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bookmarkStart w:id="0" w:name="_GoBack"/>
      <w:bookmarkEnd w:id="0"/>
    </w:p>
    <w:p w:rsidR="00DD1B6E" w:rsidRPr="007F5931" w:rsidRDefault="00186D1F" w:rsidP="00DD1B6E">
      <w:pPr>
        <w:spacing w:after="0"/>
      </w:pPr>
      <w:r>
        <w:lastRenderedPageBreak/>
        <w:t>4</w:t>
      </w:r>
      <w:r w:rsidR="000C70DD">
        <w:t xml:space="preserve"> June </w:t>
      </w:r>
      <w:r w:rsidR="008F25D2" w:rsidRPr="007F5931">
        <w:t>201</w:t>
      </w:r>
      <w:r w:rsidR="00375B31">
        <w:t>5</w:t>
      </w:r>
    </w:p>
    <w:p w:rsidR="00DD1B6E" w:rsidRPr="007F5931" w:rsidRDefault="00DD1B6E" w:rsidP="00DD1B6E">
      <w:pPr>
        <w:spacing w:after="0"/>
      </w:pPr>
    </w:p>
    <w:p w:rsidR="00701C12" w:rsidRPr="007F5931" w:rsidRDefault="00375B31" w:rsidP="00701C12">
      <w:pPr>
        <w:spacing w:after="0"/>
      </w:pPr>
      <w:r>
        <w:t>auDA</w:t>
      </w:r>
    </w:p>
    <w:p w:rsidR="0095028B" w:rsidRDefault="0095028B" w:rsidP="00DD1B6E">
      <w:pPr>
        <w:spacing w:after="0"/>
      </w:pPr>
      <w:r>
        <w:t xml:space="preserve">Jo Lim, Chief Operations and Policy Officer, auDA </w:t>
      </w:r>
    </w:p>
    <w:p w:rsidR="00835777" w:rsidRDefault="0095028B" w:rsidP="00DD1B6E">
      <w:pPr>
        <w:spacing w:after="0"/>
      </w:pPr>
      <w:r>
        <w:t xml:space="preserve"> </w:t>
      </w:r>
      <w:hyperlink r:id="rId11" w:history="1">
        <w:r w:rsidRPr="00E37D4C">
          <w:rPr>
            <w:rStyle w:val="Hyperlink"/>
          </w:rPr>
          <w:t>jo.lim@auda.org.au</w:t>
        </w:r>
      </w:hyperlink>
    </w:p>
    <w:p w:rsidR="0095028B" w:rsidRDefault="0095028B" w:rsidP="00DD1B6E">
      <w:pPr>
        <w:spacing w:after="0"/>
        <w:rPr>
          <w:rFonts w:cstheme="minorHAnsi"/>
        </w:rPr>
      </w:pPr>
    </w:p>
    <w:p w:rsidR="0085144F" w:rsidRDefault="00DD1B6E" w:rsidP="00701C12">
      <w:pPr>
        <w:pStyle w:val="BodyText1"/>
        <w:jc w:val="both"/>
      </w:pPr>
      <w:r w:rsidRPr="007F5931">
        <w:rPr>
          <w:rFonts w:asciiTheme="minorHAnsi" w:hAnsiTheme="minorHAnsi" w:cstheme="minorHAnsi"/>
        </w:rPr>
        <w:t xml:space="preserve">ACCAN thanks </w:t>
      </w:r>
      <w:r w:rsidR="00375B31">
        <w:rPr>
          <w:rFonts w:asciiTheme="minorHAnsi" w:hAnsiTheme="minorHAnsi" w:cstheme="minorHAnsi"/>
        </w:rPr>
        <w:t>auDA</w:t>
      </w:r>
      <w:r w:rsidRPr="007F5931">
        <w:rPr>
          <w:rFonts w:asciiTheme="minorHAnsi" w:hAnsiTheme="minorHAnsi" w:cstheme="minorHAnsi"/>
        </w:rPr>
        <w:t xml:space="preserve"> for the opportunity to contribute to its</w:t>
      </w:r>
      <w:r w:rsidR="009B5AF0">
        <w:rPr>
          <w:rFonts w:asciiTheme="minorHAnsi" w:hAnsiTheme="minorHAnsi" w:cstheme="minorHAnsi"/>
        </w:rPr>
        <w:t xml:space="preserve"> issues paper on </w:t>
      </w:r>
      <w:r w:rsidR="0095028B" w:rsidRPr="0095028B">
        <w:rPr>
          <w:rFonts w:asciiTheme="minorHAnsi" w:hAnsiTheme="minorHAnsi" w:cstheme="minorHAnsi"/>
        </w:rPr>
        <w:t>allocation and use of domain names in the .au domain space</w:t>
      </w:r>
      <w:r w:rsidR="00061441" w:rsidRPr="007F5931">
        <w:rPr>
          <w:rFonts w:asciiTheme="minorHAnsi" w:hAnsiTheme="minorHAnsi" w:cstheme="minorHAnsi"/>
        </w:rPr>
        <w:t xml:space="preserve">. </w:t>
      </w:r>
      <w:r w:rsidR="00421DEF" w:rsidRPr="00421DEF">
        <w:rPr>
          <w:rFonts w:asciiTheme="minorHAnsi" w:hAnsiTheme="minorHAnsi" w:cstheme="minorHAnsi"/>
        </w:rPr>
        <w:t>The Australian Communications Consumer Action Network (ACCAN) is Australia’s peak body for consumer representation and advocacy in communications. We represent residential consumers and small businesses including not-for profit organisations in so far as they are consumers.</w:t>
      </w:r>
      <w:r w:rsidR="00421DEF">
        <w:t xml:space="preserve"> </w:t>
      </w:r>
    </w:p>
    <w:p w:rsidR="00EF4FB7" w:rsidRPr="008E36BD" w:rsidRDefault="00EF4FB7" w:rsidP="00EF4FB7">
      <w:pPr>
        <w:pStyle w:val="BodyText1"/>
        <w:numPr>
          <w:ilvl w:val="0"/>
          <w:numId w:val="1"/>
        </w:numPr>
        <w:jc w:val="both"/>
        <w:rPr>
          <w:rFonts w:asciiTheme="minorHAnsi" w:hAnsiTheme="minorHAnsi" w:cstheme="minorHAnsi"/>
          <w:b/>
        </w:rPr>
      </w:pPr>
      <w:r w:rsidRPr="008E36BD">
        <w:rPr>
          <w:rFonts w:asciiTheme="minorHAnsi" w:hAnsiTheme="minorHAnsi" w:cstheme="minorHAnsi"/>
          <w:b/>
        </w:rPr>
        <w:t>Should .au be opened up to direct registrations (eg. Domainname.au)? If yes, should there be any policy rules and if so, what rules?</w:t>
      </w:r>
    </w:p>
    <w:p w:rsidR="002D020B" w:rsidRDefault="009C60C9" w:rsidP="009C60C9">
      <w:pPr>
        <w:pStyle w:val="BodyText1"/>
        <w:ind w:left="360"/>
        <w:jc w:val="both"/>
        <w:rPr>
          <w:rFonts w:asciiTheme="minorHAnsi" w:hAnsiTheme="minorHAnsi" w:cstheme="minorHAnsi"/>
        </w:rPr>
      </w:pPr>
      <w:r>
        <w:rPr>
          <w:rFonts w:asciiTheme="minorHAnsi" w:hAnsiTheme="minorHAnsi" w:cstheme="minorHAnsi"/>
        </w:rPr>
        <w:t xml:space="preserve">ACCAN </w:t>
      </w:r>
      <w:r w:rsidR="00DC231F">
        <w:rPr>
          <w:rFonts w:asciiTheme="minorHAnsi" w:hAnsiTheme="minorHAnsi" w:cstheme="minorHAnsi"/>
        </w:rPr>
        <w:t xml:space="preserve">is opposed to </w:t>
      </w:r>
      <w:r>
        <w:rPr>
          <w:rFonts w:asciiTheme="minorHAnsi" w:hAnsiTheme="minorHAnsi" w:cstheme="minorHAnsi"/>
        </w:rPr>
        <w:t>.au being opened up to direct registrations.</w:t>
      </w:r>
      <w:r w:rsidR="001865ED">
        <w:rPr>
          <w:rFonts w:asciiTheme="minorHAnsi" w:hAnsiTheme="minorHAnsi" w:cstheme="minorHAnsi"/>
        </w:rPr>
        <w:t xml:space="preserve"> </w:t>
      </w:r>
    </w:p>
    <w:p w:rsidR="009C60C9" w:rsidRDefault="001865ED" w:rsidP="009C60C9">
      <w:pPr>
        <w:pStyle w:val="BodyText1"/>
        <w:ind w:left="360"/>
        <w:jc w:val="both"/>
        <w:rPr>
          <w:rFonts w:asciiTheme="minorHAnsi" w:hAnsiTheme="minorHAnsi" w:cstheme="minorHAnsi"/>
        </w:rPr>
      </w:pPr>
      <w:r>
        <w:rPr>
          <w:rFonts w:asciiTheme="minorHAnsi" w:hAnsiTheme="minorHAnsi" w:cstheme="minorHAnsi"/>
        </w:rPr>
        <w:t xml:space="preserve">The current system of .au domains allows auDA the ability to implement policies </w:t>
      </w:r>
      <w:r w:rsidR="00DC231F">
        <w:rPr>
          <w:rFonts w:asciiTheme="minorHAnsi" w:hAnsiTheme="minorHAnsi" w:cstheme="minorHAnsi"/>
        </w:rPr>
        <w:t xml:space="preserve">that delineate between </w:t>
      </w:r>
      <w:r>
        <w:rPr>
          <w:rFonts w:asciiTheme="minorHAnsi" w:hAnsiTheme="minorHAnsi" w:cstheme="minorHAnsi"/>
        </w:rPr>
        <w:t xml:space="preserve">the different </w:t>
      </w:r>
      <w:r w:rsidR="00DC231F">
        <w:rPr>
          <w:rFonts w:asciiTheme="minorHAnsi" w:hAnsiTheme="minorHAnsi" w:cstheme="minorHAnsi"/>
        </w:rPr>
        <w:t xml:space="preserve">sectors </w:t>
      </w:r>
      <w:r>
        <w:rPr>
          <w:rFonts w:asciiTheme="minorHAnsi" w:hAnsiTheme="minorHAnsi" w:cstheme="minorHAnsi"/>
        </w:rPr>
        <w:t>within the Australian internet community. This allows appropriate policies to suit</w:t>
      </w:r>
      <w:r w:rsidR="002D020B">
        <w:rPr>
          <w:rFonts w:asciiTheme="minorHAnsi" w:hAnsiTheme="minorHAnsi" w:cstheme="minorHAnsi"/>
        </w:rPr>
        <w:t xml:space="preserve"> different groups;</w:t>
      </w:r>
      <w:r>
        <w:rPr>
          <w:rFonts w:asciiTheme="minorHAnsi" w:hAnsiTheme="minorHAnsi" w:cstheme="minorHAnsi"/>
        </w:rPr>
        <w:t xml:space="preserve"> for example</w:t>
      </w:r>
      <w:r w:rsidR="002D020B">
        <w:rPr>
          <w:rFonts w:asciiTheme="minorHAnsi" w:hAnsiTheme="minorHAnsi" w:cstheme="minorHAnsi"/>
        </w:rPr>
        <w:t>,</w:t>
      </w:r>
      <w:r>
        <w:rPr>
          <w:rFonts w:asciiTheme="minorHAnsi" w:hAnsiTheme="minorHAnsi" w:cstheme="minorHAnsi"/>
        </w:rPr>
        <w:t xml:space="preserve"> the not-for-profits in the .org space compared with corporate domains using .com.</w:t>
      </w:r>
    </w:p>
    <w:p w:rsidR="000A1520" w:rsidRDefault="000A1520" w:rsidP="002D020B">
      <w:pPr>
        <w:pStyle w:val="BodyText1"/>
        <w:numPr>
          <w:ilvl w:val="1"/>
          <w:numId w:val="1"/>
        </w:numPr>
        <w:ind w:left="360"/>
        <w:jc w:val="both"/>
        <w:rPr>
          <w:rFonts w:asciiTheme="minorHAnsi" w:hAnsiTheme="minorHAnsi" w:cstheme="minorHAnsi"/>
        </w:rPr>
      </w:pPr>
      <w:r>
        <w:rPr>
          <w:rFonts w:asciiTheme="minorHAnsi" w:hAnsiTheme="minorHAnsi" w:cstheme="minorHAnsi"/>
        </w:rPr>
        <w:t>Do gTLDs pose a threat to the .au brand?</w:t>
      </w:r>
    </w:p>
    <w:p w:rsidR="00397931" w:rsidRDefault="00397931" w:rsidP="002D020B">
      <w:pPr>
        <w:pStyle w:val="BodyText1"/>
        <w:ind w:left="360"/>
        <w:jc w:val="both"/>
        <w:rPr>
          <w:rFonts w:asciiTheme="minorHAnsi" w:hAnsiTheme="minorHAnsi" w:cstheme="minorHAnsi"/>
        </w:rPr>
      </w:pPr>
      <w:r>
        <w:rPr>
          <w:rFonts w:asciiTheme="minorHAnsi" w:hAnsiTheme="minorHAnsi" w:cstheme="minorHAnsi"/>
        </w:rPr>
        <w:t>Australia currently has a highly regarded system that works well and the public recognition and understanding of the current system is well embraced.</w:t>
      </w:r>
      <w:r w:rsidR="00AB74CB">
        <w:rPr>
          <w:rFonts w:asciiTheme="minorHAnsi" w:hAnsiTheme="minorHAnsi" w:cstheme="minorHAnsi"/>
        </w:rPr>
        <w:t xml:space="preserve"> The allocation system is robust and would be </w:t>
      </w:r>
      <w:r w:rsidR="00DC231F">
        <w:rPr>
          <w:rFonts w:asciiTheme="minorHAnsi" w:hAnsiTheme="minorHAnsi" w:cstheme="minorHAnsi"/>
        </w:rPr>
        <w:t xml:space="preserve">adversely affected by </w:t>
      </w:r>
      <w:r w:rsidR="00AB74CB">
        <w:rPr>
          <w:rFonts w:asciiTheme="minorHAnsi" w:hAnsiTheme="minorHAnsi" w:cstheme="minorHAnsi"/>
        </w:rPr>
        <w:t>such a significant change.</w:t>
      </w:r>
    </w:p>
    <w:p w:rsidR="000A1520" w:rsidRDefault="000A1520" w:rsidP="002D020B">
      <w:pPr>
        <w:pStyle w:val="BodyText1"/>
        <w:numPr>
          <w:ilvl w:val="1"/>
          <w:numId w:val="1"/>
        </w:numPr>
        <w:ind w:left="360"/>
        <w:jc w:val="both"/>
        <w:rPr>
          <w:rFonts w:asciiTheme="minorHAnsi" w:hAnsiTheme="minorHAnsi" w:cstheme="minorHAnsi"/>
        </w:rPr>
      </w:pPr>
      <w:r>
        <w:rPr>
          <w:rFonts w:asciiTheme="minorHAnsi" w:hAnsiTheme="minorHAnsi" w:cstheme="minorHAnsi"/>
        </w:rPr>
        <w:t xml:space="preserve">Is there evidence of any market demand for direct </w:t>
      </w:r>
      <w:r w:rsidR="001A2258">
        <w:rPr>
          <w:rFonts w:asciiTheme="minorHAnsi" w:hAnsiTheme="minorHAnsi" w:cstheme="minorHAnsi"/>
        </w:rPr>
        <w:t>registrations</w:t>
      </w:r>
      <w:r>
        <w:rPr>
          <w:rFonts w:asciiTheme="minorHAnsi" w:hAnsiTheme="minorHAnsi" w:cstheme="minorHAnsi"/>
        </w:rPr>
        <w:t>?</w:t>
      </w:r>
    </w:p>
    <w:p w:rsidR="008636BD" w:rsidRDefault="00397931" w:rsidP="008636BD">
      <w:pPr>
        <w:pStyle w:val="BodyText1"/>
        <w:jc w:val="both"/>
        <w:rPr>
          <w:rFonts w:asciiTheme="minorHAnsi" w:hAnsiTheme="minorHAnsi" w:cstheme="minorHAnsi"/>
        </w:rPr>
      </w:pPr>
      <w:r>
        <w:rPr>
          <w:rFonts w:asciiTheme="minorHAnsi" w:hAnsiTheme="minorHAnsi" w:cstheme="minorHAnsi"/>
        </w:rPr>
        <w:t>ACCAN do</w:t>
      </w:r>
      <w:r w:rsidR="001A2258">
        <w:rPr>
          <w:rFonts w:asciiTheme="minorHAnsi" w:hAnsiTheme="minorHAnsi" w:cstheme="minorHAnsi"/>
        </w:rPr>
        <w:t>es</w:t>
      </w:r>
      <w:r>
        <w:rPr>
          <w:rFonts w:asciiTheme="minorHAnsi" w:hAnsiTheme="minorHAnsi" w:cstheme="minorHAnsi"/>
        </w:rPr>
        <w:t xml:space="preserve"> not see evidence of a demand for additional options for domain names or a demand for direct registrations. </w:t>
      </w:r>
      <w:r w:rsidR="001865ED">
        <w:rPr>
          <w:rFonts w:asciiTheme="minorHAnsi" w:hAnsiTheme="minorHAnsi" w:cstheme="minorHAnsi"/>
        </w:rPr>
        <w:t xml:space="preserve">Defensive registrations would create an artificial demand and would risk devaluing the investments already made by Australian domain name </w:t>
      </w:r>
      <w:r w:rsidR="00DC231F">
        <w:rPr>
          <w:rFonts w:asciiTheme="minorHAnsi" w:hAnsiTheme="minorHAnsi" w:cstheme="minorHAnsi"/>
        </w:rPr>
        <w:t>holders</w:t>
      </w:r>
      <w:r w:rsidR="001865ED">
        <w:rPr>
          <w:rFonts w:asciiTheme="minorHAnsi" w:hAnsiTheme="minorHAnsi" w:cstheme="minorHAnsi"/>
        </w:rPr>
        <w:t xml:space="preserve">. The broad public awareness of  .com.au is </w:t>
      </w:r>
      <w:r w:rsidR="002D020B">
        <w:rPr>
          <w:rFonts w:asciiTheme="minorHAnsi" w:hAnsiTheme="minorHAnsi" w:cstheme="minorHAnsi"/>
        </w:rPr>
        <w:t>considered</w:t>
      </w:r>
      <w:r w:rsidR="001865ED">
        <w:rPr>
          <w:rFonts w:asciiTheme="minorHAnsi" w:hAnsiTheme="minorHAnsi" w:cstheme="minorHAnsi"/>
        </w:rPr>
        <w:t xml:space="preserve"> more memorable</w:t>
      </w:r>
      <w:r w:rsidR="002D020B">
        <w:rPr>
          <w:rFonts w:asciiTheme="minorHAnsi" w:hAnsiTheme="minorHAnsi" w:cstheme="minorHAnsi"/>
        </w:rPr>
        <w:t xml:space="preserve"> than a shorter domain name</w:t>
      </w:r>
      <w:r w:rsidR="001865ED">
        <w:rPr>
          <w:rFonts w:asciiTheme="minorHAnsi" w:hAnsiTheme="minorHAnsi" w:cstheme="minorHAnsi"/>
        </w:rPr>
        <w:t>.</w:t>
      </w:r>
      <w:r w:rsidR="008636BD" w:rsidRPr="008636BD">
        <w:rPr>
          <w:rFonts w:asciiTheme="minorHAnsi" w:hAnsiTheme="minorHAnsi" w:cstheme="minorHAnsi"/>
        </w:rPr>
        <w:t xml:space="preserve"> </w:t>
      </w:r>
      <w:r w:rsidR="008636BD">
        <w:rPr>
          <w:rFonts w:asciiTheme="minorHAnsi" w:hAnsiTheme="minorHAnsi" w:cstheme="minorHAnsi"/>
        </w:rPr>
        <w:t>Third level domain</w:t>
      </w:r>
      <w:r w:rsidR="000B33DE">
        <w:rPr>
          <w:rFonts w:asciiTheme="minorHAnsi" w:hAnsiTheme="minorHAnsi" w:cstheme="minorHAnsi"/>
        </w:rPr>
        <w:t>s</w:t>
      </w:r>
      <w:r w:rsidR="008636BD">
        <w:rPr>
          <w:rFonts w:asciiTheme="minorHAnsi" w:hAnsiTheme="minorHAnsi" w:cstheme="minorHAnsi"/>
        </w:rPr>
        <w:t xml:space="preserve"> offer sufficient domain options.</w:t>
      </w:r>
      <w:r w:rsidR="008636BD" w:rsidRPr="008636BD">
        <w:rPr>
          <w:rFonts w:asciiTheme="minorHAnsi" w:hAnsiTheme="minorHAnsi" w:cstheme="minorHAnsi"/>
        </w:rPr>
        <w:t xml:space="preserve"> </w:t>
      </w:r>
      <w:r w:rsidR="008636BD">
        <w:rPr>
          <w:rFonts w:asciiTheme="minorHAnsi" w:hAnsiTheme="minorHAnsi" w:cstheme="minorHAnsi"/>
        </w:rPr>
        <w:t xml:space="preserve">The recent addition of .sydney, .melbourne, .blog etc. has not demonstrated a notable </w:t>
      </w:r>
      <w:r w:rsidR="000B33DE">
        <w:rPr>
          <w:rFonts w:asciiTheme="minorHAnsi" w:hAnsiTheme="minorHAnsi" w:cstheme="minorHAnsi"/>
        </w:rPr>
        <w:t>demand.</w:t>
      </w:r>
    </w:p>
    <w:p w:rsidR="000F5DCC" w:rsidRDefault="000F5DCC" w:rsidP="000F5DCC">
      <w:pPr>
        <w:pStyle w:val="BodyText1"/>
        <w:jc w:val="both"/>
        <w:rPr>
          <w:rFonts w:asciiTheme="minorHAnsi" w:hAnsiTheme="minorHAnsi" w:cstheme="minorHAnsi"/>
        </w:rPr>
      </w:pPr>
      <w:r>
        <w:rPr>
          <w:rFonts w:asciiTheme="minorHAnsi" w:hAnsiTheme="minorHAnsi" w:cstheme="minorHAnsi"/>
        </w:rPr>
        <w:t>ACCAN has approached a sample group of small businesses. They have indicated that they do not believe that there is any market for direct registrations.</w:t>
      </w:r>
      <w:r w:rsidRPr="00414217">
        <w:rPr>
          <w:rFonts w:asciiTheme="minorHAnsi" w:hAnsiTheme="minorHAnsi" w:cstheme="minorHAnsi"/>
        </w:rPr>
        <w:t xml:space="preserve"> </w:t>
      </w:r>
      <w:r w:rsidR="001A2258">
        <w:rPr>
          <w:rFonts w:asciiTheme="minorHAnsi" w:hAnsiTheme="minorHAnsi" w:cstheme="minorHAnsi"/>
        </w:rPr>
        <w:t xml:space="preserve">The following comments reflect these views: </w:t>
      </w:r>
    </w:p>
    <w:p w:rsidR="000F5DCC" w:rsidRDefault="000F5DCC" w:rsidP="000B33DE">
      <w:pPr>
        <w:pStyle w:val="BodyText1"/>
        <w:numPr>
          <w:ilvl w:val="0"/>
          <w:numId w:val="7"/>
        </w:numPr>
        <w:jc w:val="both"/>
        <w:rPr>
          <w:rFonts w:asciiTheme="minorHAnsi" w:hAnsiTheme="minorHAnsi" w:cstheme="minorHAnsi"/>
        </w:rPr>
      </w:pPr>
      <w:r>
        <w:rPr>
          <w:rFonts w:asciiTheme="minorHAnsi" w:hAnsiTheme="minorHAnsi" w:cstheme="minorHAnsi"/>
        </w:rPr>
        <w:t>“Enough with the domain names, I’ve had to buy enough already to protect my business”</w:t>
      </w:r>
    </w:p>
    <w:p w:rsidR="000F5DCC" w:rsidRPr="000B33DE" w:rsidRDefault="000F5DCC" w:rsidP="000B33DE">
      <w:pPr>
        <w:pStyle w:val="ListParagraph"/>
        <w:numPr>
          <w:ilvl w:val="0"/>
          <w:numId w:val="7"/>
        </w:numPr>
        <w:rPr>
          <w:rFonts w:eastAsia="Times New Roman"/>
        </w:rPr>
      </w:pPr>
      <w:r w:rsidRPr="000B33DE">
        <w:rPr>
          <w:rFonts w:eastAsia="Times New Roman"/>
        </w:rPr>
        <w:t>“As a general rule, in my industry you should aim to have a .</w:t>
      </w:r>
      <w:hyperlink r:id="rId12" w:history="1">
        <w:r w:rsidR="00DC231F" w:rsidRPr="00995FA5">
          <w:t>com.au</w:t>
        </w:r>
      </w:hyperlink>
      <w:r w:rsidR="00DC231F">
        <w:rPr>
          <w:rFonts w:eastAsia="Times New Roman"/>
        </w:rPr>
        <w:t xml:space="preserve"> </w:t>
      </w:r>
      <w:r w:rsidRPr="000B33DE">
        <w:rPr>
          <w:rFonts w:eastAsia="Times New Roman"/>
        </w:rPr>
        <w:t>if you are a local, bricks and mortar business. Otherwise it should always be .com, it’s what internet users have come to expect and are likely to remember (unless you have a very smart domain name).”</w:t>
      </w:r>
    </w:p>
    <w:p w:rsidR="000F5DCC" w:rsidRPr="000B33DE" w:rsidRDefault="000F5DCC" w:rsidP="000B33DE">
      <w:pPr>
        <w:pStyle w:val="ListParagraph"/>
        <w:numPr>
          <w:ilvl w:val="0"/>
          <w:numId w:val="7"/>
        </w:numPr>
        <w:rPr>
          <w:rFonts w:eastAsia="Times New Roman"/>
        </w:rPr>
      </w:pPr>
      <w:r w:rsidRPr="000B33DE">
        <w:rPr>
          <w:rFonts w:eastAsia="Times New Roman"/>
        </w:rPr>
        <w:lastRenderedPageBreak/>
        <w:t>“for a business, I would avoid using .</w:t>
      </w:r>
      <w:hyperlink r:id="rId13" w:history="1">
        <w:r w:rsidRPr="00995FA5">
          <w:t>net.au</w:t>
        </w:r>
      </w:hyperlink>
      <w:r w:rsidR="00DC231F">
        <w:rPr>
          <w:rFonts w:eastAsia="Times New Roman"/>
        </w:rPr>
        <w:t xml:space="preserve"> </w:t>
      </w:r>
      <w:r w:rsidRPr="000B33DE">
        <w:rPr>
          <w:rFonts w:eastAsia="Times New Roman"/>
        </w:rPr>
        <w:t>or anything other than .com or .</w:t>
      </w:r>
      <w:hyperlink r:id="rId14" w:history="1">
        <w:r w:rsidRPr="00995FA5">
          <w:t>com.au</w:t>
        </w:r>
      </w:hyperlink>
      <w:r w:rsidR="00DC231F">
        <w:rPr>
          <w:rFonts w:eastAsia="Times New Roman"/>
        </w:rPr>
        <w:t xml:space="preserve"> </w:t>
      </w:r>
      <w:r w:rsidRPr="000B33DE">
        <w:rPr>
          <w:rFonts w:eastAsia="Times New Roman"/>
        </w:rPr>
        <w:t>because people are going to be far less likely to remember it”</w:t>
      </w:r>
    </w:p>
    <w:p w:rsidR="000A1520" w:rsidRDefault="000A1520" w:rsidP="002D020B">
      <w:pPr>
        <w:pStyle w:val="BodyText1"/>
        <w:ind w:left="360"/>
        <w:jc w:val="both"/>
        <w:rPr>
          <w:rFonts w:asciiTheme="minorHAnsi" w:hAnsiTheme="minorHAnsi" w:cstheme="minorHAnsi"/>
        </w:rPr>
      </w:pPr>
    </w:p>
    <w:p w:rsidR="000A1520" w:rsidRDefault="000A1520" w:rsidP="00D615E0">
      <w:pPr>
        <w:pStyle w:val="BodyText1"/>
        <w:numPr>
          <w:ilvl w:val="1"/>
          <w:numId w:val="1"/>
        </w:numPr>
        <w:ind w:left="360"/>
        <w:jc w:val="both"/>
        <w:rPr>
          <w:rFonts w:asciiTheme="minorHAnsi" w:hAnsiTheme="minorHAnsi" w:cstheme="minorHAnsi"/>
        </w:rPr>
      </w:pPr>
      <w:r>
        <w:rPr>
          <w:rFonts w:asciiTheme="minorHAnsi" w:hAnsiTheme="minorHAnsi" w:cstheme="minorHAnsi"/>
        </w:rPr>
        <w:t>What types of registrants / users would benefit from direct registrations?</w:t>
      </w:r>
    </w:p>
    <w:p w:rsidR="002D020B" w:rsidRDefault="002D020B" w:rsidP="00D615E0">
      <w:pPr>
        <w:pStyle w:val="BodyText1"/>
        <w:ind w:left="360"/>
        <w:jc w:val="both"/>
        <w:rPr>
          <w:rFonts w:asciiTheme="minorHAnsi" w:hAnsiTheme="minorHAnsi" w:cstheme="minorHAnsi"/>
        </w:rPr>
      </w:pPr>
      <w:r>
        <w:rPr>
          <w:rFonts w:asciiTheme="minorHAnsi" w:hAnsiTheme="minorHAnsi" w:cstheme="minorHAnsi"/>
        </w:rPr>
        <w:t xml:space="preserve">ACCAN believes </w:t>
      </w:r>
      <w:r w:rsidR="000A1520">
        <w:rPr>
          <w:rFonts w:asciiTheme="minorHAnsi" w:hAnsiTheme="minorHAnsi" w:cstheme="minorHAnsi"/>
        </w:rPr>
        <w:t xml:space="preserve">that only </w:t>
      </w:r>
      <w:r w:rsidR="00D54712">
        <w:rPr>
          <w:rFonts w:asciiTheme="minorHAnsi" w:hAnsiTheme="minorHAnsi" w:cstheme="minorHAnsi"/>
        </w:rPr>
        <w:t xml:space="preserve">a small </w:t>
      </w:r>
      <w:r w:rsidR="001A2258">
        <w:rPr>
          <w:rFonts w:asciiTheme="minorHAnsi" w:hAnsiTheme="minorHAnsi" w:cstheme="minorHAnsi"/>
        </w:rPr>
        <w:t>number</w:t>
      </w:r>
      <w:r w:rsidR="00D54712">
        <w:rPr>
          <w:rFonts w:asciiTheme="minorHAnsi" w:hAnsiTheme="minorHAnsi" w:cstheme="minorHAnsi"/>
        </w:rPr>
        <w:t xml:space="preserve"> of Australian </w:t>
      </w:r>
      <w:r w:rsidR="001A2258">
        <w:rPr>
          <w:rFonts w:asciiTheme="minorHAnsi" w:hAnsiTheme="minorHAnsi" w:cstheme="minorHAnsi"/>
        </w:rPr>
        <w:t xml:space="preserve">registrants and users </w:t>
      </w:r>
      <w:r w:rsidR="000A1520">
        <w:rPr>
          <w:rFonts w:asciiTheme="minorHAnsi" w:hAnsiTheme="minorHAnsi" w:cstheme="minorHAnsi"/>
        </w:rPr>
        <w:t>would benefit from the introduction of direct registrations</w:t>
      </w:r>
      <w:r w:rsidR="00053D73">
        <w:rPr>
          <w:rFonts w:asciiTheme="minorHAnsi" w:hAnsiTheme="minorHAnsi" w:cstheme="minorHAnsi"/>
        </w:rPr>
        <w:t xml:space="preserve">. </w:t>
      </w:r>
      <w:r w:rsidR="001A2258">
        <w:rPr>
          <w:rFonts w:asciiTheme="minorHAnsi" w:hAnsiTheme="minorHAnsi" w:cstheme="minorHAnsi"/>
        </w:rPr>
        <w:t>Generally, t</w:t>
      </w:r>
      <w:r w:rsidR="00053D73">
        <w:rPr>
          <w:rFonts w:asciiTheme="minorHAnsi" w:hAnsiTheme="minorHAnsi" w:cstheme="minorHAnsi"/>
        </w:rPr>
        <w:t>he</w:t>
      </w:r>
      <w:r>
        <w:rPr>
          <w:rFonts w:asciiTheme="minorHAnsi" w:hAnsiTheme="minorHAnsi" w:cstheme="minorHAnsi"/>
        </w:rPr>
        <w:t xml:space="preserve"> Australian internet community</w:t>
      </w:r>
      <w:r w:rsidR="00053D73">
        <w:rPr>
          <w:rFonts w:asciiTheme="minorHAnsi" w:hAnsiTheme="minorHAnsi" w:cstheme="minorHAnsi"/>
        </w:rPr>
        <w:t xml:space="preserve"> seem</w:t>
      </w:r>
      <w:r w:rsidR="001A2258">
        <w:rPr>
          <w:rFonts w:asciiTheme="minorHAnsi" w:hAnsiTheme="minorHAnsi" w:cstheme="minorHAnsi"/>
        </w:rPr>
        <w:t>s</w:t>
      </w:r>
      <w:r w:rsidR="00053D73">
        <w:rPr>
          <w:rFonts w:asciiTheme="minorHAnsi" w:hAnsiTheme="minorHAnsi" w:cstheme="minorHAnsi"/>
        </w:rPr>
        <w:t xml:space="preserve"> to be content with the current</w:t>
      </w:r>
      <w:r w:rsidR="00DC231F">
        <w:rPr>
          <w:rFonts w:asciiTheme="minorHAnsi" w:hAnsiTheme="minorHAnsi" w:cstheme="minorHAnsi"/>
        </w:rPr>
        <w:t xml:space="preserve"> range of</w:t>
      </w:r>
      <w:r w:rsidR="00053D73">
        <w:rPr>
          <w:rFonts w:asciiTheme="minorHAnsi" w:hAnsiTheme="minorHAnsi" w:cstheme="minorHAnsi"/>
        </w:rPr>
        <w:t xml:space="preserve"> </w:t>
      </w:r>
      <w:r w:rsidR="00DC231F">
        <w:rPr>
          <w:rFonts w:asciiTheme="minorHAnsi" w:hAnsiTheme="minorHAnsi" w:cstheme="minorHAnsi"/>
        </w:rPr>
        <w:t>options</w:t>
      </w:r>
      <w:r w:rsidR="001A2258">
        <w:rPr>
          <w:rFonts w:asciiTheme="minorHAnsi" w:hAnsiTheme="minorHAnsi" w:cstheme="minorHAnsi"/>
        </w:rPr>
        <w:t xml:space="preserve">. Small businesses and </w:t>
      </w:r>
      <w:r w:rsidR="00DC231F">
        <w:rPr>
          <w:rFonts w:asciiTheme="minorHAnsi" w:hAnsiTheme="minorHAnsi" w:cstheme="minorHAnsi"/>
        </w:rPr>
        <w:t>not-for-</w:t>
      </w:r>
      <w:r w:rsidR="001A2258">
        <w:rPr>
          <w:rFonts w:asciiTheme="minorHAnsi" w:hAnsiTheme="minorHAnsi" w:cstheme="minorHAnsi"/>
        </w:rPr>
        <w:t>profit</w:t>
      </w:r>
      <w:r w:rsidR="00DC231F">
        <w:rPr>
          <w:rFonts w:asciiTheme="minorHAnsi" w:hAnsiTheme="minorHAnsi" w:cstheme="minorHAnsi"/>
        </w:rPr>
        <w:t xml:space="preserve"> organisation</w:t>
      </w:r>
      <w:r w:rsidR="001A2258">
        <w:rPr>
          <w:rFonts w:asciiTheme="minorHAnsi" w:hAnsiTheme="minorHAnsi" w:cstheme="minorHAnsi"/>
        </w:rPr>
        <w:t>s</w:t>
      </w:r>
      <w:r w:rsidR="00053D73">
        <w:rPr>
          <w:rFonts w:asciiTheme="minorHAnsi" w:hAnsiTheme="minorHAnsi" w:cstheme="minorHAnsi"/>
        </w:rPr>
        <w:t xml:space="preserve"> choose their domain name ensuring that they have “their own patch”</w:t>
      </w:r>
      <w:r w:rsidR="00D54712">
        <w:rPr>
          <w:rFonts w:asciiTheme="minorHAnsi" w:hAnsiTheme="minorHAnsi" w:cstheme="minorHAnsi"/>
        </w:rPr>
        <w:t xml:space="preserve"> as </w:t>
      </w:r>
      <w:r w:rsidR="00DC231F">
        <w:rPr>
          <w:rFonts w:asciiTheme="minorHAnsi" w:hAnsiTheme="minorHAnsi" w:cstheme="minorHAnsi"/>
        </w:rPr>
        <w:t>within</w:t>
      </w:r>
      <w:r w:rsidR="00D54712">
        <w:rPr>
          <w:rFonts w:asciiTheme="minorHAnsi" w:hAnsiTheme="minorHAnsi" w:cstheme="minorHAnsi"/>
        </w:rPr>
        <w:t xml:space="preserve"> .org.au or.com.au</w:t>
      </w:r>
      <w:r w:rsidR="001A2258">
        <w:rPr>
          <w:rFonts w:asciiTheme="minorHAnsi" w:hAnsiTheme="minorHAnsi" w:cstheme="minorHAnsi"/>
        </w:rPr>
        <w:t>, for example.</w:t>
      </w:r>
      <w:r w:rsidR="00053D73">
        <w:rPr>
          <w:rFonts w:asciiTheme="minorHAnsi" w:hAnsiTheme="minorHAnsi" w:cstheme="minorHAnsi"/>
        </w:rPr>
        <w:t xml:space="preserve"> </w:t>
      </w:r>
      <w:r w:rsidR="001A2258">
        <w:rPr>
          <w:rFonts w:asciiTheme="minorHAnsi" w:hAnsiTheme="minorHAnsi" w:cstheme="minorHAnsi"/>
        </w:rPr>
        <w:t xml:space="preserve">This sector would </w:t>
      </w:r>
      <w:r w:rsidR="00053D73">
        <w:rPr>
          <w:rFonts w:asciiTheme="minorHAnsi" w:hAnsiTheme="minorHAnsi" w:cstheme="minorHAnsi"/>
        </w:rPr>
        <w:t xml:space="preserve">gain little benefit </w:t>
      </w:r>
      <w:r w:rsidR="001A2258">
        <w:rPr>
          <w:rFonts w:asciiTheme="minorHAnsi" w:hAnsiTheme="minorHAnsi" w:cstheme="minorHAnsi"/>
        </w:rPr>
        <w:t xml:space="preserve">from direct registrations, </w:t>
      </w:r>
      <w:r w:rsidR="00053D73">
        <w:rPr>
          <w:rFonts w:asciiTheme="minorHAnsi" w:hAnsiTheme="minorHAnsi" w:cstheme="minorHAnsi"/>
        </w:rPr>
        <w:t>but suffer with</w:t>
      </w:r>
      <w:r>
        <w:rPr>
          <w:rFonts w:asciiTheme="minorHAnsi" w:hAnsiTheme="minorHAnsi" w:cstheme="minorHAnsi"/>
        </w:rPr>
        <w:t xml:space="preserve"> disruption and</w:t>
      </w:r>
      <w:r w:rsidR="00053D73">
        <w:rPr>
          <w:rFonts w:asciiTheme="minorHAnsi" w:hAnsiTheme="minorHAnsi" w:cstheme="minorHAnsi"/>
        </w:rPr>
        <w:t xml:space="preserve"> </w:t>
      </w:r>
      <w:r>
        <w:rPr>
          <w:rFonts w:asciiTheme="minorHAnsi" w:hAnsiTheme="minorHAnsi" w:cstheme="minorHAnsi"/>
        </w:rPr>
        <w:t xml:space="preserve">the </w:t>
      </w:r>
      <w:r w:rsidR="00053D73">
        <w:rPr>
          <w:rFonts w:asciiTheme="minorHAnsi" w:hAnsiTheme="minorHAnsi" w:cstheme="minorHAnsi"/>
        </w:rPr>
        <w:t>added expense of defensive registrations.</w:t>
      </w:r>
      <w:r w:rsidR="001865ED">
        <w:rPr>
          <w:rFonts w:asciiTheme="minorHAnsi" w:hAnsiTheme="minorHAnsi" w:cstheme="minorHAnsi"/>
        </w:rPr>
        <w:t xml:space="preserve"> </w:t>
      </w:r>
    </w:p>
    <w:p w:rsidR="000A1520" w:rsidRDefault="001A2258" w:rsidP="00D615E0">
      <w:pPr>
        <w:pStyle w:val="BodyText1"/>
        <w:ind w:left="360"/>
        <w:jc w:val="both"/>
        <w:rPr>
          <w:rFonts w:asciiTheme="minorHAnsi" w:hAnsiTheme="minorHAnsi" w:cstheme="minorHAnsi"/>
        </w:rPr>
      </w:pPr>
      <w:r>
        <w:rPr>
          <w:rFonts w:asciiTheme="minorHAnsi" w:hAnsiTheme="minorHAnsi" w:cstheme="minorHAnsi"/>
        </w:rPr>
        <w:t>If direct registrations were introduced, t</w:t>
      </w:r>
      <w:r w:rsidR="00D61945">
        <w:rPr>
          <w:rFonts w:asciiTheme="minorHAnsi" w:hAnsiTheme="minorHAnsi" w:cstheme="minorHAnsi"/>
        </w:rPr>
        <w:t>he</w:t>
      </w:r>
      <w:r w:rsidR="001865ED">
        <w:rPr>
          <w:rFonts w:asciiTheme="minorHAnsi" w:hAnsiTheme="minorHAnsi" w:cstheme="minorHAnsi"/>
        </w:rPr>
        <w:t xml:space="preserve"> Australian internet community would </w:t>
      </w:r>
      <w:r w:rsidR="00D61945">
        <w:rPr>
          <w:rFonts w:asciiTheme="minorHAnsi" w:hAnsiTheme="minorHAnsi" w:cstheme="minorHAnsi"/>
        </w:rPr>
        <w:t xml:space="preserve">need </w:t>
      </w:r>
      <w:r w:rsidR="00D54712">
        <w:rPr>
          <w:rFonts w:asciiTheme="minorHAnsi" w:hAnsiTheme="minorHAnsi" w:cstheme="minorHAnsi"/>
        </w:rPr>
        <w:t xml:space="preserve">an </w:t>
      </w:r>
      <w:r w:rsidR="00D61945">
        <w:rPr>
          <w:rFonts w:asciiTheme="minorHAnsi" w:hAnsiTheme="minorHAnsi" w:cstheme="minorHAnsi"/>
        </w:rPr>
        <w:t>information</w:t>
      </w:r>
      <w:r w:rsidR="00D54712">
        <w:rPr>
          <w:rFonts w:asciiTheme="minorHAnsi" w:hAnsiTheme="minorHAnsi" w:cstheme="minorHAnsi"/>
        </w:rPr>
        <w:t xml:space="preserve"> program</w:t>
      </w:r>
      <w:r w:rsidR="00D61945">
        <w:rPr>
          <w:rFonts w:asciiTheme="minorHAnsi" w:hAnsiTheme="minorHAnsi" w:cstheme="minorHAnsi"/>
        </w:rPr>
        <w:t xml:space="preserve"> to reassess </w:t>
      </w:r>
      <w:r>
        <w:rPr>
          <w:rFonts w:asciiTheme="minorHAnsi" w:hAnsiTheme="minorHAnsi" w:cstheme="minorHAnsi"/>
        </w:rPr>
        <w:t>its</w:t>
      </w:r>
      <w:r w:rsidR="00D61945">
        <w:rPr>
          <w:rFonts w:asciiTheme="minorHAnsi" w:hAnsiTheme="minorHAnsi" w:cstheme="minorHAnsi"/>
        </w:rPr>
        <w:t xml:space="preserve"> place in the Australian environment. It would largely fall to</w:t>
      </w:r>
      <w:r w:rsidR="002D7B3E">
        <w:rPr>
          <w:rFonts w:asciiTheme="minorHAnsi" w:hAnsiTheme="minorHAnsi" w:cstheme="minorHAnsi"/>
        </w:rPr>
        <w:t xml:space="preserve"> auDA,</w:t>
      </w:r>
      <w:r w:rsidR="00D61945">
        <w:rPr>
          <w:rFonts w:asciiTheme="minorHAnsi" w:hAnsiTheme="minorHAnsi" w:cstheme="minorHAnsi"/>
        </w:rPr>
        <w:t xml:space="preserve"> governments and business to</w:t>
      </w:r>
      <w:r w:rsidR="002D020B">
        <w:rPr>
          <w:rFonts w:asciiTheme="minorHAnsi" w:hAnsiTheme="minorHAnsi" w:cstheme="minorHAnsi"/>
        </w:rPr>
        <w:t xml:space="preserve"> implement this, </w:t>
      </w:r>
      <w:r w:rsidR="00C5712D">
        <w:rPr>
          <w:rFonts w:asciiTheme="minorHAnsi" w:hAnsiTheme="minorHAnsi" w:cstheme="minorHAnsi"/>
        </w:rPr>
        <w:t>at their expense</w:t>
      </w:r>
      <w:r w:rsidR="00D54712">
        <w:rPr>
          <w:rFonts w:asciiTheme="minorHAnsi" w:hAnsiTheme="minorHAnsi" w:cstheme="minorHAnsi"/>
        </w:rPr>
        <w:t>,</w:t>
      </w:r>
      <w:r w:rsidR="00C5712D">
        <w:rPr>
          <w:rFonts w:asciiTheme="minorHAnsi" w:hAnsiTheme="minorHAnsi" w:cstheme="minorHAnsi"/>
        </w:rPr>
        <w:t xml:space="preserve"> </w:t>
      </w:r>
      <w:r w:rsidR="00D61945">
        <w:rPr>
          <w:rFonts w:asciiTheme="minorHAnsi" w:hAnsiTheme="minorHAnsi" w:cstheme="minorHAnsi"/>
        </w:rPr>
        <w:t>while the profits from the introduction of .au domain names would go to registries, resellers etc</w:t>
      </w:r>
      <w:r w:rsidR="002D020B">
        <w:rPr>
          <w:rFonts w:asciiTheme="minorHAnsi" w:hAnsiTheme="minorHAnsi" w:cstheme="minorHAnsi"/>
        </w:rPr>
        <w:t>.</w:t>
      </w:r>
    </w:p>
    <w:p w:rsidR="000A1520" w:rsidRDefault="00053D73" w:rsidP="00D615E0">
      <w:pPr>
        <w:pStyle w:val="BodyText1"/>
        <w:numPr>
          <w:ilvl w:val="1"/>
          <w:numId w:val="1"/>
        </w:numPr>
        <w:ind w:left="720"/>
        <w:jc w:val="both"/>
        <w:rPr>
          <w:rFonts w:asciiTheme="minorHAnsi" w:hAnsiTheme="minorHAnsi" w:cstheme="minorHAnsi"/>
        </w:rPr>
      </w:pPr>
      <w:r>
        <w:rPr>
          <w:rFonts w:asciiTheme="minorHAnsi" w:hAnsiTheme="minorHAnsi" w:cstheme="minorHAnsi"/>
        </w:rPr>
        <w:t>What policy rules should apply to direct registrations?</w:t>
      </w:r>
    </w:p>
    <w:p w:rsidR="00D54712" w:rsidRDefault="00E94C18" w:rsidP="00D615E0">
      <w:pPr>
        <w:pStyle w:val="BodyText1"/>
        <w:ind w:left="360"/>
        <w:jc w:val="both"/>
        <w:rPr>
          <w:rFonts w:asciiTheme="minorHAnsi" w:hAnsiTheme="minorHAnsi" w:cstheme="minorHAnsi"/>
        </w:rPr>
      </w:pPr>
      <w:r>
        <w:rPr>
          <w:rFonts w:asciiTheme="minorHAnsi" w:hAnsiTheme="minorHAnsi" w:cstheme="minorHAnsi"/>
        </w:rPr>
        <w:t>ACCAN strongly believe</w:t>
      </w:r>
      <w:r w:rsidR="00DC231F">
        <w:rPr>
          <w:rFonts w:asciiTheme="minorHAnsi" w:hAnsiTheme="minorHAnsi" w:cstheme="minorHAnsi"/>
        </w:rPr>
        <w:t>s</w:t>
      </w:r>
      <w:r>
        <w:rPr>
          <w:rFonts w:asciiTheme="minorHAnsi" w:hAnsiTheme="minorHAnsi" w:cstheme="minorHAnsi"/>
        </w:rPr>
        <w:t xml:space="preserve"> that the internet is for </w:t>
      </w:r>
      <w:r w:rsidR="00F44B7B">
        <w:rPr>
          <w:rFonts w:asciiTheme="minorHAnsi" w:hAnsiTheme="minorHAnsi" w:cstheme="minorHAnsi"/>
        </w:rPr>
        <w:t>all</w:t>
      </w:r>
      <w:r w:rsidR="00EC02E7">
        <w:rPr>
          <w:rFonts w:asciiTheme="minorHAnsi" w:hAnsiTheme="minorHAnsi" w:cstheme="minorHAnsi"/>
        </w:rPr>
        <w:t xml:space="preserve"> users</w:t>
      </w:r>
      <w:r>
        <w:rPr>
          <w:rFonts w:asciiTheme="minorHAnsi" w:hAnsiTheme="minorHAnsi" w:cstheme="minorHAnsi"/>
        </w:rPr>
        <w:t xml:space="preserve">. </w:t>
      </w:r>
      <w:r w:rsidR="00845FA8">
        <w:rPr>
          <w:rFonts w:asciiTheme="minorHAnsi" w:hAnsiTheme="minorHAnsi" w:cstheme="minorHAnsi"/>
        </w:rPr>
        <w:t>It is challenging to see what policy rules would apply that would adequately protect the existing domain name holders and members of the public</w:t>
      </w:r>
      <w:r w:rsidR="002D020B">
        <w:rPr>
          <w:rFonts w:asciiTheme="minorHAnsi" w:hAnsiTheme="minorHAnsi" w:cstheme="minorHAnsi"/>
        </w:rPr>
        <w:t xml:space="preserve"> </w:t>
      </w:r>
      <w:r w:rsidR="00845FA8">
        <w:rPr>
          <w:rFonts w:asciiTheme="minorHAnsi" w:hAnsiTheme="minorHAnsi" w:cstheme="minorHAnsi"/>
        </w:rPr>
        <w:t xml:space="preserve">against such a </w:t>
      </w:r>
      <w:r w:rsidR="009D70B4">
        <w:rPr>
          <w:rFonts w:asciiTheme="minorHAnsi" w:hAnsiTheme="minorHAnsi" w:cstheme="minorHAnsi"/>
        </w:rPr>
        <w:t>dramatic</w:t>
      </w:r>
      <w:r w:rsidR="00D54712">
        <w:rPr>
          <w:rFonts w:asciiTheme="minorHAnsi" w:hAnsiTheme="minorHAnsi" w:cstheme="minorHAnsi"/>
        </w:rPr>
        <w:t xml:space="preserve"> shift in the Australian domain name </w:t>
      </w:r>
      <w:r w:rsidR="00A438B0">
        <w:rPr>
          <w:rFonts w:asciiTheme="minorHAnsi" w:hAnsiTheme="minorHAnsi" w:cstheme="minorHAnsi"/>
        </w:rPr>
        <w:t>environment. There are currently opportunities</w:t>
      </w:r>
      <w:r w:rsidR="00DC231F">
        <w:rPr>
          <w:rFonts w:asciiTheme="minorHAnsi" w:hAnsiTheme="minorHAnsi" w:cstheme="minorHAnsi"/>
        </w:rPr>
        <w:t xml:space="preserve"> across the available name space</w:t>
      </w:r>
      <w:r w:rsidR="00A438B0">
        <w:rPr>
          <w:rFonts w:asciiTheme="minorHAnsi" w:hAnsiTheme="minorHAnsi" w:cstheme="minorHAnsi"/>
        </w:rPr>
        <w:t xml:space="preserve"> to allow appropriate policies </w:t>
      </w:r>
      <w:r w:rsidR="00DC231F">
        <w:rPr>
          <w:rFonts w:asciiTheme="minorHAnsi" w:hAnsiTheme="minorHAnsi" w:cstheme="minorHAnsi"/>
        </w:rPr>
        <w:t xml:space="preserve">that </w:t>
      </w:r>
      <w:r w:rsidR="00A438B0">
        <w:rPr>
          <w:rFonts w:asciiTheme="minorHAnsi" w:hAnsiTheme="minorHAnsi" w:cstheme="minorHAnsi"/>
        </w:rPr>
        <w:t xml:space="preserve">suit different groups, which then </w:t>
      </w:r>
      <w:r w:rsidR="00DC231F">
        <w:rPr>
          <w:rFonts w:asciiTheme="minorHAnsi" w:hAnsiTheme="minorHAnsi" w:cstheme="minorHAnsi"/>
        </w:rPr>
        <w:t xml:space="preserve">matches </w:t>
      </w:r>
      <w:r w:rsidR="00A438B0">
        <w:rPr>
          <w:rFonts w:asciiTheme="minorHAnsi" w:hAnsiTheme="minorHAnsi" w:cstheme="minorHAnsi"/>
        </w:rPr>
        <w:t xml:space="preserve">the space they are operating in. </w:t>
      </w:r>
      <w:r w:rsidR="00383B76">
        <w:rPr>
          <w:rFonts w:asciiTheme="minorHAnsi" w:hAnsiTheme="minorHAnsi" w:cstheme="minorHAnsi"/>
        </w:rPr>
        <w:t xml:space="preserve">It would be detrimental to the Australian internet community to remove this protection. </w:t>
      </w:r>
    </w:p>
    <w:p w:rsidR="005E0D7E" w:rsidRDefault="005E0D7E" w:rsidP="00D615E0">
      <w:pPr>
        <w:pStyle w:val="BodyText1"/>
        <w:ind w:left="360"/>
        <w:jc w:val="both"/>
        <w:rPr>
          <w:rFonts w:asciiTheme="minorHAnsi" w:hAnsiTheme="minorHAnsi" w:cstheme="minorHAnsi"/>
        </w:rPr>
      </w:pPr>
      <w:r>
        <w:rPr>
          <w:rFonts w:asciiTheme="minorHAnsi" w:hAnsiTheme="minorHAnsi" w:cstheme="minorHAnsi"/>
        </w:rPr>
        <w:t>If direct registrations were to proceed, the policy rules would need to be tight and strong. The ‘close and substantial’ rule would not be sufficient.</w:t>
      </w:r>
    </w:p>
    <w:p w:rsidR="00053D73" w:rsidRDefault="00053D73" w:rsidP="00D615E0">
      <w:pPr>
        <w:pStyle w:val="BodyText1"/>
        <w:numPr>
          <w:ilvl w:val="1"/>
          <w:numId w:val="1"/>
        </w:numPr>
        <w:ind w:left="720"/>
        <w:jc w:val="both"/>
        <w:rPr>
          <w:rFonts w:asciiTheme="minorHAnsi" w:hAnsiTheme="minorHAnsi" w:cstheme="minorHAnsi"/>
        </w:rPr>
      </w:pPr>
      <w:r>
        <w:rPr>
          <w:rFonts w:asciiTheme="minorHAnsi" w:hAnsiTheme="minorHAnsi" w:cstheme="minorHAnsi"/>
        </w:rPr>
        <w:t>What issues would need to be taken into account as part of the implementation process?</w:t>
      </w:r>
    </w:p>
    <w:p w:rsidR="008636BD" w:rsidRDefault="00A438B0" w:rsidP="00D615E0">
      <w:pPr>
        <w:pStyle w:val="BodyText1"/>
        <w:ind w:left="360"/>
        <w:jc w:val="both"/>
        <w:rPr>
          <w:rFonts w:asciiTheme="minorHAnsi" w:hAnsiTheme="minorHAnsi" w:cstheme="minorHAnsi"/>
        </w:rPr>
      </w:pPr>
      <w:r>
        <w:rPr>
          <w:rFonts w:asciiTheme="minorHAnsi" w:hAnsiTheme="minorHAnsi" w:cstheme="minorHAnsi"/>
        </w:rPr>
        <w:t>An analysis of the models used for .uk and .nz would be highly ben</w:t>
      </w:r>
      <w:r w:rsidR="002D7B3E">
        <w:rPr>
          <w:rFonts w:asciiTheme="minorHAnsi" w:hAnsiTheme="minorHAnsi" w:cstheme="minorHAnsi"/>
        </w:rPr>
        <w:t>e</w:t>
      </w:r>
      <w:r>
        <w:rPr>
          <w:rFonts w:asciiTheme="minorHAnsi" w:hAnsiTheme="minorHAnsi" w:cstheme="minorHAnsi"/>
        </w:rPr>
        <w:t>ficial</w:t>
      </w:r>
      <w:r w:rsidR="003B54E0">
        <w:rPr>
          <w:rFonts w:asciiTheme="minorHAnsi" w:hAnsiTheme="minorHAnsi" w:cstheme="minorHAnsi"/>
        </w:rPr>
        <w:t>,</w:t>
      </w:r>
      <w:r w:rsidR="005F537C">
        <w:rPr>
          <w:rFonts w:asciiTheme="minorHAnsi" w:hAnsiTheme="minorHAnsi" w:cstheme="minorHAnsi"/>
        </w:rPr>
        <w:t xml:space="preserve"> and</w:t>
      </w:r>
      <w:r w:rsidR="003B54E0">
        <w:rPr>
          <w:rFonts w:asciiTheme="minorHAnsi" w:hAnsiTheme="minorHAnsi" w:cstheme="minorHAnsi"/>
        </w:rPr>
        <w:t xml:space="preserve"> </w:t>
      </w:r>
      <w:r w:rsidR="005F537C">
        <w:rPr>
          <w:rFonts w:asciiTheme="minorHAnsi" w:hAnsiTheme="minorHAnsi" w:cstheme="minorHAnsi"/>
        </w:rPr>
        <w:t xml:space="preserve">particularly an analysis of </w:t>
      </w:r>
      <w:r>
        <w:rPr>
          <w:rFonts w:asciiTheme="minorHAnsi" w:hAnsiTheme="minorHAnsi" w:cstheme="minorHAnsi"/>
        </w:rPr>
        <w:t xml:space="preserve">the </w:t>
      </w:r>
      <w:r w:rsidR="005F537C">
        <w:rPr>
          <w:rFonts w:asciiTheme="minorHAnsi" w:hAnsiTheme="minorHAnsi" w:cstheme="minorHAnsi"/>
        </w:rPr>
        <w:t xml:space="preserve">immediate and </w:t>
      </w:r>
      <w:r>
        <w:rPr>
          <w:rFonts w:asciiTheme="minorHAnsi" w:hAnsiTheme="minorHAnsi" w:cstheme="minorHAnsi"/>
        </w:rPr>
        <w:t>long</w:t>
      </w:r>
      <w:r w:rsidR="005F537C">
        <w:rPr>
          <w:rFonts w:asciiTheme="minorHAnsi" w:hAnsiTheme="minorHAnsi" w:cstheme="minorHAnsi"/>
        </w:rPr>
        <w:t>er</w:t>
      </w:r>
      <w:r>
        <w:rPr>
          <w:rFonts w:asciiTheme="minorHAnsi" w:hAnsiTheme="minorHAnsi" w:cstheme="minorHAnsi"/>
        </w:rPr>
        <w:t xml:space="preserve"> term effects of the introduction over several years. ACCAN firmly believe</w:t>
      </w:r>
      <w:r w:rsidR="003B54E0">
        <w:rPr>
          <w:rFonts w:asciiTheme="minorHAnsi" w:hAnsiTheme="minorHAnsi" w:cstheme="minorHAnsi"/>
        </w:rPr>
        <w:t>s</w:t>
      </w:r>
      <w:r>
        <w:rPr>
          <w:rFonts w:asciiTheme="minorHAnsi" w:hAnsiTheme="minorHAnsi" w:cstheme="minorHAnsi"/>
        </w:rPr>
        <w:t xml:space="preserve"> </w:t>
      </w:r>
      <w:r w:rsidR="005F537C">
        <w:rPr>
          <w:rFonts w:asciiTheme="minorHAnsi" w:hAnsiTheme="minorHAnsi" w:cstheme="minorHAnsi"/>
        </w:rPr>
        <w:t xml:space="preserve">one issue arising would be </w:t>
      </w:r>
      <w:r>
        <w:rPr>
          <w:rFonts w:asciiTheme="minorHAnsi" w:hAnsiTheme="minorHAnsi" w:cstheme="minorHAnsi"/>
        </w:rPr>
        <w:t>that the availability of “memorable” domain names would be reduced. Of further concern is the preferential</w:t>
      </w:r>
      <w:r w:rsidR="00A42177">
        <w:rPr>
          <w:rFonts w:asciiTheme="minorHAnsi" w:hAnsiTheme="minorHAnsi" w:cstheme="minorHAnsi"/>
        </w:rPr>
        <w:t xml:space="preserve"> </w:t>
      </w:r>
      <w:r>
        <w:rPr>
          <w:rFonts w:asciiTheme="minorHAnsi" w:hAnsiTheme="minorHAnsi" w:cstheme="minorHAnsi"/>
        </w:rPr>
        <w:t>treatment of one group over</w:t>
      </w:r>
      <w:r w:rsidR="00A42177">
        <w:rPr>
          <w:rFonts w:asciiTheme="minorHAnsi" w:hAnsiTheme="minorHAnsi" w:cstheme="minorHAnsi"/>
        </w:rPr>
        <w:t xml:space="preserve"> another</w:t>
      </w:r>
      <w:r>
        <w:rPr>
          <w:rFonts w:asciiTheme="minorHAnsi" w:hAnsiTheme="minorHAnsi" w:cstheme="minorHAnsi"/>
        </w:rPr>
        <w:t>, with no regard for the investment that these groups have made to establish their place in the current internet environment.</w:t>
      </w:r>
      <w:r w:rsidR="008636BD" w:rsidRPr="008636BD">
        <w:rPr>
          <w:rFonts w:asciiTheme="minorHAnsi" w:hAnsiTheme="minorHAnsi" w:cstheme="minorHAnsi"/>
        </w:rPr>
        <w:t xml:space="preserve"> </w:t>
      </w:r>
    </w:p>
    <w:p w:rsidR="00B44BA4" w:rsidRDefault="008636BD" w:rsidP="00D615E0">
      <w:pPr>
        <w:pStyle w:val="BodyText1"/>
        <w:ind w:left="360"/>
        <w:jc w:val="both"/>
        <w:rPr>
          <w:rFonts w:asciiTheme="minorHAnsi" w:hAnsiTheme="minorHAnsi" w:cstheme="minorHAnsi"/>
        </w:rPr>
      </w:pPr>
      <w:r>
        <w:rPr>
          <w:rFonts w:asciiTheme="minorHAnsi" w:hAnsiTheme="minorHAnsi" w:cstheme="minorHAnsi"/>
        </w:rPr>
        <w:t>ACCAN believe</w:t>
      </w:r>
      <w:r w:rsidR="00DC231F">
        <w:rPr>
          <w:rFonts w:asciiTheme="minorHAnsi" w:hAnsiTheme="minorHAnsi" w:cstheme="minorHAnsi"/>
        </w:rPr>
        <w:t>s</w:t>
      </w:r>
      <w:r>
        <w:rPr>
          <w:rFonts w:asciiTheme="minorHAnsi" w:hAnsiTheme="minorHAnsi" w:cstheme="minorHAnsi"/>
        </w:rPr>
        <w:t xml:space="preserve"> that in the .uk market</w:t>
      </w:r>
      <w:r w:rsidR="002D7B3E">
        <w:rPr>
          <w:rFonts w:asciiTheme="minorHAnsi" w:hAnsiTheme="minorHAnsi" w:cstheme="minorHAnsi"/>
        </w:rPr>
        <w:t xml:space="preserve"> model,</w:t>
      </w:r>
      <w:r>
        <w:rPr>
          <w:rFonts w:asciiTheme="minorHAnsi" w:hAnsiTheme="minorHAnsi" w:cstheme="minorHAnsi"/>
        </w:rPr>
        <w:t xml:space="preserve"> there is unfair preferential treatment given to big business (using .</w:t>
      </w:r>
      <w:r w:rsidR="00DC231F">
        <w:rPr>
          <w:rFonts w:asciiTheme="minorHAnsi" w:hAnsiTheme="minorHAnsi" w:cstheme="minorHAnsi"/>
        </w:rPr>
        <w:t>co.uk</w:t>
      </w:r>
      <w:r>
        <w:rPr>
          <w:rFonts w:asciiTheme="minorHAnsi" w:hAnsiTheme="minorHAnsi" w:cstheme="minorHAnsi"/>
        </w:rPr>
        <w:t xml:space="preserve">) over other domain groupings as they will have first priority at the .uk equivalent with the domain name being reserved for them for </w:t>
      </w:r>
      <w:r w:rsidR="00794888">
        <w:rPr>
          <w:rFonts w:asciiTheme="minorHAnsi" w:hAnsiTheme="minorHAnsi" w:cstheme="minorHAnsi"/>
        </w:rPr>
        <w:t xml:space="preserve">five </w:t>
      </w:r>
      <w:r>
        <w:rPr>
          <w:rFonts w:asciiTheme="minorHAnsi" w:hAnsiTheme="minorHAnsi" w:cstheme="minorHAnsi"/>
        </w:rPr>
        <w:t xml:space="preserve">years without charge. An equivalent organisation, </w:t>
      </w:r>
      <w:r w:rsidR="00794888">
        <w:rPr>
          <w:rFonts w:asciiTheme="minorHAnsi" w:hAnsiTheme="minorHAnsi" w:cstheme="minorHAnsi"/>
        </w:rPr>
        <w:t xml:space="preserve">but </w:t>
      </w:r>
      <w:r>
        <w:rPr>
          <w:rFonts w:asciiTheme="minorHAnsi" w:hAnsiTheme="minorHAnsi" w:cstheme="minorHAnsi"/>
        </w:rPr>
        <w:t>using .org</w:t>
      </w:r>
      <w:r w:rsidR="00794888">
        <w:rPr>
          <w:rFonts w:asciiTheme="minorHAnsi" w:hAnsiTheme="minorHAnsi" w:cstheme="minorHAnsi"/>
        </w:rPr>
        <w:t>.uk,</w:t>
      </w:r>
      <w:r>
        <w:rPr>
          <w:rFonts w:asciiTheme="minorHAnsi" w:hAnsiTheme="minorHAnsi" w:cstheme="minorHAnsi"/>
        </w:rPr>
        <w:t xml:space="preserve"> would not far</w:t>
      </w:r>
      <w:r w:rsidR="005F537C">
        <w:rPr>
          <w:rFonts w:asciiTheme="minorHAnsi" w:hAnsiTheme="minorHAnsi" w:cstheme="minorHAnsi"/>
        </w:rPr>
        <w:t>e</w:t>
      </w:r>
      <w:r>
        <w:rPr>
          <w:rFonts w:asciiTheme="minorHAnsi" w:hAnsiTheme="minorHAnsi" w:cstheme="minorHAnsi"/>
        </w:rPr>
        <w:t xml:space="preserve"> </w:t>
      </w:r>
      <w:r w:rsidR="00794888">
        <w:rPr>
          <w:rFonts w:asciiTheme="minorHAnsi" w:hAnsiTheme="minorHAnsi" w:cstheme="minorHAnsi"/>
        </w:rPr>
        <w:t xml:space="preserve">as </w:t>
      </w:r>
      <w:r>
        <w:rPr>
          <w:rFonts w:asciiTheme="minorHAnsi" w:hAnsiTheme="minorHAnsi" w:cstheme="minorHAnsi"/>
        </w:rPr>
        <w:t xml:space="preserve">well and would lose </w:t>
      </w:r>
      <w:r w:rsidR="005F537C">
        <w:rPr>
          <w:rFonts w:asciiTheme="minorHAnsi" w:hAnsiTheme="minorHAnsi" w:cstheme="minorHAnsi"/>
        </w:rPr>
        <w:t>its</w:t>
      </w:r>
      <w:r>
        <w:rPr>
          <w:rFonts w:asciiTheme="minorHAnsi" w:hAnsiTheme="minorHAnsi" w:cstheme="minorHAnsi"/>
        </w:rPr>
        <w:t xml:space="preserve"> place and </w:t>
      </w:r>
      <w:r w:rsidR="00D4607C">
        <w:rPr>
          <w:rFonts w:asciiTheme="minorHAnsi" w:hAnsiTheme="minorHAnsi" w:cstheme="minorHAnsi"/>
        </w:rPr>
        <w:t>brand investment</w:t>
      </w:r>
      <w:r>
        <w:rPr>
          <w:rFonts w:asciiTheme="minorHAnsi" w:hAnsiTheme="minorHAnsi" w:cstheme="minorHAnsi"/>
        </w:rPr>
        <w:t xml:space="preserve"> in this new environment. </w:t>
      </w:r>
      <w:r w:rsidR="00B44BA4">
        <w:rPr>
          <w:rFonts w:asciiTheme="minorHAnsi" w:hAnsiTheme="minorHAnsi" w:cstheme="minorHAnsi"/>
        </w:rPr>
        <w:t xml:space="preserve"> </w:t>
      </w:r>
      <w:r w:rsidR="00B44BA4" w:rsidRPr="007F5931">
        <w:rPr>
          <w:rFonts w:asciiTheme="minorHAnsi" w:hAnsiTheme="minorHAnsi" w:cstheme="minorHAnsi"/>
        </w:rPr>
        <w:t xml:space="preserve">We </w:t>
      </w:r>
      <w:r w:rsidR="00B44BA4">
        <w:rPr>
          <w:rFonts w:asciiTheme="minorHAnsi" w:hAnsiTheme="minorHAnsi" w:cstheme="minorHAnsi"/>
        </w:rPr>
        <w:t xml:space="preserve">have particular concerns for small business operators trying to compete with big business in the same internet environment. Big business typically has dedicated resources to maximise their marketing, including specialist staff, dedicated time and a healthy budget. </w:t>
      </w:r>
    </w:p>
    <w:p w:rsidR="00D4607C" w:rsidRPr="007F5931" w:rsidRDefault="00D4607C" w:rsidP="00D615E0">
      <w:pPr>
        <w:pStyle w:val="BodyText1"/>
        <w:ind w:left="360"/>
        <w:jc w:val="both"/>
        <w:rPr>
          <w:rFonts w:asciiTheme="minorHAnsi" w:hAnsiTheme="minorHAnsi" w:cstheme="minorHAnsi"/>
        </w:rPr>
      </w:pPr>
    </w:p>
    <w:p w:rsidR="00053D73" w:rsidRDefault="00053D73" w:rsidP="00B44BA4">
      <w:pPr>
        <w:pStyle w:val="BodyText1"/>
        <w:numPr>
          <w:ilvl w:val="1"/>
          <w:numId w:val="1"/>
        </w:numPr>
        <w:ind w:left="360"/>
        <w:jc w:val="both"/>
        <w:rPr>
          <w:rFonts w:asciiTheme="minorHAnsi" w:hAnsiTheme="minorHAnsi" w:cstheme="minorHAnsi"/>
        </w:rPr>
      </w:pPr>
      <w:r>
        <w:rPr>
          <w:rFonts w:asciiTheme="minorHAnsi" w:hAnsiTheme="minorHAnsi" w:cstheme="minorHAnsi"/>
        </w:rPr>
        <w:lastRenderedPageBreak/>
        <w:t>Should .au follow the example of other ccTLDs like .uk and .nz</w:t>
      </w:r>
    </w:p>
    <w:p w:rsidR="00D63383" w:rsidRDefault="00181968" w:rsidP="002D7B3E">
      <w:pPr>
        <w:pStyle w:val="BodyText1"/>
        <w:jc w:val="both"/>
        <w:rPr>
          <w:rFonts w:asciiTheme="minorHAnsi" w:hAnsiTheme="minorHAnsi" w:cstheme="minorHAnsi"/>
        </w:rPr>
      </w:pPr>
      <w:r>
        <w:rPr>
          <w:rFonts w:asciiTheme="minorHAnsi" w:hAnsiTheme="minorHAnsi" w:cstheme="minorHAnsi"/>
        </w:rPr>
        <w:t xml:space="preserve">While the paper refers to .nz and .uk shifting to direct registrations it does not </w:t>
      </w:r>
      <w:r w:rsidR="00D63383">
        <w:rPr>
          <w:rFonts w:asciiTheme="minorHAnsi" w:hAnsiTheme="minorHAnsi" w:cstheme="minorHAnsi"/>
        </w:rPr>
        <w:t>provide any measure of success of the introduction</w:t>
      </w:r>
      <w:r w:rsidR="008636BD">
        <w:rPr>
          <w:rFonts w:asciiTheme="minorHAnsi" w:hAnsiTheme="minorHAnsi" w:cstheme="minorHAnsi"/>
        </w:rPr>
        <w:t>,</w:t>
      </w:r>
      <w:r w:rsidR="00D63383">
        <w:rPr>
          <w:rFonts w:asciiTheme="minorHAnsi" w:hAnsiTheme="minorHAnsi" w:cstheme="minorHAnsi"/>
        </w:rPr>
        <w:t xml:space="preserve"> or the policies used for the transition. </w:t>
      </w:r>
      <w:r w:rsidR="003C232E">
        <w:rPr>
          <w:rFonts w:asciiTheme="minorHAnsi" w:hAnsiTheme="minorHAnsi" w:cstheme="minorHAnsi"/>
        </w:rPr>
        <w:t>T</w:t>
      </w:r>
      <w:r w:rsidR="008E36BD">
        <w:rPr>
          <w:rFonts w:asciiTheme="minorHAnsi" w:hAnsiTheme="minorHAnsi" w:cstheme="minorHAnsi"/>
        </w:rPr>
        <w:t>he idea that</w:t>
      </w:r>
      <w:r w:rsidR="00D63383">
        <w:rPr>
          <w:rFonts w:asciiTheme="minorHAnsi" w:hAnsiTheme="minorHAnsi" w:cstheme="minorHAnsi"/>
        </w:rPr>
        <w:t xml:space="preserve"> Australia</w:t>
      </w:r>
      <w:r w:rsidR="008E36BD">
        <w:rPr>
          <w:rFonts w:asciiTheme="minorHAnsi" w:hAnsiTheme="minorHAnsi" w:cstheme="minorHAnsi"/>
        </w:rPr>
        <w:t xml:space="preserve"> is</w:t>
      </w:r>
      <w:r w:rsidR="00D63383">
        <w:rPr>
          <w:rFonts w:asciiTheme="minorHAnsi" w:hAnsiTheme="minorHAnsi" w:cstheme="minorHAnsi"/>
        </w:rPr>
        <w:t xml:space="preserve"> being left behind because </w:t>
      </w:r>
      <w:r w:rsidR="003C232E">
        <w:rPr>
          <w:rFonts w:asciiTheme="minorHAnsi" w:hAnsiTheme="minorHAnsi" w:cstheme="minorHAnsi"/>
        </w:rPr>
        <w:t>other countries are</w:t>
      </w:r>
      <w:r w:rsidR="008E36BD">
        <w:rPr>
          <w:rFonts w:asciiTheme="minorHAnsi" w:hAnsiTheme="minorHAnsi" w:cstheme="minorHAnsi"/>
        </w:rPr>
        <w:t xml:space="preserve"> </w:t>
      </w:r>
      <w:r w:rsidR="00D63383">
        <w:rPr>
          <w:rFonts w:asciiTheme="minorHAnsi" w:hAnsiTheme="minorHAnsi" w:cstheme="minorHAnsi"/>
        </w:rPr>
        <w:t>changing to direct registrations is not a reason</w:t>
      </w:r>
      <w:r w:rsidR="00DD5C87">
        <w:rPr>
          <w:rFonts w:asciiTheme="minorHAnsi" w:hAnsiTheme="minorHAnsi" w:cstheme="minorHAnsi"/>
        </w:rPr>
        <w:t xml:space="preserve"> enough</w:t>
      </w:r>
      <w:r w:rsidR="00D63383">
        <w:rPr>
          <w:rFonts w:asciiTheme="minorHAnsi" w:hAnsiTheme="minorHAnsi" w:cstheme="minorHAnsi"/>
        </w:rPr>
        <w:t xml:space="preserve"> to follow the .uk and .nz examples</w:t>
      </w:r>
      <w:r w:rsidR="003C232E">
        <w:rPr>
          <w:rFonts w:asciiTheme="minorHAnsi" w:hAnsiTheme="minorHAnsi" w:cstheme="minorHAnsi"/>
        </w:rPr>
        <w:t xml:space="preserve">. </w:t>
      </w:r>
      <w:r w:rsidR="002472F2">
        <w:rPr>
          <w:rFonts w:asciiTheme="minorHAnsi" w:hAnsiTheme="minorHAnsi" w:cstheme="minorHAnsi"/>
        </w:rPr>
        <w:t xml:space="preserve"> </w:t>
      </w:r>
      <w:r w:rsidR="003C232E">
        <w:rPr>
          <w:rFonts w:asciiTheme="minorHAnsi" w:hAnsiTheme="minorHAnsi" w:cstheme="minorHAnsi"/>
        </w:rPr>
        <w:t xml:space="preserve">The impact of a switch to direct registrations should be evaluated, and an evidence based approach taken to determine the benefits </w:t>
      </w:r>
      <w:r w:rsidR="00794888">
        <w:rPr>
          <w:rFonts w:asciiTheme="minorHAnsi" w:hAnsiTheme="minorHAnsi" w:cstheme="minorHAnsi"/>
        </w:rPr>
        <w:t>and therefore</w:t>
      </w:r>
      <w:r w:rsidR="003C232E">
        <w:rPr>
          <w:rFonts w:asciiTheme="minorHAnsi" w:hAnsiTheme="minorHAnsi" w:cstheme="minorHAnsi"/>
        </w:rPr>
        <w:t xml:space="preserve"> enable an informed approach to the issue of whether</w:t>
      </w:r>
      <w:r w:rsidR="002472F2">
        <w:rPr>
          <w:rFonts w:asciiTheme="minorHAnsi" w:hAnsiTheme="minorHAnsi" w:cstheme="minorHAnsi"/>
        </w:rPr>
        <w:t xml:space="preserve"> .au should move to direct registrations</w:t>
      </w:r>
      <w:r w:rsidR="00D63383">
        <w:rPr>
          <w:rFonts w:asciiTheme="minorHAnsi" w:hAnsiTheme="minorHAnsi" w:cstheme="minorHAnsi"/>
        </w:rPr>
        <w:t>.</w:t>
      </w:r>
      <w:r w:rsidR="00DD5C87">
        <w:rPr>
          <w:rFonts w:asciiTheme="minorHAnsi" w:hAnsiTheme="minorHAnsi" w:cstheme="minorHAnsi"/>
        </w:rPr>
        <w:t xml:space="preserve"> </w:t>
      </w:r>
    </w:p>
    <w:p w:rsidR="00B44BA4" w:rsidRDefault="00B44BA4" w:rsidP="00B44BA4">
      <w:pPr>
        <w:pStyle w:val="BodyText1"/>
        <w:jc w:val="both"/>
        <w:rPr>
          <w:rFonts w:asciiTheme="minorHAnsi" w:hAnsiTheme="minorHAnsi" w:cstheme="minorHAnsi"/>
          <w:b/>
        </w:rPr>
      </w:pPr>
    </w:p>
    <w:p w:rsidR="003B0B73" w:rsidRPr="008E36BD" w:rsidRDefault="00EF4FB7" w:rsidP="00EF4FB7">
      <w:pPr>
        <w:pStyle w:val="BodyText1"/>
        <w:numPr>
          <w:ilvl w:val="0"/>
          <w:numId w:val="1"/>
        </w:numPr>
        <w:jc w:val="both"/>
        <w:rPr>
          <w:rFonts w:asciiTheme="minorHAnsi" w:hAnsiTheme="minorHAnsi" w:cstheme="minorHAnsi"/>
          <w:b/>
        </w:rPr>
      </w:pPr>
      <w:r w:rsidRPr="008E36BD">
        <w:rPr>
          <w:rFonts w:asciiTheme="minorHAnsi" w:hAnsiTheme="minorHAnsi" w:cstheme="minorHAnsi"/>
          <w:b/>
        </w:rPr>
        <w:t xml:space="preserve">Should the eligibility and allocation policy rules </w:t>
      </w:r>
      <w:r w:rsidR="003B0B73" w:rsidRPr="008E36BD">
        <w:rPr>
          <w:rFonts w:asciiTheme="minorHAnsi" w:hAnsiTheme="minorHAnsi" w:cstheme="minorHAnsi"/>
          <w:b/>
        </w:rPr>
        <w:t>for asn.au, com.au, id.au, net.au and org.au be changed? If yes, what changes should be made?</w:t>
      </w:r>
    </w:p>
    <w:p w:rsidR="00B0317B" w:rsidRDefault="00B0317B" w:rsidP="008E36BD">
      <w:pPr>
        <w:pStyle w:val="BodyText1"/>
        <w:numPr>
          <w:ilvl w:val="0"/>
          <w:numId w:val="6"/>
        </w:numPr>
        <w:jc w:val="both"/>
        <w:rPr>
          <w:rFonts w:asciiTheme="minorHAnsi" w:hAnsiTheme="minorHAnsi" w:cstheme="minorHAnsi"/>
        </w:rPr>
      </w:pPr>
      <w:r>
        <w:rPr>
          <w:rFonts w:asciiTheme="minorHAnsi" w:hAnsiTheme="minorHAnsi" w:cstheme="minorHAnsi"/>
        </w:rPr>
        <w:t>Should the domain name licence period remain fixed at 2 years?</w:t>
      </w:r>
    </w:p>
    <w:p w:rsidR="003B0B73" w:rsidRDefault="00A92EF7" w:rsidP="00B0317B">
      <w:pPr>
        <w:pStyle w:val="BodyText1"/>
        <w:jc w:val="both"/>
        <w:rPr>
          <w:rFonts w:asciiTheme="minorHAnsi" w:hAnsiTheme="minorHAnsi" w:cstheme="minorHAnsi"/>
        </w:rPr>
      </w:pPr>
      <w:r>
        <w:rPr>
          <w:rFonts w:asciiTheme="minorHAnsi" w:hAnsiTheme="minorHAnsi" w:cstheme="minorHAnsi"/>
        </w:rPr>
        <w:t xml:space="preserve">ACCAN </w:t>
      </w:r>
      <w:r w:rsidR="00181968">
        <w:rPr>
          <w:rFonts w:asciiTheme="minorHAnsi" w:hAnsiTheme="minorHAnsi" w:cstheme="minorHAnsi"/>
        </w:rPr>
        <w:t xml:space="preserve">believe that </w:t>
      </w:r>
      <w:r w:rsidR="006F4CDB">
        <w:rPr>
          <w:rFonts w:asciiTheme="minorHAnsi" w:hAnsiTheme="minorHAnsi" w:cstheme="minorHAnsi"/>
        </w:rPr>
        <w:t>there should be more flexibility of the licencing period</w:t>
      </w:r>
      <w:r w:rsidR="003C232E">
        <w:rPr>
          <w:rFonts w:asciiTheme="minorHAnsi" w:hAnsiTheme="minorHAnsi" w:cstheme="minorHAnsi"/>
        </w:rPr>
        <w:t xml:space="preserve">. It should </w:t>
      </w:r>
      <w:r w:rsidR="006F6250">
        <w:rPr>
          <w:rFonts w:asciiTheme="minorHAnsi" w:hAnsiTheme="minorHAnsi" w:cstheme="minorHAnsi"/>
        </w:rPr>
        <w:t>not remain fixed at two years</w:t>
      </w:r>
      <w:r w:rsidR="003C232E">
        <w:rPr>
          <w:rFonts w:asciiTheme="minorHAnsi" w:hAnsiTheme="minorHAnsi" w:cstheme="minorHAnsi"/>
        </w:rPr>
        <w:t>,</w:t>
      </w:r>
      <w:r w:rsidR="006F6250">
        <w:rPr>
          <w:rFonts w:asciiTheme="minorHAnsi" w:hAnsiTheme="minorHAnsi" w:cstheme="minorHAnsi"/>
        </w:rPr>
        <w:t xml:space="preserve"> to allow for shorter timeframe needs such as conferences and campaigns.</w:t>
      </w:r>
    </w:p>
    <w:p w:rsidR="006F4CDB" w:rsidRDefault="006F4CDB" w:rsidP="008E36BD">
      <w:pPr>
        <w:pStyle w:val="BodyText1"/>
        <w:numPr>
          <w:ilvl w:val="0"/>
          <w:numId w:val="6"/>
        </w:numPr>
        <w:jc w:val="both"/>
        <w:rPr>
          <w:rFonts w:asciiTheme="minorHAnsi" w:hAnsiTheme="minorHAnsi" w:cstheme="minorHAnsi"/>
        </w:rPr>
      </w:pPr>
      <w:r>
        <w:rPr>
          <w:rFonts w:asciiTheme="minorHAnsi" w:hAnsiTheme="minorHAnsi" w:cstheme="minorHAnsi"/>
        </w:rPr>
        <w:t>The principles of first come, first served and ‘no hierarch</w:t>
      </w:r>
      <w:r w:rsidR="003C232E">
        <w:rPr>
          <w:rFonts w:asciiTheme="minorHAnsi" w:hAnsiTheme="minorHAnsi" w:cstheme="minorHAnsi"/>
        </w:rPr>
        <w:t>y</w:t>
      </w:r>
      <w:r>
        <w:rPr>
          <w:rFonts w:asciiTheme="minorHAnsi" w:hAnsiTheme="minorHAnsi" w:cstheme="minorHAnsi"/>
        </w:rPr>
        <w:t xml:space="preserve"> of rights’ be retained</w:t>
      </w:r>
      <w:r w:rsidR="008E36BD">
        <w:rPr>
          <w:rFonts w:asciiTheme="minorHAnsi" w:hAnsiTheme="minorHAnsi" w:cstheme="minorHAnsi"/>
        </w:rPr>
        <w:t>.</w:t>
      </w:r>
    </w:p>
    <w:p w:rsidR="008E36BD" w:rsidRDefault="00E86E42" w:rsidP="00B0317B">
      <w:pPr>
        <w:pStyle w:val="BodyText1"/>
        <w:jc w:val="both"/>
        <w:rPr>
          <w:rFonts w:asciiTheme="minorHAnsi" w:hAnsiTheme="minorHAnsi" w:cstheme="minorHAnsi"/>
        </w:rPr>
      </w:pPr>
      <w:r>
        <w:rPr>
          <w:rFonts w:asciiTheme="minorHAnsi" w:hAnsiTheme="minorHAnsi" w:cstheme="minorHAnsi"/>
        </w:rPr>
        <w:t>ACCAN would agree that</w:t>
      </w:r>
      <w:r w:rsidR="008E36BD">
        <w:rPr>
          <w:rFonts w:asciiTheme="minorHAnsi" w:hAnsiTheme="minorHAnsi" w:cstheme="minorHAnsi"/>
        </w:rPr>
        <w:t xml:space="preserve"> use of the </w:t>
      </w:r>
      <w:r>
        <w:rPr>
          <w:rFonts w:asciiTheme="minorHAnsi" w:hAnsiTheme="minorHAnsi" w:cstheme="minorHAnsi"/>
        </w:rPr>
        <w:t xml:space="preserve">automated services is not well known outside the industry and </w:t>
      </w:r>
      <w:r w:rsidR="00794888">
        <w:rPr>
          <w:rFonts w:asciiTheme="minorHAnsi" w:hAnsiTheme="minorHAnsi" w:cstheme="minorHAnsi"/>
        </w:rPr>
        <w:t xml:space="preserve">that </w:t>
      </w:r>
      <w:r w:rsidR="00845FA8">
        <w:rPr>
          <w:rFonts w:asciiTheme="minorHAnsi" w:hAnsiTheme="minorHAnsi" w:cstheme="minorHAnsi"/>
        </w:rPr>
        <w:t xml:space="preserve">unknowing </w:t>
      </w:r>
      <w:r>
        <w:rPr>
          <w:rFonts w:asciiTheme="minorHAnsi" w:hAnsiTheme="minorHAnsi" w:cstheme="minorHAnsi"/>
        </w:rPr>
        <w:t xml:space="preserve">users </w:t>
      </w:r>
      <w:r w:rsidR="00794888">
        <w:rPr>
          <w:rFonts w:asciiTheme="minorHAnsi" w:hAnsiTheme="minorHAnsi" w:cstheme="minorHAnsi"/>
        </w:rPr>
        <w:t>are</w:t>
      </w:r>
      <w:r>
        <w:rPr>
          <w:rFonts w:asciiTheme="minorHAnsi" w:hAnsiTheme="minorHAnsi" w:cstheme="minorHAnsi"/>
        </w:rPr>
        <w:t xml:space="preserve"> at a disadvantage when trying to register domain names. Small business operators would be amongst this group. The introduction of direct registrations would compound this issue as the “unwanted” reserved .au names </w:t>
      </w:r>
      <w:r w:rsidR="008C11CE">
        <w:rPr>
          <w:rFonts w:asciiTheme="minorHAnsi" w:hAnsiTheme="minorHAnsi" w:cstheme="minorHAnsi"/>
        </w:rPr>
        <w:t xml:space="preserve">would </w:t>
      </w:r>
      <w:r>
        <w:rPr>
          <w:rFonts w:asciiTheme="minorHAnsi" w:hAnsiTheme="minorHAnsi" w:cstheme="minorHAnsi"/>
        </w:rPr>
        <w:t>expire after the 5 year reservation</w:t>
      </w:r>
      <w:r w:rsidR="008C11CE">
        <w:rPr>
          <w:rFonts w:asciiTheme="minorHAnsi" w:hAnsiTheme="minorHAnsi" w:cstheme="minorHAnsi"/>
        </w:rPr>
        <w:t xml:space="preserve"> lapsed</w:t>
      </w:r>
      <w:r>
        <w:rPr>
          <w:rFonts w:asciiTheme="minorHAnsi" w:hAnsiTheme="minorHAnsi" w:cstheme="minorHAnsi"/>
        </w:rPr>
        <w:t xml:space="preserve">, if we used the .uk model. A system whereby an official waiting list </w:t>
      </w:r>
      <w:r w:rsidR="00F5242C">
        <w:rPr>
          <w:rFonts w:asciiTheme="minorHAnsi" w:hAnsiTheme="minorHAnsi" w:cstheme="minorHAnsi"/>
        </w:rPr>
        <w:t>was available</w:t>
      </w:r>
      <w:r w:rsidR="008C11CE">
        <w:rPr>
          <w:rFonts w:asciiTheme="minorHAnsi" w:hAnsiTheme="minorHAnsi" w:cstheme="minorHAnsi"/>
        </w:rPr>
        <w:t>,</w:t>
      </w:r>
      <w:r w:rsidR="00F5242C">
        <w:rPr>
          <w:rFonts w:asciiTheme="minorHAnsi" w:hAnsiTheme="minorHAnsi" w:cstheme="minorHAnsi"/>
        </w:rPr>
        <w:t xml:space="preserve"> with a regulated service fee</w:t>
      </w:r>
      <w:r w:rsidR="008C11CE">
        <w:rPr>
          <w:rFonts w:asciiTheme="minorHAnsi" w:hAnsiTheme="minorHAnsi" w:cstheme="minorHAnsi"/>
        </w:rPr>
        <w:t>,</w:t>
      </w:r>
      <w:r w:rsidR="00F5242C">
        <w:rPr>
          <w:rFonts w:asciiTheme="minorHAnsi" w:hAnsiTheme="minorHAnsi" w:cstheme="minorHAnsi"/>
        </w:rPr>
        <w:t xml:space="preserve"> would ensure an equitable and affordable option and protect against cybersquatting where the domain name goes to the highest bidder.</w:t>
      </w:r>
    </w:p>
    <w:p w:rsidR="006F4CDB" w:rsidRDefault="00146DA2" w:rsidP="008E36BD">
      <w:pPr>
        <w:pStyle w:val="BodyText1"/>
        <w:numPr>
          <w:ilvl w:val="0"/>
          <w:numId w:val="6"/>
        </w:numPr>
        <w:jc w:val="both"/>
        <w:rPr>
          <w:rFonts w:asciiTheme="minorHAnsi" w:hAnsiTheme="minorHAnsi" w:cstheme="minorHAnsi"/>
        </w:rPr>
      </w:pPr>
      <w:r>
        <w:rPr>
          <w:rFonts w:asciiTheme="minorHAnsi" w:hAnsiTheme="minorHAnsi" w:cstheme="minorHAnsi"/>
        </w:rPr>
        <w:t>Should the current eligibility criteria be modified</w:t>
      </w:r>
      <w:r w:rsidR="008C11CE">
        <w:rPr>
          <w:rFonts w:asciiTheme="minorHAnsi" w:hAnsiTheme="minorHAnsi" w:cstheme="minorHAnsi"/>
        </w:rPr>
        <w:t>?</w:t>
      </w:r>
    </w:p>
    <w:p w:rsidR="00B0317B" w:rsidRDefault="002A18EF" w:rsidP="00B0317B">
      <w:pPr>
        <w:pStyle w:val="BodyText1"/>
        <w:jc w:val="both"/>
        <w:rPr>
          <w:rFonts w:asciiTheme="minorHAnsi" w:hAnsiTheme="minorHAnsi" w:cstheme="minorHAnsi"/>
        </w:rPr>
      </w:pPr>
      <w:r>
        <w:rPr>
          <w:rFonts w:asciiTheme="minorHAnsi" w:hAnsiTheme="minorHAnsi" w:cstheme="minorHAnsi"/>
        </w:rPr>
        <w:t>No, t</w:t>
      </w:r>
      <w:r w:rsidR="008C11CE">
        <w:rPr>
          <w:rFonts w:asciiTheme="minorHAnsi" w:hAnsiTheme="minorHAnsi" w:cstheme="minorHAnsi"/>
        </w:rPr>
        <w:t xml:space="preserve">he current Australian internet environment is well embraced by the Australian internet community. Users typically identify with their </w:t>
      </w:r>
      <w:r w:rsidR="00794888">
        <w:rPr>
          <w:rFonts w:asciiTheme="minorHAnsi" w:hAnsiTheme="minorHAnsi" w:cstheme="minorHAnsi"/>
        </w:rPr>
        <w:t xml:space="preserve">sector </w:t>
      </w:r>
      <w:r w:rsidR="008C11CE">
        <w:rPr>
          <w:rFonts w:asciiTheme="minorHAnsi" w:hAnsiTheme="minorHAnsi" w:cstheme="minorHAnsi"/>
        </w:rPr>
        <w:t xml:space="preserve">and focus their purpose in that domain space. There are sufficient market forces to dissuade users venturing outside their area of focus. Mutually exclusive restrictions may prohibit </w:t>
      </w:r>
      <w:r w:rsidR="00496758">
        <w:rPr>
          <w:rFonts w:asciiTheme="minorHAnsi" w:hAnsiTheme="minorHAnsi" w:cstheme="minorHAnsi"/>
        </w:rPr>
        <w:t xml:space="preserve">users operating in their preferred domain space. </w:t>
      </w:r>
    </w:p>
    <w:p w:rsidR="00146DA2" w:rsidRDefault="00146DA2" w:rsidP="008E36BD">
      <w:pPr>
        <w:pStyle w:val="BodyText1"/>
        <w:numPr>
          <w:ilvl w:val="0"/>
          <w:numId w:val="6"/>
        </w:numPr>
        <w:jc w:val="both"/>
        <w:rPr>
          <w:rFonts w:asciiTheme="minorHAnsi" w:hAnsiTheme="minorHAnsi" w:cstheme="minorHAnsi"/>
        </w:rPr>
      </w:pPr>
      <w:r>
        <w:rPr>
          <w:rFonts w:asciiTheme="minorHAnsi" w:hAnsiTheme="minorHAnsi" w:cstheme="minorHAnsi"/>
        </w:rPr>
        <w:t>Is the close and substantial rule desirable?</w:t>
      </w:r>
    </w:p>
    <w:p w:rsidR="00F5242C" w:rsidRDefault="00B0317B" w:rsidP="00B0317B">
      <w:pPr>
        <w:pStyle w:val="BodyText1"/>
        <w:jc w:val="both"/>
        <w:rPr>
          <w:rFonts w:asciiTheme="minorHAnsi" w:hAnsiTheme="minorHAnsi" w:cstheme="minorHAnsi"/>
        </w:rPr>
      </w:pPr>
      <w:r>
        <w:rPr>
          <w:rFonts w:asciiTheme="minorHAnsi" w:hAnsiTheme="minorHAnsi" w:cstheme="minorHAnsi"/>
        </w:rPr>
        <w:t>ACCAN supports the use of the</w:t>
      </w:r>
      <w:r w:rsidR="002A18EF">
        <w:rPr>
          <w:rFonts w:asciiTheme="minorHAnsi" w:hAnsiTheme="minorHAnsi" w:cstheme="minorHAnsi"/>
        </w:rPr>
        <w:t xml:space="preserve"> close and substantial</w:t>
      </w:r>
      <w:r>
        <w:rPr>
          <w:rFonts w:asciiTheme="minorHAnsi" w:hAnsiTheme="minorHAnsi" w:cstheme="minorHAnsi"/>
        </w:rPr>
        <w:t xml:space="preserve"> </w:t>
      </w:r>
      <w:r w:rsidR="00F5242C">
        <w:rPr>
          <w:rFonts w:asciiTheme="minorHAnsi" w:hAnsiTheme="minorHAnsi" w:cstheme="minorHAnsi"/>
        </w:rPr>
        <w:t xml:space="preserve">rule </w:t>
      </w:r>
      <w:r>
        <w:rPr>
          <w:rFonts w:asciiTheme="minorHAnsi" w:hAnsiTheme="minorHAnsi" w:cstheme="minorHAnsi"/>
        </w:rPr>
        <w:t>and continues to see it as relevant. There would be benefit in making the rule more robust rather than dismissing</w:t>
      </w:r>
      <w:r w:rsidR="00794888">
        <w:rPr>
          <w:rFonts w:asciiTheme="minorHAnsi" w:hAnsiTheme="minorHAnsi" w:cstheme="minorHAnsi"/>
        </w:rPr>
        <w:t xml:space="preserve"> or diminishing</w:t>
      </w:r>
      <w:r>
        <w:rPr>
          <w:rFonts w:asciiTheme="minorHAnsi" w:hAnsiTheme="minorHAnsi" w:cstheme="minorHAnsi"/>
        </w:rPr>
        <w:t xml:space="preserve"> it.</w:t>
      </w:r>
    </w:p>
    <w:p w:rsidR="00146DA2" w:rsidRDefault="00146DA2" w:rsidP="008E36BD">
      <w:pPr>
        <w:pStyle w:val="BodyText1"/>
        <w:numPr>
          <w:ilvl w:val="0"/>
          <w:numId w:val="6"/>
        </w:numPr>
        <w:jc w:val="both"/>
        <w:rPr>
          <w:rFonts w:asciiTheme="minorHAnsi" w:hAnsiTheme="minorHAnsi" w:cstheme="minorHAnsi"/>
        </w:rPr>
      </w:pPr>
      <w:r>
        <w:rPr>
          <w:rFonts w:asciiTheme="minorHAnsi" w:hAnsiTheme="minorHAnsi" w:cstheme="minorHAnsi"/>
        </w:rPr>
        <w:t>What changes are required to address the new practice regarding business name registrations?</w:t>
      </w:r>
    </w:p>
    <w:p w:rsidR="008E36BD" w:rsidRDefault="002B61BC" w:rsidP="008E36BD">
      <w:pPr>
        <w:pStyle w:val="BodyText1"/>
        <w:jc w:val="both"/>
        <w:rPr>
          <w:rFonts w:asciiTheme="minorHAnsi" w:hAnsiTheme="minorHAnsi" w:cstheme="minorHAnsi"/>
        </w:rPr>
      </w:pPr>
      <w:r>
        <w:rPr>
          <w:rFonts w:asciiTheme="minorHAnsi" w:hAnsiTheme="minorHAnsi" w:cstheme="minorHAnsi"/>
        </w:rPr>
        <w:t>A</w:t>
      </w:r>
      <w:r w:rsidR="007E794B">
        <w:rPr>
          <w:rFonts w:asciiTheme="minorHAnsi" w:hAnsiTheme="minorHAnsi" w:cstheme="minorHAnsi"/>
        </w:rPr>
        <w:t xml:space="preserve">CCAN would appreciate an opportunity </w:t>
      </w:r>
      <w:r>
        <w:rPr>
          <w:rFonts w:asciiTheme="minorHAnsi" w:hAnsiTheme="minorHAnsi" w:cstheme="minorHAnsi"/>
        </w:rPr>
        <w:t>to provide comment on this item</w:t>
      </w:r>
      <w:r w:rsidR="007E794B">
        <w:rPr>
          <w:rFonts w:asciiTheme="minorHAnsi" w:hAnsiTheme="minorHAnsi" w:cstheme="minorHAnsi"/>
        </w:rPr>
        <w:t xml:space="preserve"> if a</w:t>
      </w:r>
      <w:r w:rsidR="00794888">
        <w:rPr>
          <w:rFonts w:asciiTheme="minorHAnsi" w:hAnsiTheme="minorHAnsi" w:cstheme="minorHAnsi"/>
        </w:rPr>
        <w:t>n alternative model is</w:t>
      </w:r>
      <w:r w:rsidR="007E794B" w:rsidRPr="007E794B">
        <w:rPr>
          <w:rFonts w:asciiTheme="minorHAnsi" w:hAnsiTheme="minorHAnsi" w:cstheme="minorHAnsi"/>
        </w:rPr>
        <w:t xml:space="preserve"> </w:t>
      </w:r>
      <w:r w:rsidR="007E794B">
        <w:rPr>
          <w:rFonts w:asciiTheme="minorHAnsi" w:hAnsiTheme="minorHAnsi" w:cstheme="minorHAnsi"/>
        </w:rPr>
        <w:t>proposed.</w:t>
      </w:r>
    </w:p>
    <w:p w:rsidR="00D4607C" w:rsidRDefault="00D4607C" w:rsidP="008E36BD">
      <w:pPr>
        <w:pStyle w:val="BodyText1"/>
        <w:jc w:val="both"/>
        <w:rPr>
          <w:rFonts w:asciiTheme="minorHAnsi" w:hAnsiTheme="minorHAnsi" w:cstheme="minorHAnsi"/>
        </w:rPr>
      </w:pPr>
    </w:p>
    <w:p w:rsidR="00B44BA4" w:rsidRDefault="00B44BA4" w:rsidP="008E36BD">
      <w:pPr>
        <w:pStyle w:val="BodyText1"/>
        <w:jc w:val="both"/>
        <w:rPr>
          <w:rFonts w:asciiTheme="minorHAnsi" w:hAnsiTheme="minorHAnsi" w:cstheme="minorHAnsi"/>
        </w:rPr>
      </w:pPr>
    </w:p>
    <w:p w:rsidR="00EF4FB7" w:rsidRPr="002B61BC" w:rsidRDefault="003B0B73" w:rsidP="003B0B73">
      <w:pPr>
        <w:pStyle w:val="BodyText1"/>
        <w:numPr>
          <w:ilvl w:val="0"/>
          <w:numId w:val="1"/>
        </w:numPr>
        <w:jc w:val="both"/>
        <w:rPr>
          <w:rFonts w:asciiTheme="minorHAnsi" w:hAnsiTheme="minorHAnsi" w:cstheme="minorHAnsi"/>
          <w:b/>
        </w:rPr>
      </w:pPr>
      <w:r w:rsidRPr="002B61BC">
        <w:rPr>
          <w:rFonts w:asciiTheme="minorHAnsi" w:hAnsiTheme="minorHAnsi" w:cstheme="minorHAnsi"/>
          <w:b/>
        </w:rPr>
        <w:lastRenderedPageBreak/>
        <w:t>Should the policy rules relating to the reserved list and misspellings be changed? If yes, what changes should be made?</w:t>
      </w:r>
    </w:p>
    <w:p w:rsidR="000A14C6" w:rsidRDefault="000A14C6" w:rsidP="002B61BC">
      <w:pPr>
        <w:pStyle w:val="BodyText1"/>
        <w:jc w:val="both"/>
        <w:rPr>
          <w:rFonts w:asciiTheme="minorHAnsi" w:hAnsiTheme="minorHAnsi" w:cstheme="minorHAnsi"/>
        </w:rPr>
      </w:pPr>
      <w:r>
        <w:rPr>
          <w:rFonts w:asciiTheme="minorHAnsi" w:hAnsiTheme="minorHAnsi" w:cstheme="minorHAnsi"/>
        </w:rPr>
        <w:t>ACCAN supports the continued prohibitions on the reserved list and misspellings</w:t>
      </w:r>
      <w:r w:rsidR="00A92EF7">
        <w:rPr>
          <w:rFonts w:asciiTheme="minorHAnsi" w:hAnsiTheme="minorHAnsi" w:cstheme="minorHAnsi"/>
        </w:rPr>
        <w:t>.</w:t>
      </w:r>
      <w:r>
        <w:rPr>
          <w:rFonts w:asciiTheme="minorHAnsi" w:hAnsiTheme="minorHAnsi" w:cstheme="minorHAnsi"/>
        </w:rPr>
        <w:t xml:space="preserve"> </w:t>
      </w:r>
    </w:p>
    <w:p w:rsidR="007E4F51" w:rsidRDefault="007E4F51" w:rsidP="002B61BC">
      <w:pPr>
        <w:pStyle w:val="BodyText1"/>
        <w:jc w:val="both"/>
        <w:rPr>
          <w:rFonts w:asciiTheme="minorHAnsi" w:hAnsiTheme="minorHAnsi" w:cstheme="minorHAnsi"/>
        </w:rPr>
      </w:pPr>
      <w:r>
        <w:rPr>
          <w:rFonts w:asciiTheme="minorHAnsi" w:hAnsiTheme="minorHAnsi" w:cstheme="minorHAnsi"/>
        </w:rPr>
        <w:t>ACCAN endorses auDA’s view that the Reserved List Policy and the Prohibition on Misspellings Policy continue to be relevant and effective in maintaining the integrity of the .au domain space, and does not consid</w:t>
      </w:r>
      <w:r w:rsidR="006F6250">
        <w:rPr>
          <w:rFonts w:asciiTheme="minorHAnsi" w:hAnsiTheme="minorHAnsi" w:cstheme="minorHAnsi"/>
        </w:rPr>
        <w:t>er that they need to be changed unless it is for the purpose of ensuring continued consistency with legislation.</w:t>
      </w:r>
    </w:p>
    <w:p w:rsidR="00794888" w:rsidRDefault="00794888" w:rsidP="002B61BC">
      <w:pPr>
        <w:pStyle w:val="BodyText1"/>
        <w:jc w:val="both"/>
        <w:rPr>
          <w:rFonts w:asciiTheme="minorHAnsi" w:hAnsiTheme="minorHAnsi" w:cstheme="minorHAnsi"/>
        </w:rPr>
      </w:pPr>
    </w:p>
    <w:p w:rsidR="00C32DD1" w:rsidRPr="007F5931" w:rsidRDefault="00ED712A" w:rsidP="00C32DD1">
      <w:pPr>
        <w:pStyle w:val="BodyText1"/>
        <w:rPr>
          <w:rFonts w:asciiTheme="minorHAnsi" w:hAnsiTheme="minorHAnsi" w:cstheme="minorHAnsi"/>
          <w:color w:val="auto"/>
        </w:rPr>
      </w:pPr>
      <w:r w:rsidRPr="00ED712A">
        <w:rPr>
          <w:rFonts w:asciiTheme="minorHAnsi" w:hAnsiTheme="minorHAnsi" w:cstheme="minorHAnsi"/>
          <w:color w:val="auto"/>
        </w:rPr>
        <w:t>Thank you for considering our views on these important issues</w:t>
      </w:r>
      <w:r>
        <w:rPr>
          <w:rFonts w:asciiTheme="minorHAnsi" w:hAnsiTheme="minorHAnsi" w:cstheme="minorHAnsi"/>
          <w:color w:val="auto"/>
        </w:rPr>
        <w:t xml:space="preserve">. </w:t>
      </w:r>
      <w:r w:rsidR="002C7BBB" w:rsidRPr="007F5931">
        <w:rPr>
          <w:rFonts w:asciiTheme="minorHAnsi" w:hAnsiTheme="minorHAnsi" w:cstheme="minorHAnsi"/>
          <w:color w:val="auto"/>
        </w:rPr>
        <w:t xml:space="preserve">Once again ACCAN would like to thank </w:t>
      </w:r>
      <w:r w:rsidR="009B5AF0">
        <w:rPr>
          <w:rFonts w:asciiTheme="minorHAnsi" w:hAnsiTheme="minorHAnsi" w:cstheme="minorHAnsi"/>
          <w:color w:val="auto"/>
        </w:rPr>
        <w:t xml:space="preserve">auDA </w:t>
      </w:r>
      <w:r w:rsidR="002C7BBB" w:rsidRPr="007F5931">
        <w:rPr>
          <w:rFonts w:asciiTheme="minorHAnsi" w:hAnsiTheme="minorHAnsi" w:cstheme="minorHAnsi"/>
          <w:color w:val="auto"/>
        </w:rPr>
        <w:t xml:space="preserve">for the opportunity to contribute to the </w:t>
      </w:r>
      <w:r w:rsidR="00F67AA8">
        <w:rPr>
          <w:rFonts w:asciiTheme="minorHAnsi" w:hAnsiTheme="minorHAnsi" w:cstheme="minorHAnsi"/>
          <w:color w:val="auto"/>
        </w:rPr>
        <w:t>discussion</w:t>
      </w:r>
      <w:r w:rsidR="002C7BBB" w:rsidRPr="007F5931">
        <w:rPr>
          <w:rFonts w:asciiTheme="minorHAnsi" w:hAnsiTheme="minorHAnsi" w:cstheme="minorHAnsi"/>
          <w:color w:val="auto"/>
        </w:rPr>
        <w:t xml:space="preserve">. </w:t>
      </w:r>
    </w:p>
    <w:p w:rsidR="00DD1B6E" w:rsidRDefault="00F0610E" w:rsidP="00DD1B6E">
      <w:pPr>
        <w:pStyle w:val="BodyText1"/>
        <w:rPr>
          <w:rFonts w:asciiTheme="minorHAnsi" w:hAnsiTheme="minorHAnsi" w:cstheme="minorHAnsi"/>
          <w:color w:val="auto"/>
        </w:rPr>
      </w:pPr>
      <w:r>
        <w:rPr>
          <w:rFonts w:asciiTheme="minorHAnsi" w:hAnsiTheme="minorHAnsi" w:cstheme="minorHAnsi"/>
          <w:color w:val="auto"/>
        </w:rPr>
        <w:t>Sincerely,</w:t>
      </w:r>
    </w:p>
    <w:p w:rsidR="00175D9A" w:rsidRDefault="00B40C12" w:rsidP="00DD1B6E">
      <w:pPr>
        <w:pStyle w:val="BodyText1"/>
        <w:rPr>
          <w:rFonts w:asciiTheme="minorHAnsi" w:hAnsiTheme="minorHAnsi" w:cstheme="minorHAnsi"/>
          <w:color w:val="auto"/>
        </w:rPr>
      </w:pPr>
      <w:r>
        <w:rPr>
          <w:rFonts w:asciiTheme="minorHAnsi" w:hAnsiTheme="minorHAnsi" w:cstheme="minorHAnsi"/>
          <w:noProof/>
          <w:color w:val="auto"/>
          <w:lang w:eastAsia="en-AU"/>
        </w:rPr>
        <w:drawing>
          <wp:inline distT="0" distB="0" distL="0" distR="0">
            <wp:extent cx="1057275" cy="518204"/>
            <wp:effectExtent l="0" t="0" r="0" b="0"/>
            <wp:docPr id="5" name="Picture 5" descr="U:\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gnature.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482" cy="520266"/>
                    </a:xfrm>
                    <a:prstGeom prst="rect">
                      <a:avLst/>
                    </a:prstGeom>
                    <a:noFill/>
                    <a:ln>
                      <a:noFill/>
                    </a:ln>
                  </pic:spPr>
                </pic:pic>
              </a:graphicData>
            </a:graphic>
          </wp:inline>
        </w:drawing>
      </w:r>
    </w:p>
    <w:p w:rsidR="00DD1B6E" w:rsidRDefault="00EE68BE" w:rsidP="00175D9A">
      <w:pPr>
        <w:pStyle w:val="BodyText1"/>
        <w:spacing w:after="0"/>
        <w:rPr>
          <w:rFonts w:asciiTheme="minorHAnsi" w:hAnsiTheme="minorHAnsi" w:cstheme="minorHAnsi"/>
          <w:color w:val="auto"/>
        </w:rPr>
      </w:pPr>
      <w:r>
        <w:rPr>
          <w:rFonts w:asciiTheme="minorHAnsi" w:hAnsiTheme="minorHAnsi" w:cstheme="minorHAnsi"/>
          <w:color w:val="auto"/>
        </w:rPr>
        <w:t>Kelly Lindsay</w:t>
      </w:r>
    </w:p>
    <w:p w:rsidR="00DD1B6E" w:rsidRPr="00C32DD1" w:rsidRDefault="00175D9A" w:rsidP="00175D9A">
      <w:pPr>
        <w:pStyle w:val="BodyText1"/>
        <w:spacing w:after="0"/>
        <w:rPr>
          <w:rFonts w:asciiTheme="minorHAnsi" w:hAnsiTheme="minorHAnsi" w:cstheme="minorHAnsi"/>
          <w:color w:val="auto"/>
        </w:rPr>
      </w:pPr>
      <w:r>
        <w:rPr>
          <w:rFonts w:asciiTheme="minorHAnsi" w:hAnsiTheme="minorHAnsi" w:cstheme="minorHAnsi"/>
          <w:color w:val="auto"/>
        </w:rPr>
        <w:t xml:space="preserve">ACCAN </w:t>
      </w:r>
      <w:r w:rsidR="00EE68BE">
        <w:rPr>
          <w:rFonts w:asciiTheme="minorHAnsi" w:hAnsiTheme="minorHAnsi" w:cstheme="minorHAnsi"/>
          <w:color w:val="auto"/>
        </w:rPr>
        <w:t>Project Officer, Small Business</w:t>
      </w:r>
    </w:p>
    <w:sectPr w:rsidR="00DD1B6E" w:rsidRPr="00C32DD1" w:rsidSect="00084A5B">
      <w:headerReference w:type="default" r:id="rId16"/>
      <w:footerReference w:type="default" r:id="rId17"/>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FA" w:rsidRDefault="00A870FA" w:rsidP="005820C9">
      <w:pPr>
        <w:spacing w:after="0" w:line="240" w:lineRule="auto"/>
      </w:pPr>
      <w:r>
        <w:separator/>
      </w:r>
    </w:p>
  </w:endnote>
  <w:endnote w:type="continuationSeparator" w:id="0">
    <w:p w:rsidR="00A870FA" w:rsidRDefault="00A870FA"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D6707E">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FA" w:rsidRDefault="00A870FA" w:rsidP="005820C9">
      <w:pPr>
        <w:spacing w:after="0" w:line="240" w:lineRule="auto"/>
      </w:pPr>
      <w:r>
        <w:separator/>
      </w:r>
    </w:p>
  </w:footnote>
  <w:footnote w:type="continuationSeparator" w:id="0">
    <w:p w:rsidR="00A870FA" w:rsidRDefault="00A870FA" w:rsidP="0058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872"/>
    <w:multiLevelType w:val="hybridMultilevel"/>
    <w:tmpl w:val="C20280B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BF172CA"/>
    <w:multiLevelType w:val="hybridMultilevel"/>
    <w:tmpl w:val="13644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AC351C9"/>
    <w:multiLevelType w:val="hybridMultilevel"/>
    <w:tmpl w:val="BD7603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F2F15E0"/>
    <w:multiLevelType w:val="hybridMultilevel"/>
    <w:tmpl w:val="A2702D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3116A10"/>
    <w:multiLevelType w:val="hybridMultilevel"/>
    <w:tmpl w:val="0D4A28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A362316"/>
    <w:multiLevelType w:val="hybridMultilevel"/>
    <w:tmpl w:val="ADD0A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222C57"/>
    <w:multiLevelType w:val="hybridMultilevel"/>
    <w:tmpl w:val="929ABE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D2"/>
    <w:rsid w:val="00002D94"/>
    <w:rsid w:val="00003878"/>
    <w:rsid w:val="00027253"/>
    <w:rsid w:val="00033586"/>
    <w:rsid w:val="0003413B"/>
    <w:rsid w:val="00053D73"/>
    <w:rsid w:val="00056B57"/>
    <w:rsid w:val="00060AB3"/>
    <w:rsid w:val="00061441"/>
    <w:rsid w:val="00084A5B"/>
    <w:rsid w:val="000A14C6"/>
    <w:rsid w:val="000A1520"/>
    <w:rsid w:val="000B33DE"/>
    <w:rsid w:val="000B6E9D"/>
    <w:rsid w:val="000C55B7"/>
    <w:rsid w:val="000C5855"/>
    <w:rsid w:val="000C70DD"/>
    <w:rsid w:val="000F21B1"/>
    <w:rsid w:val="000F2E5A"/>
    <w:rsid w:val="000F5DCC"/>
    <w:rsid w:val="00106A1D"/>
    <w:rsid w:val="001139E4"/>
    <w:rsid w:val="00144F52"/>
    <w:rsid w:val="00146DA2"/>
    <w:rsid w:val="001627E8"/>
    <w:rsid w:val="0016667C"/>
    <w:rsid w:val="00166B80"/>
    <w:rsid w:val="00175D9A"/>
    <w:rsid w:val="00181968"/>
    <w:rsid w:val="001865ED"/>
    <w:rsid w:val="00186D1F"/>
    <w:rsid w:val="001A2258"/>
    <w:rsid w:val="001A25A5"/>
    <w:rsid w:val="001C28E7"/>
    <w:rsid w:val="001D247F"/>
    <w:rsid w:val="001D6B94"/>
    <w:rsid w:val="00201D71"/>
    <w:rsid w:val="00202A57"/>
    <w:rsid w:val="00234042"/>
    <w:rsid w:val="002433A4"/>
    <w:rsid w:val="002472F2"/>
    <w:rsid w:val="00251E91"/>
    <w:rsid w:val="00291159"/>
    <w:rsid w:val="002A18EF"/>
    <w:rsid w:val="002B61BC"/>
    <w:rsid w:val="002C7BBB"/>
    <w:rsid w:val="002D020B"/>
    <w:rsid w:val="002D7B3E"/>
    <w:rsid w:val="003400E8"/>
    <w:rsid w:val="00342C47"/>
    <w:rsid w:val="00375B31"/>
    <w:rsid w:val="00383B76"/>
    <w:rsid w:val="00397931"/>
    <w:rsid w:val="003B0B73"/>
    <w:rsid w:val="003B1499"/>
    <w:rsid w:val="003B54E0"/>
    <w:rsid w:val="003C232E"/>
    <w:rsid w:val="003C27F8"/>
    <w:rsid w:val="003E6503"/>
    <w:rsid w:val="003F1B85"/>
    <w:rsid w:val="003F4534"/>
    <w:rsid w:val="00414217"/>
    <w:rsid w:val="00420CD7"/>
    <w:rsid w:val="00421DEF"/>
    <w:rsid w:val="004276AB"/>
    <w:rsid w:val="00434307"/>
    <w:rsid w:val="00436C78"/>
    <w:rsid w:val="00440274"/>
    <w:rsid w:val="00440BC9"/>
    <w:rsid w:val="00441F15"/>
    <w:rsid w:val="004552EA"/>
    <w:rsid w:val="00472C7E"/>
    <w:rsid w:val="00473BD6"/>
    <w:rsid w:val="004850E4"/>
    <w:rsid w:val="00496758"/>
    <w:rsid w:val="004A01EB"/>
    <w:rsid w:val="004A197D"/>
    <w:rsid w:val="004B5A29"/>
    <w:rsid w:val="004B5F63"/>
    <w:rsid w:val="004C3886"/>
    <w:rsid w:val="004F4936"/>
    <w:rsid w:val="00542595"/>
    <w:rsid w:val="00560D64"/>
    <w:rsid w:val="00576182"/>
    <w:rsid w:val="005820C9"/>
    <w:rsid w:val="005A673E"/>
    <w:rsid w:val="005C026A"/>
    <w:rsid w:val="005E0D7E"/>
    <w:rsid w:val="005F4091"/>
    <w:rsid w:val="005F537C"/>
    <w:rsid w:val="006463DB"/>
    <w:rsid w:val="0066741F"/>
    <w:rsid w:val="00670E37"/>
    <w:rsid w:val="006A2808"/>
    <w:rsid w:val="006E06D1"/>
    <w:rsid w:val="006E36EC"/>
    <w:rsid w:val="006F4CDB"/>
    <w:rsid w:val="006F6250"/>
    <w:rsid w:val="006F7388"/>
    <w:rsid w:val="00700842"/>
    <w:rsid w:val="00701C12"/>
    <w:rsid w:val="00720E03"/>
    <w:rsid w:val="0072299D"/>
    <w:rsid w:val="00734DD3"/>
    <w:rsid w:val="00735D35"/>
    <w:rsid w:val="00737CC8"/>
    <w:rsid w:val="007506AE"/>
    <w:rsid w:val="007532F6"/>
    <w:rsid w:val="007867D8"/>
    <w:rsid w:val="00794888"/>
    <w:rsid w:val="0079634E"/>
    <w:rsid w:val="007A3E1A"/>
    <w:rsid w:val="007B61C9"/>
    <w:rsid w:val="007C0FB3"/>
    <w:rsid w:val="007C3614"/>
    <w:rsid w:val="007D127C"/>
    <w:rsid w:val="007D3F16"/>
    <w:rsid w:val="007D5AAF"/>
    <w:rsid w:val="007E4F51"/>
    <w:rsid w:val="007E794B"/>
    <w:rsid w:val="007F5931"/>
    <w:rsid w:val="0080301D"/>
    <w:rsid w:val="00810F26"/>
    <w:rsid w:val="00835777"/>
    <w:rsid w:val="00845FA8"/>
    <w:rsid w:val="0085144F"/>
    <w:rsid w:val="0086105A"/>
    <w:rsid w:val="008636BD"/>
    <w:rsid w:val="00874727"/>
    <w:rsid w:val="008A19E7"/>
    <w:rsid w:val="008B644D"/>
    <w:rsid w:val="008C11CE"/>
    <w:rsid w:val="008E36BD"/>
    <w:rsid w:val="008E7E6D"/>
    <w:rsid w:val="008F25D2"/>
    <w:rsid w:val="008F4D74"/>
    <w:rsid w:val="008F7E90"/>
    <w:rsid w:val="00900C13"/>
    <w:rsid w:val="009263E4"/>
    <w:rsid w:val="00942AD5"/>
    <w:rsid w:val="0095028B"/>
    <w:rsid w:val="00961FF7"/>
    <w:rsid w:val="00964172"/>
    <w:rsid w:val="00995FA5"/>
    <w:rsid w:val="009A084B"/>
    <w:rsid w:val="009A227B"/>
    <w:rsid w:val="009B5AF0"/>
    <w:rsid w:val="009C60C9"/>
    <w:rsid w:val="009D70B4"/>
    <w:rsid w:val="00A34223"/>
    <w:rsid w:val="00A42177"/>
    <w:rsid w:val="00A437DA"/>
    <w:rsid w:val="00A438B0"/>
    <w:rsid w:val="00A4447D"/>
    <w:rsid w:val="00A46D47"/>
    <w:rsid w:val="00A6352B"/>
    <w:rsid w:val="00A857BF"/>
    <w:rsid w:val="00A870FA"/>
    <w:rsid w:val="00A92EF7"/>
    <w:rsid w:val="00A9796B"/>
    <w:rsid w:val="00AA686C"/>
    <w:rsid w:val="00AB275F"/>
    <w:rsid w:val="00AB74CB"/>
    <w:rsid w:val="00AC2725"/>
    <w:rsid w:val="00AD5C37"/>
    <w:rsid w:val="00AE2840"/>
    <w:rsid w:val="00AE3108"/>
    <w:rsid w:val="00B0317B"/>
    <w:rsid w:val="00B15820"/>
    <w:rsid w:val="00B20BF5"/>
    <w:rsid w:val="00B40C12"/>
    <w:rsid w:val="00B4140A"/>
    <w:rsid w:val="00B418A0"/>
    <w:rsid w:val="00B44BA4"/>
    <w:rsid w:val="00B46A3A"/>
    <w:rsid w:val="00B61F75"/>
    <w:rsid w:val="00B7030B"/>
    <w:rsid w:val="00B83B6C"/>
    <w:rsid w:val="00B87233"/>
    <w:rsid w:val="00B9148D"/>
    <w:rsid w:val="00B94449"/>
    <w:rsid w:val="00BA1910"/>
    <w:rsid w:val="00BB30BD"/>
    <w:rsid w:val="00BB76AC"/>
    <w:rsid w:val="00BE7E31"/>
    <w:rsid w:val="00C32DD1"/>
    <w:rsid w:val="00C4251E"/>
    <w:rsid w:val="00C5712D"/>
    <w:rsid w:val="00C60E8A"/>
    <w:rsid w:val="00C613FC"/>
    <w:rsid w:val="00CB73E0"/>
    <w:rsid w:val="00CD7290"/>
    <w:rsid w:val="00CE0FE6"/>
    <w:rsid w:val="00CF1EF4"/>
    <w:rsid w:val="00CF5B31"/>
    <w:rsid w:val="00D10A6E"/>
    <w:rsid w:val="00D3636E"/>
    <w:rsid w:val="00D4607C"/>
    <w:rsid w:val="00D506D7"/>
    <w:rsid w:val="00D54712"/>
    <w:rsid w:val="00D615E0"/>
    <w:rsid w:val="00D61945"/>
    <w:rsid w:val="00D63383"/>
    <w:rsid w:val="00D66D95"/>
    <w:rsid w:val="00D6707E"/>
    <w:rsid w:val="00D754DA"/>
    <w:rsid w:val="00D83DC5"/>
    <w:rsid w:val="00DA23FF"/>
    <w:rsid w:val="00DA5821"/>
    <w:rsid w:val="00DC231F"/>
    <w:rsid w:val="00DD1B6E"/>
    <w:rsid w:val="00DD34C2"/>
    <w:rsid w:val="00DD5C87"/>
    <w:rsid w:val="00DD7C1C"/>
    <w:rsid w:val="00E05115"/>
    <w:rsid w:val="00E056F3"/>
    <w:rsid w:val="00E221C1"/>
    <w:rsid w:val="00E24641"/>
    <w:rsid w:val="00E36C54"/>
    <w:rsid w:val="00E54047"/>
    <w:rsid w:val="00E57A62"/>
    <w:rsid w:val="00E81AC5"/>
    <w:rsid w:val="00E81ECD"/>
    <w:rsid w:val="00E86A3B"/>
    <w:rsid w:val="00E86E42"/>
    <w:rsid w:val="00E94C18"/>
    <w:rsid w:val="00EC02E7"/>
    <w:rsid w:val="00ED712A"/>
    <w:rsid w:val="00EE5B01"/>
    <w:rsid w:val="00EE68BE"/>
    <w:rsid w:val="00EF4FB7"/>
    <w:rsid w:val="00F0413F"/>
    <w:rsid w:val="00F044CC"/>
    <w:rsid w:val="00F0610E"/>
    <w:rsid w:val="00F147DB"/>
    <w:rsid w:val="00F44B7B"/>
    <w:rsid w:val="00F5242C"/>
    <w:rsid w:val="00F61950"/>
    <w:rsid w:val="00F67AA8"/>
    <w:rsid w:val="00F76853"/>
    <w:rsid w:val="00F860D4"/>
    <w:rsid w:val="00F943AB"/>
    <w:rsid w:val="00FC043F"/>
    <w:rsid w:val="00FC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22206612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9225931">
      <w:bodyDiv w:val="1"/>
      <w:marLeft w:val="0"/>
      <w:marRight w:val="0"/>
      <w:marTop w:val="0"/>
      <w:marBottom w:val="0"/>
      <w:divBdr>
        <w:top w:val="none" w:sz="0" w:space="0" w:color="auto"/>
        <w:left w:val="none" w:sz="0" w:space="0" w:color="auto"/>
        <w:bottom w:val="none" w:sz="0" w:space="0" w:color="auto"/>
        <w:right w:val="none" w:sz="0" w:space="0" w:color="auto"/>
      </w:divBdr>
    </w:div>
    <w:div w:id="695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t.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im@auda.org.a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hort%20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E75B-4C53-407A-BC4A-1943009F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2013</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Kelly Lindsay</cp:lastModifiedBy>
  <cp:revision>2</cp:revision>
  <cp:lastPrinted>2015-06-04T06:44:00Z</cp:lastPrinted>
  <dcterms:created xsi:type="dcterms:W3CDTF">2015-06-04T06:50:00Z</dcterms:created>
  <dcterms:modified xsi:type="dcterms:W3CDTF">2015-06-04T06:50:00Z</dcterms:modified>
</cp:coreProperties>
</file>