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7D" w:rsidRDefault="00CB177D" w:rsidP="00CB177D">
      <w:pPr>
        <w:pStyle w:val="Title"/>
      </w:pPr>
      <w:r>
        <w:t>Inquiry into the rollout of NBN in rural and regional areas</w:t>
      </w:r>
    </w:p>
    <w:p w:rsidR="00CB177D" w:rsidRDefault="00CB177D" w:rsidP="00CB177D">
      <w:pPr>
        <w:pStyle w:val="Title"/>
      </w:pPr>
    </w:p>
    <w:p w:rsidR="00CB177D" w:rsidRPr="001B12A7" w:rsidRDefault="009F4B9D" w:rsidP="00CB177D">
      <w:pPr>
        <w:pStyle w:val="Title"/>
        <w:rPr>
          <w:sz w:val="36"/>
        </w:rPr>
      </w:pPr>
      <w:r w:rsidRPr="001B12A7">
        <w:rPr>
          <w:sz w:val="36"/>
        </w:rPr>
        <w:t xml:space="preserve">Submission by the Australian Communications Consumer Action Network to the </w:t>
      </w:r>
      <w:r w:rsidR="00CB177D" w:rsidRPr="001B12A7">
        <w:rPr>
          <w:sz w:val="36"/>
        </w:rPr>
        <w:t>Joint Standing Committee on the National Broadband Network</w:t>
      </w:r>
    </w:p>
    <w:p w:rsidR="009F4B9D" w:rsidRPr="00CB177D" w:rsidRDefault="00906BA6" w:rsidP="00CB177D">
      <w:pPr>
        <w:pStyle w:val="About"/>
        <w:jc w:val="center"/>
        <w:rPr>
          <w:b w:val="0"/>
          <w:sz w:val="36"/>
          <w:szCs w:val="36"/>
        </w:rPr>
      </w:pPr>
      <w:r>
        <w:rPr>
          <w:b w:val="0"/>
          <w:sz w:val="36"/>
          <w:szCs w:val="36"/>
        </w:rPr>
        <w:t xml:space="preserve">13 </w:t>
      </w:r>
      <w:r w:rsidR="00CB177D" w:rsidRPr="00CB177D">
        <w:rPr>
          <w:b w:val="0"/>
          <w:sz w:val="36"/>
          <w:szCs w:val="36"/>
        </w:rPr>
        <w:t>April 2018</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2A59C9" w:rsidRDefault="002A59C9" w:rsidP="002A59C9">
      <w:pPr>
        <w:pStyle w:val="About"/>
        <w:spacing w:before="0" w:beforeAutospacing="0" w:after="0" w:afterAutospacing="0"/>
        <w:rPr>
          <w:b w:val="0"/>
        </w:rPr>
      </w:pPr>
      <w:r w:rsidRPr="002A59C9">
        <w:rPr>
          <w:b w:val="0"/>
        </w:rPr>
        <w:t>Teresa Corbin</w:t>
      </w:r>
    </w:p>
    <w:p w:rsidR="009F4B9D" w:rsidRPr="002A59C9" w:rsidRDefault="002A59C9" w:rsidP="002A59C9">
      <w:pPr>
        <w:pStyle w:val="About"/>
        <w:spacing w:before="0" w:beforeAutospacing="0"/>
        <w:rPr>
          <w:b w:val="0"/>
        </w:rPr>
      </w:pPr>
      <w:r w:rsidRPr="002A59C9">
        <w:rPr>
          <w:b w:val="0"/>
        </w:rPr>
        <w:t>Chief Executive Officer</w:t>
      </w:r>
    </w:p>
    <w:p w:rsidR="00BF754D" w:rsidRDefault="00BF754D" w:rsidP="00BF754D">
      <w:pPr>
        <w:spacing w:after="0" w:afterAutospacing="0"/>
      </w:pPr>
      <w:r>
        <w:t>PO Box 639,</w:t>
      </w:r>
    </w:p>
    <w:p w:rsidR="00BF754D" w:rsidRDefault="00BF754D" w:rsidP="00BF754D">
      <w:pPr>
        <w:spacing w:before="0" w:beforeAutospacing="0"/>
      </w:pPr>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190767" w:rsidRDefault="00EC1696">
          <w:pPr>
            <w:pStyle w:val="TOC1"/>
            <w:rPr>
              <w:rFonts w:asciiTheme="minorHAnsi" w:hAnsiTheme="minorHAnsi"/>
              <w:noProof/>
              <w:lang w:val="en-US" w:eastAsia="en-US"/>
            </w:rPr>
          </w:pPr>
          <w:r w:rsidRPr="003441E5">
            <w:fldChar w:fldCharType="begin"/>
          </w:r>
          <w:r w:rsidRPr="003441E5">
            <w:instrText xml:space="preserve"> TOC \o "1-3" \h \z \u </w:instrText>
          </w:r>
          <w:r w:rsidRPr="003441E5">
            <w:fldChar w:fldCharType="separate"/>
          </w:r>
          <w:hyperlink w:anchor="_Toc511378433" w:history="1">
            <w:r w:rsidR="00190767" w:rsidRPr="00A82116">
              <w:rPr>
                <w:rStyle w:val="Hyperlink"/>
                <w:noProof/>
              </w:rPr>
              <w:t>1.</w:t>
            </w:r>
            <w:r w:rsidR="00190767">
              <w:rPr>
                <w:rFonts w:asciiTheme="minorHAnsi" w:hAnsiTheme="minorHAnsi"/>
                <w:noProof/>
                <w:lang w:val="en-US" w:eastAsia="en-US"/>
              </w:rPr>
              <w:tab/>
            </w:r>
            <w:r w:rsidR="00190767" w:rsidRPr="00A82116">
              <w:rPr>
                <w:rStyle w:val="Hyperlink"/>
                <w:noProof/>
              </w:rPr>
              <w:t>List of recommendations</w:t>
            </w:r>
            <w:r w:rsidR="00190767">
              <w:rPr>
                <w:noProof/>
                <w:webHidden/>
              </w:rPr>
              <w:tab/>
            </w:r>
            <w:r w:rsidR="00190767">
              <w:rPr>
                <w:noProof/>
                <w:webHidden/>
              </w:rPr>
              <w:fldChar w:fldCharType="begin"/>
            </w:r>
            <w:r w:rsidR="00190767">
              <w:rPr>
                <w:noProof/>
                <w:webHidden/>
              </w:rPr>
              <w:instrText xml:space="preserve"> PAGEREF _Toc511378433 \h </w:instrText>
            </w:r>
            <w:r w:rsidR="00190767">
              <w:rPr>
                <w:noProof/>
                <w:webHidden/>
              </w:rPr>
            </w:r>
            <w:r w:rsidR="00190767">
              <w:rPr>
                <w:noProof/>
                <w:webHidden/>
              </w:rPr>
              <w:fldChar w:fldCharType="separate"/>
            </w:r>
            <w:r w:rsidR="002E2993">
              <w:rPr>
                <w:noProof/>
                <w:webHidden/>
              </w:rPr>
              <w:t>4</w:t>
            </w:r>
            <w:r w:rsidR="00190767">
              <w:rPr>
                <w:noProof/>
                <w:webHidden/>
              </w:rPr>
              <w:fldChar w:fldCharType="end"/>
            </w:r>
          </w:hyperlink>
        </w:p>
        <w:p w:rsidR="00190767" w:rsidRDefault="00B744B5">
          <w:pPr>
            <w:pStyle w:val="TOC1"/>
            <w:rPr>
              <w:rFonts w:asciiTheme="minorHAnsi" w:hAnsiTheme="minorHAnsi"/>
              <w:noProof/>
              <w:lang w:val="en-US" w:eastAsia="en-US"/>
            </w:rPr>
          </w:pPr>
          <w:hyperlink w:anchor="_Toc511378434" w:history="1">
            <w:r w:rsidR="00190767" w:rsidRPr="00A82116">
              <w:rPr>
                <w:rStyle w:val="Hyperlink"/>
                <w:noProof/>
              </w:rPr>
              <w:t>2.</w:t>
            </w:r>
            <w:r w:rsidR="00190767">
              <w:rPr>
                <w:rFonts w:asciiTheme="minorHAnsi" w:hAnsiTheme="minorHAnsi"/>
                <w:noProof/>
                <w:lang w:val="en-US" w:eastAsia="en-US"/>
              </w:rPr>
              <w:tab/>
            </w:r>
            <w:r w:rsidR="00190767" w:rsidRPr="00A82116">
              <w:rPr>
                <w:rStyle w:val="Hyperlink"/>
                <w:noProof/>
              </w:rPr>
              <w:t>Responses to Inquiry Terms of Reference</w:t>
            </w:r>
            <w:r w:rsidR="00190767">
              <w:rPr>
                <w:noProof/>
                <w:webHidden/>
              </w:rPr>
              <w:tab/>
            </w:r>
            <w:r w:rsidR="00190767">
              <w:rPr>
                <w:noProof/>
                <w:webHidden/>
              </w:rPr>
              <w:fldChar w:fldCharType="begin"/>
            </w:r>
            <w:r w:rsidR="00190767">
              <w:rPr>
                <w:noProof/>
                <w:webHidden/>
              </w:rPr>
              <w:instrText xml:space="preserve"> PAGEREF _Toc511378434 \h </w:instrText>
            </w:r>
            <w:r w:rsidR="00190767">
              <w:rPr>
                <w:noProof/>
                <w:webHidden/>
              </w:rPr>
            </w:r>
            <w:r w:rsidR="00190767">
              <w:rPr>
                <w:noProof/>
                <w:webHidden/>
              </w:rPr>
              <w:fldChar w:fldCharType="separate"/>
            </w:r>
            <w:r w:rsidR="002E2993">
              <w:rPr>
                <w:noProof/>
                <w:webHidden/>
              </w:rPr>
              <w:t>5</w:t>
            </w:r>
            <w:r w:rsidR="00190767">
              <w:rPr>
                <w:noProof/>
                <w:webHidden/>
              </w:rPr>
              <w:fldChar w:fldCharType="end"/>
            </w:r>
          </w:hyperlink>
        </w:p>
        <w:p w:rsidR="00190767" w:rsidRDefault="00B744B5">
          <w:pPr>
            <w:pStyle w:val="TOC2"/>
            <w:rPr>
              <w:rFonts w:asciiTheme="minorHAnsi" w:hAnsiTheme="minorHAnsi"/>
              <w:lang w:val="en-US" w:eastAsia="en-US"/>
            </w:rPr>
          </w:pPr>
          <w:hyperlink w:anchor="_Toc511378435" w:history="1">
            <w:r w:rsidR="00190767" w:rsidRPr="00A82116">
              <w:rPr>
                <w:rStyle w:val="Hyperlink"/>
              </w:rPr>
              <w:t>2.1.</w:t>
            </w:r>
            <w:r w:rsidR="00190767">
              <w:rPr>
                <w:rFonts w:asciiTheme="minorHAnsi" w:hAnsiTheme="minorHAnsi"/>
                <w:lang w:val="en-US" w:eastAsia="en-US"/>
              </w:rPr>
              <w:tab/>
            </w:r>
            <w:r w:rsidR="00190767" w:rsidRPr="00A82116">
              <w:rPr>
                <w:rStyle w:val="Hyperlink"/>
              </w:rPr>
              <w:t>Planning, mapping and eligibility for satellite, fixed wireless and fixed line services</w:t>
            </w:r>
            <w:r w:rsidR="00190767">
              <w:rPr>
                <w:webHidden/>
              </w:rPr>
              <w:tab/>
            </w:r>
            <w:r w:rsidR="00190767">
              <w:rPr>
                <w:webHidden/>
              </w:rPr>
              <w:fldChar w:fldCharType="begin"/>
            </w:r>
            <w:r w:rsidR="00190767">
              <w:rPr>
                <w:webHidden/>
              </w:rPr>
              <w:instrText xml:space="preserve"> PAGEREF _Toc511378435 \h </w:instrText>
            </w:r>
            <w:r w:rsidR="00190767">
              <w:rPr>
                <w:webHidden/>
              </w:rPr>
            </w:r>
            <w:r w:rsidR="00190767">
              <w:rPr>
                <w:webHidden/>
              </w:rPr>
              <w:fldChar w:fldCharType="separate"/>
            </w:r>
            <w:r w:rsidR="002E2993">
              <w:rPr>
                <w:webHidden/>
              </w:rPr>
              <w:t>5</w:t>
            </w:r>
            <w:r w:rsidR="00190767">
              <w:rPr>
                <w:webHidden/>
              </w:rPr>
              <w:fldChar w:fldCharType="end"/>
            </w:r>
          </w:hyperlink>
        </w:p>
        <w:p w:rsidR="00190767" w:rsidRDefault="00B744B5">
          <w:pPr>
            <w:pStyle w:val="TOC2"/>
            <w:rPr>
              <w:rFonts w:asciiTheme="minorHAnsi" w:hAnsiTheme="minorHAnsi"/>
              <w:lang w:val="en-US" w:eastAsia="en-US"/>
            </w:rPr>
          </w:pPr>
          <w:hyperlink w:anchor="_Toc511378436" w:history="1">
            <w:r w:rsidR="00190767" w:rsidRPr="00A82116">
              <w:rPr>
                <w:rStyle w:val="Hyperlink"/>
                <w:rFonts w:eastAsia="Arial"/>
                <w:lang w:val="en-US"/>
              </w:rPr>
              <w:t>2.2.</w:t>
            </w:r>
            <w:r w:rsidR="00190767">
              <w:rPr>
                <w:rFonts w:asciiTheme="minorHAnsi" w:hAnsiTheme="minorHAnsi"/>
                <w:lang w:val="en-US" w:eastAsia="en-US"/>
              </w:rPr>
              <w:tab/>
            </w:r>
            <w:r w:rsidR="00190767" w:rsidRPr="00A82116">
              <w:rPr>
                <w:rStyle w:val="Hyperlink"/>
                <w:rFonts w:eastAsia="Arial"/>
                <w:lang w:val="en-US"/>
              </w:rPr>
              <w:t>Adequacy of plans and service reliability of satellite, fixed wireless and fixed line services</w:t>
            </w:r>
            <w:r w:rsidR="00190767">
              <w:rPr>
                <w:webHidden/>
              </w:rPr>
              <w:tab/>
            </w:r>
            <w:r w:rsidR="00190767">
              <w:rPr>
                <w:webHidden/>
              </w:rPr>
              <w:fldChar w:fldCharType="begin"/>
            </w:r>
            <w:r w:rsidR="00190767">
              <w:rPr>
                <w:webHidden/>
              </w:rPr>
              <w:instrText xml:space="preserve"> PAGEREF _Toc511378436 \h </w:instrText>
            </w:r>
            <w:r w:rsidR="00190767">
              <w:rPr>
                <w:webHidden/>
              </w:rPr>
            </w:r>
            <w:r w:rsidR="00190767">
              <w:rPr>
                <w:webHidden/>
              </w:rPr>
              <w:fldChar w:fldCharType="separate"/>
            </w:r>
            <w:r w:rsidR="002E2993">
              <w:rPr>
                <w:webHidden/>
              </w:rPr>
              <w:t>7</w:t>
            </w:r>
            <w:r w:rsidR="00190767">
              <w:rPr>
                <w:webHidden/>
              </w:rPr>
              <w:fldChar w:fldCharType="end"/>
            </w:r>
          </w:hyperlink>
        </w:p>
        <w:p w:rsidR="00190767" w:rsidRDefault="00B744B5">
          <w:pPr>
            <w:pStyle w:val="TOC2"/>
            <w:rPr>
              <w:rFonts w:asciiTheme="minorHAnsi" w:hAnsiTheme="minorHAnsi"/>
              <w:lang w:val="en-US" w:eastAsia="en-US"/>
            </w:rPr>
          </w:pPr>
          <w:hyperlink w:anchor="_Toc511378437" w:history="1">
            <w:r w:rsidR="00190767" w:rsidRPr="00A82116">
              <w:rPr>
                <w:rStyle w:val="Hyperlink"/>
                <w:rFonts w:eastAsia="Arial"/>
                <w:lang w:val="en-US"/>
              </w:rPr>
              <w:t>2.3.</w:t>
            </w:r>
            <w:r w:rsidR="00190767">
              <w:rPr>
                <w:rFonts w:asciiTheme="minorHAnsi" w:hAnsiTheme="minorHAnsi"/>
                <w:lang w:val="en-US" w:eastAsia="en-US"/>
              </w:rPr>
              <w:tab/>
            </w:r>
            <w:r w:rsidR="00190767" w:rsidRPr="00A82116">
              <w:rPr>
                <w:rStyle w:val="Hyperlink"/>
                <w:rFonts w:eastAsia="Arial"/>
                <w:lang w:val="en-US"/>
              </w:rPr>
              <w:t>Issues in relation to the future capacity of satellite, fixed wireless and fixed line services</w:t>
            </w:r>
            <w:r w:rsidR="00190767">
              <w:rPr>
                <w:webHidden/>
              </w:rPr>
              <w:tab/>
            </w:r>
            <w:r w:rsidR="00190767">
              <w:rPr>
                <w:webHidden/>
              </w:rPr>
              <w:fldChar w:fldCharType="begin"/>
            </w:r>
            <w:r w:rsidR="00190767">
              <w:rPr>
                <w:webHidden/>
              </w:rPr>
              <w:instrText xml:space="preserve"> PAGEREF _Toc511378437 \h </w:instrText>
            </w:r>
            <w:r w:rsidR="00190767">
              <w:rPr>
                <w:webHidden/>
              </w:rPr>
            </w:r>
            <w:r w:rsidR="00190767">
              <w:rPr>
                <w:webHidden/>
              </w:rPr>
              <w:fldChar w:fldCharType="separate"/>
            </w:r>
            <w:r w:rsidR="002E2993">
              <w:rPr>
                <w:webHidden/>
              </w:rPr>
              <w:t>9</w:t>
            </w:r>
            <w:r w:rsidR="00190767">
              <w:rPr>
                <w:webHidden/>
              </w:rPr>
              <w:fldChar w:fldCharType="end"/>
            </w:r>
          </w:hyperlink>
        </w:p>
        <w:p w:rsidR="00190767" w:rsidRDefault="00B744B5">
          <w:pPr>
            <w:pStyle w:val="TOC2"/>
            <w:rPr>
              <w:rFonts w:asciiTheme="minorHAnsi" w:hAnsiTheme="minorHAnsi"/>
              <w:lang w:val="en-US" w:eastAsia="en-US"/>
            </w:rPr>
          </w:pPr>
          <w:hyperlink w:anchor="_Toc511378438" w:history="1">
            <w:r w:rsidR="00190767" w:rsidRPr="00A82116">
              <w:rPr>
                <w:rStyle w:val="Hyperlink"/>
                <w:rFonts w:eastAsia="Arial"/>
                <w:lang w:val="en-US"/>
              </w:rPr>
              <w:t>2.4.</w:t>
            </w:r>
            <w:r w:rsidR="00190767">
              <w:rPr>
                <w:rFonts w:asciiTheme="minorHAnsi" w:hAnsiTheme="minorHAnsi"/>
                <w:lang w:val="en-US" w:eastAsia="en-US"/>
              </w:rPr>
              <w:tab/>
            </w:r>
            <w:r w:rsidR="00190767" w:rsidRPr="00A82116">
              <w:rPr>
                <w:rStyle w:val="Hyperlink"/>
                <w:rFonts w:eastAsia="Arial"/>
                <w:lang w:val="en-US"/>
              </w:rPr>
              <w:t>Provision of service by alternative providers of satellite, fixed wireless and fixed line services</w:t>
            </w:r>
            <w:r w:rsidR="00190767">
              <w:rPr>
                <w:webHidden/>
              </w:rPr>
              <w:tab/>
            </w:r>
            <w:r w:rsidR="00190767">
              <w:rPr>
                <w:webHidden/>
              </w:rPr>
              <w:fldChar w:fldCharType="begin"/>
            </w:r>
            <w:r w:rsidR="00190767">
              <w:rPr>
                <w:webHidden/>
              </w:rPr>
              <w:instrText xml:space="preserve"> PAGEREF _Toc511378438 \h </w:instrText>
            </w:r>
            <w:r w:rsidR="00190767">
              <w:rPr>
                <w:webHidden/>
              </w:rPr>
            </w:r>
            <w:r w:rsidR="00190767">
              <w:rPr>
                <w:webHidden/>
              </w:rPr>
              <w:fldChar w:fldCharType="separate"/>
            </w:r>
            <w:r w:rsidR="002E2993">
              <w:rPr>
                <w:webHidden/>
              </w:rPr>
              <w:t>9</w:t>
            </w:r>
            <w:r w:rsidR="00190767">
              <w:rPr>
                <w:webHidden/>
              </w:rPr>
              <w:fldChar w:fldCharType="end"/>
            </w:r>
          </w:hyperlink>
        </w:p>
        <w:p w:rsidR="00190767" w:rsidRDefault="00B744B5">
          <w:pPr>
            <w:pStyle w:val="TOC2"/>
            <w:rPr>
              <w:rFonts w:asciiTheme="minorHAnsi" w:hAnsiTheme="minorHAnsi"/>
              <w:lang w:val="en-US" w:eastAsia="en-US"/>
            </w:rPr>
          </w:pPr>
          <w:hyperlink w:anchor="_Toc511378439" w:history="1">
            <w:r w:rsidR="00190767" w:rsidRPr="00A82116">
              <w:rPr>
                <w:rStyle w:val="Hyperlink"/>
                <w:rFonts w:eastAsia="Arial"/>
                <w:lang w:val="en-US"/>
              </w:rPr>
              <w:t>2.5.</w:t>
            </w:r>
            <w:r w:rsidR="00190767">
              <w:rPr>
                <w:rFonts w:asciiTheme="minorHAnsi" w:hAnsiTheme="minorHAnsi"/>
                <w:lang w:val="en-US" w:eastAsia="en-US"/>
              </w:rPr>
              <w:tab/>
            </w:r>
            <w:r w:rsidR="00190767" w:rsidRPr="00A82116">
              <w:rPr>
                <w:rStyle w:val="Hyperlink"/>
                <w:rFonts w:eastAsia="Arial"/>
                <w:lang w:val="en-US"/>
              </w:rPr>
              <w:t>Any other related matters</w:t>
            </w:r>
            <w:r w:rsidR="00190767">
              <w:rPr>
                <w:webHidden/>
              </w:rPr>
              <w:tab/>
            </w:r>
            <w:r w:rsidR="00190767">
              <w:rPr>
                <w:webHidden/>
              </w:rPr>
              <w:fldChar w:fldCharType="begin"/>
            </w:r>
            <w:r w:rsidR="00190767">
              <w:rPr>
                <w:webHidden/>
              </w:rPr>
              <w:instrText xml:space="preserve"> PAGEREF _Toc511378439 \h </w:instrText>
            </w:r>
            <w:r w:rsidR="00190767">
              <w:rPr>
                <w:webHidden/>
              </w:rPr>
            </w:r>
            <w:r w:rsidR="00190767">
              <w:rPr>
                <w:webHidden/>
              </w:rPr>
              <w:fldChar w:fldCharType="separate"/>
            </w:r>
            <w:r w:rsidR="002E2993">
              <w:rPr>
                <w:webHidden/>
              </w:rPr>
              <w:t>10</w:t>
            </w:r>
            <w:r w:rsidR="00190767">
              <w:rPr>
                <w:webHidden/>
              </w:rPr>
              <w:fldChar w:fldCharType="end"/>
            </w:r>
          </w:hyperlink>
        </w:p>
        <w:p w:rsidR="00EC1696" w:rsidRPr="003441E5" w:rsidRDefault="00EC1696">
          <w:r w:rsidRPr="003441E5">
            <w:rPr>
              <w:b/>
              <w:bCs/>
              <w:noProof/>
            </w:rPr>
            <w:fldChar w:fldCharType="end"/>
          </w:r>
        </w:p>
      </w:sdtContent>
    </w:sdt>
    <w:p w:rsidR="001B12A7" w:rsidRDefault="001B12A7">
      <w:pPr>
        <w:spacing w:before="0" w:beforeAutospacing="0" w:after="0" w:afterAutospacing="0"/>
      </w:pPr>
      <w:r>
        <w:br w:type="page"/>
      </w:r>
    </w:p>
    <w:p w:rsidR="00886444" w:rsidRPr="003441E5" w:rsidRDefault="008E1CC4" w:rsidP="006A7CB8">
      <w:pPr>
        <w:pStyle w:val="Heading1"/>
      </w:pPr>
      <w:bookmarkStart w:id="0" w:name="_Toc351382482"/>
      <w:bookmarkStart w:id="1" w:name="_Toc511378433"/>
      <w:r w:rsidRPr="003441E5">
        <w:lastRenderedPageBreak/>
        <w:t>List of recommendations</w:t>
      </w:r>
      <w:bookmarkEnd w:id="0"/>
      <w:bookmarkEnd w:id="1"/>
    </w:p>
    <w:p w:rsidR="00542267" w:rsidRDefault="00661C35" w:rsidP="00661C35">
      <w:pPr>
        <w:pStyle w:val="Recommendation"/>
        <w:numPr>
          <w:ilvl w:val="0"/>
          <w:numId w:val="0"/>
        </w:numPr>
        <w:pBdr>
          <w:left w:val="single" w:sz="8" w:space="0" w:color="44C8F5"/>
        </w:pBdr>
        <w:ind w:left="360" w:right="29"/>
      </w:pPr>
      <w:r>
        <w:rPr>
          <w:b/>
        </w:rPr>
        <w:t xml:space="preserve">Recommendation 1: </w:t>
      </w:r>
      <w:r w:rsidR="007A62D6">
        <w:rPr>
          <w:b/>
        </w:rPr>
        <w:t xml:space="preserve"> </w:t>
      </w:r>
      <w:r>
        <w:t>Reduce and strictly limit the number of premises included in the satellite footprint</w:t>
      </w:r>
      <w:r w:rsidR="00E87070">
        <w:t xml:space="preserve"> </w:t>
      </w:r>
      <w:r w:rsidR="00E87070" w:rsidRPr="00A3136A">
        <w:rPr>
          <w:rFonts w:asciiTheme="minorHAnsi" w:eastAsia="Arial" w:hAnsiTheme="minorHAnsi" w:cs="Arial"/>
          <w:color w:val="000000"/>
          <w:sz w:val="24"/>
          <w:lang w:val="en-US"/>
        </w:rPr>
        <w:t>to t</w:t>
      </w:r>
      <w:r w:rsidR="00A3136A" w:rsidRPr="00A3136A">
        <w:rPr>
          <w:rFonts w:asciiTheme="minorHAnsi" w:eastAsia="Arial" w:hAnsiTheme="minorHAnsi" w:cs="Arial"/>
          <w:color w:val="000000"/>
          <w:sz w:val="24"/>
          <w:lang w:val="en-US"/>
        </w:rPr>
        <w:t>hose premises who must rely on S</w:t>
      </w:r>
      <w:r w:rsidR="00E87070" w:rsidRPr="00A3136A">
        <w:rPr>
          <w:rFonts w:asciiTheme="minorHAnsi" w:eastAsia="Arial" w:hAnsiTheme="minorHAnsi" w:cs="Arial"/>
          <w:color w:val="000000"/>
          <w:sz w:val="24"/>
          <w:lang w:val="en-US"/>
        </w:rPr>
        <w:t>ky</w:t>
      </w:r>
      <w:r w:rsidR="00A3136A" w:rsidRPr="00A3136A">
        <w:rPr>
          <w:rFonts w:asciiTheme="minorHAnsi" w:eastAsia="Arial" w:hAnsiTheme="minorHAnsi" w:cs="Arial"/>
          <w:color w:val="000000"/>
          <w:sz w:val="24"/>
          <w:lang w:val="en-US"/>
        </w:rPr>
        <w:t xml:space="preserve"> M</w:t>
      </w:r>
      <w:r w:rsidR="00E87070" w:rsidRPr="00A3136A">
        <w:rPr>
          <w:rFonts w:asciiTheme="minorHAnsi" w:eastAsia="Arial" w:hAnsiTheme="minorHAnsi" w:cs="Arial"/>
          <w:color w:val="000000"/>
          <w:sz w:val="24"/>
          <w:lang w:val="en-US"/>
        </w:rPr>
        <w:t>uster to stay connected</w:t>
      </w:r>
      <w:proofErr w:type="gramStart"/>
      <w:r w:rsidR="00E87070" w:rsidRPr="00A3136A">
        <w:rPr>
          <w:rFonts w:asciiTheme="minorHAnsi" w:eastAsia="Arial" w:hAnsiTheme="minorHAnsi" w:cs="Arial"/>
          <w:color w:val="000000"/>
          <w:sz w:val="24"/>
          <w:lang w:val="en-US"/>
        </w:rPr>
        <w:t>.</w:t>
      </w:r>
      <w:r w:rsidRPr="00A3136A">
        <w:t>.</w:t>
      </w:r>
      <w:proofErr w:type="gramEnd"/>
      <w:r>
        <w:t xml:space="preserve"> </w:t>
      </w:r>
    </w:p>
    <w:p w:rsidR="00661C35" w:rsidRDefault="00661C35" w:rsidP="00661C35">
      <w:pPr>
        <w:pStyle w:val="Recommendation"/>
        <w:numPr>
          <w:ilvl w:val="0"/>
          <w:numId w:val="0"/>
        </w:numPr>
        <w:pBdr>
          <w:left w:val="single" w:sz="8" w:space="0" w:color="44C8F5"/>
        </w:pBdr>
        <w:ind w:left="360" w:right="29"/>
      </w:pPr>
      <w:r>
        <w:rPr>
          <w:b/>
        </w:rPr>
        <w:t>Recommendation 2:</w:t>
      </w:r>
      <w:r w:rsidR="007A62D6">
        <w:rPr>
          <w:b/>
        </w:rPr>
        <w:t xml:space="preserve"> </w:t>
      </w:r>
      <w:r w:rsidR="00E87070" w:rsidRPr="00A3136A">
        <w:rPr>
          <w:rFonts w:asciiTheme="minorHAnsi" w:eastAsia="Arial" w:hAnsiTheme="minorHAnsi" w:cs="Arial"/>
          <w:color w:val="000000"/>
          <w:sz w:val="24"/>
          <w:lang w:val="en-US"/>
        </w:rPr>
        <w:t>Notwithstanding the previous recommendation,</w:t>
      </w:r>
      <w:r w:rsidR="00E87070">
        <w:rPr>
          <w:rFonts w:asciiTheme="minorHAnsi" w:eastAsia="Arial" w:hAnsiTheme="minorHAnsi" w:cs="Arial"/>
          <w:i/>
          <w:color w:val="000000"/>
          <w:sz w:val="24"/>
          <w:lang w:val="en-US"/>
        </w:rPr>
        <w:t xml:space="preserve"> </w:t>
      </w:r>
      <w:r w:rsidR="0042556D">
        <w:t>n</w:t>
      </w:r>
      <w:r>
        <w:t xml:space="preserve">bn </w:t>
      </w:r>
      <w:proofErr w:type="spellStart"/>
      <w:r>
        <w:t>co’s</w:t>
      </w:r>
      <w:proofErr w:type="spellEnd"/>
      <w:r>
        <w:t xml:space="preserve"> </w:t>
      </w:r>
      <w:r w:rsidR="00E87070">
        <w:t>approach of</w:t>
      </w:r>
      <w:r>
        <w:t xml:space="preserve"> allow</w:t>
      </w:r>
      <w:r w:rsidR="00E87070">
        <w:t>ing</w:t>
      </w:r>
      <w:r>
        <w:t xml:space="preserve"> multiple connections at the same premises should be recognised. </w:t>
      </w:r>
    </w:p>
    <w:p w:rsidR="00661C35" w:rsidRDefault="007A62D6" w:rsidP="00661C35">
      <w:pPr>
        <w:pStyle w:val="Recommendation"/>
        <w:numPr>
          <w:ilvl w:val="0"/>
          <w:numId w:val="0"/>
        </w:numPr>
        <w:pBdr>
          <w:left w:val="single" w:sz="8" w:space="0" w:color="44C8F5"/>
        </w:pBdr>
        <w:ind w:left="360" w:right="29"/>
      </w:pPr>
      <w:r>
        <w:rPr>
          <w:b/>
        </w:rPr>
        <w:t xml:space="preserve">Recommendation 3:  </w:t>
      </w:r>
      <w:r w:rsidR="00661C35">
        <w:t xml:space="preserve">There should be </w:t>
      </w:r>
      <w:r w:rsidR="00661C35">
        <w:t>recognition that currently available broadband and phone services may be preferable to some consumers than Sky</w:t>
      </w:r>
      <w:r w:rsidR="00A3136A">
        <w:t xml:space="preserve"> </w:t>
      </w:r>
      <w:r w:rsidR="00661C35">
        <w:t>Muster satellite services</w:t>
      </w:r>
      <w:r w:rsidR="00661C35">
        <w:t xml:space="preserve">. </w:t>
      </w:r>
    </w:p>
    <w:p w:rsidR="00661C35" w:rsidRDefault="00661C35" w:rsidP="00661C35">
      <w:pPr>
        <w:pStyle w:val="Recommendation"/>
        <w:numPr>
          <w:ilvl w:val="0"/>
          <w:numId w:val="0"/>
        </w:numPr>
        <w:pBdr>
          <w:left w:val="single" w:sz="8" w:space="0" w:color="44C8F5"/>
        </w:pBdr>
        <w:ind w:left="360" w:right="29"/>
      </w:pPr>
      <w:r>
        <w:rPr>
          <w:b/>
        </w:rPr>
        <w:t>Recommendation 4:</w:t>
      </w:r>
      <w:r w:rsidR="007A62D6">
        <w:rPr>
          <w:b/>
        </w:rPr>
        <w:t xml:space="preserve"> </w:t>
      </w:r>
      <w:r>
        <w:t>ACCAN recommends increased awareness campaign</w:t>
      </w:r>
      <w:r w:rsidR="0042556D">
        <w:t>s targeted, through direct mail, at</w:t>
      </w:r>
      <w:r>
        <w:t xml:space="preserve"> rural consumers about the options that are available to them. </w:t>
      </w:r>
    </w:p>
    <w:p w:rsidR="00661C35" w:rsidRDefault="00661C35" w:rsidP="00661C35">
      <w:pPr>
        <w:pStyle w:val="Recommendation"/>
        <w:numPr>
          <w:ilvl w:val="0"/>
          <w:numId w:val="0"/>
        </w:numPr>
        <w:pBdr>
          <w:left w:val="single" w:sz="8" w:space="0" w:color="44C8F5"/>
        </w:pBdr>
        <w:ind w:left="360" w:right="29"/>
      </w:pPr>
      <w:r>
        <w:rPr>
          <w:b/>
        </w:rPr>
        <w:t xml:space="preserve">Recommendation 5: </w:t>
      </w:r>
      <w:r w:rsidR="007A62D6">
        <w:t xml:space="preserve"> </w:t>
      </w:r>
      <w:r>
        <w:t>There should be further updates to the nbn website that include information on nbn local activities to allow consumers to engage with nbn representatives.</w:t>
      </w:r>
    </w:p>
    <w:p w:rsidR="00661C35" w:rsidRDefault="00661C35" w:rsidP="00661C35">
      <w:pPr>
        <w:pStyle w:val="Recommendation"/>
        <w:numPr>
          <w:ilvl w:val="0"/>
          <w:numId w:val="0"/>
        </w:numPr>
        <w:pBdr>
          <w:left w:val="single" w:sz="8" w:space="0" w:color="44C8F5"/>
        </w:pBdr>
        <w:ind w:left="360" w:right="29"/>
      </w:pPr>
      <w:r>
        <w:rPr>
          <w:b/>
        </w:rPr>
        <w:t>Recommendation 6</w:t>
      </w:r>
      <w:r w:rsidR="007A62D6">
        <w:rPr>
          <w:b/>
        </w:rPr>
        <w:t xml:space="preserve">: </w:t>
      </w:r>
      <w:r>
        <w:t xml:space="preserve">Affected </w:t>
      </w:r>
      <w:r w:rsidRPr="001148E6">
        <w:t>fixed wireless tower consumers should be contacted and informed of nbn congestion issues. These consumers should be refunded and offered reduced monthly subscription costs</w:t>
      </w:r>
      <w:r w:rsidR="00EE4CE8">
        <w:t xml:space="preserve"> </w:t>
      </w:r>
      <w:r w:rsidR="00EE4CE8" w:rsidRPr="00EE4CE8">
        <w:rPr>
          <w:rFonts w:asciiTheme="minorHAnsi" w:eastAsia="Arial" w:hAnsiTheme="minorHAnsi" w:cs="Arial"/>
          <w:color w:val="000000"/>
          <w:sz w:val="24"/>
          <w:lang w:val="en-US"/>
        </w:rPr>
        <w:t>until the performance issues a</w:t>
      </w:r>
      <w:r w:rsidR="00EE4CE8">
        <w:rPr>
          <w:rFonts w:asciiTheme="minorHAnsi" w:eastAsia="Arial" w:hAnsiTheme="minorHAnsi" w:cs="Arial"/>
          <w:color w:val="000000"/>
          <w:sz w:val="24"/>
          <w:lang w:val="en-US"/>
        </w:rPr>
        <w:t>re resolved</w:t>
      </w:r>
      <w:r w:rsidRPr="001148E6">
        <w:t>.</w:t>
      </w:r>
    </w:p>
    <w:p w:rsidR="00661C35" w:rsidRDefault="00661C35" w:rsidP="00661C35">
      <w:pPr>
        <w:pStyle w:val="Recommendation"/>
        <w:numPr>
          <w:ilvl w:val="0"/>
          <w:numId w:val="0"/>
        </w:numPr>
        <w:pBdr>
          <w:left w:val="single" w:sz="8" w:space="0" w:color="44C8F5"/>
        </w:pBdr>
        <w:ind w:left="360" w:right="29"/>
      </w:pPr>
      <w:r>
        <w:rPr>
          <w:b/>
        </w:rPr>
        <w:t>Recommendation 7:</w:t>
      </w:r>
      <w:r>
        <w:t xml:space="preserve"> </w:t>
      </w:r>
      <w:r w:rsidR="007A62D6">
        <w:t xml:space="preserve"> </w:t>
      </w:r>
      <w:r>
        <w:t xml:space="preserve">The </w:t>
      </w:r>
      <w:r w:rsidRPr="001148E6">
        <w:t xml:space="preserve">nbn </w:t>
      </w:r>
      <w:r w:rsidR="00B07E36">
        <w:t xml:space="preserve">Sky Muster </w:t>
      </w:r>
      <w:r w:rsidRPr="001148E6">
        <w:t>fair usage policy should be removed from c</w:t>
      </w:r>
      <w:r w:rsidR="00B07E36">
        <w:t>ustomer</w:t>
      </w:r>
      <w:r w:rsidRPr="001148E6">
        <w:t xml:space="preserve"> contracts and consumers should not be restricted by fair usage policies that are unfair </w:t>
      </w:r>
      <w:r w:rsidR="00B07E36">
        <w:t>or</w:t>
      </w:r>
      <w:r w:rsidRPr="001148E6">
        <w:t xml:space="preserve"> </w:t>
      </w:r>
      <w:r w:rsidR="00B07E36">
        <w:t xml:space="preserve">where their data usage is </w:t>
      </w:r>
      <w:proofErr w:type="spellStart"/>
      <w:r w:rsidRPr="001148E6">
        <w:t>untrackable</w:t>
      </w:r>
      <w:proofErr w:type="spellEnd"/>
      <w:r w:rsidRPr="001148E6">
        <w:t>.</w:t>
      </w:r>
    </w:p>
    <w:p w:rsidR="00661C35" w:rsidRDefault="00661C35" w:rsidP="00661C35">
      <w:pPr>
        <w:pStyle w:val="Recommendation"/>
        <w:numPr>
          <w:ilvl w:val="0"/>
          <w:numId w:val="0"/>
        </w:numPr>
        <w:pBdr>
          <w:left w:val="single" w:sz="8" w:space="0" w:color="44C8F5"/>
        </w:pBdr>
        <w:ind w:left="360" w:right="29"/>
      </w:pPr>
      <w:r>
        <w:rPr>
          <w:b/>
        </w:rPr>
        <w:t>Recommendation 8</w:t>
      </w:r>
      <w:r w:rsidR="007A62D6">
        <w:rPr>
          <w:b/>
        </w:rPr>
        <w:t xml:space="preserve">: </w:t>
      </w:r>
      <w:r>
        <w:t xml:space="preserve">Data allowances over </w:t>
      </w:r>
      <w:r>
        <w:t>Sky</w:t>
      </w:r>
      <w:r w:rsidR="00A3136A">
        <w:t xml:space="preserve"> </w:t>
      </w:r>
      <w:r>
        <w:t xml:space="preserve">Muster </w:t>
      </w:r>
      <w:r>
        <w:t xml:space="preserve">should increase as average data usage increases. </w:t>
      </w:r>
    </w:p>
    <w:p w:rsidR="00661C35" w:rsidRDefault="00661C35" w:rsidP="00661C35">
      <w:pPr>
        <w:pStyle w:val="Recommendation"/>
        <w:numPr>
          <w:ilvl w:val="0"/>
          <w:numId w:val="0"/>
        </w:numPr>
        <w:pBdr>
          <w:left w:val="single" w:sz="8" w:space="0" w:color="44C8F5"/>
        </w:pBdr>
        <w:ind w:left="360" w:right="29"/>
      </w:pPr>
      <w:r>
        <w:rPr>
          <w:b/>
        </w:rPr>
        <w:t>Recommendation 9:</w:t>
      </w:r>
      <w:r w:rsidR="007A62D6">
        <w:t xml:space="preserve"> </w:t>
      </w:r>
      <w:r w:rsidR="0014367B">
        <w:t>T</w:t>
      </w:r>
      <w:r>
        <w:t>he launch of vital business plans over Sky</w:t>
      </w:r>
      <w:r w:rsidR="00A3136A">
        <w:t xml:space="preserve"> </w:t>
      </w:r>
      <w:r>
        <w:t>Muster</w:t>
      </w:r>
      <w:r w:rsidR="0014367B">
        <w:t xml:space="preserve"> should be expedited</w:t>
      </w:r>
      <w:r>
        <w:t>.</w:t>
      </w:r>
    </w:p>
    <w:p w:rsidR="00661C35" w:rsidRDefault="007A62D6" w:rsidP="00661C35">
      <w:pPr>
        <w:pStyle w:val="Recommendation"/>
        <w:numPr>
          <w:ilvl w:val="0"/>
          <w:numId w:val="0"/>
        </w:numPr>
        <w:pBdr>
          <w:left w:val="single" w:sz="8" w:space="0" w:color="44C8F5"/>
        </w:pBdr>
        <w:ind w:left="360" w:right="29"/>
      </w:pPr>
      <w:r>
        <w:rPr>
          <w:b/>
        </w:rPr>
        <w:t xml:space="preserve">Recommendation 10: </w:t>
      </w:r>
      <w:r w:rsidR="00661C35" w:rsidRPr="00961EAA">
        <w:t xml:space="preserve">Fixed wireless and satellite capacity should be monitored. The Minister for Communications and the Arts should use his powers in the </w:t>
      </w:r>
      <w:r w:rsidR="0014367B" w:rsidRPr="002A59C9">
        <w:rPr>
          <w:rFonts w:asciiTheme="minorHAnsi" w:eastAsia="Arial" w:hAnsiTheme="minorHAnsi" w:cs="Arial"/>
          <w:color w:val="000000"/>
          <w:lang w:val="en-US"/>
        </w:rPr>
        <w:t xml:space="preserve">Statutory Infrastructure Provider </w:t>
      </w:r>
      <w:r w:rsidR="0014367B">
        <w:rPr>
          <w:rFonts w:asciiTheme="minorHAnsi" w:eastAsia="Arial" w:hAnsiTheme="minorHAnsi" w:cs="Arial"/>
          <w:color w:val="000000"/>
          <w:lang w:val="en-US"/>
        </w:rPr>
        <w:t>(</w:t>
      </w:r>
      <w:r w:rsidR="00661C35" w:rsidRPr="00961EAA">
        <w:t>SIP</w:t>
      </w:r>
      <w:r w:rsidR="0014367B">
        <w:t>)</w:t>
      </w:r>
      <w:r w:rsidR="00661C35" w:rsidRPr="00961EAA">
        <w:t xml:space="preserve"> legislation to create service level standards to ensure that all c</w:t>
      </w:r>
      <w:r w:rsidR="00661C35">
        <w:t xml:space="preserve">onsumers can receive a minimum </w:t>
      </w:r>
      <w:r w:rsidR="00661C35" w:rsidRPr="00961EAA">
        <w:t>level of service, and to protect services into the future.</w:t>
      </w:r>
    </w:p>
    <w:p w:rsidR="00661C35" w:rsidRDefault="007A62D6" w:rsidP="00661C35">
      <w:pPr>
        <w:pStyle w:val="Recommendation"/>
        <w:numPr>
          <w:ilvl w:val="0"/>
          <w:numId w:val="0"/>
        </w:numPr>
        <w:pBdr>
          <w:left w:val="single" w:sz="8" w:space="0" w:color="44C8F5"/>
        </w:pBdr>
        <w:ind w:left="360" w:right="29"/>
      </w:pPr>
      <w:r>
        <w:rPr>
          <w:b/>
        </w:rPr>
        <w:t xml:space="preserve">Recommendation 11: </w:t>
      </w:r>
      <w:r w:rsidR="003E21D0" w:rsidRPr="001D507C">
        <w:rPr>
          <w:rFonts w:eastAsia="Arial" w:cs="Arial"/>
          <w:color w:val="000000"/>
        </w:rPr>
        <w:t xml:space="preserve">An </w:t>
      </w:r>
      <w:r w:rsidR="003E21D0" w:rsidRPr="001D507C">
        <w:rPr>
          <w:rFonts w:asciiTheme="minorHAnsi" w:eastAsia="Arial" w:hAnsiTheme="minorHAnsi" w:cs="Arial"/>
          <w:color w:val="000000"/>
          <w:lang w:val="en-US"/>
        </w:rPr>
        <w:t xml:space="preserve">ADSL </w:t>
      </w:r>
      <w:r w:rsidR="003E21D0" w:rsidRPr="001D507C">
        <w:rPr>
          <w:rFonts w:eastAsia="Arial" w:cs="Arial"/>
          <w:color w:val="000000"/>
        </w:rPr>
        <w:t xml:space="preserve">Future Service Strategy which factors in implications by and for the nbn rollout </w:t>
      </w:r>
      <w:r w:rsidR="003E21D0" w:rsidRPr="001D507C">
        <w:rPr>
          <w:rFonts w:asciiTheme="minorHAnsi" w:eastAsia="Arial" w:hAnsiTheme="minorHAnsi" w:cs="Arial"/>
          <w:color w:val="000000"/>
          <w:lang w:val="en-US"/>
        </w:rPr>
        <w:t>should</w:t>
      </w:r>
      <w:r w:rsidR="003E21D0" w:rsidRPr="001D507C">
        <w:rPr>
          <w:rFonts w:eastAsia="Arial" w:cs="Arial"/>
          <w:color w:val="000000"/>
        </w:rPr>
        <w:t xml:space="preserve"> </w:t>
      </w:r>
      <w:r w:rsidR="003E21D0" w:rsidRPr="001D507C">
        <w:rPr>
          <w:rFonts w:asciiTheme="minorHAnsi" w:eastAsia="Arial" w:hAnsiTheme="minorHAnsi" w:cs="Arial"/>
          <w:color w:val="000000"/>
          <w:lang w:val="en-US"/>
        </w:rPr>
        <w:t xml:space="preserve">be formulated by government in consultation with consumers. </w:t>
      </w:r>
      <w:r w:rsidR="003E21D0" w:rsidRPr="001D507C">
        <w:rPr>
          <w:rFonts w:eastAsia="Arial" w:cs="Arial"/>
          <w:color w:val="000000"/>
        </w:rPr>
        <w:t xml:space="preserve">This </w:t>
      </w:r>
      <w:r w:rsidR="003E21D0" w:rsidRPr="001D507C">
        <w:rPr>
          <w:rFonts w:asciiTheme="minorHAnsi" w:eastAsia="Arial" w:hAnsiTheme="minorHAnsi" w:cs="Arial"/>
          <w:color w:val="000000"/>
          <w:lang w:val="en-US"/>
        </w:rPr>
        <w:t xml:space="preserve">ADSL future service plan should </w:t>
      </w:r>
      <w:r w:rsidR="003E21D0" w:rsidRPr="001D507C">
        <w:rPr>
          <w:rFonts w:eastAsia="Arial" w:cs="Arial"/>
          <w:color w:val="000000"/>
        </w:rPr>
        <w:t xml:space="preserve">be clearly explained to affected </w:t>
      </w:r>
      <w:r w:rsidR="003E21D0" w:rsidRPr="001D507C">
        <w:rPr>
          <w:rFonts w:asciiTheme="minorHAnsi" w:eastAsia="Arial" w:hAnsiTheme="minorHAnsi" w:cs="Arial"/>
          <w:color w:val="000000"/>
          <w:lang w:val="en-US"/>
        </w:rPr>
        <w:t>customers.</w:t>
      </w:r>
      <w:r w:rsidR="003E21D0" w:rsidRPr="001D507C">
        <w:rPr>
          <w:rFonts w:eastAsia="Arial" w:cs="Arial"/>
          <w:color w:val="000000"/>
        </w:rPr>
        <w:t xml:space="preserve"> </w:t>
      </w:r>
    </w:p>
    <w:p w:rsidR="00661C35" w:rsidRDefault="007A62D6" w:rsidP="00661C35">
      <w:pPr>
        <w:pStyle w:val="Recommendation"/>
        <w:numPr>
          <w:ilvl w:val="0"/>
          <w:numId w:val="0"/>
        </w:numPr>
        <w:pBdr>
          <w:left w:val="single" w:sz="8" w:space="0" w:color="44C8F5"/>
        </w:pBdr>
        <w:ind w:left="360" w:right="29"/>
      </w:pPr>
      <w:r>
        <w:rPr>
          <w:b/>
        </w:rPr>
        <w:t xml:space="preserve">Recommendation 12: </w:t>
      </w:r>
      <w:r w:rsidR="00661C35" w:rsidRPr="008E46FE">
        <w:t>The upcoming auction of the 3.6GHz spectrum should have at its centre the community use of services. Spectrum sharing and other actions which support the continuation of these services should be supported.</w:t>
      </w:r>
    </w:p>
    <w:p w:rsidR="00CB5534" w:rsidRDefault="00661C35" w:rsidP="00CB5534">
      <w:pPr>
        <w:pStyle w:val="Recommendation"/>
        <w:numPr>
          <w:ilvl w:val="0"/>
          <w:numId w:val="0"/>
        </w:numPr>
        <w:pBdr>
          <w:left w:val="single" w:sz="8" w:space="0" w:color="44C8F5"/>
        </w:pBdr>
        <w:ind w:left="360" w:right="29"/>
      </w:pPr>
      <w:r>
        <w:rPr>
          <w:b/>
        </w:rPr>
        <w:t>Recommendation 13:</w:t>
      </w:r>
      <w:r w:rsidR="007A62D6">
        <w:rPr>
          <w:b/>
        </w:rPr>
        <w:t xml:space="preserve"> </w:t>
      </w:r>
      <w:r>
        <w:t>A</w:t>
      </w:r>
      <w:r w:rsidRPr="00185837">
        <w:t xml:space="preserve"> </w:t>
      </w:r>
      <w:r w:rsidR="00985E67">
        <w:t xml:space="preserve">director with </w:t>
      </w:r>
      <w:r w:rsidRPr="00185837">
        <w:t xml:space="preserve">regional, rural and remote </w:t>
      </w:r>
      <w:r w:rsidR="00985E67">
        <w:t xml:space="preserve">experience or expertise </w:t>
      </w:r>
      <w:r w:rsidRPr="00185837">
        <w:t xml:space="preserve">should </w:t>
      </w:r>
      <w:r w:rsidR="00985E67">
        <w:t xml:space="preserve">always </w:t>
      </w:r>
      <w:r w:rsidRPr="00185837">
        <w:t xml:space="preserve">be on the </w:t>
      </w:r>
      <w:r w:rsidR="004A3440">
        <w:t>b</w:t>
      </w:r>
      <w:r w:rsidRPr="00185837">
        <w:t xml:space="preserve">oard of nbn co. </w:t>
      </w:r>
    </w:p>
    <w:p w:rsidR="008E46FE" w:rsidRDefault="00CB5534" w:rsidP="00CB5534">
      <w:r>
        <w:br w:type="page"/>
      </w:r>
    </w:p>
    <w:p w:rsidR="00B73D0F" w:rsidRDefault="00B73D0F" w:rsidP="00CB5534">
      <w:pPr>
        <w:rPr>
          <w:sz w:val="48"/>
          <w:szCs w:val="48"/>
          <w:lang w:eastAsia="en-US"/>
        </w:rPr>
      </w:pPr>
      <w:r>
        <w:rPr>
          <w:sz w:val="48"/>
          <w:szCs w:val="48"/>
          <w:lang w:eastAsia="en-US"/>
        </w:rPr>
        <w:lastRenderedPageBreak/>
        <w:t>Introduction</w:t>
      </w:r>
    </w:p>
    <w:p w:rsidR="005E75D8" w:rsidRDefault="005E75D8" w:rsidP="005E75D8">
      <w:pPr>
        <w:pStyle w:val="NoSpacing"/>
        <w:spacing w:line="276" w:lineRule="auto"/>
        <w:rPr>
          <w:rFonts w:asciiTheme="minorHAnsi" w:eastAsia="Times New Roman" w:hAnsiTheme="minorHAnsi" w:cs="Helvetica"/>
          <w:color w:val="222222"/>
          <w:sz w:val="22"/>
        </w:rPr>
      </w:pPr>
      <w:r w:rsidRPr="0068589C">
        <w:rPr>
          <w:rFonts w:asciiTheme="minorHAnsi" w:hAnsiTheme="minorHAnsi" w:cs="Arial"/>
          <w:sz w:val="22"/>
        </w:rPr>
        <w:t xml:space="preserve">The Australian Communications Consumer Action Network (ACCAN) thanks the Joint Standing Committee on the National Broadband Network </w:t>
      </w:r>
      <w:r w:rsidR="00A3136A">
        <w:rPr>
          <w:rFonts w:asciiTheme="minorHAnsi" w:hAnsiTheme="minorHAnsi" w:cs="Arial"/>
          <w:sz w:val="22"/>
        </w:rPr>
        <w:t xml:space="preserve">(nbn) </w:t>
      </w:r>
      <w:r w:rsidRPr="0068589C">
        <w:rPr>
          <w:rFonts w:asciiTheme="minorHAnsi" w:hAnsiTheme="minorHAnsi" w:cs="Arial"/>
          <w:sz w:val="22"/>
        </w:rPr>
        <w:t xml:space="preserve">for the opportunity to respond to the inquiry </w:t>
      </w:r>
      <w:r w:rsidR="00A3136A">
        <w:rPr>
          <w:rFonts w:asciiTheme="minorHAnsi" w:hAnsiTheme="minorHAnsi" w:cs="Arial"/>
          <w:sz w:val="22"/>
        </w:rPr>
        <w:t>into the rollout of nbn</w:t>
      </w:r>
      <w:r w:rsidRPr="0068589C">
        <w:rPr>
          <w:rFonts w:asciiTheme="minorHAnsi" w:hAnsiTheme="minorHAnsi" w:cs="Arial"/>
          <w:sz w:val="22"/>
        </w:rPr>
        <w:t xml:space="preserve"> in rural and regional areas. We note the inquiry is </w:t>
      </w:r>
      <w:r w:rsidRPr="0068589C">
        <w:rPr>
          <w:rFonts w:asciiTheme="minorHAnsi" w:eastAsia="Times New Roman" w:hAnsiTheme="minorHAnsi" w:cs="Helvetica"/>
          <w:color w:val="222222"/>
          <w:sz w:val="22"/>
        </w:rPr>
        <w:t xml:space="preserve">specifically </w:t>
      </w:r>
      <w:r w:rsidRPr="0068589C">
        <w:rPr>
          <w:rFonts w:asciiTheme="minorHAnsi" w:hAnsiTheme="minorHAnsi" w:cs="Helvetica"/>
          <w:color w:val="222222"/>
          <w:sz w:val="22"/>
        </w:rPr>
        <w:t>focused</w:t>
      </w:r>
      <w:r w:rsidRPr="0068589C">
        <w:rPr>
          <w:rFonts w:asciiTheme="minorHAnsi" w:eastAsia="Times New Roman" w:hAnsiTheme="minorHAnsi" w:cs="Helvetica"/>
          <w:color w:val="222222"/>
          <w:sz w:val="22"/>
        </w:rPr>
        <w:t xml:space="preserve"> on the capacity and reliability of the satellite, fixed wireless and fixed line networks, in particular the:</w:t>
      </w:r>
    </w:p>
    <w:p w:rsidR="00A3136A" w:rsidRPr="0068589C" w:rsidRDefault="00A3136A" w:rsidP="005E75D8">
      <w:pPr>
        <w:pStyle w:val="NoSpacing"/>
        <w:spacing w:line="276" w:lineRule="auto"/>
        <w:rPr>
          <w:rFonts w:asciiTheme="minorHAnsi" w:eastAsia="Times New Roman" w:hAnsiTheme="minorHAnsi" w:cs="Arial"/>
          <w:sz w:val="22"/>
        </w:rPr>
      </w:pPr>
    </w:p>
    <w:p w:rsidR="005E75D8" w:rsidRDefault="005E75D8" w:rsidP="005E75D8">
      <w:pPr>
        <w:numPr>
          <w:ilvl w:val="0"/>
          <w:numId w:val="42"/>
        </w:numPr>
        <w:shd w:val="clear" w:color="auto" w:fill="FFFFFF"/>
        <w:spacing w:before="0" w:beforeAutospacing="0" w:after="0" w:afterAutospacing="0"/>
        <w:rPr>
          <w:rFonts w:asciiTheme="minorHAnsi" w:eastAsia="Times New Roman" w:hAnsiTheme="minorHAnsi" w:cs="Helvetica"/>
          <w:color w:val="222222"/>
        </w:rPr>
      </w:pPr>
      <w:r w:rsidRPr="0068589C">
        <w:rPr>
          <w:rFonts w:asciiTheme="minorHAnsi" w:eastAsia="Times New Roman" w:hAnsiTheme="minorHAnsi" w:cs="Helvetica"/>
          <w:color w:val="222222"/>
        </w:rPr>
        <w:t>planning, mapping and eligibility for satellite, fixed wireless and fixed line services;</w:t>
      </w:r>
    </w:p>
    <w:p w:rsidR="00A3136A" w:rsidRPr="0068589C" w:rsidRDefault="00A3136A" w:rsidP="00405B9B">
      <w:pPr>
        <w:shd w:val="clear" w:color="auto" w:fill="FFFFFF"/>
        <w:spacing w:before="0" w:beforeAutospacing="0" w:after="0" w:afterAutospacing="0"/>
        <w:ind w:left="720"/>
        <w:rPr>
          <w:rFonts w:asciiTheme="minorHAnsi" w:eastAsia="Times New Roman" w:hAnsiTheme="minorHAnsi" w:cs="Helvetica"/>
          <w:color w:val="222222"/>
        </w:rPr>
      </w:pPr>
    </w:p>
    <w:p w:rsidR="005E75D8" w:rsidRDefault="005E75D8" w:rsidP="005E75D8">
      <w:pPr>
        <w:numPr>
          <w:ilvl w:val="0"/>
          <w:numId w:val="42"/>
        </w:numPr>
        <w:shd w:val="clear" w:color="auto" w:fill="FFFFFF"/>
        <w:spacing w:before="0" w:beforeAutospacing="0" w:after="0" w:afterAutospacing="0"/>
        <w:rPr>
          <w:rFonts w:asciiTheme="minorHAnsi" w:eastAsia="Times New Roman" w:hAnsiTheme="minorHAnsi" w:cs="Helvetica"/>
          <w:color w:val="222222"/>
        </w:rPr>
      </w:pPr>
      <w:r w:rsidRPr="0068589C">
        <w:rPr>
          <w:rFonts w:asciiTheme="minorHAnsi" w:eastAsia="Times New Roman" w:hAnsiTheme="minorHAnsi" w:cs="Helvetica"/>
          <w:color w:val="222222"/>
        </w:rPr>
        <w:t>adequacy of plans and service reliability of satellite, fixed wireless and fixed line services;</w:t>
      </w:r>
    </w:p>
    <w:p w:rsidR="00A3136A" w:rsidRPr="0068589C" w:rsidRDefault="00A3136A" w:rsidP="00405B9B">
      <w:pPr>
        <w:shd w:val="clear" w:color="auto" w:fill="FFFFFF"/>
        <w:spacing w:before="0" w:beforeAutospacing="0" w:after="0" w:afterAutospacing="0"/>
        <w:ind w:left="720"/>
        <w:rPr>
          <w:rFonts w:asciiTheme="minorHAnsi" w:eastAsia="Times New Roman" w:hAnsiTheme="minorHAnsi" w:cs="Helvetica"/>
          <w:color w:val="222222"/>
        </w:rPr>
      </w:pPr>
    </w:p>
    <w:p w:rsidR="005E75D8" w:rsidRDefault="005E75D8" w:rsidP="005E75D8">
      <w:pPr>
        <w:numPr>
          <w:ilvl w:val="0"/>
          <w:numId w:val="42"/>
        </w:numPr>
        <w:shd w:val="clear" w:color="auto" w:fill="FFFFFF"/>
        <w:spacing w:before="0" w:beforeAutospacing="0" w:after="0" w:afterAutospacing="0"/>
        <w:rPr>
          <w:rFonts w:asciiTheme="minorHAnsi" w:eastAsia="Times New Roman" w:hAnsiTheme="minorHAnsi" w:cs="Helvetica"/>
          <w:color w:val="222222"/>
        </w:rPr>
      </w:pPr>
      <w:r w:rsidRPr="0068589C">
        <w:rPr>
          <w:rFonts w:asciiTheme="minorHAnsi" w:eastAsia="Times New Roman" w:hAnsiTheme="minorHAnsi" w:cs="Helvetica"/>
          <w:color w:val="222222"/>
        </w:rPr>
        <w:t>issues in relation to the future capacity of satellite, fixed wireless and fixed line services;</w:t>
      </w:r>
    </w:p>
    <w:p w:rsidR="00A3136A" w:rsidRPr="0068589C" w:rsidRDefault="00A3136A" w:rsidP="00405B9B">
      <w:pPr>
        <w:shd w:val="clear" w:color="auto" w:fill="FFFFFF"/>
        <w:spacing w:before="0" w:beforeAutospacing="0" w:after="0" w:afterAutospacing="0"/>
        <w:ind w:left="720"/>
        <w:rPr>
          <w:rFonts w:asciiTheme="minorHAnsi" w:eastAsia="Times New Roman" w:hAnsiTheme="minorHAnsi" w:cs="Helvetica"/>
          <w:color w:val="222222"/>
        </w:rPr>
      </w:pPr>
    </w:p>
    <w:p w:rsidR="005E75D8" w:rsidRDefault="005E75D8" w:rsidP="005E75D8">
      <w:pPr>
        <w:numPr>
          <w:ilvl w:val="0"/>
          <w:numId w:val="42"/>
        </w:numPr>
        <w:shd w:val="clear" w:color="auto" w:fill="FFFFFF"/>
        <w:spacing w:before="0" w:beforeAutospacing="0" w:after="0" w:afterAutospacing="0"/>
        <w:rPr>
          <w:rFonts w:asciiTheme="minorHAnsi" w:eastAsia="Times New Roman" w:hAnsiTheme="minorHAnsi" w:cs="Helvetica"/>
          <w:color w:val="222222"/>
        </w:rPr>
      </w:pPr>
      <w:r w:rsidRPr="0068589C">
        <w:rPr>
          <w:rFonts w:asciiTheme="minorHAnsi" w:eastAsia="Times New Roman" w:hAnsiTheme="minorHAnsi" w:cs="Helvetica"/>
          <w:color w:val="222222"/>
        </w:rPr>
        <w:t>provision of service by alternative providers of satellite, fixed wireless and fixed line services; and</w:t>
      </w:r>
    </w:p>
    <w:p w:rsidR="00A3136A" w:rsidRPr="0068589C" w:rsidRDefault="00A3136A" w:rsidP="00405B9B">
      <w:pPr>
        <w:shd w:val="clear" w:color="auto" w:fill="FFFFFF"/>
        <w:spacing w:before="0" w:beforeAutospacing="0" w:after="0" w:afterAutospacing="0"/>
        <w:ind w:left="720"/>
        <w:rPr>
          <w:rFonts w:asciiTheme="minorHAnsi" w:eastAsia="Times New Roman" w:hAnsiTheme="minorHAnsi" w:cs="Helvetica"/>
          <w:color w:val="222222"/>
        </w:rPr>
      </w:pPr>
    </w:p>
    <w:p w:rsidR="005E75D8" w:rsidRPr="0068589C" w:rsidRDefault="005E75D8" w:rsidP="005E75D8">
      <w:pPr>
        <w:numPr>
          <w:ilvl w:val="0"/>
          <w:numId w:val="42"/>
        </w:numPr>
        <w:shd w:val="clear" w:color="auto" w:fill="FFFFFF"/>
        <w:spacing w:before="0" w:beforeAutospacing="0" w:after="0" w:afterAutospacing="0"/>
        <w:rPr>
          <w:rFonts w:asciiTheme="minorHAnsi" w:eastAsia="Times New Roman" w:hAnsiTheme="minorHAnsi" w:cs="Helvetica"/>
          <w:color w:val="222222"/>
        </w:rPr>
      </w:pPr>
      <w:proofErr w:type="gramStart"/>
      <w:r w:rsidRPr="0068589C">
        <w:rPr>
          <w:rFonts w:asciiTheme="minorHAnsi" w:eastAsia="Times New Roman" w:hAnsiTheme="minorHAnsi" w:cs="Helvetica"/>
          <w:color w:val="222222"/>
        </w:rPr>
        <w:t>any</w:t>
      </w:r>
      <w:proofErr w:type="gramEnd"/>
      <w:r w:rsidRPr="0068589C">
        <w:rPr>
          <w:rFonts w:asciiTheme="minorHAnsi" w:eastAsia="Times New Roman" w:hAnsiTheme="minorHAnsi" w:cs="Helvetica"/>
          <w:color w:val="222222"/>
        </w:rPr>
        <w:t xml:space="preserve"> other related matters. </w:t>
      </w:r>
    </w:p>
    <w:p w:rsidR="005E75D8" w:rsidRPr="0068589C" w:rsidRDefault="005E75D8" w:rsidP="005E75D8">
      <w:pPr>
        <w:pStyle w:val="NoSpacing"/>
        <w:spacing w:line="276" w:lineRule="auto"/>
        <w:rPr>
          <w:rFonts w:asciiTheme="minorHAnsi" w:hAnsiTheme="minorHAnsi" w:cs="Arial"/>
          <w:sz w:val="22"/>
        </w:rPr>
      </w:pPr>
    </w:p>
    <w:p w:rsidR="005E75D8" w:rsidRPr="0068589C" w:rsidRDefault="005E75D8" w:rsidP="005E75D8">
      <w:pPr>
        <w:pStyle w:val="NoSpacing"/>
        <w:spacing w:line="276" w:lineRule="auto"/>
        <w:rPr>
          <w:rFonts w:asciiTheme="minorHAnsi" w:hAnsiTheme="minorHAnsi" w:cs="Arial"/>
          <w:sz w:val="22"/>
        </w:rPr>
      </w:pPr>
      <w:r w:rsidRPr="0068589C">
        <w:rPr>
          <w:rFonts w:asciiTheme="minorHAnsi" w:hAnsiTheme="minorHAnsi" w:cs="Arial"/>
          <w:sz w:val="22"/>
        </w:rPr>
        <w:t>ACCAN is pleased to present our views on the major concerns</w:t>
      </w:r>
      <w:r w:rsidR="0042556D">
        <w:rPr>
          <w:rFonts w:asciiTheme="minorHAnsi" w:hAnsiTheme="minorHAnsi" w:cs="Arial"/>
          <w:sz w:val="22"/>
        </w:rPr>
        <w:t xml:space="preserve"> of</w:t>
      </w:r>
      <w:r w:rsidRPr="0068589C">
        <w:rPr>
          <w:rFonts w:asciiTheme="minorHAnsi" w:hAnsiTheme="minorHAnsi" w:cs="Arial"/>
          <w:sz w:val="22"/>
        </w:rPr>
        <w:t xml:space="preserve"> rural, regional and remote consumers and small businesses.</w:t>
      </w:r>
      <w:r w:rsidRPr="0068589C">
        <w:rPr>
          <w:rFonts w:asciiTheme="minorHAnsi" w:hAnsiTheme="minorHAnsi" w:cs="Arial"/>
          <w:sz w:val="22"/>
          <w:lang w:val="en"/>
        </w:rPr>
        <w:t xml:space="preserve"> </w:t>
      </w:r>
      <w:r>
        <w:rPr>
          <w:rFonts w:asciiTheme="minorHAnsi" w:hAnsiTheme="minorHAnsi" w:cs="Arial"/>
          <w:sz w:val="22"/>
          <w:lang w:val="en"/>
        </w:rPr>
        <w:t>We would also welcome the opportunity to meet with the Joint Standing Committee and discuss the issues raised in this submission.</w:t>
      </w:r>
    </w:p>
    <w:p w:rsidR="00542267" w:rsidRPr="001A3304" w:rsidRDefault="002A59C9" w:rsidP="006A7CB8">
      <w:pPr>
        <w:pStyle w:val="Heading1"/>
      </w:pPr>
      <w:bookmarkStart w:id="2" w:name="_Toc511378434"/>
      <w:r w:rsidRPr="001A3304">
        <w:lastRenderedPageBreak/>
        <w:t>Responses to Inquiry Terms of Reference</w:t>
      </w:r>
      <w:bookmarkEnd w:id="2"/>
    </w:p>
    <w:p w:rsidR="002A59C9" w:rsidRPr="005260EE" w:rsidRDefault="002A59C9" w:rsidP="006A7CB8">
      <w:pPr>
        <w:pStyle w:val="Heading2"/>
      </w:pPr>
      <w:bookmarkStart w:id="3" w:name="_Toc511378435"/>
      <w:r w:rsidRPr="005260EE">
        <w:t>Planning, mapping and eligibility for satellite, fixed wireless and fixed line services</w:t>
      </w:r>
      <w:bookmarkEnd w:id="3"/>
    </w:p>
    <w:p w:rsidR="00B71B50" w:rsidRPr="00B71B50" w:rsidRDefault="00B71B50" w:rsidP="00B71B50">
      <w:pPr>
        <w:pStyle w:val="ListParagraph"/>
        <w:numPr>
          <w:ilvl w:val="0"/>
          <w:numId w:val="39"/>
        </w:numPr>
        <w:pBdr>
          <w:top w:val="nil"/>
          <w:left w:val="nil"/>
          <w:bottom w:val="nil"/>
          <w:right w:val="nil"/>
          <w:between w:val="nil"/>
        </w:pBdr>
        <w:spacing w:before="0" w:beforeAutospacing="0" w:after="0" w:afterAutospacing="0" w:line="480" w:lineRule="auto"/>
        <w:rPr>
          <w:rFonts w:asciiTheme="minorHAnsi" w:eastAsia="Arial" w:hAnsiTheme="minorHAnsi" w:cs="Arial"/>
          <w:b/>
          <w:color w:val="000000"/>
          <w:sz w:val="24"/>
          <w:lang w:val="en-US"/>
        </w:rPr>
      </w:pPr>
      <w:bookmarkStart w:id="4" w:name="_Toc343010198"/>
      <w:bookmarkStart w:id="5" w:name="_Toc351382483"/>
      <w:r w:rsidRPr="00B71B50">
        <w:rPr>
          <w:rFonts w:asciiTheme="minorHAnsi" w:eastAsia="Arial" w:hAnsiTheme="minorHAnsi" w:cs="Arial"/>
          <w:b/>
          <w:color w:val="000000"/>
          <w:sz w:val="24"/>
          <w:lang w:val="en-US"/>
        </w:rPr>
        <w:t>Satellite: over mapped</w:t>
      </w:r>
    </w:p>
    <w:p w:rsidR="002A59C9" w:rsidRPr="002A59C9" w:rsidRDefault="00555CC8" w:rsidP="002A59C9">
      <w:pPr>
        <w:pBdr>
          <w:top w:val="nil"/>
          <w:left w:val="nil"/>
          <w:bottom w:val="nil"/>
          <w:right w:val="nil"/>
          <w:between w:val="nil"/>
        </w:pBdr>
        <w:spacing w:before="0" w:beforeAutospacing="0" w:after="0" w:afterAutospacing="0" w:line="276" w:lineRule="auto"/>
        <w:rPr>
          <w:rFonts w:asciiTheme="minorHAnsi" w:eastAsia="Arial" w:hAnsiTheme="minorHAnsi" w:cs="Arial"/>
          <w:color w:val="000000"/>
          <w:lang w:val="en-US" w:eastAsia="en-US"/>
        </w:rPr>
      </w:pPr>
      <w:r w:rsidRPr="00555CC8">
        <w:rPr>
          <w:rFonts w:asciiTheme="minorHAnsi" w:eastAsia="Arial" w:hAnsiTheme="minorHAnsi" w:cs="Arial"/>
          <w:color w:val="000000"/>
          <w:lang w:val="en-US" w:eastAsia="en-US"/>
        </w:rPr>
        <w:t xml:space="preserve">The Sky Muster satellite service was supposed to provide </w:t>
      </w:r>
      <w:r w:rsidR="00E30F0B">
        <w:rPr>
          <w:rFonts w:asciiTheme="minorHAnsi" w:eastAsia="Arial" w:hAnsiTheme="minorHAnsi" w:cs="Arial"/>
          <w:color w:val="000000"/>
          <w:lang w:val="en-US" w:eastAsia="en-US"/>
        </w:rPr>
        <w:t>NBN</w:t>
      </w:r>
      <w:r w:rsidRPr="00555CC8">
        <w:rPr>
          <w:rFonts w:asciiTheme="minorHAnsi" w:eastAsia="Arial" w:hAnsiTheme="minorHAnsi" w:cs="Arial"/>
          <w:color w:val="000000"/>
          <w:lang w:val="en-US" w:eastAsia="en-US"/>
        </w:rPr>
        <w:t xml:space="preserve"> access for the last 3% of remote premises in Australia. Often </w:t>
      </w:r>
      <w:r w:rsidR="002A59C9" w:rsidRPr="002A59C9">
        <w:rPr>
          <w:rFonts w:asciiTheme="minorHAnsi" w:eastAsia="Arial" w:hAnsiTheme="minorHAnsi" w:cs="Arial"/>
          <w:color w:val="000000"/>
          <w:lang w:val="en-US" w:eastAsia="en-US"/>
        </w:rPr>
        <w:t xml:space="preserve">the figure provided of the total number of premises </w:t>
      </w:r>
      <w:r w:rsidR="005E75D8">
        <w:rPr>
          <w:rFonts w:asciiTheme="minorHAnsi" w:eastAsia="Arial" w:hAnsiTheme="minorHAnsi" w:cs="Arial"/>
          <w:color w:val="000000"/>
          <w:lang w:val="en-US" w:eastAsia="en-US"/>
        </w:rPr>
        <w:t xml:space="preserve">to be serviced by Sky Muster 1 </w:t>
      </w:r>
      <w:r w:rsidR="00BD5532">
        <w:rPr>
          <w:rFonts w:asciiTheme="minorHAnsi" w:eastAsia="Arial" w:hAnsiTheme="minorHAnsi" w:cs="Arial"/>
          <w:color w:val="000000"/>
          <w:lang w:val="en-US" w:eastAsia="en-US"/>
        </w:rPr>
        <w:t>and</w:t>
      </w:r>
      <w:r w:rsidR="005E75D8">
        <w:rPr>
          <w:rFonts w:asciiTheme="minorHAnsi" w:eastAsia="Arial" w:hAnsiTheme="minorHAnsi" w:cs="Arial"/>
          <w:color w:val="000000"/>
          <w:lang w:val="en-US" w:eastAsia="en-US"/>
        </w:rPr>
        <w:t xml:space="preserve"> 2 </w:t>
      </w:r>
      <w:r w:rsidR="005E75D8" w:rsidRPr="002A59C9">
        <w:rPr>
          <w:rFonts w:asciiTheme="minorHAnsi" w:eastAsia="Arial" w:hAnsiTheme="minorHAnsi" w:cs="Arial"/>
          <w:color w:val="000000"/>
          <w:lang w:val="en-US" w:eastAsia="en-US"/>
        </w:rPr>
        <w:t>was 400,000</w:t>
      </w:r>
      <w:r w:rsidR="002A59C9" w:rsidRPr="002A59C9">
        <w:rPr>
          <w:rFonts w:asciiTheme="minorHAnsi" w:eastAsia="Arial" w:hAnsiTheme="minorHAnsi" w:cs="Arial"/>
          <w:color w:val="000000"/>
          <w:lang w:val="en-US" w:eastAsia="en-US"/>
        </w:rPr>
        <w:t xml:space="preserve">. However, this </w:t>
      </w:r>
      <w:r w:rsidR="005E75D8">
        <w:rPr>
          <w:rFonts w:asciiTheme="minorHAnsi" w:eastAsia="Arial" w:hAnsiTheme="minorHAnsi" w:cs="Arial"/>
          <w:color w:val="000000"/>
          <w:lang w:val="en-US" w:eastAsia="en-US"/>
        </w:rPr>
        <w:t xml:space="preserve">projected </w:t>
      </w:r>
      <w:r w:rsidR="002A59C9" w:rsidRPr="002A59C9">
        <w:rPr>
          <w:rFonts w:asciiTheme="minorHAnsi" w:eastAsia="Arial" w:hAnsiTheme="minorHAnsi" w:cs="Arial"/>
          <w:color w:val="000000"/>
          <w:lang w:val="en-US" w:eastAsia="en-US"/>
        </w:rPr>
        <w:t xml:space="preserve">number is increasing at a </w:t>
      </w:r>
      <w:r w:rsidR="005E75D8">
        <w:rPr>
          <w:rFonts w:asciiTheme="minorHAnsi" w:eastAsia="Arial" w:hAnsiTheme="minorHAnsi" w:cs="Arial"/>
          <w:color w:val="000000"/>
          <w:lang w:val="en-US" w:eastAsia="en-US"/>
        </w:rPr>
        <w:t xml:space="preserve">concerning </w:t>
      </w:r>
      <w:r w:rsidR="002A59C9" w:rsidRPr="002A59C9">
        <w:rPr>
          <w:rFonts w:asciiTheme="minorHAnsi" w:eastAsia="Arial" w:hAnsiTheme="minorHAnsi" w:cs="Arial"/>
          <w:color w:val="000000"/>
          <w:lang w:val="en-US" w:eastAsia="en-US"/>
        </w:rPr>
        <w:t>rate</w:t>
      </w:r>
      <w:r w:rsidR="001C2D72">
        <w:rPr>
          <w:rFonts w:asciiTheme="minorHAnsi" w:eastAsia="Arial" w:hAnsiTheme="minorHAnsi" w:cs="Arial"/>
          <w:color w:val="000000"/>
          <w:lang w:val="en-US" w:eastAsia="en-US"/>
        </w:rPr>
        <w:t xml:space="preserve">, </w:t>
      </w:r>
      <w:r w:rsidR="005E75D8">
        <w:rPr>
          <w:rFonts w:asciiTheme="minorHAnsi" w:eastAsia="Arial" w:hAnsiTheme="minorHAnsi" w:cs="Arial"/>
          <w:color w:val="000000"/>
          <w:lang w:val="en-US" w:eastAsia="en-US"/>
        </w:rPr>
        <w:t xml:space="preserve">raising alarm with consumers </w:t>
      </w:r>
      <w:r w:rsidR="001C2D72">
        <w:rPr>
          <w:rFonts w:asciiTheme="minorHAnsi" w:eastAsia="Arial" w:hAnsiTheme="minorHAnsi" w:cs="Arial"/>
          <w:color w:val="000000"/>
          <w:lang w:val="en-US" w:eastAsia="en-US"/>
        </w:rPr>
        <w:t xml:space="preserve">that they may be flagged for satellite internet delivery rather than other technologies. </w:t>
      </w:r>
      <w:r w:rsidR="002A59C9" w:rsidRPr="002A59C9">
        <w:rPr>
          <w:rFonts w:asciiTheme="minorHAnsi" w:eastAsia="Arial" w:hAnsiTheme="minorHAnsi" w:cs="Arial"/>
          <w:color w:val="000000"/>
          <w:lang w:val="en-US" w:eastAsia="en-US"/>
        </w:rPr>
        <w:t xml:space="preserve"> In addition </w:t>
      </w:r>
      <w:proofErr w:type="spellStart"/>
      <w:r w:rsidR="002A59C9" w:rsidRPr="002A59C9">
        <w:rPr>
          <w:rFonts w:asciiTheme="minorHAnsi" w:eastAsia="Arial" w:hAnsiTheme="minorHAnsi" w:cs="Arial"/>
          <w:color w:val="000000"/>
          <w:lang w:val="en-US" w:eastAsia="en-US"/>
        </w:rPr>
        <w:t>nbn</w:t>
      </w:r>
      <w:proofErr w:type="spellEnd"/>
      <w:r w:rsidR="002A59C9" w:rsidRPr="002A59C9">
        <w:rPr>
          <w:rFonts w:asciiTheme="minorHAnsi" w:eastAsia="Arial" w:hAnsiTheme="minorHAnsi" w:cs="Arial"/>
          <w:color w:val="000000"/>
          <w:lang w:val="en-US" w:eastAsia="en-US"/>
        </w:rPr>
        <w:t xml:space="preserve"> ha</w:t>
      </w:r>
      <w:r w:rsidR="001C2D72">
        <w:rPr>
          <w:rFonts w:asciiTheme="minorHAnsi" w:eastAsia="Arial" w:hAnsiTheme="minorHAnsi" w:cs="Arial"/>
          <w:color w:val="000000"/>
          <w:lang w:val="en-US" w:eastAsia="en-US"/>
        </w:rPr>
        <w:t>s</w:t>
      </w:r>
      <w:r w:rsidR="002A59C9" w:rsidRPr="002A59C9">
        <w:rPr>
          <w:rFonts w:asciiTheme="minorHAnsi" w:eastAsia="Arial" w:hAnsiTheme="minorHAnsi" w:cs="Arial"/>
          <w:color w:val="000000"/>
          <w:lang w:val="en-US" w:eastAsia="en-US"/>
        </w:rPr>
        <w:t xml:space="preserve"> revised downwards the total number of premises that it will serve. Combined</w:t>
      </w:r>
      <w:r w:rsidR="001C2D72">
        <w:rPr>
          <w:rFonts w:asciiTheme="minorHAnsi" w:eastAsia="Arial" w:hAnsiTheme="minorHAnsi" w:cs="Arial"/>
          <w:color w:val="000000"/>
          <w:lang w:val="en-US" w:eastAsia="en-US"/>
        </w:rPr>
        <w:t>,</w:t>
      </w:r>
      <w:r w:rsidR="002A59C9" w:rsidRPr="002A59C9">
        <w:rPr>
          <w:rFonts w:asciiTheme="minorHAnsi" w:eastAsia="Arial" w:hAnsiTheme="minorHAnsi" w:cs="Arial"/>
          <w:color w:val="000000"/>
          <w:lang w:val="en-US" w:eastAsia="en-US"/>
        </w:rPr>
        <w:t xml:space="preserve"> this means that a larger percentage of premises in Australia will be relying on satellite services.</w:t>
      </w:r>
    </w:p>
    <w:p w:rsidR="002A59C9" w:rsidRPr="002A59C9" w:rsidRDefault="002A59C9" w:rsidP="002A59C9">
      <w:pPr>
        <w:pBdr>
          <w:top w:val="nil"/>
          <w:left w:val="nil"/>
          <w:bottom w:val="nil"/>
          <w:right w:val="nil"/>
          <w:between w:val="nil"/>
        </w:pBdr>
        <w:spacing w:before="0" w:beforeAutospacing="0" w:after="0" w:afterAutospacing="0" w:line="276" w:lineRule="auto"/>
        <w:rPr>
          <w:rFonts w:asciiTheme="minorHAnsi" w:eastAsia="Arial" w:hAnsiTheme="minorHAnsi" w:cs="Arial"/>
          <w:color w:val="000000"/>
          <w:lang w:val="en-US" w:eastAsia="en-US"/>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2A59C9" w:rsidRPr="002A59C9" w:rsidTr="00C82006">
        <w:tc>
          <w:tcPr>
            <w:tcW w:w="2258" w:type="dxa"/>
            <w:shd w:val="clear" w:color="auto" w:fill="auto"/>
            <w:tcMar>
              <w:top w:w="100" w:type="dxa"/>
              <w:left w:w="100" w:type="dxa"/>
              <w:bottom w:w="100" w:type="dxa"/>
              <w:right w:w="100" w:type="dxa"/>
            </w:tcMar>
          </w:tcPr>
          <w:p w:rsidR="002A59C9" w:rsidRPr="002A59C9" w:rsidRDefault="002A59C9" w:rsidP="002A59C9">
            <w:pPr>
              <w:widowControl w:val="0"/>
              <w:pBdr>
                <w:top w:val="nil"/>
                <w:left w:val="nil"/>
                <w:bottom w:val="nil"/>
                <w:right w:val="nil"/>
                <w:between w:val="nil"/>
              </w:pBdr>
              <w:spacing w:before="0" w:beforeAutospacing="0" w:after="0" w:afterAutospacing="0"/>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Year</w:t>
            </w:r>
          </w:p>
        </w:tc>
        <w:tc>
          <w:tcPr>
            <w:tcW w:w="2257" w:type="dxa"/>
            <w:tcMar>
              <w:top w:w="100" w:type="dxa"/>
              <w:left w:w="100" w:type="dxa"/>
              <w:bottom w:w="100" w:type="dxa"/>
              <w:right w:w="100" w:type="dxa"/>
            </w:tcMar>
          </w:tcPr>
          <w:p w:rsidR="002A59C9" w:rsidRPr="002A59C9" w:rsidRDefault="002A59C9" w:rsidP="002A59C9">
            <w:pPr>
              <w:widowControl w:val="0"/>
              <w:pBdr>
                <w:top w:val="nil"/>
                <w:left w:val="nil"/>
                <w:bottom w:val="nil"/>
                <w:right w:val="nil"/>
                <w:between w:val="nil"/>
              </w:pBdr>
              <w:spacing w:before="0" w:beforeAutospacing="0" w:after="0" w:afterAutospacing="0"/>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Total number of premises in Australia</w:t>
            </w:r>
          </w:p>
        </w:tc>
        <w:tc>
          <w:tcPr>
            <w:tcW w:w="2257" w:type="dxa"/>
            <w:tcMar>
              <w:top w:w="100" w:type="dxa"/>
              <w:left w:w="100" w:type="dxa"/>
              <w:bottom w:w="100" w:type="dxa"/>
              <w:right w:w="100" w:type="dxa"/>
            </w:tcMar>
          </w:tcPr>
          <w:p w:rsidR="002A59C9" w:rsidRPr="002A59C9" w:rsidRDefault="002A59C9" w:rsidP="002A59C9">
            <w:pPr>
              <w:widowControl w:val="0"/>
              <w:pBdr>
                <w:top w:val="nil"/>
                <w:left w:val="nil"/>
                <w:bottom w:val="nil"/>
                <w:right w:val="nil"/>
                <w:between w:val="nil"/>
              </w:pBdr>
              <w:spacing w:before="0" w:beforeAutospacing="0" w:after="0" w:afterAutospacing="0"/>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Premises in satellite footprint</w:t>
            </w:r>
          </w:p>
        </w:tc>
        <w:tc>
          <w:tcPr>
            <w:tcW w:w="2257" w:type="dxa"/>
            <w:tcMar>
              <w:top w:w="100" w:type="dxa"/>
              <w:left w:w="100" w:type="dxa"/>
              <w:bottom w:w="100" w:type="dxa"/>
              <w:right w:w="100" w:type="dxa"/>
            </w:tcMar>
          </w:tcPr>
          <w:p w:rsidR="002A59C9" w:rsidRPr="002A59C9" w:rsidRDefault="002A59C9" w:rsidP="002A59C9">
            <w:pPr>
              <w:widowControl w:val="0"/>
              <w:pBdr>
                <w:top w:val="nil"/>
                <w:left w:val="nil"/>
                <w:bottom w:val="nil"/>
                <w:right w:val="nil"/>
                <w:between w:val="nil"/>
              </w:pBdr>
              <w:spacing w:before="0" w:beforeAutospacing="0" w:after="0" w:afterAutospacing="0"/>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Percentage of satellite served premises</w:t>
            </w:r>
          </w:p>
        </w:tc>
      </w:tr>
      <w:tr w:rsidR="002A59C9" w:rsidRPr="002A59C9" w:rsidTr="00C82006">
        <w:tc>
          <w:tcPr>
            <w:tcW w:w="2258" w:type="dxa"/>
            <w:tcMar>
              <w:top w:w="100" w:type="dxa"/>
              <w:left w:w="100" w:type="dxa"/>
              <w:bottom w:w="100" w:type="dxa"/>
              <w:right w:w="100" w:type="dxa"/>
            </w:tcMar>
          </w:tcPr>
          <w:p w:rsidR="002A59C9" w:rsidRPr="002A59C9" w:rsidRDefault="002A59C9" w:rsidP="002A59C9">
            <w:pPr>
              <w:widowControl w:val="0"/>
              <w:pBdr>
                <w:top w:val="nil"/>
                <w:left w:val="nil"/>
                <w:bottom w:val="nil"/>
                <w:right w:val="nil"/>
                <w:between w:val="nil"/>
              </w:pBdr>
              <w:spacing w:before="0" w:beforeAutospacing="0" w:after="0" w:afterAutospacing="0"/>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2015</w:t>
            </w:r>
          </w:p>
        </w:tc>
        <w:tc>
          <w:tcPr>
            <w:tcW w:w="2257" w:type="dxa"/>
            <w:tcMar>
              <w:top w:w="100" w:type="dxa"/>
              <w:left w:w="100" w:type="dxa"/>
              <w:bottom w:w="100" w:type="dxa"/>
              <w:right w:w="100" w:type="dxa"/>
            </w:tcMar>
          </w:tcPr>
          <w:p w:rsidR="002A59C9" w:rsidRPr="002A59C9" w:rsidRDefault="002A59C9" w:rsidP="002A59C9">
            <w:pPr>
              <w:widowControl w:val="0"/>
              <w:pBdr>
                <w:top w:val="nil"/>
                <w:left w:val="nil"/>
                <w:bottom w:val="nil"/>
                <w:right w:val="nil"/>
                <w:between w:val="nil"/>
              </w:pBdr>
              <w:spacing w:before="0" w:beforeAutospacing="0" w:after="0" w:afterAutospacing="0"/>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12 million</w:t>
            </w:r>
          </w:p>
        </w:tc>
        <w:tc>
          <w:tcPr>
            <w:tcW w:w="2257" w:type="dxa"/>
            <w:tcMar>
              <w:top w:w="100" w:type="dxa"/>
              <w:left w:w="100" w:type="dxa"/>
              <w:bottom w:w="100" w:type="dxa"/>
              <w:right w:w="100" w:type="dxa"/>
            </w:tcMar>
          </w:tcPr>
          <w:p w:rsidR="002A59C9" w:rsidRPr="002A59C9" w:rsidRDefault="002A59C9" w:rsidP="002A59C9">
            <w:pPr>
              <w:widowControl w:val="0"/>
              <w:pBdr>
                <w:top w:val="nil"/>
                <w:left w:val="nil"/>
                <w:bottom w:val="nil"/>
                <w:right w:val="nil"/>
                <w:between w:val="nil"/>
              </w:pBdr>
              <w:spacing w:before="0" w:beforeAutospacing="0" w:after="0" w:afterAutospacing="0"/>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400,000</w:t>
            </w:r>
          </w:p>
        </w:tc>
        <w:tc>
          <w:tcPr>
            <w:tcW w:w="2257" w:type="dxa"/>
            <w:tcMar>
              <w:top w:w="100" w:type="dxa"/>
              <w:left w:w="100" w:type="dxa"/>
              <w:bottom w:w="100" w:type="dxa"/>
              <w:right w:w="100" w:type="dxa"/>
            </w:tcMar>
          </w:tcPr>
          <w:p w:rsidR="002A59C9" w:rsidRPr="002A59C9" w:rsidRDefault="002A59C9" w:rsidP="002A59C9">
            <w:pPr>
              <w:widowControl w:val="0"/>
              <w:pBdr>
                <w:top w:val="nil"/>
                <w:left w:val="nil"/>
                <w:bottom w:val="nil"/>
                <w:right w:val="nil"/>
                <w:between w:val="nil"/>
              </w:pBdr>
              <w:spacing w:before="0" w:beforeAutospacing="0" w:after="0" w:afterAutospacing="0"/>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3%</w:t>
            </w:r>
          </w:p>
        </w:tc>
      </w:tr>
      <w:tr w:rsidR="002A59C9" w:rsidRPr="002A59C9" w:rsidTr="00C82006">
        <w:tc>
          <w:tcPr>
            <w:tcW w:w="2258" w:type="dxa"/>
            <w:tcMar>
              <w:top w:w="100" w:type="dxa"/>
              <w:left w:w="100" w:type="dxa"/>
              <w:bottom w:w="100" w:type="dxa"/>
              <w:right w:w="100" w:type="dxa"/>
            </w:tcMar>
          </w:tcPr>
          <w:p w:rsidR="002A59C9" w:rsidRPr="002A59C9" w:rsidRDefault="002A59C9" w:rsidP="002A59C9">
            <w:pPr>
              <w:widowControl w:val="0"/>
              <w:pBdr>
                <w:top w:val="nil"/>
                <w:left w:val="nil"/>
                <w:bottom w:val="nil"/>
                <w:right w:val="nil"/>
                <w:between w:val="nil"/>
              </w:pBdr>
              <w:spacing w:before="0" w:beforeAutospacing="0" w:after="0" w:afterAutospacing="0"/>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2018</w:t>
            </w:r>
          </w:p>
        </w:tc>
        <w:tc>
          <w:tcPr>
            <w:tcW w:w="2257" w:type="dxa"/>
            <w:tcMar>
              <w:top w:w="100" w:type="dxa"/>
              <w:left w:w="100" w:type="dxa"/>
              <w:bottom w:w="100" w:type="dxa"/>
              <w:right w:w="100" w:type="dxa"/>
            </w:tcMar>
          </w:tcPr>
          <w:p w:rsidR="002A59C9" w:rsidRPr="002A59C9" w:rsidRDefault="002A59C9" w:rsidP="002A59C9">
            <w:pPr>
              <w:widowControl w:val="0"/>
              <w:pBdr>
                <w:top w:val="nil"/>
                <w:left w:val="nil"/>
                <w:bottom w:val="nil"/>
                <w:right w:val="nil"/>
                <w:between w:val="nil"/>
              </w:pBdr>
              <w:spacing w:before="0" w:beforeAutospacing="0" w:after="0" w:afterAutospacing="0"/>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11.6 million</w:t>
            </w:r>
          </w:p>
        </w:tc>
        <w:tc>
          <w:tcPr>
            <w:tcW w:w="2257" w:type="dxa"/>
            <w:tcMar>
              <w:top w:w="100" w:type="dxa"/>
              <w:left w:w="100" w:type="dxa"/>
              <w:bottom w:w="100" w:type="dxa"/>
              <w:right w:w="100" w:type="dxa"/>
            </w:tcMar>
          </w:tcPr>
          <w:p w:rsidR="002A59C9" w:rsidRPr="002A59C9" w:rsidRDefault="002A59C9" w:rsidP="002A59C9">
            <w:pPr>
              <w:widowControl w:val="0"/>
              <w:pBdr>
                <w:top w:val="nil"/>
                <w:left w:val="nil"/>
                <w:bottom w:val="nil"/>
                <w:right w:val="nil"/>
                <w:between w:val="nil"/>
              </w:pBdr>
              <w:spacing w:before="0" w:beforeAutospacing="0" w:after="0" w:afterAutospacing="0"/>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427,658</w:t>
            </w:r>
          </w:p>
        </w:tc>
        <w:tc>
          <w:tcPr>
            <w:tcW w:w="2257" w:type="dxa"/>
            <w:tcMar>
              <w:top w:w="100" w:type="dxa"/>
              <w:left w:w="100" w:type="dxa"/>
              <w:bottom w:w="100" w:type="dxa"/>
              <w:right w:w="100" w:type="dxa"/>
            </w:tcMar>
          </w:tcPr>
          <w:p w:rsidR="002A59C9" w:rsidRPr="002A59C9" w:rsidRDefault="002A59C9" w:rsidP="002A59C9">
            <w:pPr>
              <w:widowControl w:val="0"/>
              <w:pBdr>
                <w:top w:val="nil"/>
                <w:left w:val="nil"/>
                <w:bottom w:val="nil"/>
                <w:right w:val="nil"/>
                <w:between w:val="nil"/>
              </w:pBdr>
              <w:spacing w:before="0" w:beforeAutospacing="0" w:after="0" w:afterAutospacing="0"/>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4%</w:t>
            </w:r>
          </w:p>
        </w:tc>
      </w:tr>
    </w:tbl>
    <w:p w:rsidR="002A59C9" w:rsidRPr="00960BAF" w:rsidRDefault="002A59C9" w:rsidP="00960BAF">
      <w:pPr>
        <w:rPr>
          <w:rFonts w:asciiTheme="minorHAnsi" w:eastAsia="Arial" w:hAnsiTheme="minorHAnsi" w:cs="Arial"/>
          <w:i/>
          <w:color w:val="000000"/>
          <w:sz w:val="24"/>
          <w:lang w:val="en-US" w:eastAsia="en-US"/>
        </w:rPr>
      </w:pPr>
      <w:bookmarkStart w:id="6" w:name="_3znysh7" w:colFirst="0" w:colLast="0"/>
      <w:bookmarkEnd w:id="6"/>
      <w:r w:rsidRPr="00960BAF">
        <w:rPr>
          <w:rFonts w:asciiTheme="minorHAnsi" w:eastAsia="Arial" w:hAnsiTheme="minorHAnsi" w:cs="Arial"/>
          <w:i/>
          <w:color w:val="000000"/>
          <w:sz w:val="24"/>
          <w:lang w:val="en-US" w:eastAsia="en-US"/>
        </w:rPr>
        <w:t>Recommendation 1: reduce and strictly limit the number of premises included in the satellite footprint</w:t>
      </w:r>
      <w:r w:rsidR="00E87070">
        <w:rPr>
          <w:rFonts w:asciiTheme="minorHAnsi" w:eastAsia="Arial" w:hAnsiTheme="minorHAnsi" w:cs="Arial"/>
          <w:i/>
          <w:color w:val="000000"/>
          <w:sz w:val="24"/>
          <w:lang w:val="en-US" w:eastAsia="en-US"/>
        </w:rPr>
        <w:t xml:space="preserve"> to t</w:t>
      </w:r>
      <w:r w:rsidR="00BD5532">
        <w:rPr>
          <w:rFonts w:asciiTheme="minorHAnsi" w:eastAsia="Arial" w:hAnsiTheme="minorHAnsi" w:cs="Arial"/>
          <w:i/>
          <w:color w:val="000000"/>
          <w:sz w:val="24"/>
          <w:lang w:val="en-US" w:eastAsia="en-US"/>
        </w:rPr>
        <w:t>hose premises that</w:t>
      </w:r>
      <w:r w:rsidR="00A3136A">
        <w:rPr>
          <w:rFonts w:asciiTheme="minorHAnsi" w:eastAsia="Arial" w:hAnsiTheme="minorHAnsi" w:cs="Arial"/>
          <w:i/>
          <w:color w:val="000000"/>
          <w:sz w:val="24"/>
          <w:lang w:val="en-US" w:eastAsia="en-US"/>
        </w:rPr>
        <w:t xml:space="preserve"> must rely on S</w:t>
      </w:r>
      <w:r w:rsidR="00E87070">
        <w:rPr>
          <w:rFonts w:asciiTheme="minorHAnsi" w:eastAsia="Arial" w:hAnsiTheme="minorHAnsi" w:cs="Arial"/>
          <w:i/>
          <w:color w:val="000000"/>
          <w:sz w:val="24"/>
          <w:lang w:val="en-US" w:eastAsia="en-US"/>
        </w:rPr>
        <w:t>ky</w:t>
      </w:r>
      <w:r w:rsidR="00A3136A">
        <w:rPr>
          <w:rFonts w:asciiTheme="minorHAnsi" w:eastAsia="Arial" w:hAnsiTheme="minorHAnsi" w:cs="Arial"/>
          <w:i/>
          <w:color w:val="000000"/>
          <w:sz w:val="24"/>
          <w:lang w:val="en-US" w:eastAsia="en-US"/>
        </w:rPr>
        <w:t xml:space="preserve"> M</w:t>
      </w:r>
      <w:r w:rsidR="00E87070">
        <w:rPr>
          <w:rFonts w:asciiTheme="minorHAnsi" w:eastAsia="Arial" w:hAnsiTheme="minorHAnsi" w:cs="Arial"/>
          <w:i/>
          <w:color w:val="000000"/>
          <w:sz w:val="24"/>
          <w:lang w:val="en-US" w:eastAsia="en-US"/>
        </w:rPr>
        <w:t>uster to stay connected.</w:t>
      </w:r>
    </w:p>
    <w:p w:rsidR="002A59C9" w:rsidRPr="00B71B50" w:rsidRDefault="002A59C9" w:rsidP="00B71B50">
      <w:pPr>
        <w:pStyle w:val="ListParagraph"/>
        <w:numPr>
          <w:ilvl w:val="0"/>
          <w:numId w:val="39"/>
        </w:numPr>
        <w:pBdr>
          <w:top w:val="nil"/>
          <w:left w:val="nil"/>
          <w:bottom w:val="nil"/>
          <w:right w:val="nil"/>
          <w:between w:val="nil"/>
        </w:pBdr>
        <w:spacing w:before="0" w:beforeAutospacing="0" w:after="0" w:afterAutospacing="0" w:line="480" w:lineRule="auto"/>
        <w:rPr>
          <w:rFonts w:asciiTheme="minorHAnsi" w:eastAsia="Arial" w:hAnsiTheme="minorHAnsi" w:cs="Arial"/>
          <w:b/>
          <w:color w:val="000000"/>
          <w:sz w:val="24"/>
          <w:lang w:val="en-US"/>
        </w:rPr>
      </w:pPr>
      <w:bookmarkStart w:id="7" w:name="_2et92p0" w:colFirst="0" w:colLast="0"/>
      <w:bookmarkEnd w:id="7"/>
      <w:r w:rsidRPr="00B71B50">
        <w:rPr>
          <w:rFonts w:asciiTheme="minorHAnsi" w:eastAsia="Arial" w:hAnsiTheme="minorHAnsi" w:cs="Arial"/>
          <w:b/>
          <w:color w:val="000000"/>
          <w:sz w:val="24"/>
          <w:lang w:val="en-US"/>
        </w:rPr>
        <w:t>Satellite: low demand and over optimistic take up rates</w:t>
      </w:r>
    </w:p>
    <w:p w:rsidR="002A59C9" w:rsidRPr="002A59C9" w:rsidRDefault="002A59C9" w:rsidP="002A59C9">
      <w:pPr>
        <w:pBdr>
          <w:top w:val="nil"/>
          <w:left w:val="nil"/>
          <w:bottom w:val="nil"/>
          <w:right w:val="nil"/>
          <w:between w:val="nil"/>
        </w:pBdr>
        <w:spacing w:before="0" w:beforeAutospacing="0" w:after="0" w:afterAutospacing="0" w:line="276" w:lineRule="auto"/>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 xml:space="preserve">Figures from </w:t>
      </w:r>
      <w:proofErr w:type="spellStart"/>
      <w:r w:rsidRPr="002A59C9">
        <w:rPr>
          <w:rFonts w:asciiTheme="minorHAnsi" w:eastAsia="Arial" w:hAnsiTheme="minorHAnsi" w:cs="Arial"/>
          <w:color w:val="000000"/>
          <w:lang w:val="en-US" w:eastAsia="en-US"/>
        </w:rPr>
        <w:t>nbn</w:t>
      </w:r>
      <w:proofErr w:type="spellEnd"/>
      <w:r w:rsidRPr="002A59C9">
        <w:rPr>
          <w:rFonts w:asciiTheme="minorHAnsi" w:eastAsia="Arial" w:hAnsiTheme="minorHAnsi" w:cs="Arial"/>
          <w:color w:val="000000"/>
          <w:lang w:val="en-US" w:eastAsia="en-US"/>
        </w:rPr>
        <w:t xml:space="preserve"> put the current take up of satellite at 86,920 premises or about a 20% take up rate.</w:t>
      </w:r>
      <w:r w:rsidRPr="002A59C9">
        <w:rPr>
          <w:rFonts w:asciiTheme="minorHAnsi" w:eastAsia="Arial" w:hAnsiTheme="minorHAnsi" w:cs="Arial"/>
          <w:color w:val="000000"/>
          <w:vertAlign w:val="superscript"/>
          <w:lang w:val="en-US" w:eastAsia="en-US"/>
        </w:rPr>
        <w:footnoteReference w:id="1"/>
      </w:r>
      <w:r w:rsidRPr="002A59C9">
        <w:rPr>
          <w:rFonts w:asciiTheme="minorHAnsi" w:eastAsia="Arial" w:hAnsiTheme="minorHAnsi" w:cs="Arial"/>
          <w:color w:val="000000"/>
          <w:lang w:val="en-US" w:eastAsia="en-US"/>
        </w:rPr>
        <w:t xml:space="preserve"> This number is growing very slowly, by a few hundred premises a week, a much slower rate than the 10,000 new connections every month that was expected. </w:t>
      </w:r>
    </w:p>
    <w:p w:rsidR="002A59C9" w:rsidRPr="002A59C9" w:rsidRDefault="002A59C9" w:rsidP="002A59C9">
      <w:pPr>
        <w:pBdr>
          <w:top w:val="nil"/>
          <w:left w:val="nil"/>
          <w:bottom w:val="nil"/>
          <w:right w:val="nil"/>
          <w:between w:val="nil"/>
        </w:pBdr>
        <w:spacing w:before="200" w:beforeAutospacing="0" w:after="0" w:afterAutospacing="0" w:line="276" w:lineRule="auto"/>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 xml:space="preserve">In addition, </w:t>
      </w:r>
      <w:proofErr w:type="spellStart"/>
      <w:r w:rsidRPr="002A59C9">
        <w:rPr>
          <w:rFonts w:asciiTheme="minorHAnsi" w:eastAsia="Arial" w:hAnsiTheme="minorHAnsi" w:cs="Arial"/>
          <w:color w:val="000000"/>
          <w:lang w:val="en-US" w:eastAsia="en-US"/>
        </w:rPr>
        <w:t>nbn</w:t>
      </w:r>
      <w:proofErr w:type="spellEnd"/>
      <w:r w:rsidRPr="002A59C9">
        <w:rPr>
          <w:rFonts w:asciiTheme="minorHAnsi" w:eastAsia="Arial" w:hAnsiTheme="minorHAnsi" w:cs="Arial"/>
          <w:color w:val="000000"/>
          <w:lang w:val="en-US" w:eastAsia="en-US"/>
        </w:rPr>
        <w:t xml:space="preserve"> are allowing multiple services to be connected if there are multiple buildings at an address. A large number of these new premises we expect are additional services for a location with multiple buildings, rather than new locations switching to </w:t>
      </w:r>
      <w:proofErr w:type="spellStart"/>
      <w:r w:rsidRPr="002A59C9">
        <w:rPr>
          <w:rFonts w:asciiTheme="minorHAnsi" w:eastAsia="Arial" w:hAnsiTheme="minorHAnsi" w:cs="Arial"/>
          <w:color w:val="000000"/>
          <w:lang w:val="en-US" w:eastAsia="en-US"/>
        </w:rPr>
        <w:t>nbn</w:t>
      </w:r>
      <w:proofErr w:type="spellEnd"/>
      <w:r w:rsidRPr="002A59C9">
        <w:rPr>
          <w:rFonts w:asciiTheme="minorHAnsi" w:eastAsia="Arial" w:hAnsiTheme="minorHAnsi" w:cs="Arial"/>
          <w:color w:val="000000"/>
          <w:lang w:val="en-US" w:eastAsia="en-US"/>
        </w:rPr>
        <w:t xml:space="preserve"> satellite services. ACCAN strongly supports </w:t>
      </w:r>
      <w:proofErr w:type="spellStart"/>
      <w:r w:rsidRPr="002A59C9">
        <w:rPr>
          <w:rFonts w:asciiTheme="minorHAnsi" w:eastAsia="Arial" w:hAnsiTheme="minorHAnsi" w:cs="Arial"/>
          <w:color w:val="000000"/>
          <w:lang w:val="en-US" w:eastAsia="en-US"/>
        </w:rPr>
        <w:t>nbn</w:t>
      </w:r>
      <w:proofErr w:type="spellEnd"/>
      <w:r w:rsidRPr="002A59C9">
        <w:rPr>
          <w:rFonts w:asciiTheme="minorHAnsi" w:eastAsia="Arial" w:hAnsiTheme="minorHAnsi" w:cs="Arial"/>
          <w:color w:val="000000"/>
          <w:lang w:val="en-US" w:eastAsia="en-US"/>
        </w:rPr>
        <w:t xml:space="preserve"> taking this approach and allowing this flexibility to meet the needs of these consumers. </w:t>
      </w:r>
    </w:p>
    <w:p w:rsidR="002A59C9" w:rsidRPr="00960BAF" w:rsidRDefault="002A59C9" w:rsidP="00960BAF">
      <w:pPr>
        <w:rPr>
          <w:rFonts w:asciiTheme="minorHAnsi" w:eastAsia="Arial" w:hAnsiTheme="minorHAnsi" w:cs="Arial"/>
          <w:i/>
          <w:color w:val="000000"/>
          <w:sz w:val="24"/>
          <w:lang w:val="en-US" w:eastAsia="en-US"/>
        </w:rPr>
      </w:pPr>
      <w:bookmarkStart w:id="8" w:name="_tyjcwt" w:colFirst="0" w:colLast="0"/>
      <w:bookmarkEnd w:id="8"/>
      <w:r w:rsidRPr="00960BAF">
        <w:rPr>
          <w:rFonts w:asciiTheme="minorHAnsi" w:eastAsia="Arial" w:hAnsiTheme="minorHAnsi" w:cs="Arial"/>
          <w:i/>
          <w:color w:val="000000"/>
          <w:sz w:val="24"/>
          <w:lang w:val="en-US" w:eastAsia="en-US"/>
        </w:rPr>
        <w:t xml:space="preserve">Recommendation 2: </w:t>
      </w:r>
      <w:r w:rsidR="00E87070">
        <w:rPr>
          <w:rFonts w:asciiTheme="minorHAnsi" w:eastAsia="Arial" w:hAnsiTheme="minorHAnsi" w:cs="Arial"/>
          <w:i/>
          <w:color w:val="000000"/>
          <w:sz w:val="24"/>
          <w:lang w:val="en-US" w:eastAsia="en-US"/>
        </w:rPr>
        <w:t xml:space="preserve">Notwithstanding the previous recommendation, </w:t>
      </w:r>
      <w:proofErr w:type="spellStart"/>
      <w:r w:rsidRPr="00960BAF">
        <w:rPr>
          <w:rFonts w:asciiTheme="minorHAnsi" w:eastAsia="Arial" w:hAnsiTheme="minorHAnsi" w:cs="Arial"/>
          <w:i/>
          <w:color w:val="000000"/>
          <w:sz w:val="24"/>
          <w:lang w:val="en-US" w:eastAsia="en-US"/>
        </w:rPr>
        <w:t>nbn’s</w:t>
      </w:r>
      <w:proofErr w:type="spellEnd"/>
      <w:r w:rsidRPr="00960BAF">
        <w:rPr>
          <w:rFonts w:asciiTheme="minorHAnsi" w:eastAsia="Arial" w:hAnsiTheme="minorHAnsi" w:cs="Arial"/>
          <w:i/>
          <w:color w:val="000000"/>
          <w:sz w:val="24"/>
          <w:lang w:val="en-US" w:eastAsia="en-US"/>
        </w:rPr>
        <w:t xml:space="preserve"> </w:t>
      </w:r>
      <w:r w:rsidR="00E87070">
        <w:rPr>
          <w:rFonts w:asciiTheme="minorHAnsi" w:eastAsia="Arial" w:hAnsiTheme="minorHAnsi" w:cs="Arial"/>
          <w:i/>
          <w:color w:val="000000"/>
          <w:sz w:val="24"/>
          <w:lang w:val="en-US" w:eastAsia="en-US"/>
        </w:rPr>
        <w:t>approach of</w:t>
      </w:r>
      <w:r w:rsidR="00E30F0B">
        <w:rPr>
          <w:rFonts w:asciiTheme="minorHAnsi" w:eastAsia="Arial" w:hAnsiTheme="minorHAnsi" w:cs="Arial"/>
          <w:i/>
          <w:color w:val="000000"/>
          <w:sz w:val="24"/>
          <w:lang w:val="en-US" w:eastAsia="en-US"/>
        </w:rPr>
        <w:t xml:space="preserve"> </w:t>
      </w:r>
      <w:r w:rsidRPr="00960BAF">
        <w:rPr>
          <w:rFonts w:asciiTheme="minorHAnsi" w:eastAsia="Arial" w:hAnsiTheme="minorHAnsi" w:cs="Arial"/>
          <w:i/>
          <w:color w:val="000000"/>
          <w:sz w:val="24"/>
          <w:lang w:val="en-US" w:eastAsia="en-US"/>
        </w:rPr>
        <w:t>allow</w:t>
      </w:r>
      <w:r w:rsidR="00E87070">
        <w:rPr>
          <w:rFonts w:asciiTheme="minorHAnsi" w:eastAsia="Arial" w:hAnsiTheme="minorHAnsi" w:cs="Arial"/>
          <w:i/>
          <w:color w:val="000000"/>
          <w:sz w:val="24"/>
          <w:lang w:val="en-US" w:eastAsia="en-US"/>
        </w:rPr>
        <w:t>ing</w:t>
      </w:r>
      <w:r w:rsidRPr="00960BAF">
        <w:rPr>
          <w:rFonts w:asciiTheme="minorHAnsi" w:eastAsia="Arial" w:hAnsiTheme="minorHAnsi" w:cs="Arial"/>
          <w:i/>
          <w:color w:val="000000"/>
          <w:sz w:val="24"/>
          <w:lang w:val="en-US" w:eastAsia="en-US"/>
        </w:rPr>
        <w:t xml:space="preserve"> multiple connections at the same premises should be </w:t>
      </w:r>
      <w:proofErr w:type="spellStart"/>
      <w:r w:rsidRPr="00960BAF">
        <w:rPr>
          <w:rFonts w:asciiTheme="minorHAnsi" w:eastAsia="Arial" w:hAnsiTheme="minorHAnsi" w:cs="Arial"/>
          <w:i/>
          <w:color w:val="000000"/>
          <w:sz w:val="24"/>
          <w:lang w:val="en-US" w:eastAsia="en-US"/>
        </w:rPr>
        <w:t>recognised</w:t>
      </w:r>
      <w:proofErr w:type="spellEnd"/>
    </w:p>
    <w:p w:rsidR="002521E9" w:rsidRDefault="002A59C9" w:rsidP="002521E9">
      <w:pPr>
        <w:pBdr>
          <w:top w:val="nil"/>
          <w:left w:val="nil"/>
          <w:bottom w:val="nil"/>
          <w:right w:val="nil"/>
          <w:between w:val="nil"/>
        </w:pBdr>
        <w:spacing w:before="0" w:beforeAutospacing="0" w:after="0" w:afterAutospacing="0" w:line="276" w:lineRule="auto"/>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 xml:space="preserve">It is expected that the take up rate of Sky Muster services will </w:t>
      </w:r>
      <w:r w:rsidR="00E87070">
        <w:rPr>
          <w:rFonts w:asciiTheme="minorHAnsi" w:eastAsia="Arial" w:hAnsiTheme="minorHAnsi" w:cs="Arial"/>
          <w:color w:val="000000"/>
          <w:lang w:val="en-US" w:eastAsia="en-US"/>
        </w:rPr>
        <w:t xml:space="preserve">likely </w:t>
      </w:r>
      <w:r w:rsidRPr="002A59C9">
        <w:rPr>
          <w:rFonts w:asciiTheme="minorHAnsi" w:eastAsia="Arial" w:hAnsiTheme="minorHAnsi" w:cs="Arial"/>
          <w:color w:val="000000"/>
          <w:lang w:val="en-US" w:eastAsia="en-US"/>
        </w:rPr>
        <w:t>be about 40%</w:t>
      </w:r>
      <w:r w:rsidR="00E87070">
        <w:rPr>
          <w:rFonts w:asciiTheme="minorHAnsi" w:eastAsia="Arial" w:hAnsiTheme="minorHAnsi" w:cs="Arial"/>
          <w:color w:val="000000"/>
          <w:lang w:val="en-US" w:eastAsia="en-US"/>
        </w:rPr>
        <w:t xml:space="preserve"> of the potential number of premises within in the 4% to be served by satellite</w:t>
      </w:r>
      <w:r w:rsidR="006924B2">
        <w:rPr>
          <w:rStyle w:val="FootnoteReference"/>
          <w:rFonts w:asciiTheme="minorHAnsi" w:eastAsia="Arial" w:hAnsiTheme="minorHAnsi" w:cs="Arial"/>
          <w:color w:val="000000"/>
          <w:lang w:val="en-US" w:eastAsia="en-US"/>
        </w:rPr>
        <w:footnoteReference w:id="2"/>
      </w:r>
      <w:r w:rsidR="00E87070">
        <w:rPr>
          <w:rFonts w:asciiTheme="minorHAnsi" w:eastAsia="Arial" w:hAnsiTheme="minorHAnsi" w:cs="Arial"/>
          <w:color w:val="000000"/>
          <w:lang w:val="en-US" w:eastAsia="en-US"/>
        </w:rPr>
        <w:t>. This totals</w:t>
      </w:r>
      <w:r w:rsidRPr="002A59C9">
        <w:rPr>
          <w:rFonts w:asciiTheme="minorHAnsi" w:eastAsia="Arial" w:hAnsiTheme="minorHAnsi" w:cs="Arial"/>
          <w:color w:val="000000"/>
          <w:lang w:val="en-US" w:eastAsia="en-US"/>
        </w:rPr>
        <w:t xml:space="preserve"> 200,000 premises across </w:t>
      </w:r>
      <w:r w:rsidRPr="002A59C9">
        <w:rPr>
          <w:rFonts w:asciiTheme="minorHAnsi" w:eastAsia="Arial" w:hAnsiTheme="minorHAnsi" w:cs="Arial"/>
          <w:color w:val="000000"/>
          <w:lang w:val="en-US" w:eastAsia="en-US"/>
        </w:rPr>
        <w:lastRenderedPageBreak/>
        <w:t xml:space="preserve">Australia. This </w:t>
      </w:r>
      <w:r w:rsidR="00E87070">
        <w:rPr>
          <w:rFonts w:asciiTheme="minorHAnsi" w:eastAsia="Arial" w:hAnsiTheme="minorHAnsi" w:cs="Arial"/>
          <w:color w:val="000000"/>
          <w:lang w:val="en-US" w:eastAsia="en-US"/>
        </w:rPr>
        <w:t xml:space="preserve">still </w:t>
      </w:r>
      <w:r w:rsidRPr="002A59C9">
        <w:rPr>
          <w:rFonts w:asciiTheme="minorHAnsi" w:eastAsia="Arial" w:hAnsiTheme="minorHAnsi" w:cs="Arial"/>
          <w:color w:val="000000"/>
          <w:lang w:val="en-US" w:eastAsia="en-US"/>
        </w:rPr>
        <w:t>seems overly optimistic</w:t>
      </w:r>
      <w:r w:rsidR="00E87070">
        <w:rPr>
          <w:rFonts w:asciiTheme="minorHAnsi" w:eastAsia="Arial" w:hAnsiTheme="minorHAnsi" w:cs="Arial"/>
          <w:color w:val="000000"/>
          <w:lang w:val="en-US" w:eastAsia="en-US"/>
        </w:rPr>
        <w:t xml:space="preserve"> due to the fact that</w:t>
      </w:r>
      <w:r w:rsidRPr="002A59C9">
        <w:rPr>
          <w:rFonts w:asciiTheme="minorHAnsi" w:eastAsia="Arial" w:hAnsiTheme="minorHAnsi" w:cs="Arial"/>
          <w:color w:val="000000"/>
          <w:lang w:val="en-US" w:eastAsia="en-US"/>
        </w:rPr>
        <w:t xml:space="preserve"> </w:t>
      </w:r>
      <w:r w:rsidR="00E87070">
        <w:rPr>
          <w:rFonts w:asciiTheme="minorHAnsi" w:eastAsia="Arial" w:hAnsiTheme="minorHAnsi" w:cs="Arial"/>
          <w:color w:val="000000"/>
          <w:lang w:val="en-US" w:eastAsia="en-US"/>
        </w:rPr>
        <w:t>b</w:t>
      </w:r>
      <w:r w:rsidRPr="002A59C9">
        <w:rPr>
          <w:rFonts w:asciiTheme="minorHAnsi" w:eastAsia="Arial" w:hAnsiTheme="minorHAnsi" w:cs="Arial"/>
          <w:color w:val="000000"/>
          <w:lang w:val="en-US" w:eastAsia="en-US"/>
        </w:rPr>
        <w:t>efore Sky Muster was available the number of satellite subscriptions was 76,000.</w:t>
      </w:r>
      <w:r w:rsidRPr="002A59C9">
        <w:rPr>
          <w:rFonts w:asciiTheme="minorHAnsi" w:eastAsia="Arial" w:hAnsiTheme="minorHAnsi" w:cs="Arial"/>
          <w:color w:val="000000"/>
          <w:vertAlign w:val="superscript"/>
          <w:lang w:val="en-US" w:eastAsia="en-US"/>
        </w:rPr>
        <w:footnoteReference w:id="3"/>
      </w:r>
      <w:r w:rsidRPr="002A59C9">
        <w:rPr>
          <w:rFonts w:asciiTheme="minorHAnsi" w:eastAsia="Arial" w:hAnsiTheme="minorHAnsi" w:cs="Arial"/>
          <w:color w:val="000000"/>
          <w:lang w:val="en-US" w:eastAsia="en-US"/>
        </w:rPr>
        <w:t xml:space="preserve"> While the eligibility criteria has been stricter in the past for satellite services, it is likely that other service</w:t>
      </w:r>
      <w:r w:rsidR="00E87070">
        <w:rPr>
          <w:rFonts w:asciiTheme="minorHAnsi" w:eastAsia="Arial" w:hAnsiTheme="minorHAnsi" w:cs="Arial"/>
          <w:color w:val="000000"/>
          <w:lang w:val="en-US" w:eastAsia="en-US"/>
        </w:rPr>
        <w:t xml:space="preserve"> options</w:t>
      </w:r>
      <w:r w:rsidRPr="002A59C9">
        <w:rPr>
          <w:rFonts w:asciiTheme="minorHAnsi" w:eastAsia="Arial" w:hAnsiTheme="minorHAnsi" w:cs="Arial"/>
          <w:color w:val="000000"/>
          <w:lang w:val="en-US" w:eastAsia="en-US"/>
        </w:rPr>
        <w:t xml:space="preserve"> such as extended mobile coverage, ADSL and alternative fixed wireless services may be meeting some of the needs in regional, rural and remote areas. These services are likely to have higher data limits at a comparative price which would retain their appeal to these consumers. This indicates that premises in the areas mapped for satellite may not need or wish to move to Sky Muster.</w:t>
      </w:r>
      <w:bookmarkStart w:id="9" w:name="_3dy6vkm" w:colFirst="0" w:colLast="0"/>
      <w:bookmarkEnd w:id="9"/>
    </w:p>
    <w:p w:rsidR="002A59C9" w:rsidRPr="00B71B50" w:rsidRDefault="002A59C9" w:rsidP="00960BAF">
      <w:pPr>
        <w:rPr>
          <w:rFonts w:asciiTheme="minorHAnsi" w:eastAsia="Arial" w:hAnsiTheme="minorHAnsi" w:cs="Arial"/>
          <w:i/>
          <w:color w:val="434343"/>
          <w:sz w:val="28"/>
          <w:szCs w:val="24"/>
          <w:lang w:val="en-US" w:eastAsia="en-US"/>
        </w:rPr>
      </w:pPr>
      <w:r w:rsidRPr="00960BAF">
        <w:rPr>
          <w:rFonts w:asciiTheme="minorHAnsi" w:eastAsia="Arial" w:hAnsiTheme="minorHAnsi" w:cs="Arial"/>
          <w:i/>
          <w:color w:val="000000"/>
          <w:sz w:val="24"/>
          <w:lang w:val="en-US" w:eastAsia="en-US"/>
        </w:rPr>
        <w:t xml:space="preserve">Recommendation 3: </w:t>
      </w:r>
      <w:r w:rsidR="001A3304" w:rsidRPr="00960BAF">
        <w:rPr>
          <w:rFonts w:asciiTheme="minorHAnsi" w:eastAsia="Arial" w:hAnsiTheme="minorHAnsi" w:cs="Arial"/>
          <w:i/>
          <w:color w:val="000000"/>
          <w:sz w:val="24"/>
          <w:lang w:val="en-US" w:eastAsia="en-US"/>
        </w:rPr>
        <w:t>There should be recognition</w:t>
      </w:r>
      <w:r w:rsidRPr="00960BAF">
        <w:rPr>
          <w:rFonts w:asciiTheme="minorHAnsi" w:eastAsia="Arial" w:hAnsiTheme="minorHAnsi" w:cs="Arial"/>
          <w:i/>
          <w:color w:val="000000"/>
          <w:sz w:val="24"/>
          <w:lang w:val="en-US" w:eastAsia="en-US"/>
        </w:rPr>
        <w:t xml:space="preserve"> that currently available broadband and phone services may be preferable to some consumers than Sky Muster satellite services.</w:t>
      </w:r>
      <w:r w:rsidRPr="002A59C9">
        <w:rPr>
          <w:rFonts w:asciiTheme="minorHAnsi" w:eastAsia="Arial" w:hAnsiTheme="minorHAnsi" w:cs="Arial"/>
          <w:i/>
          <w:color w:val="434343"/>
          <w:sz w:val="24"/>
          <w:szCs w:val="24"/>
          <w:lang w:val="en-US" w:eastAsia="en-US"/>
        </w:rPr>
        <w:t xml:space="preserve"> </w:t>
      </w:r>
    </w:p>
    <w:p w:rsidR="002A59C9" w:rsidRPr="00B71B50" w:rsidRDefault="002A59C9" w:rsidP="00B71B50">
      <w:pPr>
        <w:pStyle w:val="ListParagraph"/>
        <w:numPr>
          <w:ilvl w:val="0"/>
          <w:numId w:val="39"/>
        </w:numPr>
        <w:pBdr>
          <w:top w:val="nil"/>
          <w:left w:val="nil"/>
          <w:bottom w:val="nil"/>
          <w:right w:val="nil"/>
          <w:between w:val="nil"/>
        </w:pBdr>
        <w:spacing w:before="0" w:beforeAutospacing="0" w:after="0" w:afterAutospacing="0" w:line="480" w:lineRule="auto"/>
        <w:rPr>
          <w:rFonts w:asciiTheme="minorHAnsi" w:eastAsia="Arial" w:hAnsiTheme="minorHAnsi" w:cs="Arial"/>
          <w:b/>
          <w:color w:val="000000"/>
          <w:sz w:val="24"/>
          <w:lang w:val="en-US"/>
        </w:rPr>
      </w:pPr>
      <w:bookmarkStart w:id="10" w:name="_1t3h5sf" w:colFirst="0" w:colLast="0"/>
      <w:bookmarkEnd w:id="10"/>
      <w:r w:rsidRPr="00B71B50">
        <w:rPr>
          <w:rFonts w:asciiTheme="minorHAnsi" w:eastAsia="Arial" w:hAnsiTheme="minorHAnsi" w:cs="Arial"/>
          <w:b/>
          <w:color w:val="000000"/>
          <w:sz w:val="24"/>
          <w:lang w:val="en-US"/>
        </w:rPr>
        <w:t>Lack of awareness of available service</w:t>
      </w:r>
    </w:p>
    <w:p w:rsidR="002A59C9" w:rsidRDefault="002A59C9" w:rsidP="002A59C9">
      <w:pPr>
        <w:pBdr>
          <w:top w:val="nil"/>
          <w:left w:val="nil"/>
          <w:bottom w:val="nil"/>
          <w:right w:val="nil"/>
          <w:between w:val="nil"/>
        </w:pBdr>
        <w:spacing w:before="0" w:beforeAutospacing="0" w:after="0" w:afterAutospacing="0" w:line="276" w:lineRule="auto"/>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 xml:space="preserve">ACCAN believes many rural and remote consumers lack awareness of services that are available to them through </w:t>
      </w:r>
      <w:proofErr w:type="spellStart"/>
      <w:r w:rsidRPr="002A59C9">
        <w:rPr>
          <w:rFonts w:asciiTheme="minorHAnsi" w:eastAsia="Arial" w:hAnsiTheme="minorHAnsi" w:cs="Arial"/>
          <w:color w:val="000000"/>
          <w:lang w:val="en-US" w:eastAsia="en-US"/>
        </w:rPr>
        <w:t>nbn</w:t>
      </w:r>
      <w:proofErr w:type="spellEnd"/>
      <w:r w:rsidRPr="002A59C9">
        <w:rPr>
          <w:rFonts w:asciiTheme="minorHAnsi" w:eastAsia="Arial" w:hAnsiTheme="minorHAnsi" w:cs="Arial"/>
          <w:color w:val="000000"/>
          <w:lang w:val="en-US" w:eastAsia="en-US"/>
        </w:rPr>
        <w:t>, or other providers for that matter. This, we believe, stems from four reasons:</w:t>
      </w:r>
    </w:p>
    <w:p w:rsidR="00040FE5" w:rsidRPr="002A59C9" w:rsidRDefault="00040FE5" w:rsidP="002A59C9">
      <w:pPr>
        <w:pBdr>
          <w:top w:val="nil"/>
          <w:left w:val="nil"/>
          <w:bottom w:val="nil"/>
          <w:right w:val="nil"/>
          <w:between w:val="nil"/>
        </w:pBdr>
        <w:spacing w:before="0" w:beforeAutospacing="0" w:after="0" w:afterAutospacing="0" w:line="276" w:lineRule="auto"/>
        <w:rPr>
          <w:rFonts w:asciiTheme="minorHAnsi" w:eastAsia="Arial" w:hAnsiTheme="minorHAnsi" w:cs="Arial"/>
          <w:color w:val="000000"/>
          <w:lang w:val="en-US" w:eastAsia="en-US"/>
        </w:rPr>
      </w:pPr>
    </w:p>
    <w:p w:rsidR="002A59C9" w:rsidRDefault="002A59C9" w:rsidP="002A59C9">
      <w:pPr>
        <w:numPr>
          <w:ilvl w:val="0"/>
          <w:numId w:val="30"/>
        </w:numPr>
        <w:pBdr>
          <w:top w:val="nil"/>
          <w:left w:val="nil"/>
          <w:bottom w:val="nil"/>
          <w:right w:val="nil"/>
          <w:between w:val="nil"/>
        </w:pBdr>
        <w:spacing w:before="0" w:beforeAutospacing="0" w:after="0" w:afterAutospacing="0" w:line="276" w:lineRule="auto"/>
        <w:contextualSpacing/>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 xml:space="preserve">Satellite and </w:t>
      </w:r>
      <w:r w:rsidR="00A3136A">
        <w:rPr>
          <w:rFonts w:asciiTheme="minorHAnsi" w:eastAsia="Arial" w:hAnsiTheme="minorHAnsi" w:cs="Arial"/>
          <w:color w:val="000000"/>
          <w:lang w:val="en-US" w:eastAsia="en-US"/>
        </w:rPr>
        <w:t>f</w:t>
      </w:r>
      <w:r w:rsidRPr="002A59C9">
        <w:rPr>
          <w:rFonts w:asciiTheme="minorHAnsi" w:eastAsia="Arial" w:hAnsiTheme="minorHAnsi" w:cs="Arial"/>
          <w:color w:val="000000"/>
          <w:lang w:val="en-US" w:eastAsia="en-US"/>
        </w:rPr>
        <w:t xml:space="preserve">ixed </w:t>
      </w:r>
      <w:r w:rsidR="00A3136A">
        <w:rPr>
          <w:rFonts w:asciiTheme="minorHAnsi" w:eastAsia="Arial" w:hAnsiTheme="minorHAnsi" w:cs="Arial"/>
          <w:color w:val="000000"/>
          <w:lang w:val="en-US" w:eastAsia="en-US"/>
        </w:rPr>
        <w:t>w</w:t>
      </w:r>
      <w:r w:rsidRPr="002A59C9">
        <w:rPr>
          <w:rFonts w:asciiTheme="minorHAnsi" w:eastAsia="Arial" w:hAnsiTheme="minorHAnsi" w:cs="Arial"/>
          <w:color w:val="000000"/>
          <w:lang w:val="en-US" w:eastAsia="en-US"/>
        </w:rPr>
        <w:t>ireless do not have a mandatory disconnection date so the level of engagement from providers is not to the same extent as in fixed line areas. Fixed line consumers are contacted by multiple providers through a number of mediums throughout the migration process.</w:t>
      </w:r>
    </w:p>
    <w:p w:rsidR="00A3136A" w:rsidRPr="002A59C9" w:rsidRDefault="00A3136A" w:rsidP="00C64B1E">
      <w:pPr>
        <w:pBdr>
          <w:top w:val="nil"/>
          <w:left w:val="nil"/>
          <w:bottom w:val="nil"/>
          <w:right w:val="nil"/>
          <w:between w:val="nil"/>
        </w:pBdr>
        <w:spacing w:before="0" w:beforeAutospacing="0" w:after="0" w:afterAutospacing="0" w:line="276" w:lineRule="auto"/>
        <w:ind w:left="720"/>
        <w:contextualSpacing/>
        <w:rPr>
          <w:rFonts w:asciiTheme="minorHAnsi" w:eastAsia="Arial" w:hAnsiTheme="minorHAnsi" w:cs="Arial"/>
          <w:color w:val="000000"/>
          <w:lang w:val="en-US" w:eastAsia="en-US"/>
        </w:rPr>
      </w:pPr>
    </w:p>
    <w:p w:rsidR="002A59C9" w:rsidRDefault="002A59C9" w:rsidP="002A59C9">
      <w:pPr>
        <w:numPr>
          <w:ilvl w:val="0"/>
          <w:numId w:val="30"/>
        </w:numPr>
        <w:pBdr>
          <w:top w:val="nil"/>
          <w:left w:val="nil"/>
          <w:bottom w:val="nil"/>
          <w:right w:val="nil"/>
          <w:between w:val="nil"/>
        </w:pBdr>
        <w:spacing w:before="0" w:beforeAutospacing="0" w:after="0" w:afterAutospacing="0" w:line="276" w:lineRule="auto"/>
        <w:contextualSpacing/>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Satellite products are not being sold by Telstra and many consumers in these Satellite mapped areas are currently buying products from Telstra. Many are not aware that there are other providers or options available to them. When contacting Telstra many are advised that the</w:t>
      </w:r>
      <w:r w:rsidR="00FE2FC0">
        <w:rPr>
          <w:rFonts w:asciiTheme="minorHAnsi" w:eastAsia="Arial" w:hAnsiTheme="minorHAnsi" w:cs="Arial"/>
          <w:color w:val="000000"/>
          <w:lang w:val="en-US" w:eastAsia="en-US"/>
        </w:rPr>
        <w:t>re</w:t>
      </w:r>
      <w:r w:rsidRPr="002A59C9">
        <w:rPr>
          <w:rFonts w:asciiTheme="minorHAnsi" w:eastAsia="Arial" w:hAnsiTheme="minorHAnsi" w:cs="Arial"/>
          <w:color w:val="000000"/>
          <w:lang w:val="en-US" w:eastAsia="en-US"/>
        </w:rPr>
        <w:t xml:space="preserve"> are no NBN products available to them.</w:t>
      </w:r>
    </w:p>
    <w:p w:rsidR="00A3136A" w:rsidRPr="002A59C9" w:rsidRDefault="00A3136A" w:rsidP="00C64B1E">
      <w:pPr>
        <w:pBdr>
          <w:top w:val="nil"/>
          <w:left w:val="nil"/>
          <w:bottom w:val="nil"/>
          <w:right w:val="nil"/>
          <w:between w:val="nil"/>
        </w:pBdr>
        <w:spacing w:before="0" w:beforeAutospacing="0" w:after="0" w:afterAutospacing="0" w:line="276" w:lineRule="auto"/>
        <w:ind w:left="720"/>
        <w:contextualSpacing/>
        <w:rPr>
          <w:rFonts w:asciiTheme="minorHAnsi" w:eastAsia="Arial" w:hAnsiTheme="minorHAnsi" w:cs="Arial"/>
          <w:color w:val="000000"/>
          <w:lang w:val="en-US" w:eastAsia="en-US"/>
        </w:rPr>
      </w:pPr>
    </w:p>
    <w:p w:rsidR="002A59C9" w:rsidRDefault="002A59C9" w:rsidP="002A59C9">
      <w:pPr>
        <w:numPr>
          <w:ilvl w:val="0"/>
          <w:numId w:val="30"/>
        </w:numPr>
        <w:pBdr>
          <w:top w:val="nil"/>
          <w:left w:val="nil"/>
          <w:bottom w:val="nil"/>
          <w:right w:val="nil"/>
          <w:between w:val="nil"/>
        </w:pBdr>
        <w:spacing w:before="0" w:beforeAutospacing="0" w:after="0" w:afterAutospacing="0" w:line="276" w:lineRule="auto"/>
        <w:contextualSpacing/>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 xml:space="preserve">Reduced advertising to these consumers, particularly in satellite areas, by </w:t>
      </w:r>
      <w:proofErr w:type="spellStart"/>
      <w:r w:rsidRPr="002A59C9">
        <w:rPr>
          <w:rFonts w:asciiTheme="minorHAnsi" w:eastAsia="Arial" w:hAnsiTheme="minorHAnsi" w:cs="Arial"/>
          <w:color w:val="000000"/>
          <w:lang w:val="en-US" w:eastAsia="en-US"/>
        </w:rPr>
        <w:t>nbn</w:t>
      </w:r>
      <w:proofErr w:type="spellEnd"/>
      <w:r w:rsidRPr="002A59C9">
        <w:rPr>
          <w:rFonts w:asciiTheme="minorHAnsi" w:eastAsia="Arial" w:hAnsiTheme="minorHAnsi" w:cs="Arial"/>
          <w:color w:val="000000"/>
          <w:lang w:val="en-US" w:eastAsia="en-US"/>
        </w:rPr>
        <w:t xml:space="preserve"> due to the extensive area and lack of a defined list of serviceable addresses. Satellite premises cover the whole of Australia. While some areas will be exclusively mapped for satellite, there are mapped satellite users everywhere including in major cities. As far as we are aware, unlike fixed technology area consumers, these consumers have not received direct mail communication.</w:t>
      </w:r>
    </w:p>
    <w:p w:rsidR="00A3136A" w:rsidRPr="002A59C9" w:rsidRDefault="00A3136A" w:rsidP="00C64B1E">
      <w:pPr>
        <w:pBdr>
          <w:top w:val="nil"/>
          <w:left w:val="nil"/>
          <w:bottom w:val="nil"/>
          <w:right w:val="nil"/>
          <w:between w:val="nil"/>
        </w:pBdr>
        <w:spacing w:before="0" w:beforeAutospacing="0" w:after="0" w:afterAutospacing="0" w:line="276" w:lineRule="auto"/>
        <w:ind w:left="720"/>
        <w:contextualSpacing/>
        <w:rPr>
          <w:rFonts w:asciiTheme="minorHAnsi" w:eastAsia="Arial" w:hAnsiTheme="minorHAnsi" w:cs="Arial"/>
          <w:color w:val="000000"/>
          <w:lang w:val="en-US" w:eastAsia="en-US"/>
        </w:rPr>
      </w:pPr>
    </w:p>
    <w:p w:rsidR="002A59C9" w:rsidRPr="002A59C9" w:rsidRDefault="002A59C9" w:rsidP="002A59C9">
      <w:pPr>
        <w:numPr>
          <w:ilvl w:val="0"/>
          <w:numId w:val="30"/>
        </w:numPr>
        <w:pBdr>
          <w:top w:val="nil"/>
          <w:left w:val="nil"/>
          <w:bottom w:val="nil"/>
          <w:right w:val="nil"/>
          <w:between w:val="nil"/>
        </w:pBdr>
        <w:spacing w:before="0" w:beforeAutospacing="0" w:after="0" w:afterAutospacing="0" w:line="276" w:lineRule="auto"/>
        <w:contextualSpacing/>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 xml:space="preserve">Previous satellite schemes were limited to consumers who had no access to other services (fixed or mobile). A number of consumers still believe that this </w:t>
      </w:r>
      <w:r w:rsidR="00FE2FC0">
        <w:rPr>
          <w:rFonts w:asciiTheme="minorHAnsi" w:eastAsia="Arial" w:hAnsiTheme="minorHAnsi" w:cs="Arial"/>
          <w:color w:val="000000"/>
          <w:lang w:val="en-US" w:eastAsia="en-US"/>
        </w:rPr>
        <w:t>could</w:t>
      </w:r>
      <w:r w:rsidRPr="002A59C9">
        <w:rPr>
          <w:rFonts w:asciiTheme="minorHAnsi" w:eastAsia="Arial" w:hAnsiTheme="minorHAnsi" w:cs="Arial"/>
          <w:color w:val="000000"/>
          <w:lang w:val="en-US" w:eastAsia="en-US"/>
        </w:rPr>
        <w:t xml:space="preserve"> be the selection criteria for </w:t>
      </w:r>
      <w:proofErr w:type="spellStart"/>
      <w:r w:rsidRPr="002A59C9">
        <w:rPr>
          <w:rFonts w:asciiTheme="minorHAnsi" w:eastAsia="Arial" w:hAnsiTheme="minorHAnsi" w:cs="Arial"/>
          <w:color w:val="000000"/>
          <w:lang w:val="en-US" w:eastAsia="en-US"/>
        </w:rPr>
        <w:t>nbn</w:t>
      </w:r>
      <w:proofErr w:type="spellEnd"/>
      <w:r w:rsidRPr="002A59C9">
        <w:rPr>
          <w:rFonts w:asciiTheme="minorHAnsi" w:eastAsia="Arial" w:hAnsiTheme="minorHAnsi" w:cs="Arial"/>
          <w:color w:val="000000"/>
          <w:lang w:val="en-US" w:eastAsia="en-US"/>
        </w:rPr>
        <w:t xml:space="preserve"> satellite. ACCAN believes that a number of consumers are self</w:t>
      </w:r>
      <w:r w:rsidR="00C64B1E">
        <w:rPr>
          <w:rFonts w:asciiTheme="minorHAnsi" w:eastAsia="Arial" w:hAnsiTheme="minorHAnsi" w:cs="Arial"/>
          <w:color w:val="000000"/>
          <w:lang w:val="en-US" w:eastAsia="en-US"/>
        </w:rPr>
        <w:t>-</w:t>
      </w:r>
      <w:r w:rsidRPr="002A59C9">
        <w:rPr>
          <w:rFonts w:asciiTheme="minorHAnsi" w:eastAsia="Arial" w:hAnsiTheme="minorHAnsi" w:cs="Arial"/>
          <w:color w:val="000000"/>
          <w:lang w:val="en-US" w:eastAsia="en-US"/>
        </w:rPr>
        <w:t xml:space="preserve">excluding themselves from </w:t>
      </w:r>
      <w:proofErr w:type="spellStart"/>
      <w:r w:rsidR="00FE2FC0">
        <w:rPr>
          <w:rFonts w:asciiTheme="minorHAnsi" w:eastAsia="Arial" w:hAnsiTheme="minorHAnsi" w:cs="Arial"/>
          <w:color w:val="000000"/>
          <w:lang w:val="en-US" w:eastAsia="en-US"/>
        </w:rPr>
        <w:t>nbn</w:t>
      </w:r>
      <w:proofErr w:type="spellEnd"/>
      <w:r w:rsidR="00FE2FC0">
        <w:rPr>
          <w:rFonts w:asciiTheme="minorHAnsi" w:eastAsia="Arial" w:hAnsiTheme="minorHAnsi" w:cs="Arial"/>
          <w:color w:val="000000"/>
          <w:lang w:val="en-US" w:eastAsia="en-US"/>
        </w:rPr>
        <w:t xml:space="preserve"> </w:t>
      </w:r>
      <w:r w:rsidRPr="002A59C9">
        <w:rPr>
          <w:rFonts w:asciiTheme="minorHAnsi" w:eastAsia="Arial" w:hAnsiTheme="minorHAnsi" w:cs="Arial"/>
          <w:color w:val="000000"/>
          <w:lang w:val="en-US" w:eastAsia="en-US"/>
        </w:rPr>
        <w:t>services</w:t>
      </w:r>
      <w:r w:rsidR="00C64B1E">
        <w:rPr>
          <w:rFonts w:asciiTheme="minorHAnsi" w:eastAsia="Arial" w:hAnsiTheme="minorHAnsi" w:cs="Arial"/>
          <w:color w:val="000000"/>
          <w:lang w:val="en-US" w:eastAsia="en-US"/>
        </w:rPr>
        <w:t xml:space="preserve"> </w:t>
      </w:r>
      <w:r w:rsidR="00FE2FC0">
        <w:rPr>
          <w:rFonts w:asciiTheme="minorHAnsi" w:eastAsia="Arial" w:hAnsiTheme="minorHAnsi" w:cs="Arial"/>
          <w:color w:val="000000"/>
          <w:lang w:val="en-US" w:eastAsia="en-US"/>
        </w:rPr>
        <w:t>as a result</w:t>
      </w:r>
      <w:r w:rsidRPr="002A59C9">
        <w:rPr>
          <w:rFonts w:asciiTheme="minorHAnsi" w:eastAsia="Arial" w:hAnsiTheme="minorHAnsi" w:cs="Arial"/>
          <w:color w:val="000000"/>
          <w:lang w:val="en-US" w:eastAsia="en-US"/>
        </w:rPr>
        <w:t>.</w:t>
      </w:r>
    </w:p>
    <w:p w:rsidR="002A59C9" w:rsidRPr="00960BAF" w:rsidRDefault="002A59C9" w:rsidP="00960BAF">
      <w:pPr>
        <w:rPr>
          <w:rFonts w:asciiTheme="minorHAnsi" w:eastAsia="Arial" w:hAnsiTheme="minorHAnsi" w:cs="Arial"/>
          <w:i/>
          <w:color w:val="000000"/>
          <w:sz w:val="24"/>
          <w:lang w:val="en-US" w:eastAsia="en-US"/>
        </w:rPr>
      </w:pPr>
      <w:bookmarkStart w:id="11" w:name="_4d34og8" w:colFirst="0" w:colLast="0"/>
      <w:bookmarkEnd w:id="11"/>
      <w:r w:rsidRPr="00960BAF">
        <w:rPr>
          <w:rFonts w:asciiTheme="minorHAnsi" w:eastAsia="Arial" w:hAnsiTheme="minorHAnsi" w:cs="Arial"/>
          <w:i/>
          <w:color w:val="000000"/>
          <w:sz w:val="24"/>
          <w:lang w:val="en-US" w:eastAsia="en-US"/>
        </w:rPr>
        <w:t>Recommendation 4:</w:t>
      </w:r>
      <w:r w:rsidR="00C70E81" w:rsidRPr="00960BAF">
        <w:rPr>
          <w:rFonts w:asciiTheme="minorHAnsi" w:eastAsia="Arial" w:hAnsiTheme="minorHAnsi" w:cs="Arial"/>
          <w:i/>
          <w:color w:val="000000"/>
          <w:sz w:val="24"/>
          <w:lang w:val="en-US" w:eastAsia="en-US"/>
        </w:rPr>
        <w:t xml:space="preserve"> </w:t>
      </w:r>
      <w:r w:rsidRPr="00960BAF">
        <w:rPr>
          <w:rFonts w:asciiTheme="minorHAnsi" w:eastAsia="Arial" w:hAnsiTheme="minorHAnsi" w:cs="Arial"/>
          <w:i/>
          <w:color w:val="000000"/>
          <w:sz w:val="24"/>
          <w:lang w:val="en-US" w:eastAsia="en-US"/>
        </w:rPr>
        <w:t>ACCAN recommends increased awareness campaigns targeted, through direct mail, at rural consumers about the options that are available to them.</w:t>
      </w:r>
    </w:p>
    <w:p w:rsidR="002A59C9" w:rsidRPr="00B71B50" w:rsidRDefault="002A59C9" w:rsidP="00B71B50">
      <w:pPr>
        <w:pStyle w:val="ListParagraph"/>
        <w:numPr>
          <w:ilvl w:val="0"/>
          <w:numId w:val="39"/>
        </w:numPr>
        <w:pBdr>
          <w:top w:val="nil"/>
          <w:left w:val="nil"/>
          <w:bottom w:val="nil"/>
          <w:right w:val="nil"/>
          <w:between w:val="nil"/>
        </w:pBdr>
        <w:spacing w:before="0" w:beforeAutospacing="0" w:after="0" w:afterAutospacing="0" w:line="480" w:lineRule="auto"/>
        <w:rPr>
          <w:rFonts w:asciiTheme="minorHAnsi" w:eastAsia="Arial" w:hAnsiTheme="minorHAnsi" w:cs="Arial"/>
          <w:b/>
          <w:color w:val="000000"/>
          <w:sz w:val="24"/>
          <w:lang w:val="en-US"/>
        </w:rPr>
      </w:pPr>
      <w:bookmarkStart w:id="12" w:name="_2s8eyo1" w:colFirst="0" w:colLast="0"/>
      <w:bookmarkEnd w:id="12"/>
      <w:proofErr w:type="spellStart"/>
      <w:r w:rsidRPr="00B71B50">
        <w:rPr>
          <w:rFonts w:asciiTheme="minorHAnsi" w:eastAsia="Arial" w:hAnsiTheme="minorHAnsi" w:cs="Arial"/>
          <w:b/>
          <w:color w:val="000000"/>
          <w:sz w:val="24"/>
          <w:lang w:val="en-US"/>
        </w:rPr>
        <w:lastRenderedPageBreak/>
        <w:t>nbn</w:t>
      </w:r>
      <w:proofErr w:type="spellEnd"/>
      <w:r w:rsidRPr="00B71B50">
        <w:rPr>
          <w:rFonts w:asciiTheme="minorHAnsi" w:eastAsia="Arial" w:hAnsiTheme="minorHAnsi" w:cs="Arial"/>
          <w:b/>
          <w:color w:val="000000"/>
          <w:sz w:val="24"/>
          <w:lang w:val="en-US"/>
        </w:rPr>
        <w:t xml:space="preserve"> website and </w:t>
      </w:r>
      <w:proofErr w:type="spellStart"/>
      <w:r w:rsidRPr="00B71B50">
        <w:rPr>
          <w:rFonts w:asciiTheme="minorHAnsi" w:eastAsia="Arial" w:hAnsiTheme="minorHAnsi" w:cs="Arial"/>
          <w:b/>
          <w:color w:val="000000"/>
          <w:sz w:val="24"/>
          <w:lang w:val="en-US"/>
        </w:rPr>
        <w:t>nbn</w:t>
      </w:r>
      <w:proofErr w:type="spellEnd"/>
      <w:r w:rsidRPr="00B71B50">
        <w:rPr>
          <w:rFonts w:asciiTheme="minorHAnsi" w:eastAsia="Arial" w:hAnsiTheme="minorHAnsi" w:cs="Arial"/>
          <w:b/>
          <w:color w:val="000000"/>
          <w:sz w:val="24"/>
          <w:lang w:val="en-US"/>
        </w:rPr>
        <w:t xml:space="preserve"> local</w:t>
      </w:r>
    </w:p>
    <w:p w:rsidR="002A59C9" w:rsidRDefault="002A59C9" w:rsidP="002A59C9">
      <w:pPr>
        <w:pBdr>
          <w:top w:val="nil"/>
          <w:left w:val="nil"/>
          <w:bottom w:val="nil"/>
          <w:right w:val="nil"/>
          <w:between w:val="nil"/>
        </w:pBdr>
        <w:spacing w:before="0" w:beforeAutospacing="0" w:after="0" w:afterAutospacing="0" w:line="276" w:lineRule="auto"/>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 xml:space="preserve">The </w:t>
      </w:r>
      <w:proofErr w:type="spellStart"/>
      <w:r w:rsidRPr="002A59C9">
        <w:rPr>
          <w:rFonts w:asciiTheme="minorHAnsi" w:eastAsia="Arial" w:hAnsiTheme="minorHAnsi" w:cs="Arial"/>
          <w:color w:val="000000"/>
          <w:lang w:val="en-US" w:eastAsia="en-US"/>
        </w:rPr>
        <w:t>nbn</w:t>
      </w:r>
      <w:proofErr w:type="spellEnd"/>
      <w:r w:rsidRPr="002A59C9">
        <w:rPr>
          <w:rFonts w:asciiTheme="minorHAnsi" w:eastAsia="Arial" w:hAnsiTheme="minorHAnsi" w:cs="Arial"/>
          <w:color w:val="000000"/>
          <w:lang w:val="en-US" w:eastAsia="en-US"/>
        </w:rPr>
        <w:t xml:space="preserve"> online mapping tool regularly provides incorrect information</w:t>
      </w:r>
      <w:r w:rsidR="00FE2FC0">
        <w:rPr>
          <w:rFonts w:asciiTheme="minorHAnsi" w:eastAsia="Arial" w:hAnsiTheme="minorHAnsi" w:cs="Arial"/>
          <w:color w:val="000000"/>
          <w:lang w:val="en-US" w:eastAsia="en-US"/>
        </w:rPr>
        <w:t xml:space="preserve"> and the following observations have been made by ACCAN</w:t>
      </w:r>
    </w:p>
    <w:p w:rsidR="00040FE5" w:rsidRPr="002A59C9" w:rsidRDefault="00040FE5" w:rsidP="002A59C9">
      <w:pPr>
        <w:pBdr>
          <w:top w:val="nil"/>
          <w:left w:val="nil"/>
          <w:bottom w:val="nil"/>
          <w:right w:val="nil"/>
          <w:between w:val="nil"/>
        </w:pBdr>
        <w:spacing w:before="0" w:beforeAutospacing="0" w:after="0" w:afterAutospacing="0" w:line="276" w:lineRule="auto"/>
        <w:rPr>
          <w:rFonts w:asciiTheme="minorHAnsi" w:eastAsia="Arial" w:hAnsiTheme="minorHAnsi" w:cs="Arial"/>
          <w:color w:val="000000"/>
          <w:lang w:val="en-US" w:eastAsia="en-US"/>
        </w:rPr>
      </w:pPr>
    </w:p>
    <w:p w:rsidR="002A59C9" w:rsidRDefault="002A59C9" w:rsidP="002A59C9">
      <w:pPr>
        <w:numPr>
          <w:ilvl w:val="0"/>
          <w:numId w:val="28"/>
        </w:numPr>
        <w:pBdr>
          <w:top w:val="nil"/>
          <w:left w:val="nil"/>
          <w:bottom w:val="nil"/>
          <w:right w:val="nil"/>
          <w:between w:val="nil"/>
        </w:pBdr>
        <w:spacing w:before="0" w:beforeAutospacing="0" w:after="0" w:afterAutospacing="0" w:line="276" w:lineRule="auto"/>
        <w:contextualSpacing/>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 xml:space="preserve">The footprint for fixed wireless and satellite and the fixed line boundary is still fluid. </w:t>
      </w:r>
      <w:proofErr w:type="gramStart"/>
      <w:r w:rsidRPr="002A59C9">
        <w:rPr>
          <w:rFonts w:asciiTheme="minorHAnsi" w:eastAsia="Arial" w:hAnsiTheme="minorHAnsi" w:cs="Arial"/>
          <w:color w:val="000000"/>
          <w:lang w:val="en-US" w:eastAsia="en-US"/>
        </w:rPr>
        <w:t>A premises</w:t>
      </w:r>
      <w:proofErr w:type="gramEnd"/>
      <w:r w:rsidRPr="002A59C9">
        <w:rPr>
          <w:rFonts w:asciiTheme="minorHAnsi" w:eastAsia="Arial" w:hAnsiTheme="minorHAnsi" w:cs="Arial"/>
          <w:color w:val="000000"/>
          <w:lang w:val="en-US" w:eastAsia="en-US"/>
        </w:rPr>
        <w:t xml:space="preserve"> may change technology or be in limbo until a later stage of the construction process. ACCAN has found that this is not always accurate. Some consumers have been advised one thing through the </w:t>
      </w:r>
      <w:proofErr w:type="spellStart"/>
      <w:r w:rsidRPr="002A59C9">
        <w:rPr>
          <w:rFonts w:asciiTheme="minorHAnsi" w:eastAsia="Arial" w:hAnsiTheme="minorHAnsi" w:cs="Arial"/>
          <w:color w:val="000000"/>
          <w:lang w:val="en-US" w:eastAsia="en-US"/>
        </w:rPr>
        <w:t>nbn</w:t>
      </w:r>
      <w:proofErr w:type="spellEnd"/>
      <w:r w:rsidRPr="002A59C9">
        <w:rPr>
          <w:rFonts w:asciiTheme="minorHAnsi" w:eastAsia="Arial" w:hAnsiTheme="minorHAnsi" w:cs="Arial"/>
          <w:color w:val="000000"/>
          <w:lang w:val="en-US" w:eastAsia="en-US"/>
        </w:rPr>
        <w:t xml:space="preserve"> website but when contacting a</w:t>
      </w:r>
      <w:r w:rsidR="00A3136A">
        <w:rPr>
          <w:rFonts w:asciiTheme="minorHAnsi" w:eastAsia="Arial" w:hAnsiTheme="minorHAnsi" w:cs="Arial"/>
          <w:color w:val="000000"/>
          <w:lang w:val="en-US" w:eastAsia="en-US"/>
        </w:rPr>
        <w:t xml:space="preserve"> Retail Service Provider</w:t>
      </w:r>
      <w:r w:rsidR="00C64B1E">
        <w:rPr>
          <w:rFonts w:asciiTheme="minorHAnsi" w:eastAsia="Arial" w:hAnsiTheme="minorHAnsi" w:cs="Arial"/>
          <w:color w:val="000000"/>
          <w:lang w:val="en-US" w:eastAsia="en-US"/>
        </w:rPr>
        <w:t xml:space="preserve"> </w:t>
      </w:r>
      <w:r w:rsidR="00A3136A">
        <w:rPr>
          <w:rFonts w:asciiTheme="minorHAnsi" w:eastAsia="Arial" w:hAnsiTheme="minorHAnsi" w:cs="Arial"/>
          <w:color w:val="000000"/>
          <w:lang w:val="en-US" w:eastAsia="en-US"/>
        </w:rPr>
        <w:t>(</w:t>
      </w:r>
      <w:r w:rsidRPr="002A59C9">
        <w:rPr>
          <w:rFonts w:asciiTheme="minorHAnsi" w:eastAsia="Arial" w:hAnsiTheme="minorHAnsi" w:cs="Arial"/>
          <w:color w:val="000000"/>
          <w:lang w:val="en-US" w:eastAsia="en-US"/>
        </w:rPr>
        <w:t>RSP</w:t>
      </w:r>
      <w:r w:rsidR="00A3136A">
        <w:rPr>
          <w:rFonts w:asciiTheme="minorHAnsi" w:eastAsia="Arial" w:hAnsiTheme="minorHAnsi" w:cs="Arial"/>
          <w:color w:val="000000"/>
          <w:lang w:val="en-US" w:eastAsia="en-US"/>
        </w:rPr>
        <w:t>)</w:t>
      </w:r>
      <w:r w:rsidRPr="002A59C9">
        <w:rPr>
          <w:rFonts w:asciiTheme="minorHAnsi" w:eastAsia="Arial" w:hAnsiTheme="minorHAnsi" w:cs="Arial"/>
          <w:color w:val="000000"/>
          <w:lang w:val="en-US" w:eastAsia="en-US"/>
        </w:rPr>
        <w:t xml:space="preserve"> they have been told a different technology is available.</w:t>
      </w:r>
    </w:p>
    <w:p w:rsidR="00A3136A" w:rsidRPr="002A59C9" w:rsidRDefault="00A3136A" w:rsidP="00C64B1E">
      <w:pPr>
        <w:pBdr>
          <w:top w:val="nil"/>
          <w:left w:val="nil"/>
          <w:bottom w:val="nil"/>
          <w:right w:val="nil"/>
          <w:between w:val="nil"/>
        </w:pBdr>
        <w:spacing w:before="0" w:beforeAutospacing="0" w:after="0" w:afterAutospacing="0" w:line="276" w:lineRule="auto"/>
        <w:ind w:left="360"/>
        <w:contextualSpacing/>
        <w:rPr>
          <w:rFonts w:asciiTheme="minorHAnsi" w:eastAsia="Arial" w:hAnsiTheme="minorHAnsi" w:cs="Arial"/>
          <w:color w:val="000000"/>
          <w:lang w:val="en-US" w:eastAsia="en-US"/>
        </w:rPr>
      </w:pPr>
    </w:p>
    <w:p w:rsidR="00040FE5" w:rsidRDefault="002A59C9" w:rsidP="002A59C9">
      <w:pPr>
        <w:numPr>
          <w:ilvl w:val="0"/>
          <w:numId w:val="28"/>
        </w:numPr>
        <w:pBdr>
          <w:top w:val="nil"/>
          <w:left w:val="nil"/>
          <w:bottom w:val="nil"/>
          <w:right w:val="nil"/>
          <w:between w:val="nil"/>
        </w:pBdr>
        <w:spacing w:before="0" w:beforeAutospacing="0" w:after="0" w:afterAutospacing="0" w:line="276" w:lineRule="auto"/>
        <w:contextualSpacing/>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 xml:space="preserve">The </w:t>
      </w:r>
      <w:proofErr w:type="spellStart"/>
      <w:r w:rsidRPr="002A59C9">
        <w:rPr>
          <w:rFonts w:asciiTheme="minorHAnsi" w:eastAsia="Arial" w:hAnsiTheme="minorHAnsi" w:cs="Arial"/>
          <w:color w:val="000000"/>
          <w:lang w:val="en-US" w:eastAsia="en-US"/>
        </w:rPr>
        <w:t>nbn</w:t>
      </w:r>
      <w:proofErr w:type="spellEnd"/>
      <w:r w:rsidRPr="002A59C9">
        <w:rPr>
          <w:rFonts w:asciiTheme="minorHAnsi" w:eastAsia="Arial" w:hAnsiTheme="minorHAnsi" w:cs="Arial"/>
          <w:color w:val="000000"/>
          <w:lang w:val="en-US" w:eastAsia="en-US"/>
        </w:rPr>
        <w:t xml:space="preserve"> website presents technology information as a clear cut decision. However, there are many grey areas between the fixed wireless and satellite footprint. The online map is based on computer analysis. On the ground, the technology may not be suitable and need to be changed</w:t>
      </w:r>
      <w:r w:rsidR="00040FE5">
        <w:rPr>
          <w:rFonts w:asciiTheme="minorHAnsi" w:eastAsia="Arial" w:hAnsiTheme="minorHAnsi" w:cs="Arial"/>
          <w:color w:val="000000"/>
          <w:lang w:val="en-US" w:eastAsia="en-US"/>
        </w:rPr>
        <w:t>.</w:t>
      </w:r>
    </w:p>
    <w:p w:rsidR="002A59C9" w:rsidRPr="002A59C9" w:rsidRDefault="002A59C9" w:rsidP="00040FE5">
      <w:pPr>
        <w:pBdr>
          <w:top w:val="nil"/>
          <w:left w:val="nil"/>
          <w:bottom w:val="nil"/>
          <w:right w:val="nil"/>
          <w:between w:val="nil"/>
        </w:pBdr>
        <w:spacing w:before="0" w:beforeAutospacing="0" w:after="0" w:afterAutospacing="0" w:line="276" w:lineRule="auto"/>
        <w:ind w:left="360"/>
        <w:contextualSpacing/>
        <w:rPr>
          <w:rFonts w:asciiTheme="minorHAnsi" w:eastAsia="Arial" w:hAnsiTheme="minorHAnsi" w:cs="Arial"/>
          <w:color w:val="000000"/>
          <w:lang w:val="en-US" w:eastAsia="en-US"/>
        </w:rPr>
      </w:pPr>
    </w:p>
    <w:p w:rsidR="002A59C9" w:rsidRDefault="002A59C9" w:rsidP="00040FE5">
      <w:pPr>
        <w:numPr>
          <w:ilvl w:val="0"/>
          <w:numId w:val="28"/>
        </w:numPr>
        <w:pBdr>
          <w:top w:val="nil"/>
          <w:left w:val="nil"/>
          <w:bottom w:val="nil"/>
          <w:right w:val="nil"/>
          <w:between w:val="nil"/>
        </w:pBdr>
        <w:spacing w:before="0" w:beforeAutospacing="0" w:after="0" w:afterAutospacing="0" w:line="276" w:lineRule="auto"/>
        <w:contextualSpacing/>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 xml:space="preserve">Satellite to </w:t>
      </w:r>
      <w:r w:rsidR="00C64B1E">
        <w:rPr>
          <w:rFonts w:asciiTheme="minorHAnsi" w:eastAsia="Arial" w:hAnsiTheme="minorHAnsi" w:cs="Arial"/>
          <w:color w:val="000000"/>
          <w:lang w:val="en-US" w:eastAsia="en-US"/>
        </w:rPr>
        <w:t>f</w:t>
      </w:r>
      <w:r w:rsidRPr="002A59C9">
        <w:rPr>
          <w:rFonts w:asciiTheme="minorHAnsi" w:eastAsia="Arial" w:hAnsiTheme="minorHAnsi" w:cs="Arial"/>
          <w:color w:val="000000"/>
          <w:lang w:val="en-US" w:eastAsia="en-US"/>
        </w:rPr>
        <w:t xml:space="preserve">ixed </w:t>
      </w:r>
      <w:r w:rsidR="00C64B1E">
        <w:rPr>
          <w:rFonts w:asciiTheme="minorHAnsi" w:eastAsia="Arial" w:hAnsiTheme="minorHAnsi" w:cs="Arial"/>
          <w:color w:val="000000"/>
          <w:lang w:val="en-US" w:eastAsia="en-US"/>
        </w:rPr>
        <w:t>w</w:t>
      </w:r>
      <w:r w:rsidRPr="002A59C9">
        <w:rPr>
          <w:rFonts w:asciiTheme="minorHAnsi" w:eastAsia="Arial" w:hAnsiTheme="minorHAnsi" w:cs="Arial"/>
          <w:color w:val="000000"/>
          <w:lang w:val="en-US" w:eastAsia="en-US"/>
        </w:rPr>
        <w:t>ireless</w:t>
      </w:r>
      <w:r w:rsidR="00C64B1E">
        <w:rPr>
          <w:rFonts w:asciiTheme="minorHAnsi" w:eastAsia="Arial" w:hAnsiTheme="minorHAnsi" w:cs="Arial"/>
          <w:color w:val="000000"/>
          <w:lang w:val="en-US" w:eastAsia="en-US"/>
        </w:rPr>
        <w:t xml:space="preserve"> upgrades</w:t>
      </w:r>
      <w:r w:rsidRPr="002A59C9">
        <w:rPr>
          <w:rFonts w:asciiTheme="minorHAnsi" w:eastAsia="Arial" w:hAnsiTheme="minorHAnsi" w:cs="Arial"/>
          <w:color w:val="000000"/>
          <w:lang w:val="en-US" w:eastAsia="en-US"/>
        </w:rPr>
        <w:t xml:space="preserve"> - </w:t>
      </w:r>
      <w:r w:rsidR="00C64B1E">
        <w:rPr>
          <w:rFonts w:asciiTheme="minorHAnsi" w:eastAsia="Arial" w:hAnsiTheme="minorHAnsi" w:cs="Arial"/>
          <w:color w:val="000000"/>
          <w:lang w:val="en-US" w:eastAsia="en-US"/>
        </w:rPr>
        <w:t>a</w:t>
      </w:r>
      <w:r w:rsidRPr="002A59C9">
        <w:rPr>
          <w:rFonts w:asciiTheme="minorHAnsi" w:eastAsia="Arial" w:hAnsiTheme="minorHAnsi" w:cs="Arial"/>
          <w:color w:val="000000"/>
          <w:lang w:val="en-US" w:eastAsia="en-US"/>
        </w:rPr>
        <w:t xml:space="preserve"> consumer may have their premises and technology checked and changed to a different technology. While it can be a difficult process to get a premises re-allocated from </w:t>
      </w:r>
      <w:r w:rsidR="00C64B1E">
        <w:rPr>
          <w:rFonts w:asciiTheme="minorHAnsi" w:eastAsia="Arial" w:hAnsiTheme="minorHAnsi" w:cs="Arial"/>
          <w:color w:val="000000"/>
          <w:lang w:val="en-US" w:eastAsia="en-US"/>
        </w:rPr>
        <w:t>NBN</w:t>
      </w:r>
      <w:r w:rsidR="00A3136A">
        <w:rPr>
          <w:rFonts w:asciiTheme="minorHAnsi" w:eastAsia="Arial" w:hAnsiTheme="minorHAnsi" w:cs="Arial"/>
          <w:color w:val="000000"/>
          <w:lang w:val="en-US" w:eastAsia="en-US"/>
        </w:rPr>
        <w:t xml:space="preserve"> </w:t>
      </w:r>
      <w:r w:rsidRPr="002A59C9">
        <w:rPr>
          <w:rFonts w:asciiTheme="minorHAnsi" w:eastAsia="Arial" w:hAnsiTheme="minorHAnsi" w:cs="Arial"/>
          <w:color w:val="000000"/>
          <w:lang w:val="en-US" w:eastAsia="en-US"/>
        </w:rPr>
        <w:t xml:space="preserve">satellite to fixed wireless, the hardest part </w:t>
      </w:r>
      <w:proofErr w:type="gramStart"/>
      <w:r w:rsidRPr="002A59C9">
        <w:rPr>
          <w:rFonts w:asciiTheme="minorHAnsi" w:eastAsia="Arial" w:hAnsiTheme="minorHAnsi" w:cs="Arial"/>
          <w:color w:val="000000"/>
          <w:lang w:val="en-US" w:eastAsia="en-US"/>
        </w:rPr>
        <w:t>is knowing</w:t>
      </w:r>
      <w:proofErr w:type="gramEnd"/>
      <w:r w:rsidRPr="002A59C9">
        <w:rPr>
          <w:rFonts w:asciiTheme="minorHAnsi" w:eastAsia="Arial" w:hAnsiTheme="minorHAnsi" w:cs="Arial"/>
          <w:color w:val="000000"/>
          <w:lang w:val="en-US" w:eastAsia="en-US"/>
        </w:rPr>
        <w:t xml:space="preserve"> that it is an option. </w:t>
      </w:r>
    </w:p>
    <w:p w:rsidR="00040FE5" w:rsidRDefault="00040FE5" w:rsidP="00040FE5">
      <w:pPr>
        <w:pBdr>
          <w:top w:val="nil"/>
          <w:left w:val="nil"/>
          <w:bottom w:val="nil"/>
          <w:right w:val="nil"/>
          <w:between w:val="nil"/>
        </w:pBdr>
        <w:spacing w:before="0" w:beforeAutospacing="0" w:after="0" w:afterAutospacing="0" w:line="276" w:lineRule="auto"/>
        <w:contextualSpacing/>
        <w:rPr>
          <w:rFonts w:asciiTheme="minorHAnsi" w:eastAsia="Arial" w:hAnsiTheme="minorHAnsi" w:cs="Arial"/>
          <w:color w:val="000000"/>
          <w:lang w:val="en-US" w:eastAsia="en-US"/>
        </w:rPr>
      </w:pPr>
    </w:p>
    <w:p w:rsidR="00040FE5" w:rsidRDefault="00C64B1E" w:rsidP="00040FE5">
      <w:pPr>
        <w:numPr>
          <w:ilvl w:val="0"/>
          <w:numId w:val="28"/>
        </w:numPr>
        <w:pBdr>
          <w:top w:val="nil"/>
          <w:left w:val="nil"/>
          <w:bottom w:val="nil"/>
          <w:right w:val="nil"/>
          <w:between w:val="nil"/>
        </w:pBdr>
        <w:spacing w:before="0" w:beforeAutospacing="0" w:after="0" w:afterAutospacing="0" w:line="276" w:lineRule="auto"/>
        <w:contextualSpacing/>
        <w:rPr>
          <w:rFonts w:asciiTheme="minorHAnsi" w:eastAsia="Arial" w:hAnsiTheme="minorHAnsi" w:cs="Arial"/>
          <w:color w:val="000000"/>
          <w:lang w:val="en-US" w:eastAsia="en-US"/>
        </w:rPr>
      </w:pPr>
      <w:r>
        <w:rPr>
          <w:rFonts w:asciiTheme="minorHAnsi" w:eastAsia="Arial" w:hAnsiTheme="minorHAnsi" w:cs="Arial"/>
          <w:color w:val="000000"/>
          <w:lang w:val="en-US" w:eastAsia="en-US"/>
        </w:rPr>
        <w:t>Fixed wireless to NBN s</w:t>
      </w:r>
      <w:r w:rsidR="002A59C9" w:rsidRPr="002A59C9">
        <w:rPr>
          <w:rFonts w:asciiTheme="minorHAnsi" w:eastAsia="Arial" w:hAnsiTheme="minorHAnsi" w:cs="Arial"/>
          <w:color w:val="000000"/>
          <w:lang w:val="en-US" w:eastAsia="en-US"/>
        </w:rPr>
        <w:t xml:space="preserve">atellite - </w:t>
      </w:r>
      <w:r>
        <w:rPr>
          <w:rFonts w:asciiTheme="minorHAnsi" w:eastAsia="Arial" w:hAnsiTheme="minorHAnsi" w:cs="Arial"/>
          <w:color w:val="000000"/>
          <w:lang w:val="en-US" w:eastAsia="en-US"/>
        </w:rPr>
        <w:t>t</w:t>
      </w:r>
      <w:r w:rsidR="002A59C9" w:rsidRPr="002A59C9">
        <w:rPr>
          <w:rFonts w:asciiTheme="minorHAnsi" w:eastAsia="Arial" w:hAnsiTheme="minorHAnsi" w:cs="Arial"/>
          <w:color w:val="000000"/>
          <w:lang w:val="en-US" w:eastAsia="en-US"/>
        </w:rPr>
        <w:t xml:space="preserve">he reverse situation, where a consumer believed they would be connected to </w:t>
      </w:r>
      <w:r>
        <w:rPr>
          <w:rFonts w:asciiTheme="minorHAnsi" w:eastAsia="Arial" w:hAnsiTheme="minorHAnsi" w:cs="Arial"/>
          <w:color w:val="000000"/>
          <w:lang w:val="en-US" w:eastAsia="en-US"/>
        </w:rPr>
        <w:t>NBN</w:t>
      </w:r>
      <w:r w:rsidR="00A3136A">
        <w:rPr>
          <w:rFonts w:asciiTheme="minorHAnsi" w:eastAsia="Arial" w:hAnsiTheme="minorHAnsi" w:cs="Arial"/>
          <w:color w:val="000000"/>
          <w:lang w:val="en-US" w:eastAsia="en-US"/>
        </w:rPr>
        <w:t xml:space="preserve"> f</w:t>
      </w:r>
      <w:r w:rsidR="002A59C9" w:rsidRPr="002A59C9">
        <w:rPr>
          <w:rFonts w:asciiTheme="minorHAnsi" w:eastAsia="Arial" w:hAnsiTheme="minorHAnsi" w:cs="Arial"/>
          <w:color w:val="000000"/>
          <w:lang w:val="en-US" w:eastAsia="en-US"/>
        </w:rPr>
        <w:t xml:space="preserve">ixed </w:t>
      </w:r>
      <w:r w:rsidR="00A3136A">
        <w:rPr>
          <w:rFonts w:asciiTheme="minorHAnsi" w:eastAsia="Arial" w:hAnsiTheme="minorHAnsi" w:cs="Arial"/>
          <w:color w:val="000000"/>
          <w:lang w:val="en-US" w:eastAsia="en-US"/>
        </w:rPr>
        <w:t>w</w:t>
      </w:r>
      <w:r w:rsidR="002A59C9" w:rsidRPr="002A59C9">
        <w:rPr>
          <w:rFonts w:asciiTheme="minorHAnsi" w:eastAsia="Arial" w:hAnsiTheme="minorHAnsi" w:cs="Arial"/>
          <w:color w:val="000000"/>
          <w:lang w:val="en-US" w:eastAsia="en-US"/>
        </w:rPr>
        <w:t xml:space="preserve">ireless but then receive </w:t>
      </w:r>
      <w:r w:rsidR="00A3136A">
        <w:rPr>
          <w:rFonts w:asciiTheme="minorHAnsi" w:eastAsia="Arial" w:hAnsiTheme="minorHAnsi" w:cs="Arial"/>
          <w:color w:val="000000"/>
          <w:lang w:val="en-US" w:eastAsia="en-US"/>
        </w:rPr>
        <w:t>s</w:t>
      </w:r>
      <w:r w:rsidR="002A59C9" w:rsidRPr="002A59C9">
        <w:rPr>
          <w:rFonts w:asciiTheme="minorHAnsi" w:eastAsia="Arial" w:hAnsiTheme="minorHAnsi" w:cs="Arial"/>
          <w:color w:val="000000"/>
          <w:lang w:val="en-US" w:eastAsia="en-US"/>
        </w:rPr>
        <w:t>atellite can be disappointing for consumers</w:t>
      </w:r>
      <w:r w:rsidR="00A3136A">
        <w:rPr>
          <w:rFonts w:asciiTheme="minorHAnsi" w:eastAsia="Arial" w:hAnsiTheme="minorHAnsi" w:cs="Arial"/>
          <w:color w:val="000000"/>
          <w:lang w:val="en-US" w:eastAsia="en-US"/>
        </w:rPr>
        <w:t xml:space="preserve"> due to the plan and service limitations</w:t>
      </w:r>
      <w:r w:rsidR="00040FE5">
        <w:rPr>
          <w:rFonts w:asciiTheme="minorHAnsi" w:eastAsia="Arial" w:hAnsiTheme="minorHAnsi" w:cs="Arial"/>
          <w:color w:val="000000"/>
          <w:lang w:val="en-US" w:eastAsia="en-US"/>
        </w:rPr>
        <w:t>.</w:t>
      </w:r>
    </w:p>
    <w:p w:rsidR="002A59C9" w:rsidRPr="002A59C9" w:rsidRDefault="002A59C9" w:rsidP="00040FE5">
      <w:pPr>
        <w:pBdr>
          <w:top w:val="nil"/>
          <w:left w:val="nil"/>
          <w:bottom w:val="nil"/>
          <w:right w:val="nil"/>
          <w:between w:val="nil"/>
        </w:pBdr>
        <w:spacing w:before="0" w:beforeAutospacing="0" w:after="0" w:afterAutospacing="0" w:line="276" w:lineRule="auto"/>
        <w:contextualSpacing/>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 xml:space="preserve"> </w:t>
      </w:r>
    </w:p>
    <w:p w:rsidR="002A59C9" w:rsidRPr="002A59C9" w:rsidRDefault="002A59C9" w:rsidP="002A59C9">
      <w:pPr>
        <w:numPr>
          <w:ilvl w:val="0"/>
          <w:numId w:val="28"/>
        </w:numPr>
        <w:pBdr>
          <w:top w:val="nil"/>
          <w:left w:val="nil"/>
          <w:bottom w:val="nil"/>
          <w:right w:val="nil"/>
          <w:between w:val="nil"/>
        </w:pBdr>
        <w:spacing w:before="0" w:beforeAutospacing="0" w:after="0" w:afterAutospacing="0" w:line="276" w:lineRule="auto"/>
        <w:contextualSpacing/>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 xml:space="preserve">Some addresses are not on the </w:t>
      </w:r>
      <w:proofErr w:type="spellStart"/>
      <w:r w:rsidRPr="002A59C9">
        <w:rPr>
          <w:rFonts w:asciiTheme="minorHAnsi" w:eastAsia="Arial" w:hAnsiTheme="minorHAnsi" w:cs="Arial"/>
          <w:color w:val="000000"/>
          <w:lang w:val="en-US" w:eastAsia="en-US"/>
        </w:rPr>
        <w:t>nbn</w:t>
      </w:r>
      <w:proofErr w:type="spellEnd"/>
      <w:r w:rsidRPr="002A59C9">
        <w:rPr>
          <w:rFonts w:asciiTheme="minorHAnsi" w:eastAsia="Arial" w:hAnsiTheme="minorHAnsi" w:cs="Arial"/>
          <w:color w:val="000000"/>
          <w:lang w:val="en-US" w:eastAsia="en-US"/>
        </w:rPr>
        <w:t xml:space="preserve"> website. In these circumstances consumers need to contact an RSP to have their address added. </w:t>
      </w:r>
    </w:p>
    <w:p w:rsidR="002A59C9" w:rsidRPr="002A59C9" w:rsidRDefault="002A59C9" w:rsidP="002A59C9">
      <w:pPr>
        <w:pBdr>
          <w:top w:val="nil"/>
          <w:left w:val="nil"/>
          <w:bottom w:val="nil"/>
          <w:right w:val="nil"/>
          <w:between w:val="nil"/>
        </w:pBdr>
        <w:spacing w:before="200" w:beforeAutospacing="0" w:after="0" w:afterAutospacing="0" w:line="276" w:lineRule="auto"/>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ACCAN has welcomed and been very supportive of the ‘</w:t>
      </w:r>
      <w:proofErr w:type="spellStart"/>
      <w:r w:rsidRPr="002A59C9">
        <w:rPr>
          <w:rFonts w:asciiTheme="minorHAnsi" w:eastAsia="Arial" w:hAnsiTheme="minorHAnsi" w:cs="Arial"/>
          <w:color w:val="000000"/>
          <w:lang w:val="en-US" w:eastAsia="en-US"/>
        </w:rPr>
        <w:t>nbn</w:t>
      </w:r>
      <w:proofErr w:type="spellEnd"/>
      <w:r w:rsidRPr="002A59C9">
        <w:rPr>
          <w:rFonts w:asciiTheme="minorHAnsi" w:eastAsia="Arial" w:hAnsiTheme="minorHAnsi" w:cs="Arial"/>
          <w:color w:val="000000"/>
          <w:lang w:val="en-US" w:eastAsia="en-US"/>
        </w:rPr>
        <w:t xml:space="preserve"> local’ initiative. This is likely to greatly assist consumers and overcome some of these issues</w:t>
      </w:r>
      <w:r w:rsidR="00A3136A">
        <w:rPr>
          <w:rFonts w:asciiTheme="minorHAnsi" w:eastAsia="Arial" w:hAnsiTheme="minorHAnsi" w:cs="Arial"/>
          <w:color w:val="000000"/>
          <w:lang w:val="en-US" w:eastAsia="en-US"/>
        </w:rPr>
        <w:t xml:space="preserve"> and information gaps</w:t>
      </w:r>
      <w:r w:rsidRPr="002A59C9">
        <w:rPr>
          <w:rFonts w:asciiTheme="minorHAnsi" w:eastAsia="Arial" w:hAnsiTheme="minorHAnsi" w:cs="Arial"/>
          <w:color w:val="000000"/>
          <w:lang w:val="en-US" w:eastAsia="en-US"/>
        </w:rPr>
        <w:t>. ‘</w:t>
      </w:r>
      <w:proofErr w:type="spellStart"/>
      <w:r w:rsidRPr="002A59C9">
        <w:rPr>
          <w:rFonts w:asciiTheme="minorHAnsi" w:eastAsia="Arial" w:hAnsiTheme="minorHAnsi" w:cs="Arial"/>
          <w:color w:val="000000"/>
          <w:lang w:val="en-US" w:eastAsia="en-US"/>
        </w:rPr>
        <w:t>Nbn</w:t>
      </w:r>
      <w:proofErr w:type="spellEnd"/>
      <w:r w:rsidRPr="002A59C9">
        <w:rPr>
          <w:rFonts w:asciiTheme="minorHAnsi" w:eastAsia="Arial" w:hAnsiTheme="minorHAnsi" w:cs="Arial"/>
          <w:color w:val="000000"/>
          <w:lang w:val="en-US" w:eastAsia="en-US"/>
        </w:rPr>
        <w:t xml:space="preserve"> local’ should be fully supported and be available to all consumers, not just consumer groups. This includes advertising where the </w:t>
      </w:r>
      <w:proofErr w:type="spellStart"/>
      <w:r w:rsidR="0001016A">
        <w:rPr>
          <w:rFonts w:asciiTheme="minorHAnsi" w:eastAsia="Arial" w:hAnsiTheme="minorHAnsi" w:cs="Arial"/>
          <w:color w:val="000000"/>
          <w:lang w:val="en-US" w:eastAsia="en-US"/>
        </w:rPr>
        <w:t>nbn</w:t>
      </w:r>
      <w:proofErr w:type="spellEnd"/>
      <w:r w:rsidR="0001016A">
        <w:rPr>
          <w:rFonts w:asciiTheme="minorHAnsi" w:eastAsia="Arial" w:hAnsiTheme="minorHAnsi" w:cs="Arial"/>
          <w:color w:val="000000"/>
          <w:lang w:val="en-US" w:eastAsia="en-US"/>
        </w:rPr>
        <w:t xml:space="preserve"> Satellite “</w:t>
      </w:r>
      <w:r w:rsidRPr="002A59C9">
        <w:rPr>
          <w:rFonts w:asciiTheme="minorHAnsi" w:eastAsia="Arial" w:hAnsiTheme="minorHAnsi" w:cs="Arial"/>
          <w:color w:val="000000"/>
          <w:lang w:val="en-US" w:eastAsia="en-US"/>
        </w:rPr>
        <w:t xml:space="preserve">Sky </w:t>
      </w:r>
      <w:proofErr w:type="spellStart"/>
      <w:r w:rsidRPr="002A59C9">
        <w:rPr>
          <w:rFonts w:asciiTheme="minorHAnsi" w:eastAsia="Arial" w:hAnsiTheme="minorHAnsi" w:cs="Arial"/>
          <w:color w:val="000000"/>
          <w:lang w:val="en-US" w:eastAsia="en-US"/>
        </w:rPr>
        <w:t>Musta</w:t>
      </w:r>
      <w:proofErr w:type="spellEnd"/>
      <w:r w:rsidR="0001016A">
        <w:rPr>
          <w:rFonts w:asciiTheme="minorHAnsi" w:eastAsia="Arial" w:hAnsiTheme="minorHAnsi" w:cs="Arial"/>
          <w:color w:val="000000"/>
          <w:lang w:val="en-US" w:eastAsia="en-US"/>
        </w:rPr>
        <w:t>”</w:t>
      </w:r>
      <w:r w:rsidRPr="002A59C9">
        <w:rPr>
          <w:rFonts w:asciiTheme="minorHAnsi" w:eastAsia="Arial" w:hAnsiTheme="minorHAnsi" w:cs="Arial"/>
          <w:color w:val="000000"/>
          <w:lang w:val="en-US" w:eastAsia="en-US"/>
        </w:rPr>
        <w:t xml:space="preserve"> truck will be so consumers can inform themselves and </w:t>
      </w:r>
      <w:r w:rsidR="00040FE5">
        <w:rPr>
          <w:rFonts w:asciiTheme="minorHAnsi" w:eastAsia="Arial" w:hAnsiTheme="minorHAnsi" w:cs="Arial"/>
          <w:color w:val="000000"/>
          <w:lang w:val="en-US" w:eastAsia="en-US"/>
        </w:rPr>
        <w:t xml:space="preserve">have </w:t>
      </w:r>
      <w:r w:rsidRPr="002A59C9">
        <w:rPr>
          <w:rFonts w:asciiTheme="minorHAnsi" w:eastAsia="Arial" w:hAnsiTheme="minorHAnsi" w:cs="Arial"/>
          <w:color w:val="000000"/>
          <w:lang w:val="en-US" w:eastAsia="en-US"/>
        </w:rPr>
        <w:t xml:space="preserve">an opportunity to ask </w:t>
      </w:r>
      <w:proofErr w:type="spellStart"/>
      <w:r w:rsidRPr="002A59C9">
        <w:rPr>
          <w:rFonts w:asciiTheme="minorHAnsi" w:eastAsia="Arial" w:hAnsiTheme="minorHAnsi" w:cs="Arial"/>
          <w:color w:val="000000"/>
          <w:lang w:val="en-US" w:eastAsia="en-US"/>
        </w:rPr>
        <w:t>nbn</w:t>
      </w:r>
      <w:proofErr w:type="spellEnd"/>
      <w:r w:rsidRPr="002A59C9">
        <w:rPr>
          <w:rFonts w:asciiTheme="minorHAnsi" w:eastAsia="Arial" w:hAnsiTheme="minorHAnsi" w:cs="Arial"/>
          <w:color w:val="000000"/>
          <w:lang w:val="en-US" w:eastAsia="en-US"/>
        </w:rPr>
        <w:t xml:space="preserve"> local representatives questions directly.</w:t>
      </w:r>
    </w:p>
    <w:p w:rsidR="002A59C9" w:rsidRPr="00960BAF" w:rsidRDefault="002A59C9" w:rsidP="00960BAF">
      <w:pPr>
        <w:rPr>
          <w:rFonts w:asciiTheme="minorHAnsi" w:eastAsia="Arial" w:hAnsiTheme="minorHAnsi" w:cs="Arial"/>
          <w:i/>
          <w:color w:val="000000"/>
          <w:sz w:val="24"/>
          <w:lang w:val="en-US" w:eastAsia="en-US"/>
        </w:rPr>
      </w:pPr>
      <w:bookmarkStart w:id="13" w:name="_17dp8vu" w:colFirst="0" w:colLast="0"/>
      <w:bookmarkEnd w:id="13"/>
      <w:r w:rsidRPr="00960BAF">
        <w:rPr>
          <w:rFonts w:asciiTheme="minorHAnsi" w:eastAsia="Arial" w:hAnsiTheme="minorHAnsi" w:cs="Arial"/>
          <w:i/>
          <w:color w:val="000000"/>
          <w:sz w:val="24"/>
          <w:lang w:val="en-US" w:eastAsia="en-US"/>
        </w:rPr>
        <w:t xml:space="preserve">Recommendation 5: </w:t>
      </w:r>
      <w:r w:rsidR="00040FE5" w:rsidRPr="00960BAF">
        <w:rPr>
          <w:rFonts w:asciiTheme="minorHAnsi" w:eastAsia="Arial" w:hAnsiTheme="minorHAnsi" w:cs="Arial"/>
          <w:i/>
          <w:color w:val="000000"/>
          <w:sz w:val="24"/>
          <w:lang w:val="en-US" w:eastAsia="en-US"/>
        </w:rPr>
        <w:t xml:space="preserve">There should be </w:t>
      </w:r>
      <w:r w:rsidRPr="00960BAF">
        <w:rPr>
          <w:rFonts w:asciiTheme="minorHAnsi" w:eastAsia="Arial" w:hAnsiTheme="minorHAnsi" w:cs="Arial"/>
          <w:i/>
          <w:color w:val="000000"/>
          <w:sz w:val="24"/>
          <w:lang w:val="en-US" w:eastAsia="en-US"/>
        </w:rPr>
        <w:t xml:space="preserve">further updates to the </w:t>
      </w:r>
      <w:proofErr w:type="spellStart"/>
      <w:r w:rsidRPr="00960BAF">
        <w:rPr>
          <w:rFonts w:asciiTheme="minorHAnsi" w:eastAsia="Arial" w:hAnsiTheme="minorHAnsi" w:cs="Arial"/>
          <w:i/>
          <w:color w:val="000000"/>
          <w:sz w:val="24"/>
          <w:lang w:val="en-US" w:eastAsia="en-US"/>
        </w:rPr>
        <w:t>nbn</w:t>
      </w:r>
      <w:proofErr w:type="spellEnd"/>
      <w:r w:rsidRPr="00960BAF">
        <w:rPr>
          <w:rFonts w:asciiTheme="minorHAnsi" w:eastAsia="Arial" w:hAnsiTheme="minorHAnsi" w:cs="Arial"/>
          <w:i/>
          <w:color w:val="000000"/>
          <w:sz w:val="24"/>
          <w:lang w:val="en-US" w:eastAsia="en-US"/>
        </w:rPr>
        <w:t xml:space="preserve"> website </w:t>
      </w:r>
      <w:r w:rsidR="00040FE5" w:rsidRPr="00960BAF">
        <w:rPr>
          <w:rFonts w:asciiTheme="minorHAnsi" w:eastAsia="Arial" w:hAnsiTheme="minorHAnsi" w:cs="Arial"/>
          <w:i/>
          <w:color w:val="000000"/>
          <w:sz w:val="24"/>
          <w:lang w:val="en-US" w:eastAsia="en-US"/>
        </w:rPr>
        <w:t>that</w:t>
      </w:r>
      <w:r w:rsidRPr="00960BAF">
        <w:rPr>
          <w:rFonts w:asciiTheme="minorHAnsi" w:eastAsia="Arial" w:hAnsiTheme="minorHAnsi" w:cs="Arial"/>
          <w:i/>
          <w:color w:val="000000"/>
          <w:sz w:val="24"/>
          <w:lang w:val="en-US" w:eastAsia="en-US"/>
        </w:rPr>
        <w:t xml:space="preserve"> include information on </w:t>
      </w:r>
      <w:proofErr w:type="spellStart"/>
      <w:r w:rsidRPr="00960BAF">
        <w:rPr>
          <w:rFonts w:asciiTheme="minorHAnsi" w:eastAsia="Arial" w:hAnsiTheme="minorHAnsi" w:cs="Arial"/>
          <w:i/>
          <w:color w:val="000000"/>
          <w:sz w:val="24"/>
          <w:lang w:val="en-US" w:eastAsia="en-US"/>
        </w:rPr>
        <w:t>nbn</w:t>
      </w:r>
      <w:proofErr w:type="spellEnd"/>
      <w:r w:rsidRPr="00960BAF">
        <w:rPr>
          <w:rFonts w:asciiTheme="minorHAnsi" w:eastAsia="Arial" w:hAnsiTheme="minorHAnsi" w:cs="Arial"/>
          <w:i/>
          <w:color w:val="000000"/>
          <w:sz w:val="24"/>
          <w:lang w:val="en-US" w:eastAsia="en-US"/>
        </w:rPr>
        <w:t xml:space="preserve"> local activities to allow consumers to engage with </w:t>
      </w:r>
      <w:proofErr w:type="spellStart"/>
      <w:r w:rsidRPr="00960BAF">
        <w:rPr>
          <w:rFonts w:asciiTheme="minorHAnsi" w:eastAsia="Arial" w:hAnsiTheme="minorHAnsi" w:cs="Arial"/>
          <w:i/>
          <w:color w:val="000000"/>
          <w:sz w:val="24"/>
          <w:lang w:val="en-US" w:eastAsia="en-US"/>
        </w:rPr>
        <w:t>nbn</w:t>
      </w:r>
      <w:proofErr w:type="spellEnd"/>
      <w:r w:rsidRPr="00960BAF">
        <w:rPr>
          <w:rFonts w:asciiTheme="minorHAnsi" w:eastAsia="Arial" w:hAnsiTheme="minorHAnsi" w:cs="Arial"/>
          <w:i/>
          <w:color w:val="000000"/>
          <w:sz w:val="24"/>
          <w:lang w:val="en-US" w:eastAsia="en-US"/>
        </w:rPr>
        <w:t xml:space="preserve"> representatives.</w:t>
      </w:r>
    </w:p>
    <w:p w:rsidR="002A59C9" w:rsidRPr="00040FE5" w:rsidRDefault="002A59C9" w:rsidP="006A7CB8">
      <w:pPr>
        <w:pStyle w:val="Heading2"/>
        <w:rPr>
          <w:rFonts w:eastAsia="Arial"/>
          <w:sz w:val="40"/>
          <w:szCs w:val="40"/>
          <w:lang w:val="en-US"/>
        </w:rPr>
      </w:pPr>
      <w:bookmarkStart w:id="14" w:name="_3rdcrjn" w:colFirst="0" w:colLast="0"/>
      <w:bookmarkStart w:id="15" w:name="_Toc511378436"/>
      <w:bookmarkEnd w:id="14"/>
      <w:r w:rsidRPr="005260EE">
        <w:rPr>
          <w:rFonts w:eastAsia="Arial"/>
          <w:color w:val="000000"/>
          <w:lang w:val="en-US"/>
        </w:rPr>
        <w:t>A</w:t>
      </w:r>
      <w:r w:rsidRPr="005260EE">
        <w:rPr>
          <w:rFonts w:eastAsia="Arial"/>
          <w:lang w:val="en-US"/>
        </w:rPr>
        <w:t>dequacy of plans and service reliability of satellite, fixed wireless and fixed line services</w:t>
      </w:r>
      <w:bookmarkEnd w:id="15"/>
    </w:p>
    <w:p w:rsidR="002A59C9" w:rsidRPr="00B71B50" w:rsidRDefault="002A59C9" w:rsidP="00B71B50">
      <w:pPr>
        <w:pStyle w:val="ListParagraph"/>
        <w:numPr>
          <w:ilvl w:val="0"/>
          <w:numId w:val="40"/>
        </w:numPr>
        <w:pBdr>
          <w:top w:val="nil"/>
          <w:left w:val="nil"/>
          <w:bottom w:val="nil"/>
          <w:right w:val="nil"/>
          <w:between w:val="nil"/>
        </w:pBdr>
        <w:spacing w:before="0" w:beforeAutospacing="0" w:after="0" w:afterAutospacing="0" w:line="480" w:lineRule="auto"/>
        <w:rPr>
          <w:rFonts w:asciiTheme="minorHAnsi" w:eastAsia="Arial" w:hAnsiTheme="minorHAnsi" w:cs="Arial"/>
          <w:b/>
          <w:color w:val="000000"/>
          <w:sz w:val="24"/>
          <w:lang w:val="en-US"/>
        </w:rPr>
      </w:pPr>
      <w:bookmarkStart w:id="16" w:name="_26in1rg" w:colFirst="0" w:colLast="0"/>
      <w:bookmarkEnd w:id="16"/>
      <w:r w:rsidRPr="00B71B50">
        <w:rPr>
          <w:rFonts w:asciiTheme="minorHAnsi" w:eastAsia="Arial" w:hAnsiTheme="minorHAnsi" w:cs="Arial"/>
          <w:b/>
          <w:color w:val="000000"/>
          <w:sz w:val="24"/>
          <w:lang w:val="en-US"/>
        </w:rPr>
        <w:t>Fixed Wireless congestion</w:t>
      </w:r>
    </w:p>
    <w:p w:rsidR="002A59C9" w:rsidRPr="002A59C9" w:rsidRDefault="002A59C9" w:rsidP="002A59C9">
      <w:pPr>
        <w:pBdr>
          <w:top w:val="nil"/>
          <w:left w:val="nil"/>
          <w:bottom w:val="nil"/>
          <w:right w:val="nil"/>
          <w:between w:val="nil"/>
        </w:pBdr>
        <w:spacing w:before="0" w:beforeAutospacing="0" w:after="0" w:afterAutospacing="0" w:line="276" w:lineRule="auto"/>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 xml:space="preserve">Many fixed wireless towers are congested at an </w:t>
      </w:r>
      <w:proofErr w:type="spellStart"/>
      <w:r w:rsidRPr="002A59C9">
        <w:rPr>
          <w:rFonts w:asciiTheme="minorHAnsi" w:eastAsia="Arial" w:hAnsiTheme="minorHAnsi" w:cs="Arial"/>
          <w:color w:val="000000"/>
          <w:lang w:val="en-US" w:eastAsia="en-US"/>
        </w:rPr>
        <w:t>nbn</w:t>
      </w:r>
      <w:proofErr w:type="spellEnd"/>
      <w:r w:rsidRPr="002A59C9">
        <w:rPr>
          <w:rFonts w:asciiTheme="minorHAnsi" w:eastAsia="Arial" w:hAnsiTheme="minorHAnsi" w:cs="Arial"/>
          <w:color w:val="000000"/>
          <w:lang w:val="en-US" w:eastAsia="en-US"/>
        </w:rPr>
        <w:t xml:space="preserve"> network level. ACCAN has heard from many consumers experiencing very slow peak hour speeds. Information regarding </w:t>
      </w:r>
      <w:proofErr w:type="spellStart"/>
      <w:r w:rsidRPr="002A59C9">
        <w:rPr>
          <w:rFonts w:asciiTheme="minorHAnsi" w:eastAsia="Arial" w:hAnsiTheme="minorHAnsi" w:cs="Arial"/>
          <w:color w:val="000000"/>
          <w:lang w:val="en-US" w:eastAsia="en-US"/>
        </w:rPr>
        <w:t>nbn</w:t>
      </w:r>
      <w:proofErr w:type="spellEnd"/>
      <w:r w:rsidRPr="002A59C9">
        <w:rPr>
          <w:rFonts w:asciiTheme="minorHAnsi" w:eastAsia="Arial" w:hAnsiTheme="minorHAnsi" w:cs="Arial"/>
          <w:color w:val="000000"/>
          <w:lang w:val="en-US" w:eastAsia="en-US"/>
        </w:rPr>
        <w:t xml:space="preserve"> congestion and delayed upgrades is not being passed onto consumers. A number of consumers have tried switching providers, sometimes at a cost, only to </w:t>
      </w:r>
      <w:proofErr w:type="spellStart"/>
      <w:r w:rsidRPr="002A59C9">
        <w:rPr>
          <w:rFonts w:asciiTheme="minorHAnsi" w:eastAsia="Arial" w:hAnsiTheme="minorHAnsi" w:cs="Arial"/>
          <w:color w:val="000000"/>
          <w:lang w:val="en-US" w:eastAsia="en-US"/>
        </w:rPr>
        <w:t>realise</w:t>
      </w:r>
      <w:proofErr w:type="spellEnd"/>
      <w:r w:rsidRPr="002A59C9">
        <w:rPr>
          <w:rFonts w:asciiTheme="minorHAnsi" w:eastAsia="Arial" w:hAnsiTheme="minorHAnsi" w:cs="Arial"/>
          <w:color w:val="000000"/>
          <w:lang w:val="en-US" w:eastAsia="en-US"/>
        </w:rPr>
        <w:t xml:space="preserve"> that there is no benefit to doing so. Other consumers </w:t>
      </w:r>
      <w:r w:rsidRPr="002A59C9">
        <w:rPr>
          <w:rFonts w:asciiTheme="minorHAnsi" w:eastAsia="Arial" w:hAnsiTheme="minorHAnsi" w:cs="Arial"/>
          <w:color w:val="000000"/>
          <w:lang w:val="en-US" w:eastAsia="en-US"/>
        </w:rPr>
        <w:lastRenderedPageBreak/>
        <w:t xml:space="preserve">have paid hundreds of dollars to have technicians visit their house only to </w:t>
      </w:r>
      <w:r w:rsidR="005D10C2">
        <w:rPr>
          <w:rFonts w:asciiTheme="minorHAnsi" w:eastAsia="Arial" w:hAnsiTheme="minorHAnsi" w:cs="Arial"/>
          <w:color w:val="000000"/>
          <w:lang w:val="en-US" w:eastAsia="en-US"/>
        </w:rPr>
        <w:t xml:space="preserve">be </w:t>
      </w:r>
      <w:r w:rsidRPr="002A59C9">
        <w:rPr>
          <w:rFonts w:asciiTheme="minorHAnsi" w:eastAsia="Arial" w:hAnsiTheme="minorHAnsi" w:cs="Arial"/>
          <w:color w:val="000000"/>
          <w:lang w:val="en-US" w:eastAsia="en-US"/>
        </w:rPr>
        <w:t>advise</w:t>
      </w:r>
      <w:r w:rsidR="005D10C2">
        <w:rPr>
          <w:rFonts w:asciiTheme="minorHAnsi" w:eastAsia="Arial" w:hAnsiTheme="minorHAnsi" w:cs="Arial"/>
          <w:color w:val="000000"/>
          <w:lang w:val="en-US" w:eastAsia="en-US"/>
        </w:rPr>
        <w:t>d</w:t>
      </w:r>
      <w:r w:rsidRPr="002A59C9">
        <w:rPr>
          <w:rFonts w:asciiTheme="minorHAnsi" w:eastAsia="Arial" w:hAnsiTheme="minorHAnsi" w:cs="Arial"/>
          <w:color w:val="000000"/>
          <w:lang w:val="en-US" w:eastAsia="en-US"/>
        </w:rPr>
        <w:t xml:space="preserve"> that there is nothing they can do.</w:t>
      </w:r>
    </w:p>
    <w:p w:rsidR="002A59C9" w:rsidRPr="002A59C9" w:rsidRDefault="002A59C9" w:rsidP="002A59C9">
      <w:pPr>
        <w:pBdr>
          <w:top w:val="nil"/>
          <w:left w:val="nil"/>
          <w:bottom w:val="nil"/>
          <w:right w:val="nil"/>
          <w:between w:val="nil"/>
        </w:pBdr>
        <w:spacing w:before="200" w:beforeAutospacing="0" w:after="0" w:afterAutospacing="0" w:line="276" w:lineRule="auto"/>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 xml:space="preserve">This is not a fair </w:t>
      </w:r>
      <w:r w:rsidR="005D10C2">
        <w:rPr>
          <w:rFonts w:asciiTheme="minorHAnsi" w:eastAsia="Arial" w:hAnsiTheme="minorHAnsi" w:cs="Arial"/>
          <w:color w:val="000000"/>
          <w:lang w:val="en-US" w:eastAsia="en-US"/>
        </w:rPr>
        <w:t>outcome</w:t>
      </w:r>
      <w:r w:rsidR="00F449AF">
        <w:rPr>
          <w:rFonts w:asciiTheme="minorHAnsi" w:eastAsia="Arial" w:hAnsiTheme="minorHAnsi" w:cs="Arial"/>
          <w:color w:val="000000"/>
          <w:lang w:val="en-US" w:eastAsia="en-US"/>
        </w:rPr>
        <w:t xml:space="preserve"> </w:t>
      </w:r>
      <w:r w:rsidRPr="002A59C9">
        <w:rPr>
          <w:rFonts w:asciiTheme="minorHAnsi" w:eastAsia="Arial" w:hAnsiTheme="minorHAnsi" w:cs="Arial"/>
          <w:color w:val="000000"/>
          <w:lang w:val="en-US" w:eastAsia="en-US"/>
        </w:rPr>
        <w:t xml:space="preserve">for </w:t>
      </w:r>
      <w:r w:rsidR="005D10C2">
        <w:rPr>
          <w:rFonts w:asciiTheme="minorHAnsi" w:eastAsia="Arial" w:hAnsiTheme="minorHAnsi" w:cs="Arial"/>
          <w:color w:val="000000"/>
          <w:lang w:val="en-US" w:eastAsia="en-US"/>
        </w:rPr>
        <w:t xml:space="preserve">these </w:t>
      </w:r>
      <w:r w:rsidRPr="002A59C9">
        <w:rPr>
          <w:rFonts w:asciiTheme="minorHAnsi" w:eastAsia="Arial" w:hAnsiTheme="minorHAnsi" w:cs="Arial"/>
          <w:color w:val="000000"/>
          <w:lang w:val="en-US" w:eastAsia="en-US"/>
        </w:rPr>
        <w:t xml:space="preserve">consumers </w:t>
      </w:r>
      <w:r w:rsidR="005D10C2">
        <w:rPr>
          <w:rFonts w:asciiTheme="minorHAnsi" w:eastAsia="Arial" w:hAnsiTheme="minorHAnsi" w:cs="Arial"/>
          <w:color w:val="000000"/>
          <w:lang w:val="en-US" w:eastAsia="en-US"/>
        </w:rPr>
        <w:t xml:space="preserve">because they are entitled to </w:t>
      </w:r>
      <w:r w:rsidRPr="002A59C9">
        <w:rPr>
          <w:rFonts w:asciiTheme="minorHAnsi" w:eastAsia="Arial" w:hAnsiTheme="minorHAnsi" w:cs="Arial"/>
          <w:color w:val="000000"/>
          <w:lang w:val="en-US" w:eastAsia="en-US"/>
        </w:rPr>
        <w:t xml:space="preserve">be </w:t>
      </w:r>
      <w:r w:rsidR="00EE4CE8">
        <w:rPr>
          <w:rFonts w:asciiTheme="minorHAnsi" w:eastAsia="Arial" w:hAnsiTheme="minorHAnsi" w:cs="Arial"/>
          <w:color w:val="000000"/>
          <w:lang w:val="en-US" w:eastAsia="en-US"/>
        </w:rPr>
        <w:t xml:space="preserve">informed </w:t>
      </w:r>
      <w:r w:rsidR="001C2D72">
        <w:rPr>
          <w:rFonts w:asciiTheme="minorHAnsi" w:eastAsia="Arial" w:hAnsiTheme="minorHAnsi" w:cs="Arial"/>
          <w:color w:val="000000"/>
          <w:lang w:val="en-US" w:eastAsia="en-US"/>
        </w:rPr>
        <w:t>about</w:t>
      </w:r>
      <w:r w:rsidRPr="002A59C9">
        <w:rPr>
          <w:rFonts w:asciiTheme="minorHAnsi" w:eastAsia="Arial" w:hAnsiTheme="minorHAnsi" w:cs="Arial"/>
          <w:color w:val="000000"/>
          <w:lang w:val="en-US" w:eastAsia="en-US"/>
        </w:rPr>
        <w:t xml:space="preserve"> network </w:t>
      </w:r>
      <w:r w:rsidR="00EE4CE8">
        <w:rPr>
          <w:rFonts w:asciiTheme="minorHAnsi" w:eastAsia="Arial" w:hAnsiTheme="minorHAnsi" w:cs="Arial"/>
          <w:color w:val="000000"/>
          <w:lang w:val="en-US" w:eastAsia="en-US"/>
        </w:rPr>
        <w:t xml:space="preserve">performance </w:t>
      </w:r>
      <w:r w:rsidRPr="002A59C9">
        <w:rPr>
          <w:rFonts w:asciiTheme="minorHAnsi" w:eastAsia="Arial" w:hAnsiTheme="minorHAnsi" w:cs="Arial"/>
          <w:color w:val="000000"/>
          <w:lang w:val="en-US" w:eastAsia="en-US"/>
        </w:rPr>
        <w:t xml:space="preserve">issues, refunded for previous periods when the service did not perform, and </w:t>
      </w:r>
      <w:r w:rsidR="00EE4CE8">
        <w:rPr>
          <w:rFonts w:asciiTheme="minorHAnsi" w:eastAsia="Arial" w:hAnsiTheme="minorHAnsi" w:cs="Arial"/>
          <w:color w:val="000000"/>
          <w:lang w:val="en-US" w:eastAsia="en-US"/>
        </w:rPr>
        <w:t>bills</w:t>
      </w:r>
      <w:r w:rsidR="001C2D72">
        <w:rPr>
          <w:rFonts w:asciiTheme="minorHAnsi" w:eastAsia="Arial" w:hAnsiTheme="minorHAnsi" w:cs="Arial"/>
          <w:color w:val="000000"/>
          <w:lang w:val="en-US" w:eastAsia="en-US"/>
        </w:rPr>
        <w:t xml:space="preserve"> </w:t>
      </w:r>
      <w:r w:rsidRPr="002A59C9">
        <w:rPr>
          <w:rFonts w:asciiTheme="minorHAnsi" w:eastAsia="Arial" w:hAnsiTheme="minorHAnsi" w:cs="Arial"/>
          <w:color w:val="000000"/>
          <w:lang w:val="en-US" w:eastAsia="en-US"/>
        </w:rPr>
        <w:t>should be</w:t>
      </w:r>
      <w:r w:rsidR="00EE4CE8">
        <w:rPr>
          <w:rFonts w:asciiTheme="minorHAnsi" w:eastAsia="Arial" w:hAnsiTheme="minorHAnsi" w:cs="Arial"/>
          <w:color w:val="000000"/>
          <w:lang w:val="en-US" w:eastAsia="en-US"/>
        </w:rPr>
        <w:t xml:space="preserve"> adjusted to reflect the reduced service that has been provided</w:t>
      </w:r>
      <w:r w:rsidRPr="002A59C9">
        <w:rPr>
          <w:rFonts w:asciiTheme="minorHAnsi" w:eastAsia="Arial" w:hAnsiTheme="minorHAnsi" w:cs="Arial"/>
          <w:color w:val="000000"/>
          <w:lang w:val="en-US" w:eastAsia="en-US"/>
        </w:rPr>
        <w:t>. In addition</w:t>
      </w:r>
      <w:proofErr w:type="gramStart"/>
      <w:r w:rsidR="001C2D72">
        <w:rPr>
          <w:rFonts w:asciiTheme="minorHAnsi" w:eastAsia="Arial" w:hAnsiTheme="minorHAnsi" w:cs="Arial"/>
          <w:color w:val="000000"/>
          <w:lang w:val="en-US" w:eastAsia="en-US"/>
        </w:rPr>
        <w:t xml:space="preserve">, </w:t>
      </w:r>
      <w:r w:rsidRPr="002A59C9">
        <w:rPr>
          <w:rFonts w:asciiTheme="minorHAnsi" w:eastAsia="Arial" w:hAnsiTheme="minorHAnsi" w:cs="Arial"/>
          <w:color w:val="000000"/>
          <w:lang w:val="en-US" w:eastAsia="en-US"/>
        </w:rPr>
        <w:t xml:space="preserve"> no</w:t>
      </w:r>
      <w:proofErr w:type="gramEnd"/>
      <w:r w:rsidRPr="002A59C9">
        <w:rPr>
          <w:rFonts w:asciiTheme="minorHAnsi" w:eastAsia="Arial" w:hAnsiTheme="minorHAnsi" w:cs="Arial"/>
          <w:color w:val="000000"/>
          <w:lang w:val="en-US" w:eastAsia="en-US"/>
        </w:rPr>
        <w:t xml:space="preserve"> further consumers should be added to congested towers until the </w:t>
      </w:r>
      <w:r w:rsidR="00EE4CE8">
        <w:rPr>
          <w:rFonts w:asciiTheme="minorHAnsi" w:eastAsia="Arial" w:hAnsiTheme="minorHAnsi" w:cs="Arial"/>
          <w:color w:val="000000"/>
          <w:lang w:val="en-US" w:eastAsia="en-US"/>
        </w:rPr>
        <w:t xml:space="preserve">root </w:t>
      </w:r>
      <w:r w:rsidR="00731D89">
        <w:rPr>
          <w:rFonts w:asciiTheme="minorHAnsi" w:eastAsia="Arial" w:hAnsiTheme="minorHAnsi" w:cs="Arial"/>
          <w:color w:val="000000"/>
          <w:lang w:val="en-US" w:eastAsia="en-US"/>
        </w:rPr>
        <w:t>cause is fixed. A</w:t>
      </w:r>
      <w:r w:rsidRPr="002A59C9">
        <w:rPr>
          <w:rFonts w:asciiTheme="minorHAnsi" w:eastAsia="Arial" w:hAnsiTheme="minorHAnsi" w:cs="Arial"/>
          <w:color w:val="000000"/>
          <w:lang w:val="en-US" w:eastAsia="en-US"/>
        </w:rPr>
        <w:t xml:space="preserve">dding more services </w:t>
      </w:r>
      <w:r w:rsidR="00EE4CE8">
        <w:rPr>
          <w:rFonts w:asciiTheme="minorHAnsi" w:eastAsia="Arial" w:hAnsiTheme="minorHAnsi" w:cs="Arial"/>
          <w:color w:val="000000"/>
          <w:lang w:val="en-US" w:eastAsia="en-US"/>
        </w:rPr>
        <w:t xml:space="preserve">only </w:t>
      </w:r>
      <w:r w:rsidRPr="002A59C9">
        <w:rPr>
          <w:rFonts w:asciiTheme="minorHAnsi" w:eastAsia="Arial" w:hAnsiTheme="minorHAnsi" w:cs="Arial"/>
          <w:color w:val="000000"/>
          <w:lang w:val="en-US" w:eastAsia="en-US"/>
        </w:rPr>
        <w:t xml:space="preserve">increases the problem and reduces </w:t>
      </w:r>
      <w:r w:rsidR="00EE4CE8">
        <w:rPr>
          <w:rFonts w:asciiTheme="minorHAnsi" w:eastAsia="Arial" w:hAnsiTheme="minorHAnsi" w:cs="Arial"/>
          <w:color w:val="000000"/>
          <w:lang w:val="en-US" w:eastAsia="en-US"/>
        </w:rPr>
        <w:t xml:space="preserve">consumer trust </w:t>
      </w:r>
      <w:r w:rsidRPr="002A59C9">
        <w:rPr>
          <w:rFonts w:asciiTheme="minorHAnsi" w:eastAsia="Arial" w:hAnsiTheme="minorHAnsi" w:cs="Arial"/>
          <w:color w:val="000000"/>
          <w:lang w:val="en-US" w:eastAsia="en-US"/>
        </w:rPr>
        <w:t xml:space="preserve">in </w:t>
      </w:r>
      <w:proofErr w:type="spellStart"/>
      <w:r w:rsidRPr="002A59C9">
        <w:rPr>
          <w:rFonts w:asciiTheme="minorHAnsi" w:eastAsia="Arial" w:hAnsiTheme="minorHAnsi" w:cs="Arial"/>
          <w:color w:val="000000"/>
          <w:lang w:val="en-US" w:eastAsia="en-US"/>
        </w:rPr>
        <w:t>nbn</w:t>
      </w:r>
      <w:proofErr w:type="spellEnd"/>
      <w:r w:rsidR="00EE4CE8">
        <w:rPr>
          <w:rFonts w:asciiTheme="minorHAnsi" w:eastAsia="Arial" w:hAnsiTheme="minorHAnsi" w:cs="Arial"/>
          <w:color w:val="000000"/>
          <w:lang w:val="en-US" w:eastAsia="en-US"/>
        </w:rPr>
        <w:t xml:space="preserve"> reliability.</w:t>
      </w:r>
    </w:p>
    <w:p w:rsidR="002A59C9" w:rsidRPr="00960BAF" w:rsidRDefault="002A59C9" w:rsidP="00960BAF">
      <w:pPr>
        <w:rPr>
          <w:rFonts w:asciiTheme="minorHAnsi" w:eastAsia="Arial" w:hAnsiTheme="minorHAnsi" w:cs="Arial"/>
          <w:i/>
          <w:color w:val="000000"/>
          <w:sz w:val="24"/>
          <w:lang w:val="en-US" w:eastAsia="en-US"/>
        </w:rPr>
      </w:pPr>
      <w:bookmarkStart w:id="17" w:name="_lnxbz9" w:colFirst="0" w:colLast="0"/>
      <w:bookmarkEnd w:id="17"/>
      <w:r w:rsidRPr="00960BAF">
        <w:rPr>
          <w:rFonts w:asciiTheme="minorHAnsi" w:eastAsia="Arial" w:hAnsiTheme="minorHAnsi" w:cs="Arial"/>
          <w:i/>
          <w:color w:val="000000"/>
          <w:sz w:val="24"/>
          <w:lang w:val="en-US" w:eastAsia="en-US"/>
        </w:rPr>
        <w:t xml:space="preserve">Recommendation 6: Affected fixed wireless tower consumers should be contacted and informed of </w:t>
      </w:r>
      <w:proofErr w:type="spellStart"/>
      <w:r w:rsidRPr="00960BAF">
        <w:rPr>
          <w:rFonts w:asciiTheme="minorHAnsi" w:eastAsia="Arial" w:hAnsiTheme="minorHAnsi" w:cs="Arial"/>
          <w:i/>
          <w:color w:val="000000"/>
          <w:sz w:val="24"/>
          <w:lang w:val="en-US" w:eastAsia="en-US"/>
        </w:rPr>
        <w:t>nbn</w:t>
      </w:r>
      <w:proofErr w:type="spellEnd"/>
      <w:r w:rsidRPr="00960BAF">
        <w:rPr>
          <w:rFonts w:asciiTheme="minorHAnsi" w:eastAsia="Arial" w:hAnsiTheme="minorHAnsi" w:cs="Arial"/>
          <w:i/>
          <w:color w:val="000000"/>
          <w:sz w:val="24"/>
          <w:lang w:val="en-US" w:eastAsia="en-US"/>
        </w:rPr>
        <w:t xml:space="preserve"> congestion issues. These consumers should be refunded and offered reduced monthly subscription costs</w:t>
      </w:r>
      <w:r w:rsidR="00EE4CE8">
        <w:rPr>
          <w:rFonts w:asciiTheme="minorHAnsi" w:eastAsia="Arial" w:hAnsiTheme="minorHAnsi" w:cs="Arial"/>
          <w:i/>
          <w:color w:val="000000"/>
          <w:sz w:val="24"/>
          <w:lang w:val="en-US" w:eastAsia="en-US"/>
        </w:rPr>
        <w:t xml:space="preserve"> until the performance issues are resolved</w:t>
      </w:r>
      <w:r w:rsidRPr="00960BAF">
        <w:rPr>
          <w:rFonts w:asciiTheme="minorHAnsi" w:eastAsia="Arial" w:hAnsiTheme="minorHAnsi" w:cs="Arial"/>
          <w:i/>
          <w:color w:val="000000"/>
          <w:sz w:val="24"/>
          <w:lang w:val="en-US" w:eastAsia="en-US"/>
        </w:rPr>
        <w:t xml:space="preserve">. </w:t>
      </w:r>
    </w:p>
    <w:p w:rsidR="002A59C9" w:rsidRPr="00B71B50" w:rsidRDefault="002A59C9" w:rsidP="00B71B50">
      <w:pPr>
        <w:pStyle w:val="ListParagraph"/>
        <w:numPr>
          <w:ilvl w:val="0"/>
          <w:numId w:val="40"/>
        </w:numPr>
        <w:pBdr>
          <w:top w:val="nil"/>
          <w:left w:val="nil"/>
          <w:bottom w:val="nil"/>
          <w:right w:val="nil"/>
          <w:between w:val="nil"/>
        </w:pBdr>
        <w:spacing w:before="0" w:beforeAutospacing="0" w:after="0" w:afterAutospacing="0" w:line="480" w:lineRule="auto"/>
        <w:rPr>
          <w:rFonts w:asciiTheme="minorHAnsi" w:eastAsia="Arial" w:hAnsiTheme="minorHAnsi" w:cs="Arial"/>
          <w:b/>
          <w:color w:val="000000"/>
          <w:sz w:val="24"/>
          <w:lang w:val="en-US"/>
        </w:rPr>
      </w:pPr>
      <w:bookmarkStart w:id="18" w:name="_35nkun2" w:colFirst="0" w:colLast="0"/>
      <w:bookmarkEnd w:id="18"/>
      <w:r w:rsidRPr="00B71B50">
        <w:rPr>
          <w:rFonts w:asciiTheme="minorHAnsi" w:eastAsia="Arial" w:hAnsiTheme="minorHAnsi" w:cs="Arial"/>
          <w:b/>
          <w:color w:val="000000"/>
          <w:sz w:val="24"/>
          <w:lang w:val="en-US"/>
        </w:rPr>
        <w:t>Recent improvement to data limitations</w:t>
      </w:r>
    </w:p>
    <w:p w:rsidR="002A59C9" w:rsidRPr="002A59C9" w:rsidRDefault="001148E6" w:rsidP="002A59C9">
      <w:pPr>
        <w:pBdr>
          <w:top w:val="nil"/>
          <w:left w:val="nil"/>
          <w:bottom w:val="nil"/>
          <w:right w:val="nil"/>
          <w:between w:val="nil"/>
        </w:pBdr>
        <w:spacing w:before="0" w:beforeAutospacing="0" w:after="0" w:afterAutospacing="0" w:line="276" w:lineRule="auto"/>
        <w:rPr>
          <w:rFonts w:asciiTheme="minorHAnsi" w:eastAsia="Arial" w:hAnsiTheme="minorHAnsi" w:cs="Arial"/>
          <w:color w:val="000000"/>
          <w:lang w:val="en-US" w:eastAsia="en-US"/>
        </w:rPr>
      </w:pPr>
      <w:r>
        <w:rPr>
          <w:rFonts w:asciiTheme="minorHAnsi" w:eastAsia="Arial" w:hAnsiTheme="minorHAnsi" w:cs="Arial"/>
          <w:color w:val="000000"/>
          <w:lang w:val="en-US" w:eastAsia="en-US"/>
        </w:rPr>
        <w:t>We note that t</w:t>
      </w:r>
      <w:r w:rsidR="002A59C9" w:rsidRPr="002A59C9">
        <w:rPr>
          <w:rFonts w:asciiTheme="minorHAnsi" w:eastAsia="Arial" w:hAnsiTheme="minorHAnsi" w:cs="Arial"/>
          <w:color w:val="000000"/>
          <w:lang w:val="en-US" w:eastAsia="en-US"/>
        </w:rPr>
        <w:t>he increase in data limitations over Sky Muster at the end of last year were very welcome. This has brought the data allowances available in line with the average household use.</w:t>
      </w:r>
      <w:r w:rsidR="00B71B50">
        <w:rPr>
          <w:rFonts w:asciiTheme="minorHAnsi" w:eastAsia="Arial" w:hAnsiTheme="minorHAnsi" w:cs="Arial"/>
          <w:color w:val="000000"/>
          <w:lang w:val="en-US" w:eastAsia="en-US"/>
        </w:rPr>
        <w:br/>
      </w:r>
    </w:p>
    <w:p w:rsidR="002A59C9" w:rsidRPr="00B71B50" w:rsidRDefault="002A59C9" w:rsidP="00B71B50">
      <w:pPr>
        <w:pStyle w:val="ListParagraph"/>
        <w:numPr>
          <w:ilvl w:val="0"/>
          <w:numId w:val="40"/>
        </w:numPr>
        <w:pBdr>
          <w:top w:val="nil"/>
          <w:left w:val="nil"/>
          <w:bottom w:val="nil"/>
          <w:right w:val="nil"/>
          <w:between w:val="nil"/>
        </w:pBdr>
        <w:spacing w:before="0" w:beforeAutospacing="0" w:after="0" w:afterAutospacing="0" w:line="480" w:lineRule="auto"/>
        <w:rPr>
          <w:rFonts w:asciiTheme="minorHAnsi" w:eastAsia="Arial" w:hAnsiTheme="minorHAnsi" w:cs="Arial"/>
          <w:b/>
          <w:color w:val="000000"/>
          <w:sz w:val="24"/>
          <w:lang w:val="en-US"/>
        </w:rPr>
      </w:pPr>
      <w:bookmarkStart w:id="19" w:name="_1ksv4uv" w:colFirst="0" w:colLast="0"/>
      <w:bookmarkEnd w:id="19"/>
      <w:r w:rsidRPr="00B71B50">
        <w:rPr>
          <w:rFonts w:asciiTheme="minorHAnsi" w:eastAsia="Arial" w:hAnsiTheme="minorHAnsi" w:cs="Arial"/>
          <w:b/>
          <w:color w:val="000000"/>
          <w:sz w:val="24"/>
          <w:lang w:val="en-US"/>
        </w:rPr>
        <w:t>Fair use policy</w:t>
      </w:r>
    </w:p>
    <w:p w:rsidR="002A59C9" w:rsidRPr="002A59C9" w:rsidRDefault="002A59C9" w:rsidP="002A59C9">
      <w:pPr>
        <w:pBdr>
          <w:top w:val="nil"/>
          <w:left w:val="nil"/>
          <w:bottom w:val="nil"/>
          <w:right w:val="nil"/>
          <w:between w:val="nil"/>
        </w:pBdr>
        <w:spacing w:before="0" w:beforeAutospacing="0" w:after="0" w:afterAutospacing="0" w:line="276" w:lineRule="auto"/>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 xml:space="preserve">The </w:t>
      </w:r>
      <w:proofErr w:type="spellStart"/>
      <w:r w:rsidRPr="002A59C9">
        <w:rPr>
          <w:rFonts w:asciiTheme="minorHAnsi" w:eastAsia="Arial" w:hAnsiTheme="minorHAnsi" w:cs="Arial"/>
          <w:color w:val="000000"/>
          <w:lang w:val="en-US" w:eastAsia="en-US"/>
        </w:rPr>
        <w:t>nbn</w:t>
      </w:r>
      <w:proofErr w:type="spellEnd"/>
      <w:r w:rsidRPr="002A59C9">
        <w:rPr>
          <w:rFonts w:asciiTheme="minorHAnsi" w:eastAsia="Arial" w:hAnsiTheme="minorHAnsi" w:cs="Arial"/>
          <w:color w:val="000000"/>
          <w:lang w:val="en-US" w:eastAsia="en-US"/>
        </w:rPr>
        <w:t xml:space="preserve"> Sky Muster fair use policy is very complex. Its intention is to ensure that for a retail service provider their average consumer, or any individual consumers, does not exceed a set amount of data in a 4 week rolling period. However, RSPs are </w:t>
      </w:r>
      <w:r w:rsidR="0001016A">
        <w:rPr>
          <w:rFonts w:asciiTheme="minorHAnsi" w:eastAsia="Arial" w:hAnsiTheme="minorHAnsi" w:cs="Arial"/>
          <w:color w:val="000000"/>
          <w:lang w:val="en-US" w:eastAsia="en-US"/>
        </w:rPr>
        <w:t>passing</w:t>
      </w:r>
      <w:r w:rsidRPr="002A59C9">
        <w:rPr>
          <w:rFonts w:asciiTheme="minorHAnsi" w:eastAsia="Arial" w:hAnsiTheme="minorHAnsi" w:cs="Arial"/>
          <w:color w:val="000000"/>
          <w:lang w:val="en-US" w:eastAsia="en-US"/>
        </w:rPr>
        <w:t xml:space="preserve"> this restriction on to consumers. ACCAN </w:t>
      </w:r>
      <w:r w:rsidR="0001016A">
        <w:rPr>
          <w:rFonts w:asciiTheme="minorHAnsi" w:eastAsia="Arial" w:hAnsiTheme="minorHAnsi" w:cs="Arial"/>
          <w:color w:val="000000"/>
          <w:lang w:val="en-US" w:eastAsia="en-US"/>
        </w:rPr>
        <w:t xml:space="preserve">contends that </w:t>
      </w:r>
      <w:r w:rsidRPr="002A59C9">
        <w:rPr>
          <w:rFonts w:asciiTheme="minorHAnsi" w:eastAsia="Arial" w:hAnsiTheme="minorHAnsi" w:cs="Arial"/>
          <w:color w:val="000000"/>
          <w:lang w:val="en-US" w:eastAsia="en-US"/>
        </w:rPr>
        <w:t xml:space="preserve">these are </w:t>
      </w:r>
      <w:r w:rsidR="0001016A">
        <w:rPr>
          <w:rFonts w:asciiTheme="minorHAnsi" w:eastAsia="Arial" w:hAnsiTheme="minorHAnsi" w:cs="Arial"/>
          <w:color w:val="000000"/>
          <w:lang w:val="en-US" w:eastAsia="en-US"/>
        </w:rPr>
        <w:t xml:space="preserve">examples of </w:t>
      </w:r>
      <w:r w:rsidRPr="002A59C9">
        <w:rPr>
          <w:rFonts w:asciiTheme="minorHAnsi" w:eastAsia="Arial" w:hAnsiTheme="minorHAnsi" w:cs="Arial"/>
          <w:color w:val="000000"/>
          <w:lang w:val="en-US" w:eastAsia="en-US"/>
        </w:rPr>
        <w:t>unfair terms and conditions:</w:t>
      </w:r>
    </w:p>
    <w:p w:rsidR="002A59C9" w:rsidRPr="002A59C9" w:rsidRDefault="002A59C9" w:rsidP="002A59C9">
      <w:pPr>
        <w:numPr>
          <w:ilvl w:val="0"/>
          <w:numId w:val="29"/>
        </w:numPr>
        <w:pBdr>
          <w:top w:val="nil"/>
          <w:left w:val="nil"/>
          <w:bottom w:val="nil"/>
          <w:right w:val="nil"/>
          <w:between w:val="nil"/>
        </w:pBdr>
        <w:spacing w:before="0" w:beforeAutospacing="0" w:after="0" w:afterAutospacing="0" w:line="276" w:lineRule="auto"/>
        <w:contextualSpacing/>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 xml:space="preserve">Data usage </w:t>
      </w:r>
      <w:r w:rsidR="00B07E36">
        <w:rPr>
          <w:rFonts w:asciiTheme="minorHAnsi" w:eastAsia="Arial" w:hAnsiTheme="minorHAnsi" w:cs="Arial"/>
          <w:color w:val="000000"/>
          <w:lang w:val="en-US" w:eastAsia="en-US"/>
        </w:rPr>
        <w:t xml:space="preserve">on Sky Muster plans </w:t>
      </w:r>
      <w:r w:rsidRPr="002A59C9">
        <w:rPr>
          <w:rFonts w:asciiTheme="minorHAnsi" w:eastAsia="Arial" w:hAnsiTheme="minorHAnsi" w:cs="Arial"/>
          <w:color w:val="000000"/>
          <w:lang w:val="en-US" w:eastAsia="en-US"/>
        </w:rPr>
        <w:t xml:space="preserve">is not provided on a 4 week rolling basis to consumers, </w:t>
      </w:r>
      <w:r w:rsidR="00B07E36">
        <w:rPr>
          <w:rFonts w:asciiTheme="minorHAnsi" w:eastAsia="Arial" w:hAnsiTheme="minorHAnsi" w:cs="Arial"/>
          <w:color w:val="000000"/>
          <w:lang w:val="en-US" w:eastAsia="en-US"/>
        </w:rPr>
        <w:t xml:space="preserve">instead </w:t>
      </w:r>
      <w:r w:rsidRPr="002A59C9">
        <w:rPr>
          <w:rFonts w:asciiTheme="minorHAnsi" w:eastAsia="Arial" w:hAnsiTheme="minorHAnsi" w:cs="Arial"/>
          <w:color w:val="000000"/>
          <w:lang w:val="en-US" w:eastAsia="en-US"/>
        </w:rPr>
        <w:t xml:space="preserve">it is provided on a monthly billing period. </w:t>
      </w:r>
      <w:r w:rsidR="00B07E36">
        <w:rPr>
          <w:rFonts w:asciiTheme="minorHAnsi" w:eastAsia="Arial" w:hAnsiTheme="minorHAnsi" w:cs="Arial"/>
          <w:color w:val="000000"/>
          <w:lang w:val="en-US" w:eastAsia="en-US"/>
        </w:rPr>
        <w:t>As a result i</w:t>
      </w:r>
      <w:r w:rsidRPr="002A59C9">
        <w:rPr>
          <w:rFonts w:asciiTheme="minorHAnsi" w:eastAsia="Arial" w:hAnsiTheme="minorHAnsi" w:cs="Arial"/>
          <w:color w:val="000000"/>
          <w:lang w:val="en-US" w:eastAsia="en-US"/>
        </w:rPr>
        <w:t>t is impossible for any consumer to track their cumulative data usage on an ‘any 4 week rolling period’ basis.</w:t>
      </w:r>
    </w:p>
    <w:p w:rsidR="002A59C9" w:rsidRPr="002A59C9" w:rsidRDefault="002A59C9" w:rsidP="002A59C9">
      <w:pPr>
        <w:numPr>
          <w:ilvl w:val="0"/>
          <w:numId w:val="29"/>
        </w:numPr>
        <w:pBdr>
          <w:top w:val="nil"/>
          <w:left w:val="nil"/>
          <w:bottom w:val="nil"/>
          <w:right w:val="nil"/>
          <w:between w:val="nil"/>
        </w:pBdr>
        <w:spacing w:before="0" w:beforeAutospacing="0" w:after="0" w:afterAutospacing="0" w:line="276" w:lineRule="auto"/>
        <w:contextualSpacing/>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 xml:space="preserve">The maximum data amount that cannot be exceeded </w:t>
      </w:r>
      <w:r w:rsidR="00B07E36">
        <w:rPr>
          <w:rFonts w:asciiTheme="minorHAnsi" w:eastAsia="Arial" w:hAnsiTheme="minorHAnsi" w:cs="Arial"/>
          <w:color w:val="000000"/>
          <w:lang w:val="en-US" w:eastAsia="en-US"/>
        </w:rPr>
        <w:t xml:space="preserve">on a Sky Muster plan </w:t>
      </w:r>
      <w:r w:rsidRPr="002A59C9">
        <w:rPr>
          <w:rFonts w:asciiTheme="minorHAnsi" w:eastAsia="Arial" w:hAnsiTheme="minorHAnsi" w:cs="Arial"/>
          <w:color w:val="000000"/>
          <w:lang w:val="en-US" w:eastAsia="en-US"/>
        </w:rPr>
        <w:t xml:space="preserve">depends on the ‘CVC’ class that </w:t>
      </w:r>
      <w:r w:rsidR="00B07E36">
        <w:rPr>
          <w:rFonts w:asciiTheme="minorHAnsi" w:eastAsia="Arial" w:hAnsiTheme="minorHAnsi" w:cs="Arial"/>
          <w:color w:val="000000"/>
          <w:lang w:val="en-US" w:eastAsia="en-US"/>
        </w:rPr>
        <w:t>the customer</w:t>
      </w:r>
      <w:r w:rsidR="00B07E36" w:rsidRPr="002A59C9">
        <w:rPr>
          <w:rFonts w:asciiTheme="minorHAnsi" w:eastAsia="Arial" w:hAnsiTheme="minorHAnsi" w:cs="Arial"/>
          <w:color w:val="000000"/>
          <w:lang w:val="en-US" w:eastAsia="en-US"/>
        </w:rPr>
        <w:t xml:space="preserve"> </w:t>
      </w:r>
      <w:r w:rsidR="00B07E36">
        <w:rPr>
          <w:rFonts w:asciiTheme="minorHAnsi" w:eastAsia="Arial" w:hAnsiTheme="minorHAnsi" w:cs="Arial"/>
          <w:color w:val="000000"/>
          <w:lang w:val="en-US" w:eastAsia="en-US"/>
        </w:rPr>
        <w:t xml:space="preserve">is placed </w:t>
      </w:r>
      <w:r w:rsidR="00B07E36" w:rsidRPr="002A59C9">
        <w:rPr>
          <w:rFonts w:asciiTheme="minorHAnsi" w:eastAsia="Arial" w:hAnsiTheme="minorHAnsi" w:cs="Arial"/>
          <w:color w:val="000000"/>
          <w:lang w:val="en-US" w:eastAsia="en-US"/>
        </w:rPr>
        <w:t xml:space="preserve">into </w:t>
      </w:r>
      <w:r w:rsidR="00B07E36">
        <w:rPr>
          <w:rFonts w:asciiTheme="minorHAnsi" w:eastAsia="Arial" w:hAnsiTheme="minorHAnsi" w:cs="Arial"/>
          <w:color w:val="000000"/>
          <w:lang w:val="en-US" w:eastAsia="en-US"/>
        </w:rPr>
        <w:t xml:space="preserve">by </w:t>
      </w:r>
      <w:r w:rsidRPr="002A59C9">
        <w:rPr>
          <w:rFonts w:asciiTheme="minorHAnsi" w:eastAsia="Arial" w:hAnsiTheme="minorHAnsi" w:cs="Arial"/>
          <w:color w:val="000000"/>
          <w:lang w:val="en-US" w:eastAsia="en-US"/>
        </w:rPr>
        <w:t>the</w:t>
      </w:r>
      <w:r w:rsidR="00B07E36">
        <w:rPr>
          <w:rFonts w:asciiTheme="minorHAnsi" w:eastAsia="Arial" w:hAnsiTheme="minorHAnsi" w:cs="Arial"/>
          <w:color w:val="000000"/>
          <w:lang w:val="en-US" w:eastAsia="en-US"/>
        </w:rPr>
        <w:t>ir</w:t>
      </w:r>
      <w:r w:rsidRPr="002A59C9">
        <w:rPr>
          <w:rFonts w:asciiTheme="minorHAnsi" w:eastAsia="Arial" w:hAnsiTheme="minorHAnsi" w:cs="Arial"/>
          <w:color w:val="000000"/>
          <w:lang w:val="en-US" w:eastAsia="en-US"/>
        </w:rPr>
        <w:t xml:space="preserve"> RSP</w:t>
      </w:r>
      <w:r w:rsidR="00B07E36">
        <w:rPr>
          <w:rFonts w:asciiTheme="minorHAnsi" w:eastAsia="Arial" w:hAnsiTheme="minorHAnsi" w:cs="Arial"/>
          <w:color w:val="000000"/>
          <w:lang w:val="en-US" w:eastAsia="en-US"/>
        </w:rPr>
        <w:t>.</w:t>
      </w:r>
      <w:r w:rsidRPr="002A59C9">
        <w:rPr>
          <w:rFonts w:asciiTheme="minorHAnsi" w:eastAsia="Arial" w:hAnsiTheme="minorHAnsi" w:cs="Arial"/>
          <w:color w:val="000000"/>
          <w:lang w:val="en-US" w:eastAsia="en-US"/>
        </w:rPr>
        <w:t xml:space="preserve"> </w:t>
      </w:r>
      <w:r w:rsidR="00B07E36">
        <w:rPr>
          <w:rFonts w:asciiTheme="minorHAnsi" w:eastAsia="Arial" w:hAnsiTheme="minorHAnsi" w:cs="Arial"/>
          <w:color w:val="000000"/>
          <w:lang w:val="en-US" w:eastAsia="en-US"/>
        </w:rPr>
        <w:t>The</w:t>
      </w:r>
      <w:r w:rsidRPr="002A59C9">
        <w:rPr>
          <w:rFonts w:asciiTheme="minorHAnsi" w:eastAsia="Arial" w:hAnsiTheme="minorHAnsi" w:cs="Arial"/>
          <w:color w:val="000000"/>
          <w:lang w:val="en-US" w:eastAsia="en-US"/>
        </w:rPr>
        <w:t xml:space="preserve"> consumer will never know how the RSP is balancing its customers. ACCAN </w:t>
      </w:r>
      <w:r w:rsidR="00B07E36">
        <w:rPr>
          <w:rFonts w:asciiTheme="minorHAnsi" w:eastAsia="Arial" w:hAnsiTheme="minorHAnsi" w:cs="Arial"/>
          <w:color w:val="000000"/>
          <w:lang w:val="en-US" w:eastAsia="en-US"/>
        </w:rPr>
        <w:t xml:space="preserve">also </w:t>
      </w:r>
      <w:r w:rsidRPr="002A59C9">
        <w:rPr>
          <w:rFonts w:asciiTheme="minorHAnsi" w:eastAsia="Arial" w:hAnsiTheme="minorHAnsi" w:cs="Arial"/>
          <w:color w:val="000000"/>
          <w:lang w:val="en-US" w:eastAsia="en-US"/>
        </w:rPr>
        <w:t>understands that an RSP can switch consumers between CVC classes frequently. Therefore it is unclear which maximum data allowance is applicable for any individual consumer.</w:t>
      </w:r>
    </w:p>
    <w:p w:rsidR="002A59C9" w:rsidRPr="002A59C9" w:rsidRDefault="002A59C9" w:rsidP="002A59C9">
      <w:pPr>
        <w:pBdr>
          <w:top w:val="nil"/>
          <w:left w:val="nil"/>
          <w:bottom w:val="nil"/>
          <w:right w:val="nil"/>
          <w:between w:val="nil"/>
        </w:pBdr>
        <w:spacing w:before="200" w:beforeAutospacing="0" w:after="300" w:afterAutospacing="0" w:line="288" w:lineRule="auto"/>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 xml:space="preserve">Below is an extract from IPSTAR website stating the </w:t>
      </w:r>
      <w:proofErr w:type="spellStart"/>
      <w:r w:rsidRPr="002A59C9">
        <w:rPr>
          <w:rFonts w:asciiTheme="minorHAnsi" w:eastAsia="Arial" w:hAnsiTheme="minorHAnsi" w:cs="Arial"/>
          <w:color w:val="000000"/>
          <w:lang w:val="en-US" w:eastAsia="en-US"/>
        </w:rPr>
        <w:t>nbn</w:t>
      </w:r>
      <w:proofErr w:type="spellEnd"/>
      <w:r w:rsidRPr="002A59C9">
        <w:rPr>
          <w:rFonts w:asciiTheme="minorHAnsi" w:eastAsia="Arial" w:hAnsiTheme="minorHAnsi" w:cs="Arial"/>
          <w:color w:val="000000"/>
          <w:lang w:val="en-US" w:eastAsia="en-US"/>
        </w:rPr>
        <w:t xml:space="preserve"> co fair usage </w:t>
      </w:r>
      <w:proofErr w:type="gramStart"/>
      <w:r w:rsidRPr="002A59C9">
        <w:rPr>
          <w:rFonts w:asciiTheme="minorHAnsi" w:eastAsia="Arial" w:hAnsiTheme="minorHAnsi" w:cs="Arial"/>
          <w:color w:val="000000"/>
          <w:lang w:val="en-US" w:eastAsia="en-US"/>
        </w:rPr>
        <w:t>policy.</w:t>
      </w:r>
      <w:proofErr w:type="gramEnd"/>
      <w:r w:rsidRPr="002A59C9">
        <w:rPr>
          <w:rFonts w:asciiTheme="minorHAnsi" w:eastAsia="Arial" w:hAnsiTheme="minorHAnsi" w:cs="Arial"/>
          <w:color w:val="000000"/>
          <w:lang w:val="en-US" w:eastAsia="en-US"/>
        </w:rPr>
        <w:t xml:space="preserve"> This shows the two elements of the fair usage policy, neither of which a consumer could actively ensure they did not breach.</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59C9" w:rsidRPr="002A59C9" w:rsidTr="00C82006">
        <w:tc>
          <w:tcPr>
            <w:tcW w:w="9029" w:type="dxa"/>
            <w:shd w:val="clear" w:color="auto" w:fill="auto"/>
            <w:tcMar>
              <w:top w:w="100" w:type="dxa"/>
              <w:left w:w="100" w:type="dxa"/>
              <w:bottom w:w="100" w:type="dxa"/>
              <w:right w:w="100" w:type="dxa"/>
            </w:tcMar>
          </w:tcPr>
          <w:p w:rsidR="002A59C9" w:rsidRPr="00707794" w:rsidRDefault="002A59C9" w:rsidP="00707794">
            <w:pPr>
              <w:pBdr>
                <w:top w:val="nil"/>
                <w:left w:val="nil"/>
                <w:bottom w:val="nil"/>
                <w:right w:val="nil"/>
                <w:between w:val="nil"/>
              </w:pBdr>
              <w:spacing w:before="0" w:beforeAutospacing="0" w:after="0" w:afterAutospacing="0" w:line="288" w:lineRule="auto"/>
              <w:outlineLvl w:val="5"/>
              <w:rPr>
                <w:rFonts w:asciiTheme="minorHAnsi" w:eastAsia="Arial" w:hAnsiTheme="minorHAnsi" w:cs="Arial"/>
                <w:b/>
                <w:sz w:val="23"/>
                <w:szCs w:val="23"/>
                <w:lang w:val="en-US" w:eastAsia="en-US"/>
              </w:rPr>
            </w:pPr>
            <w:bookmarkStart w:id="20" w:name="_44sinio" w:colFirst="0" w:colLast="0"/>
            <w:bookmarkEnd w:id="20"/>
            <w:proofErr w:type="spellStart"/>
            <w:r w:rsidRPr="00707794">
              <w:rPr>
                <w:rFonts w:asciiTheme="minorHAnsi" w:eastAsia="Arial" w:hAnsiTheme="minorHAnsi" w:cs="Arial"/>
                <w:b/>
                <w:sz w:val="23"/>
                <w:szCs w:val="23"/>
                <w:lang w:val="en-US" w:eastAsia="en-US"/>
              </w:rPr>
              <w:t>nbn</w:t>
            </w:r>
            <w:proofErr w:type="spellEnd"/>
            <w:r w:rsidRPr="00707794">
              <w:rPr>
                <w:rFonts w:asciiTheme="minorHAnsi" w:eastAsia="Arial" w:hAnsiTheme="minorHAnsi" w:cs="Arial"/>
                <w:b/>
                <w:sz w:val="23"/>
                <w:szCs w:val="23"/>
                <w:lang w:val="en-US" w:eastAsia="en-US"/>
              </w:rPr>
              <w:t xml:space="preserve">™ </w:t>
            </w:r>
            <w:proofErr w:type="spellStart"/>
            <w:r w:rsidRPr="00707794">
              <w:rPr>
                <w:rFonts w:asciiTheme="minorHAnsi" w:eastAsia="Arial" w:hAnsiTheme="minorHAnsi" w:cs="Arial"/>
                <w:b/>
                <w:sz w:val="23"/>
                <w:szCs w:val="23"/>
                <w:lang w:val="en-US" w:eastAsia="en-US"/>
              </w:rPr>
              <w:t>co’s</w:t>
            </w:r>
            <w:proofErr w:type="spellEnd"/>
            <w:r w:rsidRPr="00707794">
              <w:rPr>
                <w:rFonts w:asciiTheme="minorHAnsi" w:eastAsia="Arial" w:hAnsiTheme="minorHAnsi" w:cs="Arial"/>
                <w:b/>
                <w:sz w:val="23"/>
                <w:szCs w:val="23"/>
                <w:lang w:val="en-US" w:eastAsia="en-US"/>
              </w:rPr>
              <w:t xml:space="preserve"> Fair Use Policy as at 1 October 2017</w:t>
            </w:r>
          </w:p>
          <w:p w:rsidR="002A59C9" w:rsidRPr="00707794" w:rsidRDefault="002A59C9" w:rsidP="002A59C9">
            <w:pPr>
              <w:numPr>
                <w:ilvl w:val="0"/>
                <w:numId w:val="25"/>
              </w:numPr>
              <w:pBdr>
                <w:top w:val="nil"/>
                <w:left w:val="nil"/>
                <w:bottom w:val="nil"/>
                <w:right w:val="nil"/>
                <w:between w:val="nil"/>
              </w:pBdr>
              <w:spacing w:before="0" w:beforeAutospacing="0" w:after="0" w:afterAutospacing="0" w:line="276" w:lineRule="auto"/>
              <w:contextualSpacing/>
              <w:rPr>
                <w:rFonts w:asciiTheme="minorHAnsi" w:eastAsia="Arial" w:hAnsiTheme="minorHAnsi" w:cs="Arial"/>
                <w:color w:val="282828"/>
                <w:sz w:val="23"/>
                <w:szCs w:val="23"/>
                <w:lang w:val="en-US" w:eastAsia="en-US"/>
              </w:rPr>
            </w:pPr>
            <w:r w:rsidRPr="00707794">
              <w:rPr>
                <w:rFonts w:asciiTheme="minorHAnsi" w:eastAsia="Arial" w:hAnsiTheme="minorHAnsi" w:cs="Arial"/>
                <w:color w:val="282828"/>
                <w:sz w:val="23"/>
                <w:szCs w:val="23"/>
                <w:lang w:val="en-US" w:eastAsia="en-US"/>
              </w:rPr>
              <w:t xml:space="preserve">150GB / 200GB / 300GB or more data usage in 4 week rolling period during peak hours constitutes a breach of the </w:t>
            </w:r>
            <w:proofErr w:type="spellStart"/>
            <w:r w:rsidRPr="00707794">
              <w:rPr>
                <w:rFonts w:asciiTheme="minorHAnsi" w:eastAsia="Arial" w:hAnsiTheme="minorHAnsi" w:cs="Arial"/>
                <w:color w:val="282828"/>
                <w:sz w:val="23"/>
                <w:szCs w:val="23"/>
                <w:lang w:val="en-US" w:eastAsia="en-US"/>
              </w:rPr>
              <w:t>nbn</w:t>
            </w:r>
            <w:proofErr w:type="spellEnd"/>
            <w:r w:rsidRPr="00707794">
              <w:rPr>
                <w:rFonts w:asciiTheme="minorHAnsi" w:eastAsia="Arial" w:hAnsiTheme="minorHAnsi" w:cs="Arial"/>
                <w:color w:val="282828"/>
                <w:sz w:val="23"/>
                <w:szCs w:val="23"/>
                <w:lang w:val="en-US" w:eastAsia="en-US"/>
              </w:rPr>
              <w:t>™ Fair Use Policy.</w:t>
            </w:r>
          </w:p>
          <w:p w:rsidR="002A59C9" w:rsidRPr="002A59C9" w:rsidRDefault="002A59C9" w:rsidP="002A59C9">
            <w:pPr>
              <w:numPr>
                <w:ilvl w:val="0"/>
                <w:numId w:val="25"/>
              </w:numPr>
              <w:pBdr>
                <w:top w:val="nil"/>
                <w:left w:val="nil"/>
                <w:bottom w:val="nil"/>
                <w:right w:val="nil"/>
                <w:between w:val="nil"/>
              </w:pBdr>
              <w:spacing w:before="0" w:beforeAutospacing="0" w:after="0" w:afterAutospacing="0" w:line="276" w:lineRule="auto"/>
              <w:contextualSpacing/>
              <w:rPr>
                <w:rFonts w:asciiTheme="minorHAnsi" w:eastAsia="Arial" w:hAnsiTheme="minorHAnsi" w:cs="Arial"/>
                <w:color w:val="282828"/>
                <w:sz w:val="27"/>
                <w:szCs w:val="27"/>
                <w:lang w:val="en-US" w:eastAsia="en-US"/>
              </w:rPr>
            </w:pPr>
            <w:r w:rsidRPr="00707794">
              <w:rPr>
                <w:rFonts w:asciiTheme="minorHAnsi" w:eastAsia="Arial" w:hAnsiTheme="minorHAnsi" w:cs="Arial"/>
                <w:color w:val="282828"/>
                <w:sz w:val="23"/>
                <w:szCs w:val="23"/>
                <w:lang w:val="en-US" w:eastAsia="en-US"/>
              </w:rPr>
              <w:t xml:space="preserve">300GB or more of total data usage both peak and off-peak in 4 week rolling period constituted a breach of the </w:t>
            </w:r>
            <w:proofErr w:type="spellStart"/>
            <w:r w:rsidRPr="00707794">
              <w:rPr>
                <w:rFonts w:asciiTheme="minorHAnsi" w:eastAsia="Arial" w:hAnsiTheme="minorHAnsi" w:cs="Arial"/>
                <w:color w:val="282828"/>
                <w:sz w:val="23"/>
                <w:szCs w:val="23"/>
                <w:lang w:val="en-US" w:eastAsia="en-US"/>
              </w:rPr>
              <w:t>nbn</w:t>
            </w:r>
            <w:proofErr w:type="spellEnd"/>
            <w:r w:rsidRPr="00707794">
              <w:rPr>
                <w:rFonts w:asciiTheme="minorHAnsi" w:eastAsia="Arial" w:hAnsiTheme="minorHAnsi" w:cs="Arial"/>
                <w:color w:val="282828"/>
                <w:sz w:val="23"/>
                <w:szCs w:val="23"/>
                <w:lang w:val="en-US" w:eastAsia="en-US"/>
              </w:rPr>
              <w:t>™ Fair Use Policy.</w:t>
            </w:r>
          </w:p>
        </w:tc>
      </w:tr>
    </w:tbl>
    <w:p w:rsidR="002A59C9" w:rsidRPr="002A59C9" w:rsidRDefault="002A59C9" w:rsidP="002A59C9">
      <w:pPr>
        <w:pBdr>
          <w:top w:val="nil"/>
          <w:left w:val="nil"/>
          <w:bottom w:val="nil"/>
          <w:right w:val="nil"/>
          <w:between w:val="nil"/>
        </w:pBdr>
        <w:spacing w:before="200" w:beforeAutospacing="0" w:after="0" w:afterAutospacing="0" w:line="276" w:lineRule="auto"/>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 xml:space="preserve">ACCAN believes that a handful of consumers have been </w:t>
      </w:r>
      <w:proofErr w:type="spellStart"/>
      <w:r w:rsidRPr="002A59C9">
        <w:rPr>
          <w:rFonts w:asciiTheme="minorHAnsi" w:eastAsia="Arial" w:hAnsiTheme="minorHAnsi" w:cs="Arial"/>
          <w:color w:val="000000"/>
          <w:lang w:val="en-US" w:eastAsia="en-US"/>
        </w:rPr>
        <w:t>penalised</w:t>
      </w:r>
      <w:proofErr w:type="spellEnd"/>
      <w:r w:rsidRPr="002A59C9">
        <w:rPr>
          <w:rFonts w:asciiTheme="minorHAnsi" w:eastAsia="Arial" w:hAnsiTheme="minorHAnsi" w:cs="Arial"/>
          <w:color w:val="000000"/>
          <w:lang w:val="en-US" w:eastAsia="en-US"/>
        </w:rPr>
        <w:t xml:space="preserve"> due to this fair usage policy. This is not fair for consumers. In the anecdotal case that ACCAN has heard of, the consumer did not breach </w:t>
      </w:r>
      <w:r w:rsidRPr="002A59C9">
        <w:rPr>
          <w:rFonts w:asciiTheme="minorHAnsi" w:eastAsia="Arial" w:hAnsiTheme="minorHAnsi" w:cs="Arial"/>
          <w:color w:val="000000"/>
          <w:lang w:val="en-US" w:eastAsia="en-US"/>
        </w:rPr>
        <w:lastRenderedPageBreak/>
        <w:t xml:space="preserve">their monthly data allowance but had their service restricted. They were not warned about this and the data usage tools that were available to them did not assist them. </w:t>
      </w:r>
    </w:p>
    <w:p w:rsidR="002A59C9" w:rsidRPr="00960BAF" w:rsidRDefault="002A59C9" w:rsidP="00960BAF">
      <w:pPr>
        <w:rPr>
          <w:rFonts w:asciiTheme="minorHAnsi" w:eastAsia="Arial" w:hAnsiTheme="minorHAnsi" w:cs="Arial"/>
          <w:i/>
          <w:color w:val="000000"/>
          <w:sz w:val="24"/>
          <w:lang w:val="en-US" w:eastAsia="en-US"/>
        </w:rPr>
      </w:pPr>
      <w:bookmarkStart w:id="21" w:name="_2jxsxqh" w:colFirst="0" w:colLast="0"/>
      <w:bookmarkEnd w:id="21"/>
      <w:r w:rsidRPr="00960BAF">
        <w:rPr>
          <w:rFonts w:asciiTheme="minorHAnsi" w:eastAsia="Arial" w:hAnsiTheme="minorHAnsi" w:cs="Arial"/>
          <w:i/>
          <w:color w:val="000000"/>
          <w:sz w:val="24"/>
          <w:lang w:val="en-US" w:eastAsia="en-US"/>
        </w:rPr>
        <w:t xml:space="preserve">Recommendation 7: </w:t>
      </w:r>
      <w:proofErr w:type="spellStart"/>
      <w:r w:rsidRPr="00960BAF">
        <w:rPr>
          <w:rFonts w:asciiTheme="minorHAnsi" w:eastAsia="Arial" w:hAnsiTheme="minorHAnsi" w:cs="Arial"/>
          <w:i/>
          <w:color w:val="000000"/>
          <w:sz w:val="24"/>
          <w:lang w:val="en-US" w:eastAsia="en-US"/>
        </w:rPr>
        <w:t>nbn</w:t>
      </w:r>
      <w:proofErr w:type="spellEnd"/>
      <w:r w:rsidRPr="00960BAF">
        <w:rPr>
          <w:rFonts w:asciiTheme="minorHAnsi" w:eastAsia="Arial" w:hAnsiTheme="minorHAnsi" w:cs="Arial"/>
          <w:i/>
          <w:color w:val="000000"/>
          <w:sz w:val="24"/>
          <w:lang w:val="en-US" w:eastAsia="en-US"/>
        </w:rPr>
        <w:t xml:space="preserve"> fair usage policy </w:t>
      </w:r>
      <w:r w:rsidR="00B07E36">
        <w:rPr>
          <w:rFonts w:asciiTheme="minorHAnsi" w:eastAsia="Arial" w:hAnsiTheme="minorHAnsi" w:cs="Arial"/>
          <w:i/>
          <w:color w:val="000000"/>
          <w:sz w:val="24"/>
          <w:lang w:val="en-US" w:eastAsia="en-US"/>
        </w:rPr>
        <w:t xml:space="preserve">for Sky Muster plans </w:t>
      </w:r>
      <w:r w:rsidRPr="00960BAF">
        <w:rPr>
          <w:rFonts w:asciiTheme="minorHAnsi" w:eastAsia="Arial" w:hAnsiTheme="minorHAnsi" w:cs="Arial"/>
          <w:i/>
          <w:color w:val="000000"/>
          <w:sz w:val="24"/>
          <w:lang w:val="en-US" w:eastAsia="en-US"/>
        </w:rPr>
        <w:t>should be removed from c</w:t>
      </w:r>
      <w:r w:rsidR="00B07E36">
        <w:rPr>
          <w:rFonts w:asciiTheme="minorHAnsi" w:eastAsia="Arial" w:hAnsiTheme="minorHAnsi" w:cs="Arial"/>
          <w:i/>
          <w:color w:val="000000"/>
          <w:sz w:val="24"/>
          <w:lang w:val="en-US" w:eastAsia="en-US"/>
        </w:rPr>
        <w:t>ustomer</w:t>
      </w:r>
      <w:r w:rsidRPr="00960BAF">
        <w:rPr>
          <w:rFonts w:asciiTheme="minorHAnsi" w:eastAsia="Arial" w:hAnsiTheme="minorHAnsi" w:cs="Arial"/>
          <w:i/>
          <w:color w:val="000000"/>
          <w:sz w:val="24"/>
          <w:lang w:val="en-US" w:eastAsia="en-US"/>
        </w:rPr>
        <w:t xml:space="preserve"> contracts and consumers should not be restricted by fair usage policies that are unfair </w:t>
      </w:r>
      <w:r w:rsidR="00B07E36">
        <w:rPr>
          <w:rFonts w:asciiTheme="minorHAnsi" w:eastAsia="Arial" w:hAnsiTheme="minorHAnsi" w:cs="Arial"/>
          <w:i/>
          <w:color w:val="000000"/>
          <w:sz w:val="24"/>
          <w:lang w:val="en-US" w:eastAsia="en-US"/>
        </w:rPr>
        <w:t>or</w:t>
      </w:r>
      <w:r w:rsidRPr="00960BAF">
        <w:rPr>
          <w:rFonts w:asciiTheme="minorHAnsi" w:eastAsia="Arial" w:hAnsiTheme="minorHAnsi" w:cs="Arial"/>
          <w:i/>
          <w:color w:val="000000"/>
          <w:sz w:val="24"/>
          <w:lang w:val="en-US" w:eastAsia="en-US"/>
        </w:rPr>
        <w:t xml:space="preserve"> </w:t>
      </w:r>
      <w:r w:rsidR="00B07E36">
        <w:rPr>
          <w:rFonts w:asciiTheme="minorHAnsi" w:eastAsia="Arial" w:hAnsiTheme="minorHAnsi" w:cs="Arial"/>
          <w:i/>
          <w:color w:val="000000"/>
          <w:sz w:val="24"/>
          <w:lang w:val="en-US" w:eastAsia="en-US"/>
        </w:rPr>
        <w:t xml:space="preserve">where their data usage is </w:t>
      </w:r>
      <w:proofErr w:type="spellStart"/>
      <w:r w:rsidRPr="00960BAF">
        <w:rPr>
          <w:rFonts w:asciiTheme="minorHAnsi" w:eastAsia="Arial" w:hAnsiTheme="minorHAnsi" w:cs="Arial"/>
          <w:i/>
          <w:color w:val="000000"/>
          <w:sz w:val="24"/>
          <w:lang w:val="en-US" w:eastAsia="en-US"/>
        </w:rPr>
        <w:t>untrackable</w:t>
      </w:r>
      <w:proofErr w:type="spellEnd"/>
      <w:r w:rsidRPr="00960BAF">
        <w:rPr>
          <w:rFonts w:asciiTheme="minorHAnsi" w:eastAsia="Arial" w:hAnsiTheme="minorHAnsi" w:cs="Arial"/>
          <w:i/>
          <w:color w:val="000000"/>
          <w:sz w:val="24"/>
          <w:lang w:val="en-US" w:eastAsia="en-US"/>
        </w:rPr>
        <w:t>.</w:t>
      </w:r>
    </w:p>
    <w:p w:rsidR="002A59C9" w:rsidRPr="00B71B50" w:rsidRDefault="002A59C9" w:rsidP="00B71B50">
      <w:pPr>
        <w:pStyle w:val="ListParagraph"/>
        <w:keepNext/>
        <w:numPr>
          <w:ilvl w:val="0"/>
          <w:numId w:val="40"/>
        </w:numPr>
        <w:pBdr>
          <w:top w:val="nil"/>
          <w:left w:val="nil"/>
          <w:bottom w:val="nil"/>
          <w:right w:val="nil"/>
          <w:between w:val="nil"/>
        </w:pBdr>
        <w:spacing w:before="0" w:beforeAutospacing="0" w:after="0" w:afterAutospacing="0" w:line="480" w:lineRule="auto"/>
        <w:rPr>
          <w:rFonts w:asciiTheme="minorHAnsi" w:eastAsia="Arial" w:hAnsiTheme="minorHAnsi" w:cs="Arial"/>
          <w:b/>
          <w:color w:val="000000"/>
          <w:sz w:val="24"/>
          <w:lang w:val="en-US"/>
        </w:rPr>
      </w:pPr>
      <w:bookmarkStart w:id="22" w:name="_z337ya" w:colFirst="0" w:colLast="0"/>
      <w:bookmarkEnd w:id="22"/>
      <w:r w:rsidRPr="00B71B50">
        <w:rPr>
          <w:rFonts w:asciiTheme="minorHAnsi" w:eastAsia="Arial" w:hAnsiTheme="minorHAnsi" w:cs="Arial"/>
          <w:b/>
          <w:color w:val="000000"/>
          <w:sz w:val="24"/>
          <w:lang w:val="en-US"/>
        </w:rPr>
        <w:t>Future data inclusions</w:t>
      </w:r>
    </w:p>
    <w:p w:rsidR="002A59C9" w:rsidRPr="002A59C9" w:rsidRDefault="002A59C9" w:rsidP="002A59C9">
      <w:pPr>
        <w:pBdr>
          <w:top w:val="nil"/>
          <w:left w:val="nil"/>
          <w:bottom w:val="nil"/>
          <w:right w:val="nil"/>
          <w:between w:val="nil"/>
        </w:pBdr>
        <w:spacing w:before="0" w:beforeAutospacing="0" w:after="0" w:afterAutospacing="0" w:line="276" w:lineRule="auto"/>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As data usage continues to grow at a significant rate it is likely that the data allowances available will not meet consumer needs into the future.</w:t>
      </w:r>
    </w:p>
    <w:p w:rsidR="002A59C9" w:rsidRPr="00960BAF" w:rsidRDefault="00DE137D" w:rsidP="00960BAF">
      <w:pPr>
        <w:rPr>
          <w:rFonts w:asciiTheme="minorHAnsi" w:eastAsia="Arial" w:hAnsiTheme="minorHAnsi" w:cs="Arial"/>
          <w:i/>
          <w:color w:val="000000"/>
          <w:sz w:val="24"/>
          <w:lang w:val="en-US" w:eastAsia="en-US"/>
        </w:rPr>
      </w:pPr>
      <w:bookmarkStart w:id="23" w:name="_3j2qqm3" w:colFirst="0" w:colLast="0"/>
      <w:bookmarkEnd w:id="23"/>
      <w:r>
        <w:rPr>
          <w:rFonts w:asciiTheme="minorHAnsi" w:eastAsia="Arial" w:hAnsiTheme="minorHAnsi" w:cs="Arial"/>
          <w:i/>
          <w:color w:val="000000"/>
          <w:sz w:val="24"/>
          <w:lang w:val="en-US" w:eastAsia="en-US"/>
        </w:rPr>
        <w:t>Recommendation 8: D</w:t>
      </w:r>
      <w:r w:rsidR="002A59C9" w:rsidRPr="00960BAF">
        <w:rPr>
          <w:rFonts w:asciiTheme="minorHAnsi" w:eastAsia="Arial" w:hAnsiTheme="minorHAnsi" w:cs="Arial"/>
          <w:i/>
          <w:color w:val="000000"/>
          <w:sz w:val="24"/>
          <w:lang w:val="en-US" w:eastAsia="en-US"/>
        </w:rPr>
        <w:t>ata allowances over Sky Muster should increase as average data usage increases.</w:t>
      </w:r>
    </w:p>
    <w:p w:rsidR="002A59C9" w:rsidRPr="00B71B50" w:rsidRDefault="002A59C9" w:rsidP="00960BAF">
      <w:pPr>
        <w:pStyle w:val="ListParagraph"/>
        <w:keepNext/>
        <w:numPr>
          <w:ilvl w:val="0"/>
          <w:numId w:val="40"/>
        </w:numPr>
        <w:pBdr>
          <w:top w:val="nil"/>
          <w:left w:val="nil"/>
          <w:bottom w:val="nil"/>
          <w:right w:val="nil"/>
          <w:between w:val="nil"/>
        </w:pBdr>
        <w:spacing w:before="0" w:beforeAutospacing="0" w:after="0" w:afterAutospacing="0" w:line="480" w:lineRule="auto"/>
        <w:rPr>
          <w:rFonts w:asciiTheme="minorHAnsi" w:eastAsia="Arial" w:hAnsiTheme="minorHAnsi" w:cs="Arial"/>
          <w:b/>
          <w:color w:val="000000"/>
          <w:sz w:val="24"/>
          <w:lang w:val="en-US"/>
        </w:rPr>
      </w:pPr>
      <w:bookmarkStart w:id="24" w:name="_1y810tw" w:colFirst="0" w:colLast="0"/>
      <w:bookmarkEnd w:id="24"/>
      <w:r w:rsidRPr="00B71B50">
        <w:rPr>
          <w:rFonts w:asciiTheme="minorHAnsi" w:eastAsia="Arial" w:hAnsiTheme="minorHAnsi" w:cs="Arial"/>
          <w:b/>
          <w:color w:val="000000"/>
          <w:sz w:val="24"/>
          <w:lang w:val="en-US"/>
        </w:rPr>
        <w:t>Sky Muster business plans</w:t>
      </w:r>
    </w:p>
    <w:p w:rsidR="002A59C9" w:rsidRPr="002A59C9" w:rsidRDefault="002A59C9" w:rsidP="002A59C9">
      <w:pPr>
        <w:pBdr>
          <w:top w:val="nil"/>
          <w:left w:val="nil"/>
          <w:bottom w:val="nil"/>
          <w:right w:val="nil"/>
          <w:between w:val="nil"/>
        </w:pBdr>
        <w:spacing w:before="0" w:beforeAutospacing="0" w:after="0" w:afterAutospacing="0" w:line="276" w:lineRule="auto"/>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 xml:space="preserve">At the time of writing, rural consumers are still waiting for </w:t>
      </w:r>
      <w:r w:rsidR="0014367B">
        <w:rPr>
          <w:rFonts w:asciiTheme="minorHAnsi" w:eastAsia="Arial" w:hAnsiTheme="minorHAnsi" w:cs="Arial"/>
          <w:color w:val="000000"/>
          <w:lang w:val="en-US" w:eastAsia="en-US"/>
        </w:rPr>
        <w:t xml:space="preserve">badly needed </w:t>
      </w:r>
      <w:r w:rsidRPr="002A59C9">
        <w:rPr>
          <w:rFonts w:asciiTheme="minorHAnsi" w:eastAsia="Arial" w:hAnsiTheme="minorHAnsi" w:cs="Arial"/>
          <w:color w:val="000000"/>
          <w:lang w:val="en-US" w:eastAsia="en-US"/>
        </w:rPr>
        <w:t xml:space="preserve">business plans to be available over Sky Muster. We understand that </w:t>
      </w:r>
      <w:proofErr w:type="spellStart"/>
      <w:r w:rsidRPr="002A59C9">
        <w:rPr>
          <w:rFonts w:asciiTheme="minorHAnsi" w:eastAsia="Arial" w:hAnsiTheme="minorHAnsi" w:cs="Arial"/>
          <w:color w:val="000000"/>
          <w:lang w:val="en-US" w:eastAsia="en-US"/>
        </w:rPr>
        <w:t>nbn</w:t>
      </w:r>
      <w:proofErr w:type="spellEnd"/>
      <w:r w:rsidRPr="002A59C9">
        <w:rPr>
          <w:rFonts w:asciiTheme="minorHAnsi" w:eastAsia="Arial" w:hAnsiTheme="minorHAnsi" w:cs="Arial"/>
          <w:color w:val="000000"/>
          <w:lang w:val="en-US" w:eastAsia="en-US"/>
        </w:rPr>
        <w:t xml:space="preserve"> co is due to make an announcement about these plans shortly.</w:t>
      </w:r>
    </w:p>
    <w:p w:rsidR="002A59C9" w:rsidRPr="00960BAF" w:rsidRDefault="002A59C9" w:rsidP="00960BAF">
      <w:pPr>
        <w:rPr>
          <w:rFonts w:asciiTheme="minorHAnsi" w:eastAsia="Arial" w:hAnsiTheme="minorHAnsi" w:cs="Arial"/>
          <w:i/>
          <w:color w:val="000000"/>
          <w:sz w:val="24"/>
          <w:lang w:val="en-US" w:eastAsia="en-US"/>
        </w:rPr>
      </w:pPr>
      <w:bookmarkStart w:id="25" w:name="_4i7ojhp" w:colFirst="0" w:colLast="0"/>
      <w:bookmarkEnd w:id="25"/>
      <w:r w:rsidRPr="00960BAF">
        <w:rPr>
          <w:rFonts w:asciiTheme="minorHAnsi" w:eastAsia="Arial" w:hAnsiTheme="minorHAnsi" w:cs="Arial"/>
          <w:i/>
          <w:color w:val="000000"/>
          <w:sz w:val="24"/>
          <w:lang w:val="en-US" w:eastAsia="en-US"/>
        </w:rPr>
        <w:t xml:space="preserve">Recommendation </w:t>
      </w:r>
      <w:r w:rsidR="00961EAA" w:rsidRPr="00960BAF">
        <w:rPr>
          <w:rFonts w:asciiTheme="minorHAnsi" w:eastAsia="Arial" w:hAnsiTheme="minorHAnsi" w:cs="Arial"/>
          <w:i/>
          <w:color w:val="000000"/>
          <w:sz w:val="24"/>
          <w:lang w:val="en-US" w:eastAsia="en-US"/>
        </w:rPr>
        <w:t>9</w:t>
      </w:r>
      <w:r w:rsidRPr="00960BAF">
        <w:rPr>
          <w:rFonts w:asciiTheme="minorHAnsi" w:eastAsia="Arial" w:hAnsiTheme="minorHAnsi" w:cs="Arial"/>
          <w:i/>
          <w:color w:val="000000"/>
          <w:sz w:val="24"/>
          <w:lang w:val="en-US" w:eastAsia="en-US"/>
        </w:rPr>
        <w:t xml:space="preserve">: </w:t>
      </w:r>
      <w:r w:rsidR="0014367B">
        <w:rPr>
          <w:rFonts w:asciiTheme="minorHAnsi" w:eastAsia="Arial" w:hAnsiTheme="minorHAnsi" w:cs="Arial"/>
          <w:i/>
          <w:color w:val="000000"/>
          <w:sz w:val="24"/>
          <w:lang w:val="en-US" w:eastAsia="en-US"/>
        </w:rPr>
        <w:t>T</w:t>
      </w:r>
      <w:r w:rsidRPr="00960BAF">
        <w:rPr>
          <w:rFonts w:asciiTheme="minorHAnsi" w:eastAsia="Arial" w:hAnsiTheme="minorHAnsi" w:cs="Arial"/>
          <w:i/>
          <w:color w:val="000000"/>
          <w:sz w:val="24"/>
          <w:lang w:val="en-US" w:eastAsia="en-US"/>
        </w:rPr>
        <w:t>he launch of vital business plans over Sky Muster</w:t>
      </w:r>
      <w:r w:rsidR="0014367B">
        <w:rPr>
          <w:rFonts w:asciiTheme="minorHAnsi" w:eastAsia="Arial" w:hAnsiTheme="minorHAnsi" w:cs="Arial"/>
          <w:i/>
          <w:color w:val="000000"/>
          <w:sz w:val="24"/>
          <w:lang w:val="en-US" w:eastAsia="en-US"/>
        </w:rPr>
        <w:t xml:space="preserve"> should be expedited.</w:t>
      </w:r>
    </w:p>
    <w:p w:rsidR="002A59C9" w:rsidRPr="00D3504D" w:rsidRDefault="002A59C9" w:rsidP="0049361C">
      <w:pPr>
        <w:pStyle w:val="Heading2"/>
        <w:rPr>
          <w:rFonts w:eastAsia="Arial"/>
          <w:lang w:val="en-US"/>
        </w:rPr>
      </w:pPr>
      <w:bookmarkStart w:id="26" w:name="_2xcytpi" w:colFirst="0" w:colLast="0"/>
      <w:bookmarkStart w:id="27" w:name="_Toc511378437"/>
      <w:bookmarkEnd w:id="26"/>
      <w:r w:rsidRPr="00D3504D">
        <w:rPr>
          <w:rFonts w:eastAsia="Arial"/>
          <w:color w:val="000000"/>
          <w:lang w:val="en-US"/>
        </w:rPr>
        <w:t>I</w:t>
      </w:r>
      <w:r w:rsidRPr="00D3504D">
        <w:rPr>
          <w:rFonts w:eastAsia="Arial"/>
          <w:lang w:val="en-US"/>
        </w:rPr>
        <w:t>ssues in relation to the future capacity of satellite, fixed wireless and fixed line services</w:t>
      </w:r>
      <w:bookmarkEnd w:id="27"/>
    </w:p>
    <w:p w:rsidR="002A59C9" w:rsidRPr="002A59C9" w:rsidRDefault="002A59C9" w:rsidP="002A59C9">
      <w:pPr>
        <w:pBdr>
          <w:top w:val="nil"/>
          <w:left w:val="nil"/>
          <w:bottom w:val="nil"/>
          <w:right w:val="nil"/>
          <w:between w:val="nil"/>
        </w:pBdr>
        <w:spacing w:before="0" w:beforeAutospacing="0" w:after="0" w:afterAutospacing="0" w:line="276" w:lineRule="auto"/>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 xml:space="preserve">ACCAN has serious concerns about the ability for both the fixed wireless and satellite technologies to serve as the network Statutory Infrastructure Provider (SIP) to all consumers in these areas.  The current design is for </w:t>
      </w:r>
      <w:r w:rsidR="0014367B">
        <w:rPr>
          <w:rFonts w:asciiTheme="minorHAnsi" w:eastAsia="Arial" w:hAnsiTheme="minorHAnsi" w:cs="Arial"/>
          <w:color w:val="000000"/>
          <w:lang w:val="en-US" w:eastAsia="en-US"/>
        </w:rPr>
        <w:t>f</w:t>
      </w:r>
      <w:r w:rsidRPr="002A59C9">
        <w:rPr>
          <w:rFonts w:asciiTheme="minorHAnsi" w:eastAsia="Arial" w:hAnsiTheme="minorHAnsi" w:cs="Arial"/>
          <w:color w:val="000000"/>
          <w:lang w:val="en-US" w:eastAsia="en-US"/>
        </w:rPr>
        <w:t xml:space="preserve">ixed </w:t>
      </w:r>
      <w:r w:rsidR="0014367B">
        <w:rPr>
          <w:rFonts w:asciiTheme="minorHAnsi" w:eastAsia="Arial" w:hAnsiTheme="minorHAnsi" w:cs="Arial"/>
          <w:color w:val="000000"/>
          <w:lang w:val="en-US" w:eastAsia="en-US"/>
        </w:rPr>
        <w:t>w</w:t>
      </w:r>
      <w:r w:rsidRPr="002A59C9">
        <w:rPr>
          <w:rFonts w:asciiTheme="minorHAnsi" w:eastAsia="Arial" w:hAnsiTheme="minorHAnsi" w:cs="Arial"/>
          <w:color w:val="000000"/>
          <w:lang w:val="en-US" w:eastAsia="en-US"/>
        </w:rPr>
        <w:t xml:space="preserve">ireless to serve about 60% of the households in these areas and satellite about 40% of households. This means that other consumers would continue to use ADSL, and mobile, connections for their broadband services. In a situation where </w:t>
      </w:r>
      <w:r w:rsidR="0014367B">
        <w:rPr>
          <w:rFonts w:asciiTheme="minorHAnsi" w:eastAsia="Arial" w:hAnsiTheme="minorHAnsi" w:cs="Arial"/>
          <w:color w:val="000000"/>
          <w:lang w:val="en-US" w:eastAsia="en-US"/>
        </w:rPr>
        <w:t>f</w:t>
      </w:r>
      <w:r w:rsidRPr="002A59C9">
        <w:rPr>
          <w:rFonts w:asciiTheme="minorHAnsi" w:eastAsia="Arial" w:hAnsiTheme="minorHAnsi" w:cs="Arial"/>
          <w:color w:val="000000"/>
          <w:lang w:val="en-US" w:eastAsia="en-US"/>
        </w:rPr>
        <w:t xml:space="preserve">ixed </w:t>
      </w:r>
      <w:r w:rsidR="0014367B">
        <w:rPr>
          <w:rFonts w:asciiTheme="minorHAnsi" w:eastAsia="Arial" w:hAnsiTheme="minorHAnsi" w:cs="Arial"/>
          <w:color w:val="000000"/>
          <w:lang w:val="en-US" w:eastAsia="en-US"/>
        </w:rPr>
        <w:t>w</w:t>
      </w:r>
      <w:r w:rsidRPr="002A59C9">
        <w:rPr>
          <w:rFonts w:asciiTheme="minorHAnsi" w:eastAsia="Arial" w:hAnsiTheme="minorHAnsi" w:cs="Arial"/>
          <w:color w:val="000000"/>
          <w:lang w:val="en-US" w:eastAsia="en-US"/>
        </w:rPr>
        <w:t xml:space="preserve">ireless and </w:t>
      </w:r>
      <w:r w:rsidR="0014367B">
        <w:rPr>
          <w:rFonts w:asciiTheme="minorHAnsi" w:eastAsia="Arial" w:hAnsiTheme="minorHAnsi" w:cs="Arial"/>
          <w:color w:val="000000"/>
          <w:lang w:val="en-US" w:eastAsia="en-US"/>
        </w:rPr>
        <w:t>s</w:t>
      </w:r>
      <w:r w:rsidRPr="002A59C9">
        <w:rPr>
          <w:rFonts w:asciiTheme="minorHAnsi" w:eastAsia="Arial" w:hAnsiTheme="minorHAnsi" w:cs="Arial"/>
          <w:color w:val="000000"/>
          <w:lang w:val="en-US" w:eastAsia="en-US"/>
        </w:rPr>
        <w:t xml:space="preserve">atellite may be the only option for a large number of these consumers we </w:t>
      </w:r>
      <w:r w:rsidR="0014367B">
        <w:rPr>
          <w:rFonts w:asciiTheme="minorHAnsi" w:eastAsia="Arial" w:hAnsiTheme="minorHAnsi" w:cs="Arial"/>
          <w:color w:val="000000"/>
          <w:lang w:val="en-US" w:eastAsia="en-US"/>
        </w:rPr>
        <w:t xml:space="preserve">remain very concerned that </w:t>
      </w:r>
      <w:r w:rsidRPr="002A59C9">
        <w:rPr>
          <w:rFonts w:asciiTheme="minorHAnsi" w:eastAsia="Arial" w:hAnsiTheme="minorHAnsi" w:cs="Arial"/>
          <w:color w:val="000000"/>
          <w:lang w:val="en-US" w:eastAsia="en-US"/>
        </w:rPr>
        <w:t xml:space="preserve">consumers will </w:t>
      </w:r>
      <w:r w:rsidR="0014367B">
        <w:rPr>
          <w:rFonts w:asciiTheme="minorHAnsi" w:eastAsia="Arial" w:hAnsiTheme="minorHAnsi" w:cs="Arial"/>
          <w:color w:val="000000"/>
          <w:lang w:val="en-US" w:eastAsia="en-US"/>
        </w:rPr>
        <w:t xml:space="preserve">not </w:t>
      </w:r>
      <w:r w:rsidRPr="002A59C9">
        <w:rPr>
          <w:rFonts w:asciiTheme="minorHAnsi" w:eastAsia="Arial" w:hAnsiTheme="minorHAnsi" w:cs="Arial"/>
          <w:color w:val="000000"/>
          <w:lang w:val="en-US" w:eastAsia="en-US"/>
        </w:rPr>
        <w:t>receive a satisfactory service. Without investment and reconfiguration it is unlikely that either could meet universal consumer needs now or into the future, because they would not perform adequately if there was a higher take up rate.</w:t>
      </w:r>
    </w:p>
    <w:p w:rsidR="002A59C9" w:rsidRPr="002A59C9" w:rsidRDefault="002A59C9" w:rsidP="002A59C9">
      <w:pPr>
        <w:pBdr>
          <w:top w:val="nil"/>
          <w:left w:val="nil"/>
          <w:bottom w:val="nil"/>
          <w:right w:val="nil"/>
          <w:between w:val="nil"/>
        </w:pBdr>
        <w:spacing w:before="200" w:beforeAutospacing="0" w:after="0" w:afterAutospacing="0" w:line="276" w:lineRule="auto"/>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The draft SIP legislation gives the Minister for Communications and the Arts the authority to create standards on the provision of superfast broadband services. ACCAN believes these standards are needed to ensure that services meet the future needs of consumers.</w:t>
      </w:r>
    </w:p>
    <w:p w:rsidR="002A59C9" w:rsidRPr="00960BAF" w:rsidRDefault="002A59C9" w:rsidP="00960BAF">
      <w:pPr>
        <w:rPr>
          <w:rFonts w:asciiTheme="minorHAnsi" w:eastAsia="Arial" w:hAnsiTheme="minorHAnsi" w:cs="Arial"/>
          <w:i/>
          <w:color w:val="000000"/>
          <w:sz w:val="24"/>
          <w:lang w:val="en-US" w:eastAsia="en-US"/>
        </w:rPr>
      </w:pPr>
      <w:bookmarkStart w:id="28" w:name="_1ci93xb" w:colFirst="0" w:colLast="0"/>
      <w:bookmarkEnd w:id="28"/>
      <w:r w:rsidRPr="00960BAF">
        <w:rPr>
          <w:rFonts w:asciiTheme="minorHAnsi" w:eastAsia="Arial" w:hAnsiTheme="minorHAnsi" w:cs="Arial"/>
          <w:i/>
          <w:color w:val="000000"/>
          <w:sz w:val="24"/>
          <w:lang w:val="en-US" w:eastAsia="en-US"/>
        </w:rPr>
        <w:t>Recommendation</w:t>
      </w:r>
      <w:r w:rsidR="00961EAA" w:rsidRPr="00960BAF">
        <w:rPr>
          <w:rFonts w:asciiTheme="minorHAnsi" w:eastAsia="Arial" w:hAnsiTheme="minorHAnsi" w:cs="Arial"/>
          <w:i/>
          <w:color w:val="000000"/>
          <w:sz w:val="24"/>
          <w:lang w:val="en-US" w:eastAsia="en-US"/>
        </w:rPr>
        <w:t xml:space="preserve"> 10: F</w:t>
      </w:r>
      <w:r w:rsidRPr="00960BAF">
        <w:rPr>
          <w:rFonts w:asciiTheme="minorHAnsi" w:eastAsia="Arial" w:hAnsiTheme="minorHAnsi" w:cs="Arial"/>
          <w:i/>
          <w:color w:val="000000"/>
          <w:sz w:val="24"/>
          <w:lang w:val="en-US" w:eastAsia="en-US"/>
        </w:rPr>
        <w:t xml:space="preserve">ixed wireless and satellite </w:t>
      </w:r>
      <w:r w:rsidR="0014367B">
        <w:rPr>
          <w:rFonts w:asciiTheme="minorHAnsi" w:eastAsia="Arial" w:hAnsiTheme="minorHAnsi" w:cs="Arial"/>
          <w:i/>
          <w:color w:val="000000"/>
          <w:sz w:val="24"/>
          <w:lang w:val="en-US" w:eastAsia="en-US"/>
        </w:rPr>
        <w:t xml:space="preserve">service </w:t>
      </w:r>
      <w:r w:rsidRPr="00960BAF">
        <w:rPr>
          <w:rFonts w:asciiTheme="minorHAnsi" w:eastAsia="Arial" w:hAnsiTheme="minorHAnsi" w:cs="Arial"/>
          <w:i/>
          <w:color w:val="000000"/>
          <w:sz w:val="24"/>
          <w:lang w:val="en-US" w:eastAsia="en-US"/>
        </w:rPr>
        <w:t>capacity should be monitored. The Minister for Communications and the Arts should use his powers in the</w:t>
      </w:r>
      <w:r w:rsidRPr="0014367B">
        <w:rPr>
          <w:rFonts w:asciiTheme="minorHAnsi" w:eastAsia="Arial" w:hAnsiTheme="minorHAnsi" w:cs="Arial"/>
          <w:i/>
          <w:color w:val="000000"/>
          <w:sz w:val="24"/>
          <w:lang w:val="en-US" w:eastAsia="en-US"/>
        </w:rPr>
        <w:t xml:space="preserve"> </w:t>
      </w:r>
      <w:r w:rsidR="0014367B" w:rsidRPr="0014367B">
        <w:rPr>
          <w:rFonts w:asciiTheme="minorHAnsi" w:eastAsia="Arial" w:hAnsiTheme="minorHAnsi" w:cs="Arial"/>
          <w:i/>
          <w:color w:val="000000"/>
          <w:lang w:val="en-US" w:eastAsia="en-US"/>
        </w:rPr>
        <w:t xml:space="preserve">Statutory Infrastructure Provider </w:t>
      </w:r>
      <w:r w:rsidR="0014367B">
        <w:rPr>
          <w:rFonts w:asciiTheme="minorHAnsi" w:eastAsia="Arial" w:hAnsiTheme="minorHAnsi" w:cs="Arial"/>
          <w:color w:val="000000"/>
          <w:lang w:val="en-US" w:eastAsia="en-US"/>
        </w:rPr>
        <w:t>(</w:t>
      </w:r>
      <w:r w:rsidRPr="00960BAF">
        <w:rPr>
          <w:rFonts w:asciiTheme="minorHAnsi" w:eastAsia="Arial" w:hAnsiTheme="minorHAnsi" w:cs="Arial"/>
          <w:i/>
          <w:color w:val="000000"/>
          <w:sz w:val="24"/>
          <w:lang w:val="en-US" w:eastAsia="en-US"/>
        </w:rPr>
        <w:t>SIP</w:t>
      </w:r>
      <w:r w:rsidR="0014367B">
        <w:rPr>
          <w:rFonts w:asciiTheme="minorHAnsi" w:eastAsia="Arial" w:hAnsiTheme="minorHAnsi" w:cs="Arial"/>
          <w:i/>
          <w:color w:val="000000"/>
          <w:sz w:val="24"/>
          <w:lang w:val="en-US" w:eastAsia="en-US"/>
        </w:rPr>
        <w:t>)</w:t>
      </w:r>
      <w:r w:rsidRPr="00960BAF">
        <w:rPr>
          <w:rFonts w:asciiTheme="minorHAnsi" w:eastAsia="Arial" w:hAnsiTheme="minorHAnsi" w:cs="Arial"/>
          <w:i/>
          <w:color w:val="000000"/>
          <w:sz w:val="24"/>
          <w:lang w:val="en-US" w:eastAsia="en-US"/>
        </w:rPr>
        <w:t xml:space="preserve"> legislation to create service level standards to ensure that all consumers can receive a minimum level of service, and to protect services into the future.</w:t>
      </w:r>
    </w:p>
    <w:p w:rsidR="002A59C9" w:rsidRPr="00D3504D" w:rsidRDefault="002A59C9" w:rsidP="0049361C">
      <w:pPr>
        <w:pStyle w:val="Heading2"/>
        <w:rPr>
          <w:rFonts w:eastAsia="Arial"/>
          <w:lang w:val="en-US"/>
        </w:rPr>
      </w:pPr>
      <w:bookmarkStart w:id="29" w:name="_3whwml4" w:colFirst="0" w:colLast="0"/>
      <w:bookmarkStart w:id="30" w:name="_Toc511378438"/>
      <w:bookmarkEnd w:id="29"/>
      <w:r w:rsidRPr="00D3504D">
        <w:rPr>
          <w:rFonts w:eastAsia="Arial"/>
          <w:color w:val="000000"/>
          <w:lang w:val="en-US"/>
        </w:rPr>
        <w:lastRenderedPageBreak/>
        <w:t>P</w:t>
      </w:r>
      <w:r w:rsidRPr="00D3504D">
        <w:rPr>
          <w:rFonts w:eastAsia="Arial"/>
          <w:lang w:val="en-US"/>
        </w:rPr>
        <w:t>rovision of service by alternative providers of satellite, fixed wireless and fixed line services</w:t>
      </w:r>
      <w:bookmarkEnd w:id="30"/>
    </w:p>
    <w:p w:rsidR="002A59C9" w:rsidRPr="00B71B50" w:rsidRDefault="002A59C9" w:rsidP="00B71B50">
      <w:pPr>
        <w:pStyle w:val="ListParagraph"/>
        <w:numPr>
          <w:ilvl w:val="0"/>
          <w:numId w:val="41"/>
        </w:numPr>
        <w:pBdr>
          <w:top w:val="nil"/>
          <w:left w:val="nil"/>
          <w:bottom w:val="nil"/>
          <w:right w:val="nil"/>
          <w:between w:val="nil"/>
        </w:pBdr>
        <w:spacing w:before="0" w:beforeAutospacing="0" w:after="0" w:afterAutospacing="0" w:line="480" w:lineRule="auto"/>
        <w:rPr>
          <w:rFonts w:asciiTheme="minorHAnsi" w:eastAsia="Arial" w:hAnsiTheme="minorHAnsi" w:cs="Arial"/>
          <w:b/>
          <w:color w:val="000000"/>
          <w:sz w:val="24"/>
          <w:lang w:val="en-US"/>
        </w:rPr>
      </w:pPr>
      <w:bookmarkStart w:id="31" w:name="_2bn6wsx" w:colFirst="0" w:colLast="0"/>
      <w:bookmarkEnd w:id="31"/>
      <w:r w:rsidRPr="00B71B50">
        <w:rPr>
          <w:rFonts w:asciiTheme="minorHAnsi" w:eastAsia="Arial" w:hAnsiTheme="minorHAnsi" w:cs="Arial"/>
          <w:b/>
          <w:color w:val="000000"/>
          <w:sz w:val="24"/>
          <w:lang w:val="en-US"/>
        </w:rPr>
        <w:t>ADSL and copper services</w:t>
      </w:r>
    </w:p>
    <w:p w:rsidR="002A59C9" w:rsidRDefault="002A59C9" w:rsidP="002A59C9">
      <w:pPr>
        <w:pBdr>
          <w:top w:val="nil"/>
          <w:left w:val="nil"/>
          <w:bottom w:val="nil"/>
          <w:right w:val="nil"/>
          <w:between w:val="nil"/>
        </w:pBdr>
        <w:spacing w:before="0" w:beforeAutospacing="0" w:after="0" w:afterAutospacing="0" w:line="276" w:lineRule="auto"/>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ADSL and copper services are very important for regional, rural and remote consumers. The future of these services is uncertain. ACCAN believes that the current situation is very dangerous because consumers are falling through gaps between the current USO arrangements and Telstra's commercial interests. It appears that Telstra is slowly removing the option of ADSL services, and also copper voice services in fixed wireless areas.</w:t>
      </w:r>
    </w:p>
    <w:p w:rsidR="008E46FE" w:rsidRPr="002A59C9" w:rsidRDefault="008E46FE" w:rsidP="002A59C9">
      <w:pPr>
        <w:pBdr>
          <w:top w:val="nil"/>
          <w:left w:val="nil"/>
          <w:bottom w:val="nil"/>
          <w:right w:val="nil"/>
          <w:between w:val="nil"/>
        </w:pBdr>
        <w:spacing w:before="0" w:beforeAutospacing="0" w:after="0" w:afterAutospacing="0" w:line="276" w:lineRule="auto"/>
        <w:rPr>
          <w:rFonts w:asciiTheme="minorHAnsi" w:eastAsia="Arial" w:hAnsiTheme="minorHAnsi" w:cs="Arial"/>
          <w:color w:val="000000"/>
          <w:lang w:val="en-US" w:eastAsia="en-US"/>
        </w:rPr>
      </w:pPr>
    </w:p>
    <w:p w:rsidR="002A59C9" w:rsidRDefault="002A59C9" w:rsidP="002A59C9">
      <w:pPr>
        <w:numPr>
          <w:ilvl w:val="0"/>
          <w:numId w:val="27"/>
        </w:numPr>
        <w:pBdr>
          <w:top w:val="nil"/>
          <w:left w:val="nil"/>
          <w:bottom w:val="nil"/>
          <w:right w:val="nil"/>
          <w:between w:val="nil"/>
        </w:pBdr>
        <w:spacing w:before="0" w:beforeAutospacing="0" w:after="0" w:afterAutospacing="0" w:line="276" w:lineRule="auto"/>
        <w:contextualSpacing/>
        <w:rPr>
          <w:rFonts w:asciiTheme="minorHAnsi" w:eastAsia="Arial" w:hAnsiTheme="minorHAnsi" w:cs="Arial"/>
          <w:color w:val="000000"/>
          <w:lang w:val="en-US" w:eastAsia="en-US"/>
        </w:rPr>
      </w:pPr>
      <w:r w:rsidRPr="002A59C9">
        <w:rPr>
          <w:rFonts w:asciiTheme="minorHAnsi" w:eastAsia="Arial" w:hAnsiTheme="minorHAnsi" w:cs="Arial"/>
          <w:b/>
          <w:color w:val="000000"/>
          <w:lang w:val="en-US" w:eastAsia="en-US"/>
        </w:rPr>
        <w:t xml:space="preserve">Withdrawal of ADSL services following move to </w:t>
      </w:r>
      <w:proofErr w:type="spellStart"/>
      <w:r w:rsidRPr="002A59C9">
        <w:rPr>
          <w:rFonts w:asciiTheme="minorHAnsi" w:eastAsia="Arial" w:hAnsiTheme="minorHAnsi" w:cs="Arial"/>
          <w:b/>
          <w:color w:val="000000"/>
          <w:lang w:val="en-US" w:eastAsia="en-US"/>
        </w:rPr>
        <w:t>nbn</w:t>
      </w:r>
      <w:proofErr w:type="spellEnd"/>
      <w:r w:rsidRPr="002A59C9">
        <w:rPr>
          <w:rFonts w:asciiTheme="minorHAnsi" w:eastAsia="Arial" w:hAnsiTheme="minorHAnsi" w:cs="Arial"/>
          <w:color w:val="000000"/>
          <w:lang w:val="en-US" w:eastAsia="en-US"/>
        </w:rPr>
        <w:t xml:space="preserve">. We have concerns that consumers currently served by ADSL and copper phone services will find these services are no longer available after they move to </w:t>
      </w:r>
      <w:proofErr w:type="spellStart"/>
      <w:r w:rsidRPr="002A59C9">
        <w:rPr>
          <w:rFonts w:asciiTheme="minorHAnsi" w:eastAsia="Arial" w:hAnsiTheme="minorHAnsi" w:cs="Arial"/>
          <w:color w:val="000000"/>
          <w:lang w:val="en-US" w:eastAsia="en-US"/>
        </w:rPr>
        <w:t>nbn</w:t>
      </w:r>
      <w:proofErr w:type="spellEnd"/>
      <w:r w:rsidRPr="002A59C9">
        <w:rPr>
          <w:rFonts w:asciiTheme="minorHAnsi" w:eastAsia="Arial" w:hAnsiTheme="minorHAnsi" w:cs="Arial"/>
          <w:color w:val="000000"/>
          <w:lang w:val="en-US" w:eastAsia="en-US"/>
        </w:rPr>
        <w:t xml:space="preserve"> fixed wireless or satellite. Consumers using </w:t>
      </w:r>
      <w:proofErr w:type="spellStart"/>
      <w:r w:rsidRPr="002A59C9">
        <w:rPr>
          <w:rFonts w:asciiTheme="minorHAnsi" w:eastAsia="Arial" w:hAnsiTheme="minorHAnsi" w:cs="Arial"/>
          <w:color w:val="000000"/>
          <w:lang w:val="en-US" w:eastAsia="en-US"/>
        </w:rPr>
        <w:t>nbn</w:t>
      </w:r>
      <w:proofErr w:type="spellEnd"/>
      <w:r w:rsidRPr="002A59C9">
        <w:rPr>
          <w:rFonts w:asciiTheme="minorHAnsi" w:eastAsia="Arial" w:hAnsiTheme="minorHAnsi" w:cs="Arial"/>
          <w:color w:val="000000"/>
          <w:lang w:val="en-US" w:eastAsia="en-US"/>
        </w:rPr>
        <w:t xml:space="preserve"> services have contacted us who find that they wanted to revert or add a copper phone service for the security for an elderly relative who is now living with them, only to find these services are no longer available to them.</w:t>
      </w:r>
    </w:p>
    <w:p w:rsidR="008E46FE" w:rsidRPr="002A59C9" w:rsidRDefault="008E46FE" w:rsidP="008E46FE">
      <w:pPr>
        <w:pBdr>
          <w:top w:val="nil"/>
          <w:left w:val="nil"/>
          <w:bottom w:val="nil"/>
          <w:right w:val="nil"/>
          <w:between w:val="nil"/>
        </w:pBdr>
        <w:spacing w:before="0" w:beforeAutospacing="0" w:after="0" w:afterAutospacing="0" w:line="276" w:lineRule="auto"/>
        <w:ind w:left="720"/>
        <w:contextualSpacing/>
        <w:rPr>
          <w:rFonts w:asciiTheme="minorHAnsi" w:eastAsia="Arial" w:hAnsiTheme="minorHAnsi" w:cs="Arial"/>
          <w:color w:val="000000"/>
          <w:lang w:val="en-US" w:eastAsia="en-US"/>
        </w:rPr>
      </w:pPr>
    </w:p>
    <w:p w:rsidR="002A59C9" w:rsidRDefault="002A59C9" w:rsidP="002A59C9">
      <w:pPr>
        <w:numPr>
          <w:ilvl w:val="0"/>
          <w:numId w:val="27"/>
        </w:numPr>
        <w:pBdr>
          <w:top w:val="nil"/>
          <w:left w:val="nil"/>
          <w:bottom w:val="nil"/>
          <w:right w:val="nil"/>
          <w:between w:val="nil"/>
        </w:pBdr>
        <w:spacing w:before="0" w:beforeAutospacing="0" w:after="0" w:afterAutospacing="0" w:line="276" w:lineRule="auto"/>
        <w:contextualSpacing/>
        <w:rPr>
          <w:rFonts w:asciiTheme="minorHAnsi" w:eastAsia="Arial" w:hAnsiTheme="minorHAnsi" w:cs="Arial"/>
          <w:color w:val="000000"/>
          <w:lang w:val="en-US" w:eastAsia="en-US"/>
        </w:rPr>
      </w:pPr>
      <w:r w:rsidRPr="002A59C9">
        <w:rPr>
          <w:rFonts w:asciiTheme="minorHAnsi" w:eastAsia="Arial" w:hAnsiTheme="minorHAnsi" w:cs="Arial"/>
          <w:b/>
          <w:color w:val="000000"/>
          <w:lang w:val="en-US" w:eastAsia="en-US"/>
        </w:rPr>
        <w:t>New household occupants.</w:t>
      </w:r>
      <w:r w:rsidRPr="002A59C9">
        <w:rPr>
          <w:rFonts w:asciiTheme="minorHAnsi" w:eastAsia="Arial" w:hAnsiTheme="minorHAnsi" w:cs="Arial"/>
          <w:color w:val="000000"/>
          <w:lang w:val="en-US" w:eastAsia="en-US"/>
        </w:rPr>
        <w:t xml:space="preserve"> We are also concerned that cons</w:t>
      </w:r>
      <w:r w:rsidR="00B416B2">
        <w:rPr>
          <w:rFonts w:asciiTheme="minorHAnsi" w:eastAsia="Arial" w:hAnsiTheme="minorHAnsi" w:cs="Arial"/>
          <w:color w:val="000000"/>
          <w:lang w:val="en-US" w:eastAsia="en-US"/>
        </w:rPr>
        <w:t>umers moving into premises that</w:t>
      </w:r>
      <w:r w:rsidRPr="002A59C9">
        <w:rPr>
          <w:rFonts w:asciiTheme="minorHAnsi" w:eastAsia="Arial" w:hAnsiTheme="minorHAnsi" w:cs="Arial"/>
          <w:color w:val="000000"/>
          <w:lang w:val="en-US" w:eastAsia="en-US"/>
        </w:rPr>
        <w:t xml:space="preserve"> previously had ADSL and copper phone </w:t>
      </w:r>
      <w:proofErr w:type="gramStart"/>
      <w:r w:rsidR="00B416B2" w:rsidRPr="002A59C9">
        <w:rPr>
          <w:rFonts w:asciiTheme="minorHAnsi" w:eastAsia="Arial" w:hAnsiTheme="minorHAnsi" w:cs="Arial"/>
          <w:color w:val="000000"/>
          <w:lang w:val="en-US" w:eastAsia="en-US"/>
        </w:rPr>
        <w:t>services</w:t>
      </w:r>
      <w:r w:rsidR="00B416B2">
        <w:rPr>
          <w:rFonts w:asciiTheme="minorHAnsi" w:eastAsia="Arial" w:hAnsiTheme="minorHAnsi" w:cs="Arial"/>
          <w:color w:val="000000"/>
          <w:lang w:val="en-US" w:eastAsia="en-US"/>
        </w:rPr>
        <w:t>,</w:t>
      </w:r>
      <w:proofErr w:type="gramEnd"/>
      <w:r w:rsidRPr="002A59C9">
        <w:rPr>
          <w:rFonts w:asciiTheme="minorHAnsi" w:eastAsia="Arial" w:hAnsiTheme="minorHAnsi" w:cs="Arial"/>
          <w:color w:val="000000"/>
          <w:lang w:val="en-US" w:eastAsia="en-US"/>
        </w:rPr>
        <w:t xml:space="preserve"> may not be able to connect to these services. Instead they are advised that </w:t>
      </w:r>
      <w:r w:rsidR="00B416B2">
        <w:rPr>
          <w:rFonts w:asciiTheme="minorHAnsi" w:eastAsia="Arial" w:hAnsiTheme="minorHAnsi" w:cs="Arial"/>
          <w:color w:val="000000"/>
          <w:lang w:val="en-US" w:eastAsia="en-US"/>
        </w:rPr>
        <w:t>f</w:t>
      </w:r>
      <w:r w:rsidRPr="002A59C9">
        <w:rPr>
          <w:rFonts w:asciiTheme="minorHAnsi" w:eastAsia="Arial" w:hAnsiTheme="minorHAnsi" w:cs="Arial"/>
          <w:color w:val="000000"/>
          <w:lang w:val="en-US" w:eastAsia="en-US"/>
        </w:rPr>
        <w:t xml:space="preserve">ixed </w:t>
      </w:r>
      <w:r w:rsidR="00B416B2">
        <w:rPr>
          <w:rFonts w:asciiTheme="minorHAnsi" w:eastAsia="Arial" w:hAnsiTheme="minorHAnsi" w:cs="Arial"/>
          <w:color w:val="000000"/>
          <w:lang w:val="en-US" w:eastAsia="en-US"/>
        </w:rPr>
        <w:t>w</w:t>
      </w:r>
      <w:r w:rsidRPr="002A59C9">
        <w:rPr>
          <w:rFonts w:asciiTheme="minorHAnsi" w:eastAsia="Arial" w:hAnsiTheme="minorHAnsi" w:cs="Arial"/>
          <w:color w:val="000000"/>
          <w:lang w:val="en-US" w:eastAsia="en-US"/>
        </w:rPr>
        <w:t xml:space="preserve">ireless or satellite is the only option for them. </w:t>
      </w:r>
    </w:p>
    <w:p w:rsidR="008065F2" w:rsidRDefault="008065F2" w:rsidP="002A59C9">
      <w:pPr>
        <w:pBdr>
          <w:top w:val="nil"/>
          <w:left w:val="nil"/>
          <w:bottom w:val="nil"/>
          <w:right w:val="nil"/>
          <w:between w:val="nil"/>
        </w:pBdr>
        <w:spacing w:before="0" w:beforeAutospacing="0" w:after="0" w:afterAutospacing="0" w:line="276" w:lineRule="auto"/>
        <w:rPr>
          <w:rFonts w:asciiTheme="minorHAnsi" w:eastAsia="Arial" w:hAnsiTheme="minorHAnsi" w:cs="Arial"/>
          <w:color w:val="000000"/>
          <w:lang w:val="en-US" w:eastAsia="en-US"/>
        </w:rPr>
      </w:pPr>
    </w:p>
    <w:p w:rsidR="002A59C9" w:rsidRPr="002A59C9" w:rsidRDefault="002A59C9" w:rsidP="002A59C9">
      <w:pPr>
        <w:pBdr>
          <w:top w:val="nil"/>
          <w:left w:val="nil"/>
          <w:bottom w:val="nil"/>
          <w:right w:val="nil"/>
          <w:between w:val="nil"/>
        </w:pBdr>
        <w:spacing w:before="0" w:beforeAutospacing="0" w:after="0" w:afterAutospacing="0" w:line="276" w:lineRule="auto"/>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 xml:space="preserve">There is no requirement for Telstra to re-connect consumers or offer ADSL services. The future of ADSL services is not </w:t>
      </w:r>
      <w:r w:rsidR="00D11408">
        <w:rPr>
          <w:rFonts w:asciiTheme="minorHAnsi" w:eastAsia="Arial" w:hAnsiTheme="minorHAnsi" w:cs="Arial"/>
          <w:color w:val="000000"/>
          <w:lang w:val="en-US" w:eastAsia="en-US"/>
        </w:rPr>
        <w:t xml:space="preserve">currently </w:t>
      </w:r>
      <w:r w:rsidRPr="002A59C9">
        <w:rPr>
          <w:rFonts w:asciiTheme="minorHAnsi" w:eastAsia="Arial" w:hAnsiTheme="minorHAnsi" w:cs="Arial"/>
          <w:color w:val="000000"/>
          <w:lang w:val="en-US" w:eastAsia="en-US"/>
        </w:rPr>
        <w:t>being</w:t>
      </w:r>
      <w:r w:rsidR="00D11408">
        <w:rPr>
          <w:rFonts w:asciiTheme="minorHAnsi" w:eastAsia="Arial" w:hAnsiTheme="minorHAnsi" w:cs="Arial"/>
          <w:color w:val="000000"/>
          <w:lang w:val="en-US" w:eastAsia="en-US"/>
        </w:rPr>
        <w:t xml:space="preserve"> </w:t>
      </w:r>
      <w:proofErr w:type="gramStart"/>
      <w:r w:rsidR="00D11408">
        <w:rPr>
          <w:rFonts w:asciiTheme="minorHAnsi" w:eastAsia="Arial" w:hAnsiTheme="minorHAnsi" w:cs="Arial"/>
          <w:color w:val="000000"/>
          <w:lang w:val="en-US" w:eastAsia="en-US"/>
        </w:rPr>
        <w:t>discussed</w:t>
      </w:r>
      <w:r w:rsidRPr="002A59C9">
        <w:rPr>
          <w:rFonts w:asciiTheme="minorHAnsi" w:eastAsia="Arial" w:hAnsiTheme="minorHAnsi" w:cs="Arial"/>
          <w:color w:val="000000"/>
          <w:lang w:val="en-US" w:eastAsia="en-US"/>
        </w:rPr>
        <w:t>,</w:t>
      </w:r>
      <w:proofErr w:type="gramEnd"/>
      <w:r w:rsidRPr="002A59C9">
        <w:rPr>
          <w:rFonts w:asciiTheme="minorHAnsi" w:eastAsia="Arial" w:hAnsiTheme="minorHAnsi" w:cs="Arial"/>
          <w:color w:val="000000"/>
          <w:lang w:val="en-US" w:eastAsia="en-US"/>
        </w:rPr>
        <w:t xml:space="preserve"> however, many consumers are reliant on them.  While the future of copper is still being </w:t>
      </w:r>
      <w:r w:rsidR="00D11408">
        <w:rPr>
          <w:rFonts w:asciiTheme="minorHAnsi" w:eastAsia="Arial" w:hAnsiTheme="minorHAnsi" w:cs="Arial"/>
          <w:color w:val="000000"/>
          <w:lang w:val="en-US" w:eastAsia="en-US"/>
        </w:rPr>
        <w:t>considered</w:t>
      </w:r>
      <w:r w:rsidR="00B416B2">
        <w:rPr>
          <w:rFonts w:asciiTheme="minorHAnsi" w:eastAsia="Arial" w:hAnsiTheme="minorHAnsi" w:cs="Arial"/>
          <w:color w:val="000000"/>
          <w:lang w:val="en-US" w:eastAsia="en-US"/>
        </w:rPr>
        <w:t xml:space="preserve"> </w:t>
      </w:r>
      <w:r w:rsidRPr="002A59C9">
        <w:rPr>
          <w:rFonts w:asciiTheme="minorHAnsi" w:eastAsia="Arial" w:hAnsiTheme="minorHAnsi" w:cs="Arial"/>
          <w:color w:val="000000"/>
          <w:lang w:val="en-US" w:eastAsia="en-US"/>
        </w:rPr>
        <w:t xml:space="preserve">in the context of the </w:t>
      </w:r>
      <w:r w:rsidR="00D11408">
        <w:rPr>
          <w:rFonts w:asciiTheme="minorHAnsi" w:eastAsia="Arial" w:hAnsiTheme="minorHAnsi" w:cs="Arial"/>
          <w:color w:val="000000"/>
          <w:lang w:val="en-US" w:eastAsia="en-US"/>
        </w:rPr>
        <w:t>Universal Service Obligation (</w:t>
      </w:r>
      <w:r w:rsidRPr="002A59C9">
        <w:rPr>
          <w:rFonts w:asciiTheme="minorHAnsi" w:eastAsia="Arial" w:hAnsiTheme="minorHAnsi" w:cs="Arial"/>
          <w:color w:val="000000"/>
          <w:lang w:val="en-US" w:eastAsia="en-US"/>
        </w:rPr>
        <w:t>USO</w:t>
      </w:r>
      <w:r w:rsidR="00D11408">
        <w:rPr>
          <w:rFonts w:asciiTheme="minorHAnsi" w:eastAsia="Arial" w:hAnsiTheme="minorHAnsi" w:cs="Arial"/>
          <w:color w:val="000000"/>
          <w:lang w:val="en-US" w:eastAsia="en-US"/>
        </w:rPr>
        <w:t>) transition to a Universal Service Guarantee (USG)</w:t>
      </w:r>
      <w:r w:rsidRPr="002A59C9">
        <w:rPr>
          <w:rFonts w:asciiTheme="minorHAnsi" w:eastAsia="Arial" w:hAnsiTheme="minorHAnsi" w:cs="Arial"/>
          <w:color w:val="000000"/>
          <w:lang w:val="en-US" w:eastAsia="en-US"/>
        </w:rPr>
        <w:t xml:space="preserve">, </w:t>
      </w:r>
      <w:r w:rsidR="00DA4C5B">
        <w:rPr>
          <w:rFonts w:asciiTheme="minorHAnsi" w:eastAsia="Arial" w:hAnsiTheme="minorHAnsi" w:cs="Arial"/>
          <w:color w:val="000000"/>
          <w:lang w:val="en-US" w:eastAsia="en-US"/>
        </w:rPr>
        <w:t>we believe</w:t>
      </w:r>
      <w:r w:rsidR="00D11408">
        <w:rPr>
          <w:rFonts w:asciiTheme="minorHAnsi" w:eastAsia="Arial" w:hAnsiTheme="minorHAnsi" w:cs="Arial"/>
          <w:color w:val="000000"/>
          <w:lang w:val="en-US" w:eastAsia="en-US"/>
        </w:rPr>
        <w:t xml:space="preserve"> that </w:t>
      </w:r>
      <w:r w:rsidRPr="002A59C9">
        <w:rPr>
          <w:rFonts w:asciiTheme="minorHAnsi" w:eastAsia="Arial" w:hAnsiTheme="minorHAnsi" w:cs="Arial"/>
          <w:color w:val="000000"/>
          <w:lang w:val="en-US" w:eastAsia="en-US"/>
        </w:rPr>
        <w:t>Telstra may be proceeding and implementing the removal of ADSL broadband services</w:t>
      </w:r>
      <w:r w:rsidR="00D11408">
        <w:rPr>
          <w:rFonts w:asciiTheme="minorHAnsi" w:eastAsia="Arial" w:hAnsiTheme="minorHAnsi" w:cs="Arial"/>
          <w:color w:val="000000"/>
          <w:lang w:val="en-US" w:eastAsia="en-US"/>
        </w:rPr>
        <w:t>. This is not in the long term interests of end-users and may lead to very</w:t>
      </w:r>
      <w:r w:rsidRPr="002A59C9">
        <w:rPr>
          <w:rFonts w:asciiTheme="minorHAnsi" w:eastAsia="Arial" w:hAnsiTheme="minorHAnsi" w:cs="Arial"/>
          <w:color w:val="000000"/>
          <w:lang w:val="en-US" w:eastAsia="en-US"/>
        </w:rPr>
        <w:t xml:space="preserve"> detrimental </w:t>
      </w:r>
      <w:r w:rsidR="00D11408">
        <w:rPr>
          <w:rFonts w:asciiTheme="minorHAnsi" w:eastAsia="Arial" w:hAnsiTheme="minorHAnsi" w:cs="Arial"/>
          <w:color w:val="000000"/>
          <w:lang w:val="en-US" w:eastAsia="en-US"/>
        </w:rPr>
        <w:t>outcomes for them.</w:t>
      </w:r>
    </w:p>
    <w:p w:rsidR="002A59C9" w:rsidRPr="002A59C9" w:rsidRDefault="002A59C9" w:rsidP="002A59C9">
      <w:pPr>
        <w:pBdr>
          <w:top w:val="nil"/>
          <w:left w:val="nil"/>
          <w:bottom w:val="nil"/>
          <w:right w:val="nil"/>
          <w:between w:val="nil"/>
        </w:pBdr>
        <w:spacing w:before="0" w:beforeAutospacing="0" w:after="0" w:afterAutospacing="0" w:line="276" w:lineRule="auto"/>
        <w:rPr>
          <w:rFonts w:asciiTheme="minorHAnsi" w:eastAsia="Arial" w:hAnsiTheme="minorHAnsi" w:cs="Arial"/>
          <w:color w:val="000000"/>
          <w:lang w:val="en-US" w:eastAsia="en-US"/>
        </w:rPr>
      </w:pPr>
    </w:p>
    <w:p w:rsidR="002A59C9" w:rsidRPr="002A59C9" w:rsidRDefault="002A59C9" w:rsidP="002A59C9">
      <w:pPr>
        <w:pBdr>
          <w:top w:val="nil"/>
          <w:left w:val="nil"/>
          <w:bottom w:val="nil"/>
          <w:right w:val="nil"/>
          <w:between w:val="nil"/>
        </w:pBdr>
        <w:spacing w:before="0" w:beforeAutospacing="0" w:after="0" w:afterAutospacing="0" w:line="276" w:lineRule="auto"/>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 xml:space="preserve">The current configuration of </w:t>
      </w:r>
      <w:proofErr w:type="spellStart"/>
      <w:r w:rsidRPr="002A59C9">
        <w:rPr>
          <w:rFonts w:asciiTheme="minorHAnsi" w:eastAsia="Arial" w:hAnsiTheme="minorHAnsi" w:cs="Arial"/>
          <w:color w:val="000000"/>
          <w:lang w:val="en-US" w:eastAsia="en-US"/>
        </w:rPr>
        <w:t>nbn</w:t>
      </w:r>
      <w:proofErr w:type="spellEnd"/>
      <w:r w:rsidRPr="002A59C9">
        <w:rPr>
          <w:rFonts w:asciiTheme="minorHAnsi" w:eastAsia="Arial" w:hAnsiTheme="minorHAnsi" w:cs="Arial"/>
          <w:color w:val="000000"/>
          <w:lang w:val="en-US" w:eastAsia="en-US"/>
        </w:rPr>
        <w:t xml:space="preserve"> fixed wireless and satellite relies on ADSL services to provide the main broadband service to those who are not taking up </w:t>
      </w:r>
      <w:proofErr w:type="spellStart"/>
      <w:r w:rsidRPr="002A59C9">
        <w:rPr>
          <w:rFonts w:asciiTheme="minorHAnsi" w:eastAsia="Arial" w:hAnsiTheme="minorHAnsi" w:cs="Arial"/>
          <w:color w:val="000000"/>
          <w:lang w:val="en-US" w:eastAsia="en-US"/>
        </w:rPr>
        <w:t>nbn</w:t>
      </w:r>
      <w:proofErr w:type="spellEnd"/>
      <w:r w:rsidRPr="002A59C9">
        <w:rPr>
          <w:rFonts w:asciiTheme="minorHAnsi" w:eastAsia="Arial" w:hAnsiTheme="minorHAnsi" w:cs="Arial"/>
          <w:color w:val="000000"/>
          <w:lang w:val="en-US" w:eastAsia="en-US"/>
        </w:rPr>
        <w:t xml:space="preserve"> services. If </w:t>
      </w:r>
      <w:proofErr w:type="spellStart"/>
      <w:r w:rsidRPr="002A59C9">
        <w:rPr>
          <w:rFonts w:asciiTheme="minorHAnsi" w:eastAsia="Arial" w:hAnsiTheme="minorHAnsi" w:cs="Arial"/>
          <w:color w:val="000000"/>
          <w:lang w:val="en-US" w:eastAsia="en-US"/>
        </w:rPr>
        <w:t>nbn</w:t>
      </w:r>
      <w:proofErr w:type="spellEnd"/>
      <w:r w:rsidRPr="002A59C9">
        <w:rPr>
          <w:rFonts w:asciiTheme="minorHAnsi" w:eastAsia="Arial" w:hAnsiTheme="minorHAnsi" w:cs="Arial"/>
          <w:color w:val="000000"/>
          <w:lang w:val="en-US" w:eastAsia="en-US"/>
        </w:rPr>
        <w:t xml:space="preserve"> technology is unable to meet the needs of all these consumers, and Telstra removes the availability of ADSL, then there could be hundreds of thousands of households who loose services or have to rely on expensive mobile alternatives. </w:t>
      </w:r>
    </w:p>
    <w:p w:rsidR="002A59C9" w:rsidRPr="002A59C9" w:rsidRDefault="002A59C9" w:rsidP="00960BAF">
      <w:pPr>
        <w:rPr>
          <w:rFonts w:asciiTheme="minorHAnsi" w:eastAsia="Arial" w:hAnsiTheme="minorHAnsi" w:cs="Arial"/>
          <w:i/>
          <w:color w:val="434343"/>
          <w:sz w:val="24"/>
          <w:szCs w:val="24"/>
          <w:lang w:val="en-US" w:eastAsia="en-US"/>
        </w:rPr>
      </w:pPr>
      <w:bookmarkStart w:id="32" w:name="_qsh70q" w:colFirst="0" w:colLast="0"/>
      <w:bookmarkEnd w:id="32"/>
      <w:r w:rsidRPr="00960BAF">
        <w:rPr>
          <w:rFonts w:asciiTheme="minorHAnsi" w:eastAsia="Arial" w:hAnsiTheme="minorHAnsi" w:cs="Arial"/>
          <w:i/>
          <w:color w:val="000000"/>
          <w:sz w:val="24"/>
          <w:lang w:val="en-US" w:eastAsia="en-US"/>
        </w:rPr>
        <w:t>Recommendation 1</w:t>
      </w:r>
      <w:r w:rsidR="00185837" w:rsidRPr="00960BAF">
        <w:rPr>
          <w:rFonts w:asciiTheme="minorHAnsi" w:eastAsia="Arial" w:hAnsiTheme="minorHAnsi" w:cs="Arial"/>
          <w:i/>
          <w:color w:val="000000"/>
          <w:sz w:val="24"/>
          <w:lang w:val="en-US" w:eastAsia="en-US"/>
        </w:rPr>
        <w:t>1</w:t>
      </w:r>
      <w:r w:rsidRPr="00960BAF">
        <w:rPr>
          <w:rFonts w:asciiTheme="minorHAnsi" w:eastAsia="Arial" w:hAnsiTheme="minorHAnsi" w:cs="Arial"/>
          <w:i/>
          <w:color w:val="000000"/>
          <w:sz w:val="24"/>
          <w:lang w:val="en-US" w:eastAsia="en-US"/>
        </w:rPr>
        <w:t xml:space="preserve">: </w:t>
      </w:r>
      <w:r w:rsidR="003E21D0" w:rsidRPr="003E21D0">
        <w:rPr>
          <w:rFonts w:eastAsia="Arial" w:cs="Arial"/>
          <w:i/>
          <w:color w:val="000000"/>
          <w:sz w:val="24"/>
        </w:rPr>
        <w:t xml:space="preserve"> </w:t>
      </w:r>
      <w:r w:rsidR="003E21D0">
        <w:rPr>
          <w:rFonts w:eastAsia="Arial" w:cs="Arial"/>
          <w:i/>
          <w:color w:val="000000"/>
          <w:sz w:val="24"/>
        </w:rPr>
        <w:t xml:space="preserve">An </w:t>
      </w:r>
      <w:r w:rsidR="003E21D0" w:rsidRPr="00960BAF">
        <w:rPr>
          <w:rFonts w:asciiTheme="minorHAnsi" w:eastAsia="Arial" w:hAnsiTheme="minorHAnsi" w:cs="Arial"/>
          <w:i/>
          <w:color w:val="000000"/>
          <w:sz w:val="24"/>
          <w:lang w:val="en-US" w:eastAsia="en-US"/>
        </w:rPr>
        <w:t xml:space="preserve">ADSL </w:t>
      </w:r>
      <w:r w:rsidR="003E21D0">
        <w:rPr>
          <w:rFonts w:eastAsia="Arial" w:cs="Arial"/>
          <w:i/>
          <w:color w:val="000000"/>
          <w:sz w:val="24"/>
        </w:rPr>
        <w:t xml:space="preserve">Future Service Strategy which factors in implications by and for the nbn rollout </w:t>
      </w:r>
      <w:r w:rsidR="003E21D0">
        <w:rPr>
          <w:rFonts w:asciiTheme="minorHAnsi" w:eastAsia="Arial" w:hAnsiTheme="minorHAnsi" w:cs="Arial"/>
          <w:i/>
          <w:color w:val="000000"/>
          <w:sz w:val="24"/>
          <w:lang w:val="en-US" w:eastAsia="en-US"/>
        </w:rPr>
        <w:t>should</w:t>
      </w:r>
      <w:r w:rsidR="003E21D0">
        <w:rPr>
          <w:rFonts w:eastAsia="Arial" w:cs="Arial"/>
          <w:i/>
          <w:color w:val="000000"/>
          <w:sz w:val="24"/>
        </w:rPr>
        <w:t xml:space="preserve"> </w:t>
      </w:r>
      <w:r w:rsidR="003E21D0" w:rsidRPr="00960BAF">
        <w:rPr>
          <w:rFonts w:asciiTheme="minorHAnsi" w:eastAsia="Arial" w:hAnsiTheme="minorHAnsi" w:cs="Arial"/>
          <w:i/>
          <w:color w:val="000000"/>
          <w:sz w:val="24"/>
          <w:lang w:val="en-US" w:eastAsia="en-US"/>
        </w:rPr>
        <w:t>be formulated by government</w:t>
      </w:r>
      <w:r w:rsidR="003E21D0">
        <w:rPr>
          <w:rFonts w:asciiTheme="minorHAnsi" w:eastAsia="Arial" w:hAnsiTheme="minorHAnsi" w:cs="Arial"/>
          <w:i/>
          <w:color w:val="000000"/>
          <w:sz w:val="24"/>
          <w:lang w:val="en-US" w:eastAsia="en-US"/>
        </w:rPr>
        <w:t xml:space="preserve"> in consultation with consumers.</w:t>
      </w:r>
      <w:r w:rsidR="003E21D0" w:rsidRPr="00960BAF">
        <w:rPr>
          <w:rFonts w:asciiTheme="minorHAnsi" w:eastAsia="Arial" w:hAnsiTheme="minorHAnsi" w:cs="Arial"/>
          <w:i/>
          <w:color w:val="000000"/>
          <w:sz w:val="24"/>
          <w:lang w:val="en-US" w:eastAsia="en-US"/>
        </w:rPr>
        <w:t xml:space="preserve"> </w:t>
      </w:r>
      <w:r w:rsidR="003E21D0">
        <w:rPr>
          <w:rFonts w:eastAsia="Arial" w:cs="Arial"/>
          <w:i/>
          <w:color w:val="000000"/>
          <w:sz w:val="24"/>
        </w:rPr>
        <w:t xml:space="preserve">This </w:t>
      </w:r>
      <w:r w:rsidR="003E21D0">
        <w:rPr>
          <w:rFonts w:asciiTheme="minorHAnsi" w:eastAsia="Arial" w:hAnsiTheme="minorHAnsi" w:cs="Arial"/>
          <w:i/>
          <w:color w:val="000000"/>
          <w:sz w:val="24"/>
          <w:lang w:val="en-US" w:eastAsia="en-US"/>
        </w:rPr>
        <w:t xml:space="preserve">ADSL future service plan should </w:t>
      </w:r>
      <w:r w:rsidR="003E21D0">
        <w:rPr>
          <w:rFonts w:eastAsia="Arial" w:cs="Arial"/>
          <w:i/>
          <w:color w:val="000000"/>
          <w:sz w:val="24"/>
        </w:rPr>
        <w:t xml:space="preserve">be clearly explained to affected </w:t>
      </w:r>
      <w:r w:rsidR="003E21D0">
        <w:rPr>
          <w:rFonts w:asciiTheme="minorHAnsi" w:eastAsia="Arial" w:hAnsiTheme="minorHAnsi" w:cs="Arial"/>
          <w:i/>
          <w:color w:val="000000"/>
          <w:sz w:val="24"/>
          <w:lang w:val="en-US" w:eastAsia="en-US"/>
        </w:rPr>
        <w:t>customers</w:t>
      </w:r>
      <w:bookmarkStart w:id="33" w:name="_GoBack"/>
      <w:bookmarkEnd w:id="33"/>
      <w:r w:rsidR="003E21D0" w:rsidRPr="00960BAF">
        <w:rPr>
          <w:rFonts w:asciiTheme="minorHAnsi" w:eastAsia="Arial" w:hAnsiTheme="minorHAnsi" w:cs="Arial"/>
          <w:i/>
          <w:color w:val="000000"/>
          <w:sz w:val="24"/>
          <w:lang w:val="en-US" w:eastAsia="en-US"/>
        </w:rPr>
        <w:t>.</w:t>
      </w:r>
      <w:r w:rsidR="003E21D0">
        <w:rPr>
          <w:rFonts w:eastAsia="Arial" w:cs="Arial"/>
          <w:i/>
          <w:color w:val="000000"/>
          <w:sz w:val="24"/>
        </w:rPr>
        <w:t xml:space="preserve"> </w:t>
      </w:r>
    </w:p>
    <w:p w:rsidR="002A59C9" w:rsidRPr="004A25B2" w:rsidRDefault="002A59C9" w:rsidP="004A25B2">
      <w:pPr>
        <w:pStyle w:val="ListParagraph"/>
        <w:keepNext/>
        <w:numPr>
          <w:ilvl w:val="0"/>
          <w:numId w:val="41"/>
        </w:numPr>
        <w:pBdr>
          <w:top w:val="nil"/>
          <w:left w:val="nil"/>
          <w:bottom w:val="nil"/>
          <w:right w:val="nil"/>
          <w:between w:val="nil"/>
        </w:pBdr>
        <w:spacing w:before="0" w:beforeAutospacing="0" w:after="0" w:afterAutospacing="0" w:line="480" w:lineRule="auto"/>
        <w:rPr>
          <w:rFonts w:asciiTheme="minorHAnsi" w:eastAsia="Arial" w:hAnsiTheme="minorHAnsi" w:cs="Arial"/>
          <w:b/>
          <w:color w:val="000000"/>
          <w:sz w:val="24"/>
          <w:lang w:val="en-US"/>
        </w:rPr>
      </w:pPr>
      <w:bookmarkStart w:id="34" w:name="_3as4poj" w:colFirst="0" w:colLast="0"/>
      <w:bookmarkEnd w:id="34"/>
      <w:r w:rsidRPr="004A25B2">
        <w:rPr>
          <w:rFonts w:asciiTheme="minorHAnsi" w:eastAsia="Arial" w:hAnsiTheme="minorHAnsi" w:cs="Arial"/>
          <w:b/>
          <w:color w:val="000000"/>
          <w:sz w:val="24"/>
          <w:lang w:val="en-US"/>
        </w:rPr>
        <w:t>Alternative fixed wireless providers</w:t>
      </w:r>
    </w:p>
    <w:p w:rsidR="002A59C9" w:rsidRPr="002A59C9" w:rsidRDefault="002A59C9" w:rsidP="002A59C9">
      <w:pPr>
        <w:pBdr>
          <w:top w:val="nil"/>
          <w:left w:val="nil"/>
          <w:bottom w:val="nil"/>
          <w:right w:val="nil"/>
          <w:between w:val="nil"/>
        </w:pBdr>
        <w:spacing w:before="0" w:beforeAutospacing="0" w:after="0" w:afterAutospacing="0" w:line="276" w:lineRule="auto"/>
        <w:rPr>
          <w:rFonts w:asciiTheme="minorHAnsi" w:eastAsia="Arial" w:hAnsiTheme="minorHAnsi" w:cs="Arial"/>
          <w:color w:val="000000"/>
          <w:lang w:val="en-US" w:eastAsia="en-US"/>
        </w:rPr>
      </w:pPr>
      <w:r w:rsidRPr="002A59C9">
        <w:rPr>
          <w:rFonts w:asciiTheme="minorHAnsi" w:eastAsia="Arial" w:hAnsiTheme="minorHAnsi" w:cs="Arial"/>
          <w:color w:val="000000"/>
          <w:lang w:val="en-US" w:eastAsia="en-US"/>
        </w:rPr>
        <w:t>Many consumers rely on alternative fixed wireless providers who have been able to meet their needs in a quicker way and often at a better price</w:t>
      </w:r>
      <w:r w:rsidR="003E21D0">
        <w:rPr>
          <w:rFonts w:asciiTheme="minorHAnsi" w:eastAsia="Arial" w:hAnsiTheme="minorHAnsi" w:cs="Arial"/>
          <w:color w:val="000000"/>
          <w:lang w:val="en-US" w:eastAsia="en-US"/>
        </w:rPr>
        <w:t>.</w:t>
      </w:r>
      <w:r w:rsidRPr="002A59C9">
        <w:rPr>
          <w:rFonts w:asciiTheme="minorHAnsi" w:eastAsia="Arial" w:hAnsiTheme="minorHAnsi" w:cs="Arial"/>
          <w:color w:val="000000"/>
          <w:lang w:val="en-US" w:eastAsia="en-US"/>
        </w:rPr>
        <w:t xml:space="preserve"> </w:t>
      </w:r>
      <w:r w:rsidR="003E21D0">
        <w:rPr>
          <w:rFonts w:asciiTheme="minorHAnsi" w:eastAsia="Arial" w:hAnsiTheme="minorHAnsi" w:cs="Arial"/>
          <w:color w:val="000000"/>
          <w:lang w:val="en-US" w:eastAsia="en-US"/>
        </w:rPr>
        <w:t xml:space="preserve">This provides consumers with another choice in markets that are often very limited. </w:t>
      </w:r>
      <w:r w:rsidRPr="002A59C9">
        <w:rPr>
          <w:rFonts w:asciiTheme="minorHAnsi" w:eastAsia="Arial" w:hAnsiTheme="minorHAnsi" w:cs="Arial"/>
          <w:color w:val="000000"/>
          <w:lang w:val="en-US" w:eastAsia="en-US"/>
        </w:rPr>
        <w:t>There should be a competitive environment that supports these services</w:t>
      </w:r>
      <w:r w:rsidR="003E21D0">
        <w:rPr>
          <w:rFonts w:asciiTheme="minorHAnsi" w:eastAsia="Arial" w:hAnsiTheme="minorHAnsi" w:cs="Arial"/>
          <w:color w:val="000000"/>
          <w:lang w:val="en-US" w:eastAsia="en-US"/>
        </w:rPr>
        <w:t xml:space="preserve"> well into the future</w:t>
      </w:r>
      <w:r w:rsidRPr="002A59C9">
        <w:rPr>
          <w:rFonts w:asciiTheme="minorHAnsi" w:eastAsia="Arial" w:hAnsiTheme="minorHAnsi" w:cs="Arial"/>
          <w:color w:val="000000"/>
          <w:lang w:val="en-US" w:eastAsia="en-US"/>
        </w:rPr>
        <w:t>.</w:t>
      </w:r>
    </w:p>
    <w:p w:rsidR="002A59C9" w:rsidRPr="00960BAF" w:rsidRDefault="002A59C9" w:rsidP="00960BAF">
      <w:pPr>
        <w:rPr>
          <w:rFonts w:asciiTheme="minorHAnsi" w:eastAsia="Arial" w:hAnsiTheme="minorHAnsi" w:cs="Arial"/>
          <w:i/>
          <w:color w:val="000000"/>
          <w:sz w:val="24"/>
          <w:lang w:val="en-US" w:eastAsia="en-US"/>
        </w:rPr>
      </w:pPr>
      <w:bookmarkStart w:id="35" w:name="_1pxezwc" w:colFirst="0" w:colLast="0"/>
      <w:bookmarkEnd w:id="35"/>
      <w:r w:rsidRPr="00960BAF">
        <w:rPr>
          <w:rFonts w:asciiTheme="minorHAnsi" w:eastAsia="Arial" w:hAnsiTheme="minorHAnsi" w:cs="Arial"/>
          <w:i/>
          <w:color w:val="000000"/>
          <w:sz w:val="24"/>
          <w:lang w:val="en-US" w:eastAsia="en-US"/>
        </w:rPr>
        <w:lastRenderedPageBreak/>
        <w:t>Recommendation</w:t>
      </w:r>
      <w:r w:rsidR="00185837" w:rsidRPr="00960BAF">
        <w:rPr>
          <w:rFonts w:asciiTheme="minorHAnsi" w:eastAsia="Arial" w:hAnsiTheme="minorHAnsi" w:cs="Arial"/>
          <w:i/>
          <w:color w:val="000000"/>
          <w:sz w:val="24"/>
          <w:lang w:val="en-US" w:eastAsia="en-US"/>
        </w:rPr>
        <w:t xml:space="preserve"> 12</w:t>
      </w:r>
      <w:r w:rsidR="008E46FE" w:rsidRPr="00960BAF">
        <w:rPr>
          <w:rFonts w:asciiTheme="minorHAnsi" w:eastAsia="Arial" w:hAnsiTheme="minorHAnsi" w:cs="Arial"/>
          <w:i/>
          <w:color w:val="000000"/>
          <w:sz w:val="24"/>
          <w:lang w:val="en-US" w:eastAsia="en-US"/>
        </w:rPr>
        <w:t>: T</w:t>
      </w:r>
      <w:r w:rsidRPr="00960BAF">
        <w:rPr>
          <w:rFonts w:asciiTheme="minorHAnsi" w:eastAsia="Arial" w:hAnsiTheme="minorHAnsi" w:cs="Arial"/>
          <w:i/>
          <w:color w:val="000000"/>
          <w:sz w:val="24"/>
          <w:lang w:val="en-US" w:eastAsia="en-US"/>
        </w:rPr>
        <w:t xml:space="preserve">he upcoming auction of the 3.6GHz spectrum should have at its </w:t>
      </w:r>
      <w:proofErr w:type="spellStart"/>
      <w:r w:rsidRPr="00960BAF">
        <w:rPr>
          <w:rFonts w:asciiTheme="minorHAnsi" w:eastAsia="Arial" w:hAnsiTheme="minorHAnsi" w:cs="Arial"/>
          <w:i/>
          <w:color w:val="000000"/>
          <w:sz w:val="24"/>
          <w:lang w:val="en-US" w:eastAsia="en-US"/>
        </w:rPr>
        <w:t>centre</w:t>
      </w:r>
      <w:proofErr w:type="spellEnd"/>
      <w:r w:rsidRPr="00960BAF">
        <w:rPr>
          <w:rFonts w:asciiTheme="minorHAnsi" w:eastAsia="Arial" w:hAnsiTheme="minorHAnsi" w:cs="Arial"/>
          <w:i/>
          <w:color w:val="000000"/>
          <w:sz w:val="24"/>
          <w:lang w:val="en-US" w:eastAsia="en-US"/>
        </w:rPr>
        <w:t xml:space="preserve"> the community use of services. Spectrum sharing and other actions which support the continuation of these services should be supported.</w:t>
      </w:r>
      <w:r w:rsidRPr="00960BAF">
        <w:rPr>
          <w:rFonts w:asciiTheme="minorHAnsi" w:eastAsia="Arial" w:hAnsiTheme="minorHAnsi" w:cs="Arial"/>
          <w:i/>
          <w:color w:val="000000"/>
          <w:sz w:val="24"/>
          <w:lang w:val="en-US" w:eastAsia="en-US"/>
        </w:rPr>
        <w:tab/>
      </w:r>
    </w:p>
    <w:p w:rsidR="002A59C9" w:rsidRPr="008065F2" w:rsidRDefault="008065F2" w:rsidP="0049361C">
      <w:pPr>
        <w:pStyle w:val="Heading2"/>
        <w:rPr>
          <w:rFonts w:eastAsia="Arial"/>
          <w:lang w:val="en-US"/>
        </w:rPr>
      </w:pPr>
      <w:bookmarkStart w:id="36" w:name="_49x2ik5" w:colFirst="0" w:colLast="0"/>
      <w:bookmarkEnd w:id="36"/>
      <w:r>
        <w:rPr>
          <w:rFonts w:eastAsia="Arial"/>
          <w:color w:val="000000"/>
          <w:lang w:val="en-US"/>
        </w:rPr>
        <w:t xml:space="preserve"> </w:t>
      </w:r>
      <w:bookmarkStart w:id="37" w:name="_Toc511378439"/>
      <w:r w:rsidR="002A59C9" w:rsidRPr="008065F2">
        <w:rPr>
          <w:rFonts w:eastAsia="Arial"/>
          <w:color w:val="000000"/>
          <w:lang w:val="en-US"/>
        </w:rPr>
        <w:t>A</w:t>
      </w:r>
      <w:r w:rsidR="002A59C9" w:rsidRPr="008065F2">
        <w:rPr>
          <w:rFonts w:eastAsia="Arial"/>
          <w:lang w:val="en-US"/>
        </w:rPr>
        <w:t xml:space="preserve">ny other </w:t>
      </w:r>
      <w:r w:rsidR="0049361C">
        <w:rPr>
          <w:rFonts w:eastAsia="Arial"/>
          <w:lang w:val="en-US"/>
        </w:rPr>
        <w:t>related matters</w:t>
      </w:r>
      <w:bookmarkEnd w:id="37"/>
    </w:p>
    <w:p w:rsidR="00185837" w:rsidRDefault="00C82006" w:rsidP="00185837">
      <w:pPr>
        <w:pBdr>
          <w:top w:val="nil"/>
          <w:left w:val="nil"/>
          <w:bottom w:val="nil"/>
          <w:right w:val="nil"/>
          <w:between w:val="nil"/>
        </w:pBdr>
        <w:spacing w:before="0" w:beforeAutospacing="0" w:after="0" w:afterAutospacing="0" w:line="276" w:lineRule="auto"/>
        <w:contextualSpacing/>
        <w:rPr>
          <w:rFonts w:asciiTheme="minorHAnsi" w:eastAsia="Arial" w:hAnsiTheme="minorHAnsi" w:cs="Arial"/>
          <w:color w:val="222222"/>
          <w:lang w:val="en-US" w:eastAsia="en-US"/>
        </w:rPr>
      </w:pPr>
      <w:r>
        <w:rPr>
          <w:rFonts w:asciiTheme="minorHAnsi" w:eastAsia="Arial" w:hAnsiTheme="minorHAnsi" w:cs="Arial"/>
          <w:color w:val="222222"/>
          <w:lang w:val="en-US" w:eastAsia="en-US"/>
        </w:rPr>
        <w:t xml:space="preserve">Ensuring that </w:t>
      </w:r>
      <w:r w:rsidR="002A59C9" w:rsidRPr="002A59C9">
        <w:rPr>
          <w:rFonts w:asciiTheme="minorHAnsi" w:eastAsia="Arial" w:hAnsiTheme="minorHAnsi" w:cs="Arial"/>
          <w:color w:val="222222"/>
          <w:lang w:val="en-US" w:eastAsia="en-US"/>
        </w:rPr>
        <w:t xml:space="preserve">the </w:t>
      </w:r>
      <w:r>
        <w:rPr>
          <w:rFonts w:asciiTheme="minorHAnsi" w:eastAsia="Arial" w:hAnsiTheme="minorHAnsi" w:cs="Arial"/>
          <w:color w:val="222222"/>
          <w:lang w:val="en-US" w:eastAsia="en-US"/>
        </w:rPr>
        <w:t>board</w:t>
      </w:r>
      <w:r w:rsidR="004031BD">
        <w:rPr>
          <w:rFonts w:asciiTheme="minorHAnsi" w:eastAsia="Arial" w:hAnsiTheme="minorHAnsi" w:cs="Arial"/>
          <w:color w:val="222222"/>
          <w:lang w:val="en-US" w:eastAsia="en-US"/>
        </w:rPr>
        <w:t xml:space="preserve"> </w:t>
      </w:r>
      <w:r w:rsidR="002A59C9" w:rsidRPr="002A59C9">
        <w:rPr>
          <w:rFonts w:asciiTheme="minorHAnsi" w:eastAsia="Arial" w:hAnsiTheme="minorHAnsi" w:cs="Arial"/>
          <w:color w:val="222222"/>
          <w:lang w:val="en-US" w:eastAsia="en-US"/>
        </w:rPr>
        <w:t xml:space="preserve">of </w:t>
      </w:r>
      <w:proofErr w:type="spellStart"/>
      <w:r w:rsidR="002A59C9" w:rsidRPr="002A59C9">
        <w:rPr>
          <w:rFonts w:asciiTheme="minorHAnsi" w:eastAsia="Arial" w:hAnsiTheme="minorHAnsi" w:cs="Arial"/>
          <w:color w:val="222222"/>
          <w:lang w:val="en-US" w:eastAsia="en-US"/>
        </w:rPr>
        <w:t>nbn</w:t>
      </w:r>
      <w:proofErr w:type="spellEnd"/>
      <w:r w:rsidR="002A59C9" w:rsidRPr="002A59C9">
        <w:rPr>
          <w:rFonts w:asciiTheme="minorHAnsi" w:eastAsia="Arial" w:hAnsiTheme="minorHAnsi" w:cs="Arial"/>
          <w:color w:val="222222"/>
          <w:lang w:val="en-US" w:eastAsia="en-US"/>
        </w:rPr>
        <w:t xml:space="preserve"> </w:t>
      </w:r>
      <w:r w:rsidR="00601F05">
        <w:rPr>
          <w:rFonts w:asciiTheme="minorHAnsi" w:eastAsia="Arial" w:hAnsiTheme="minorHAnsi" w:cs="Arial"/>
          <w:color w:val="222222"/>
          <w:lang w:val="en-US" w:eastAsia="en-US"/>
        </w:rPr>
        <w:t xml:space="preserve">co </w:t>
      </w:r>
      <w:r>
        <w:rPr>
          <w:rFonts w:asciiTheme="minorHAnsi" w:eastAsia="Arial" w:hAnsiTheme="minorHAnsi" w:cs="Arial"/>
          <w:color w:val="222222"/>
          <w:lang w:val="en-US" w:eastAsia="en-US"/>
        </w:rPr>
        <w:t xml:space="preserve">has a good understanding of the needs of rural, regional and remote </w:t>
      </w:r>
      <w:proofErr w:type="spellStart"/>
      <w:r>
        <w:rPr>
          <w:rFonts w:asciiTheme="minorHAnsi" w:eastAsia="Arial" w:hAnsiTheme="minorHAnsi" w:cs="Arial"/>
          <w:color w:val="222222"/>
          <w:lang w:val="en-US" w:eastAsia="en-US"/>
        </w:rPr>
        <w:t>nbn</w:t>
      </w:r>
      <w:proofErr w:type="spellEnd"/>
      <w:r>
        <w:rPr>
          <w:rFonts w:asciiTheme="minorHAnsi" w:eastAsia="Arial" w:hAnsiTheme="minorHAnsi" w:cs="Arial"/>
          <w:color w:val="222222"/>
          <w:lang w:val="en-US" w:eastAsia="en-US"/>
        </w:rPr>
        <w:t xml:space="preserve"> users </w:t>
      </w:r>
      <w:r w:rsidR="002A59C9" w:rsidRPr="002A59C9">
        <w:rPr>
          <w:rFonts w:asciiTheme="minorHAnsi" w:eastAsia="Arial" w:hAnsiTheme="minorHAnsi" w:cs="Arial"/>
          <w:color w:val="222222"/>
          <w:lang w:val="en-US" w:eastAsia="en-US"/>
        </w:rPr>
        <w:t xml:space="preserve">is vitally important. </w:t>
      </w:r>
      <w:r>
        <w:rPr>
          <w:rFonts w:asciiTheme="minorHAnsi" w:eastAsia="Arial" w:hAnsiTheme="minorHAnsi" w:cs="Arial"/>
          <w:color w:val="222222"/>
          <w:lang w:val="en-US" w:eastAsia="en-US"/>
        </w:rPr>
        <w:t xml:space="preserve">As the government moves towards </w:t>
      </w:r>
      <w:proofErr w:type="spellStart"/>
      <w:r>
        <w:rPr>
          <w:rFonts w:asciiTheme="minorHAnsi" w:eastAsia="Arial" w:hAnsiTheme="minorHAnsi" w:cs="Arial"/>
          <w:color w:val="222222"/>
          <w:lang w:val="en-US" w:eastAsia="en-US"/>
        </w:rPr>
        <w:t>nbn</w:t>
      </w:r>
      <w:proofErr w:type="spellEnd"/>
      <w:r>
        <w:rPr>
          <w:rFonts w:asciiTheme="minorHAnsi" w:eastAsia="Arial" w:hAnsiTheme="minorHAnsi" w:cs="Arial"/>
          <w:color w:val="222222"/>
          <w:lang w:val="en-US" w:eastAsia="en-US"/>
        </w:rPr>
        <w:t xml:space="preserve"> being the </w:t>
      </w:r>
      <w:r w:rsidR="004031BD">
        <w:rPr>
          <w:rFonts w:asciiTheme="minorHAnsi" w:eastAsia="Arial" w:hAnsiTheme="minorHAnsi" w:cs="Arial"/>
          <w:color w:val="222222"/>
          <w:lang w:val="en-US" w:eastAsia="en-US"/>
        </w:rPr>
        <w:t xml:space="preserve">broadband </w:t>
      </w:r>
      <w:r w:rsidR="00407D8D">
        <w:rPr>
          <w:rFonts w:asciiTheme="minorHAnsi" w:eastAsia="Arial" w:hAnsiTheme="minorHAnsi" w:cs="Arial"/>
          <w:color w:val="222222"/>
          <w:lang w:val="en-US" w:eastAsia="en-US"/>
        </w:rPr>
        <w:t xml:space="preserve"> statutory </w:t>
      </w:r>
      <w:r w:rsidR="004031BD">
        <w:rPr>
          <w:rFonts w:asciiTheme="minorHAnsi" w:eastAsia="Arial" w:hAnsiTheme="minorHAnsi" w:cs="Arial"/>
          <w:color w:val="222222"/>
          <w:lang w:val="en-US" w:eastAsia="en-US"/>
        </w:rPr>
        <w:t>infrastructure provider</w:t>
      </w:r>
      <w:r w:rsidR="00407D8D">
        <w:rPr>
          <w:rFonts w:asciiTheme="minorHAnsi" w:eastAsia="Arial" w:hAnsiTheme="minorHAnsi" w:cs="Arial"/>
          <w:color w:val="222222"/>
          <w:lang w:val="en-US" w:eastAsia="en-US"/>
        </w:rPr>
        <w:t xml:space="preserve">, </w:t>
      </w:r>
      <w:r w:rsidR="004031BD">
        <w:rPr>
          <w:rFonts w:asciiTheme="minorHAnsi" w:eastAsia="Arial" w:hAnsiTheme="minorHAnsi" w:cs="Arial"/>
          <w:color w:val="222222"/>
          <w:lang w:val="en-US" w:eastAsia="en-US"/>
        </w:rPr>
        <w:t xml:space="preserve"> </w:t>
      </w:r>
      <w:r>
        <w:rPr>
          <w:rFonts w:asciiTheme="minorHAnsi" w:eastAsia="Arial" w:hAnsiTheme="minorHAnsi" w:cs="Arial"/>
          <w:color w:val="222222"/>
          <w:lang w:val="en-US" w:eastAsia="en-US"/>
        </w:rPr>
        <w:t xml:space="preserve">it will be </w:t>
      </w:r>
      <w:r w:rsidR="00601F05">
        <w:rPr>
          <w:rFonts w:asciiTheme="minorHAnsi" w:eastAsia="Arial" w:hAnsiTheme="minorHAnsi" w:cs="Arial"/>
          <w:color w:val="222222"/>
          <w:lang w:val="en-US" w:eastAsia="en-US"/>
        </w:rPr>
        <w:t xml:space="preserve">very </w:t>
      </w:r>
      <w:r>
        <w:rPr>
          <w:rFonts w:asciiTheme="minorHAnsi" w:eastAsia="Arial" w:hAnsiTheme="minorHAnsi" w:cs="Arial"/>
          <w:color w:val="222222"/>
          <w:lang w:val="en-US" w:eastAsia="en-US"/>
        </w:rPr>
        <w:t xml:space="preserve">important that the </w:t>
      </w:r>
      <w:proofErr w:type="spellStart"/>
      <w:r w:rsidR="00407D8D">
        <w:rPr>
          <w:rFonts w:asciiTheme="minorHAnsi" w:eastAsia="Arial" w:hAnsiTheme="minorHAnsi" w:cs="Arial"/>
          <w:color w:val="222222"/>
          <w:lang w:val="en-US" w:eastAsia="en-US"/>
        </w:rPr>
        <w:t>nbn</w:t>
      </w:r>
      <w:proofErr w:type="spellEnd"/>
      <w:r w:rsidR="00407D8D">
        <w:rPr>
          <w:rFonts w:asciiTheme="minorHAnsi" w:eastAsia="Arial" w:hAnsiTheme="minorHAnsi" w:cs="Arial"/>
          <w:color w:val="222222"/>
          <w:lang w:val="en-US" w:eastAsia="en-US"/>
        </w:rPr>
        <w:t xml:space="preserve"> </w:t>
      </w:r>
      <w:r>
        <w:rPr>
          <w:rFonts w:asciiTheme="minorHAnsi" w:eastAsia="Arial" w:hAnsiTheme="minorHAnsi" w:cs="Arial"/>
          <w:color w:val="222222"/>
          <w:lang w:val="en-US" w:eastAsia="en-US"/>
        </w:rPr>
        <w:t xml:space="preserve">board understands that this is a business not </w:t>
      </w:r>
      <w:r w:rsidR="00601F05">
        <w:rPr>
          <w:rFonts w:asciiTheme="minorHAnsi" w:eastAsia="Arial" w:hAnsiTheme="minorHAnsi" w:cs="Arial"/>
          <w:color w:val="222222"/>
          <w:lang w:val="en-US" w:eastAsia="en-US"/>
        </w:rPr>
        <w:t xml:space="preserve">driven by profit alone </w:t>
      </w:r>
      <w:r w:rsidR="00407D8D">
        <w:rPr>
          <w:rFonts w:asciiTheme="minorHAnsi" w:eastAsia="Arial" w:hAnsiTheme="minorHAnsi" w:cs="Arial"/>
          <w:color w:val="222222"/>
          <w:lang w:val="en-US" w:eastAsia="en-US"/>
        </w:rPr>
        <w:t>.</w:t>
      </w:r>
      <w:r w:rsidR="002A59C9" w:rsidRPr="002A59C9">
        <w:rPr>
          <w:rFonts w:asciiTheme="minorHAnsi" w:eastAsia="Arial" w:hAnsiTheme="minorHAnsi" w:cs="Arial"/>
          <w:color w:val="222222"/>
          <w:lang w:val="en-US" w:eastAsia="en-US"/>
        </w:rPr>
        <w:t xml:space="preserve">This is particularly true </w:t>
      </w:r>
      <w:r>
        <w:rPr>
          <w:rFonts w:asciiTheme="minorHAnsi" w:eastAsia="Arial" w:hAnsiTheme="minorHAnsi" w:cs="Arial"/>
          <w:color w:val="222222"/>
          <w:lang w:val="en-US" w:eastAsia="en-US"/>
        </w:rPr>
        <w:t>because</w:t>
      </w:r>
      <w:r w:rsidR="00601F05">
        <w:rPr>
          <w:rFonts w:asciiTheme="minorHAnsi" w:eastAsia="Arial" w:hAnsiTheme="minorHAnsi" w:cs="Arial"/>
          <w:color w:val="222222"/>
          <w:lang w:val="en-US" w:eastAsia="en-US"/>
        </w:rPr>
        <w:t xml:space="preserve"> </w:t>
      </w:r>
      <w:r>
        <w:rPr>
          <w:rFonts w:asciiTheme="minorHAnsi" w:eastAsia="Arial" w:hAnsiTheme="minorHAnsi" w:cs="Arial"/>
          <w:color w:val="222222"/>
          <w:lang w:val="en-US" w:eastAsia="en-US"/>
        </w:rPr>
        <w:t xml:space="preserve">remote </w:t>
      </w:r>
      <w:proofErr w:type="spellStart"/>
      <w:r>
        <w:rPr>
          <w:rFonts w:asciiTheme="minorHAnsi" w:eastAsia="Arial" w:hAnsiTheme="minorHAnsi" w:cs="Arial"/>
          <w:color w:val="222222"/>
          <w:lang w:val="en-US" w:eastAsia="en-US"/>
        </w:rPr>
        <w:t>nbn</w:t>
      </w:r>
      <w:proofErr w:type="spellEnd"/>
      <w:r>
        <w:rPr>
          <w:rFonts w:asciiTheme="minorHAnsi" w:eastAsia="Arial" w:hAnsiTheme="minorHAnsi" w:cs="Arial"/>
          <w:color w:val="222222"/>
          <w:lang w:val="en-US" w:eastAsia="en-US"/>
        </w:rPr>
        <w:t xml:space="preserve"> </w:t>
      </w:r>
      <w:r w:rsidR="002A59C9" w:rsidRPr="002A59C9">
        <w:rPr>
          <w:rFonts w:asciiTheme="minorHAnsi" w:eastAsia="Arial" w:hAnsiTheme="minorHAnsi" w:cs="Arial"/>
          <w:color w:val="222222"/>
          <w:lang w:val="en-US" w:eastAsia="en-US"/>
        </w:rPr>
        <w:t xml:space="preserve">services are unlikely to be </w:t>
      </w:r>
      <w:r w:rsidR="00185837">
        <w:rPr>
          <w:rFonts w:asciiTheme="minorHAnsi" w:eastAsia="Arial" w:hAnsiTheme="minorHAnsi" w:cs="Arial"/>
          <w:color w:val="222222"/>
          <w:lang w:val="en-US" w:eastAsia="en-US"/>
        </w:rPr>
        <w:t>commercially attractive to potential buyers</w:t>
      </w:r>
      <w:r w:rsidR="00601F05">
        <w:rPr>
          <w:rFonts w:asciiTheme="minorHAnsi" w:eastAsia="Arial" w:hAnsiTheme="minorHAnsi" w:cs="Arial"/>
          <w:color w:val="222222"/>
          <w:lang w:val="en-US" w:eastAsia="en-US"/>
        </w:rPr>
        <w:t xml:space="preserve">. As a result the </w:t>
      </w:r>
      <w:proofErr w:type="spellStart"/>
      <w:r w:rsidR="00601F05">
        <w:rPr>
          <w:rFonts w:asciiTheme="minorHAnsi" w:eastAsia="Arial" w:hAnsiTheme="minorHAnsi" w:cs="Arial"/>
          <w:color w:val="222222"/>
          <w:lang w:val="en-US" w:eastAsia="en-US"/>
        </w:rPr>
        <w:t>nbn</w:t>
      </w:r>
      <w:proofErr w:type="spellEnd"/>
      <w:r w:rsidR="00601F05">
        <w:rPr>
          <w:rFonts w:asciiTheme="minorHAnsi" w:eastAsia="Arial" w:hAnsiTheme="minorHAnsi" w:cs="Arial"/>
          <w:color w:val="222222"/>
          <w:lang w:val="en-US" w:eastAsia="en-US"/>
        </w:rPr>
        <w:t xml:space="preserve"> co directors will need to navigate the transition from a government enterprise to a private company carefully</w:t>
      </w:r>
      <w:r w:rsidR="002A59C9" w:rsidRPr="002A59C9">
        <w:rPr>
          <w:rFonts w:asciiTheme="minorHAnsi" w:eastAsia="Arial" w:hAnsiTheme="minorHAnsi" w:cs="Arial"/>
          <w:color w:val="222222"/>
          <w:lang w:val="en-US" w:eastAsia="en-US"/>
        </w:rPr>
        <w:t xml:space="preserve">. In order to </w:t>
      </w:r>
      <w:r w:rsidR="00407D8D">
        <w:rPr>
          <w:rFonts w:asciiTheme="minorHAnsi" w:eastAsia="Arial" w:hAnsiTheme="minorHAnsi" w:cs="Arial"/>
          <w:color w:val="222222"/>
          <w:lang w:val="en-US" w:eastAsia="en-US"/>
        </w:rPr>
        <w:t>d</w:t>
      </w:r>
      <w:r w:rsidR="00601F05">
        <w:rPr>
          <w:rFonts w:asciiTheme="minorHAnsi" w:eastAsia="Arial" w:hAnsiTheme="minorHAnsi" w:cs="Arial"/>
          <w:color w:val="222222"/>
          <w:lang w:val="en-US" w:eastAsia="en-US"/>
        </w:rPr>
        <w:t xml:space="preserve">o this effectively the </w:t>
      </w:r>
      <w:proofErr w:type="spellStart"/>
      <w:r w:rsidR="00601F05">
        <w:rPr>
          <w:rFonts w:asciiTheme="minorHAnsi" w:eastAsia="Arial" w:hAnsiTheme="minorHAnsi" w:cs="Arial"/>
          <w:color w:val="222222"/>
          <w:lang w:val="en-US" w:eastAsia="en-US"/>
        </w:rPr>
        <w:t>nbn</w:t>
      </w:r>
      <w:proofErr w:type="spellEnd"/>
      <w:r w:rsidR="00601F05">
        <w:rPr>
          <w:rFonts w:asciiTheme="minorHAnsi" w:eastAsia="Arial" w:hAnsiTheme="minorHAnsi" w:cs="Arial"/>
          <w:color w:val="222222"/>
          <w:lang w:val="en-US" w:eastAsia="en-US"/>
        </w:rPr>
        <w:t xml:space="preserve"> co board will need to </w:t>
      </w:r>
      <w:r w:rsidR="00407D8D">
        <w:rPr>
          <w:rFonts w:asciiTheme="minorHAnsi" w:eastAsia="Arial" w:hAnsiTheme="minorHAnsi" w:cs="Arial"/>
          <w:color w:val="222222"/>
          <w:lang w:val="en-US" w:eastAsia="en-US"/>
        </w:rPr>
        <w:t xml:space="preserve">have a comprehensive </w:t>
      </w:r>
      <w:r w:rsidR="00601F05">
        <w:rPr>
          <w:rFonts w:asciiTheme="minorHAnsi" w:eastAsia="Arial" w:hAnsiTheme="minorHAnsi" w:cs="Arial"/>
          <w:color w:val="222222"/>
          <w:lang w:val="en-US" w:eastAsia="en-US"/>
        </w:rPr>
        <w:t>understand</w:t>
      </w:r>
      <w:r w:rsidR="00407D8D">
        <w:rPr>
          <w:rFonts w:asciiTheme="minorHAnsi" w:eastAsia="Arial" w:hAnsiTheme="minorHAnsi" w:cs="Arial"/>
          <w:color w:val="222222"/>
          <w:lang w:val="en-US" w:eastAsia="en-US"/>
        </w:rPr>
        <w:t>ing of</w:t>
      </w:r>
      <w:r w:rsidR="00601F05">
        <w:rPr>
          <w:rFonts w:asciiTheme="minorHAnsi" w:eastAsia="Arial" w:hAnsiTheme="minorHAnsi" w:cs="Arial"/>
          <w:color w:val="222222"/>
          <w:lang w:val="en-US" w:eastAsia="en-US"/>
        </w:rPr>
        <w:t xml:space="preserve"> the require</w:t>
      </w:r>
      <w:r w:rsidR="00407D8D">
        <w:rPr>
          <w:rFonts w:asciiTheme="minorHAnsi" w:eastAsia="Arial" w:hAnsiTheme="minorHAnsi" w:cs="Arial"/>
          <w:color w:val="222222"/>
          <w:lang w:val="en-US" w:eastAsia="en-US"/>
        </w:rPr>
        <w:t xml:space="preserve">ments of </w:t>
      </w:r>
      <w:r w:rsidR="00601F05">
        <w:rPr>
          <w:rFonts w:asciiTheme="minorHAnsi" w:eastAsia="Arial" w:hAnsiTheme="minorHAnsi" w:cs="Arial"/>
          <w:color w:val="222222"/>
          <w:lang w:val="en-US" w:eastAsia="en-US"/>
        </w:rPr>
        <w:t xml:space="preserve">rural, regional </w:t>
      </w:r>
      <w:r w:rsidR="00407D8D">
        <w:rPr>
          <w:rFonts w:asciiTheme="minorHAnsi" w:eastAsia="Arial" w:hAnsiTheme="minorHAnsi" w:cs="Arial"/>
          <w:color w:val="222222"/>
          <w:lang w:val="en-US" w:eastAsia="en-US"/>
        </w:rPr>
        <w:t xml:space="preserve">and </w:t>
      </w:r>
      <w:r w:rsidR="00601F05">
        <w:rPr>
          <w:rFonts w:asciiTheme="minorHAnsi" w:eastAsia="Arial" w:hAnsiTheme="minorHAnsi" w:cs="Arial"/>
          <w:color w:val="222222"/>
          <w:lang w:val="en-US" w:eastAsia="en-US"/>
        </w:rPr>
        <w:t xml:space="preserve">remote </w:t>
      </w:r>
      <w:r w:rsidR="00407D8D">
        <w:rPr>
          <w:rFonts w:asciiTheme="minorHAnsi" w:eastAsia="Arial" w:hAnsiTheme="minorHAnsi" w:cs="Arial"/>
          <w:color w:val="222222"/>
          <w:lang w:val="en-US" w:eastAsia="en-US"/>
        </w:rPr>
        <w:t>end users</w:t>
      </w:r>
      <w:r w:rsidR="00601F05">
        <w:rPr>
          <w:rFonts w:asciiTheme="minorHAnsi" w:eastAsia="Arial" w:hAnsiTheme="minorHAnsi" w:cs="Arial"/>
          <w:color w:val="222222"/>
          <w:lang w:val="en-US" w:eastAsia="en-US"/>
        </w:rPr>
        <w:t>.</w:t>
      </w:r>
      <w:r w:rsidR="00185837">
        <w:rPr>
          <w:rFonts w:asciiTheme="minorHAnsi" w:eastAsia="Arial" w:hAnsiTheme="minorHAnsi" w:cs="Arial"/>
          <w:color w:val="222222"/>
          <w:lang w:val="en-US" w:eastAsia="en-US"/>
        </w:rPr>
        <w:t xml:space="preserve"> </w:t>
      </w:r>
    </w:p>
    <w:p w:rsidR="00542267" w:rsidRPr="00960BAF" w:rsidRDefault="00185837" w:rsidP="00960BAF">
      <w:pPr>
        <w:rPr>
          <w:rFonts w:asciiTheme="minorHAnsi" w:eastAsia="Arial" w:hAnsiTheme="minorHAnsi" w:cs="Arial"/>
          <w:i/>
          <w:color w:val="000000"/>
          <w:sz w:val="24"/>
          <w:lang w:val="en-US" w:eastAsia="en-US"/>
        </w:rPr>
      </w:pPr>
      <w:r w:rsidRPr="00960BAF">
        <w:rPr>
          <w:rFonts w:asciiTheme="minorHAnsi" w:eastAsia="Arial" w:hAnsiTheme="minorHAnsi" w:cs="Arial"/>
          <w:i/>
          <w:color w:val="000000"/>
          <w:sz w:val="24"/>
          <w:lang w:val="en-US" w:eastAsia="en-US"/>
        </w:rPr>
        <w:t xml:space="preserve">Recommendation 13: </w:t>
      </w:r>
      <w:r w:rsidRPr="00960BAF">
        <w:rPr>
          <w:rFonts w:asciiTheme="minorHAnsi" w:eastAsia="Arial" w:hAnsiTheme="minorHAnsi" w:cs="Arial"/>
          <w:i/>
          <w:color w:val="000000"/>
          <w:sz w:val="24"/>
          <w:lang w:val="en-US" w:eastAsia="en-US"/>
        </w:rPr>
        <w:tab/>
      </w:r>
      <w:r w:rsidR="00601F05">
        <w:rPr>
          <w:rFonts w:asciiTheme="minorHAnsi" w:eastAsia="Arial" w:hAnsiTheme="minorHAnsi" w:cs="Arial"/>
          <w:i/>
          <w:color w:val="000000"/>
          <w:sz w:val="24"/>
          <w:lang w:val="en-US" w:eastAsia="en-US"/>
        </w:rPr>
        <w:t>A</w:t>
      </w:r>
      <w:r w:rsidRPr="00960BAF">
        <w:rPr>
          <w:rFonts w:asciiTheme="minorHAnsi" w:eastAsia="Arial" w:hAnsiTheme="minorHAnsi" w:cs="Arial"/>
          <w:i/>
          <w:color w:val="000000"/>
          <w:sz w:val="24"/>
          <w:lang w:val="en-US" w:eastAsia="en-US"/>
        </w:rPr>
        <w:t xml:space="preserve"> </w:t>
      </w:r>
      <w:r w:rsidR="00601F05">
        <w:rPr>
          <w:rFonts w:asciiTheme="minorHAnsi" w:eastAsia="Arial" w:hAnsiTheme="minorHAnsi" w:cs="Arial"/>
          <w:i/>
          <w:color w:val="000000"/>
          <w:sz w:val="24"/>
          <w:lang w:val="en-US" w:eastAsia="en-US"/>
        </w:rPr>
        <w:t>director</w:t>
      </w:r>
      <w:r w:rsidR="00407D8D">
        <w:rPr>
          <w:rFonts w:asciiTheme="minorHAnsi" w:eastAsia="Arial" w:hAnsiTheme="minorHAnsi" w:cs="Arial"/>
          <w:i/>
          <w:color w:val="000000"/>
          <w:sz w:val="24"/>
          <w:lang w:val="en-US" w:eastAsia="en-US"/>
        </w:rPr>
        <w:t xml:space="preserve"> </w:t>
      </w:r>
      <w:r w:rsidR="004E4990">
        <w:rPr>
          <w:rFonts w:asciiTheme="minorHAnsi" w:eastAsia="Arial" w:hAnsiTheme="minorHAnsi" w:cs="Arial"/>
          <w:i/>
          <w:color w:val="000000"/>
          <w:sz w:val="24"/>
          <w:lang w:val="en-US" w:eastAsia="en-US"/>
        </w:rPr>
        <w:t xml:space="preserve">with </w:t>
      </w:r>
      <w:r w:rsidRPr="00960BAF">
        <w:rPr>
          <w:rFonts w:asciiTheme="minorHAnsi" w:eastAsia="Arial" w:hAnsiTheme="minorHAnsi" w:cs="Arial"/>
          <w:i/>
          <w:color w:val="000000"/>
          <w:sz w:val="24"/>
          <w:lang w:val="en-US" w:eastAsia="en-US"/>
        </w:rPr>
        <w:t xml:space="preserve">regional, rural and remote </w:t>
      </w:r>
      <w:r w:rsidR="004E4990">
        <w:rPr>
          <w:rFonts w:asciiTheme="minorHAnsi" w:eastAsia="Arial" w:hAnsiTheme="minorHAnsi" w:cs="Arial"/>
          <w:i/>
          <w:color w:val="000000"/>
          <w:sz w:val="24"/>
          <w:lang w:val="en-US" w:eastAsia="en-US"/>
        </w:rPr>
        <w:t xml:space="preserve">experience or expertise </w:t>
      </w:r>
      <w:r w:rsidRPr="00960BAF">
        <w:rPr>
          <w:rFonts w:asciiTheme="minorHAnsi" w:eastAsia="Arial" w:hAnsiTheme="minorHAnsi" w:cs="Arial"/>
          <w:i/>
          <w:color w:val="000000"/>
          <w:sz w:val="24"/>
          <w:lang w:val="en-US" w:eastAsia="en-US"/>
        </w:rPr>
        <w:t xml:space="preserve">should be </w:t>
      </w:r>
      <w:r w:rsidR="00601F05">
        <w:rPr>
          <w:rFonts w:asciiTheme="minorHAnsi" w:eastAsia="Arial" w:hAnsiTheme="minorHAnsi" w:cs="Arial"/>
          <w:i/>
          <w:color w:val="000000"/>
          <w:sz w:val="24"/>
          <w:lang w:val="en-US" w:eastAsia="en-US"/>
        </w:rPr>
        <w:t xml:space="preserve">always </w:t>
      </w:r>
      <w:proofErr w:type="gramStart"/>
      <w:r w:rsidR="00601F05">
        <w:rPr>
          <w:rFonts w:asciiTheme="minorHAnsi" w:eastAsia="Arial" w:hAnsiTheme="minorHAnsi" w:cs="Arial"/>
          <w:i/>
          <w:color w:val="000000"/>
          <w:sz w:val="24"/>
          <w:lang w:val="en-US" w:eastAsia="en-US"/>
        </w:rPr>
        <w:t>be</w:t>
      </w:r>
      <w:proofErr w:type="gramEnd"/>
      <w:r w:rsidR="00601F05">
        <w:rPr>
          <w:rFonts w:asciiTheme="minorHAnsi" w:eastAsia="Arial" w:hAnsiTheme="minorHAnsi" w:cs="Arial"/>
          <w:i/>
          <w:color w:val="000000"/>
          <w:sz w:val="24"/>
          <w:lang w:val="en-US" w:eastAsia="en-US"/>
        </w:rPr>
        <w:t xml:space="preserve"> </w:t>
      </w:r>
      <w:r w:rsidRPr="00960BAF">
        <w:rPr>
          <w:rFonts w:asciiTheme="minorHAnsi" w:eastAsia="Arial" w:hAnsiTheme="minorHAnsi" w:cs="Arial"/>
          <w:i/>
          <w:color w:val="000000"/>
          <w:sz w:val="24"/>
          <w:lang w:val="en-US" w:eastAsia="en-US"/>
        </w:rPr>
        <w:t xml:space="preserve">on the </w:t>
      </w:r>
      <w:r w:rsidR="00601F05">
        <w:rPr>
          <w:rFonts w:asciiTheme="minorHAnsi" w:eastAsia="Arial" w:hAnsiTheme="minorHAnsi" w:cs="Arial"/>
          <w:i/>
          <w:color w:val="000000"/>
          <w:sz w:val="24"/>
          <w:lang w:val="en-US" w:eastAsia="en-US"/>
        </w:rPr>
        <w:t>b</w:t>
      </w:r>
      <w:r w:rsidRPr="00960BAF">
        <w:rPr>
          <w:rFonts w:asciiTheme="minorHAnsi" w:eastAsia="Arial" w:hAnsiTheme="minorHAnsi" w:cs="Arial"/>
          <w:i/>
          <w:color w:val="000000"/>
          <w:sz w:val="24"/>
          <w:lang w:val="en-US" w:eastAsia="en-US"/>
        </w:rPr>
        <w:t xml:space="preserve">oard of </w:t>
      </w:r>
      <w:proofErr w:type="spellStart"/>
      <w:r w:rsidRPr="00960BAF">
        <w:rPr>
          <w:rFonts w:asciiTheme="minorHAnsi" w:eastAsia="Arial" w:hAnsiTheme="minorHAnsi" w:cs="Arial"/>
          <w:i/>
          <w:color w:val="000000"/>
          <w:sz w:val="24"/>
          <w:lang w:val="en-US" w:eastAsia="en-US"/>
        </w:rPr>
        <w:t>nbn</w:t>
      </w:r>
      <w:proofErr w:type="spellEnd"/>
      <w:r w:rsidRPr="00960BAF">
        <w:rPr>
          <w:rFonts w:asciiTheme="minorHAnsi" w:eastAsia="Arial" w:hAnsiTheme="minorHAnsi" w:cs="Arial"/>
          <w:i/>
          <w:color w:val="000000"/>
          <w:sz w:val="24"/>
          <w:lang w:val="en-US" w:eastAsia="en-US"/>
        </w:rPr>
        <w:t xml:space="preserve"> co. </w:t>
      </w:r>
      <w:bookmarkEnd w:id="4"/>
      <w:bookmarkEnd w:id="5"/>
    </w:p>
    <w:sectPr w:rsidR="00542267" w:rsidRPr="00960BAF" w:rsidSect="00A13B92">
      <w:headerReference w:type="default" r:id="rId11"/>
      <w:footerReference w:type="default" r:id="rId12"/>
      <w:headerReference w:type="first" r:id="rId13"/>
      <w:footerReference w:type="first" r:id="rId14"/>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980" w:rsidRDefault="00881980" w:rsidP="00B14DFB">
      <w:r>
        <w:separator/>
      </w:r>
    </w:p>
  </w:endnote>
  <w:endnote w:type="continuationSeparator" w:id="0">
    <w:p w:rsidR="00881980" w:rsidRDefault="00881980"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06" w:rsidRDefault="00C82006"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B416B2">
      <w:rPr>
        <w:noProof/>
      </w:rPr>
      <w:t>12</w:t>
    </w:r>
    <w:r w:rsidRPr="00C4251E">
      <w:rPr>
        <w:noProof/>
      </w:rPr>
      <w:fldChar w:fldCharType="end"/>
    </w:r>
  </w:p>
  <w:p w:rsidR="00C82006" w:rsidRPr="000F58CC" w:rsidRDefault="00C82006"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06" w:rsidRDefault="00C82006" w:rsidP="00A13B92">
    <w:pPr>
      <w:pStyle w:val="Footerpage1"/>
    </w:pPr>
    <w:r w:rsidRPr="004A0B0A">
      <w:rPr>
        <w:color w:val="44C8F5"/>
      </w:rPr>
      <w:t>Australian Communications Consumer Action Network (ACCAN)</w:t>
    </w:r>
  </w:p>
  <w:p w:rsidR="00C82006" w:rsidRDefault="00C82006" w:rsidP="00A13B92">
    <w:pPr>
      <w:pStyle w:val="Footerpage1"/>
      <w:rPr>
        <w:i/>
      </w:rPr>
    </w:pPr>
    <w:r w:rsidRPr="004A0B0A">
      <w:rPr>
        <w:i/>
        <w:color w:val="44C8F5"/>
      </w:rPr>
      <w:t>Australia’s peak telecommunications consumer organisation</w:t>
    </w:r>
  </w:p>
  <w:p w:rsidR="00C82006" w:rsidRDefault="00C82006" w:rsidP="00A13B92">
    <w:pPr>
      <w:pStyle w:val="Footerpage1"/>
    </w:pPr>
    <w:r w:rsidRPr="008E763A">
      <w:rPr>
        <w:noProof/>
        <w:lang w:eastAsia="en-AU"/>
      </w:rPr>
      <mc:AlternateContent>
        <mc:Choice Requires="wps">
          <w:drawing>
            <wp:inline distT="0" distB="0" distL="0" distR="0" wp14:anchorId="79F14198" wp14:editId="376E604D">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rsidR="00C82006" w:rsidRDefault="00C82006" w:rsidP="00A13B92">
    <w:pPr>
      <w:pStyle w:val="Footerpage1"/>
    </w:pPr>
    <w:r w:rsidRPr="008E763A">
      <w:t>Tel: (02) 9288 4000 | TTY: (02) 9281 5322 | Fax: (02) 9288 4019</w:t>
    </w:r>
  </w:p>
  <w:p w:rsidR="00C82006" w:rsidRDefault="00C82006"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980" w:rsidRDefault="00881980" w:rsidP="00B14DFB">
      <w:r>
        <w:separator/>
      </w:r>
    </w:p>
  </w:footnote>
  <w:footnote w:type="continuationSeparator" w:id="0">
    <w:p w:rsidR="00881980" w:rsidRDefault="00881980" w:rsidP="00B14DFB">
      <w:r>
        <w:continuationSeparator/>
      </w:r>
    </w:p>
  </w:footnote>
  <w:footnote w:id="1">
    <w:p w:rsidR="00C82006" w:rsidRDefault="00C82006" w:rsidP="006A7CB8">
      <w:pPr>
        <w:spacing w:after="0" w:afterAutospacing="0"/>
        <w:rPr>
          <w:sz w:val="20"/>
          <w:szCs w:val="20"/>
        </w:rPr>
      </w:pPr>
      <w:r>
        <w:rPr>
          <w:vertAlign w:val="superscript"/>
        </w:rPr>
        <w:footnoteRef/>
      </w:r>
      <w:r>
        <w:rPr>
          <w:sz w:val="20"/>
          <w:szCs w:val="20"/>
        </w:rPr>
        <w:t xml:space="preserve"> 15th March 2018, nbn weekly progress report.</w:t>
      </w:r>
    </w:p>
  </w:footnote>
  <w:footnote w:id="2">
    <w:p w:rsidR="006924B2" w:rsidRDefault="006924B2">
      <w:pPr>
        <w:pStyle w:val="FootnoteText"/>
      </w:pPr>
      <w:r>
        <w:rPr>
          <w:rStyle w:val="FootnoteReference"/>
        </w:rPr>
        <w:footnoteRef/>
      </w:r>
      <w:r>
        <w:t xml:space="preserve"> See 2.3, nbn Corporate Plan 2018-2021: </w:t>
      </w:r>
      <w:hyperlink r:id="rId1" w:history="1">
        <w:r w:rsidRPr="006924B2">
          <w:rPr>
            <w:rStyle w:val="Hyperlink"/>
          </w:rPr>
          <w:t>https://www.nbnco.com.au/content/dam/nbnco2/documents/Corporate-Plan-2018-2021.pdf</w:t>
        </w:r>
      </w:hyperlink>
    </w:p>
  </w:footnote>
  <w:footnote w:id="3">
    <w:p w:rsidR="00C82006" w:rsidRDefault="00C82006" w:rsidP="006A7CB8">
      <w:pPr>
        <w:spacing w:before="0" w:beforeAutospacing="0"/>
        <w:rPr>
          <w:sz w:val="20"/>
          <w:szCs w:val="20"/>
        </w:rPr>
      </w:pPr>
      <w:r>
        <w:rPr>
          <w:vertAlign w:val="superscript"/>
        </w:rPr>
        <w:footnoteRef/>
      </w:r>
      <w:r>
        <w:rPr>
          <w:sz w:val="20"/>
          <w:szCs w:val="20"/>
        </w:rPr>
        <w:t xml:space="preserve"> ABS, 2017, Internet Activity, </w:t>
      </w:r>
      <w:hyperlink r:id="rId2">
        <w:r>
          <w:rPr>
            <w:color w:val="1155CC"/>
            <w:sz w:val="20"/>
            <w:szCs w:val="20"/>
            <w:u w:val="single"/>
          </w:rPr>
          <w:t>http://www.abs.gov.au/ausstats/abs@.nsf/mf/8153.0</w:t>
        </w:r>
      </w:hyperlink>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06" w:rsidRDefault="00C82006" w:rsidP="00E45E4C">
    <w:pPr>
      <w:pStyle w:val="Header"/>
      <w:jc w:val="right"/>
    </w:pPr>
    <w:r>
      <w:rPr>
        <w:noProof/>
        <w:lang w:eastAsia="en-AU"/>
      </w:rPr>
      <w:drawing>
        <wp:inline distT="0" distB="0" distL="0" distR="0" wp14:anchorId="27D91BA4" wp14:editId="4F061ED2">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06" w:rsidRDefault="00C82006" w:rsidP="00B14DFB">
    <w:pPr>
      <w:pStyle w:val="Header"/>
      <w:jc w:val="center"/>
    </w:pPr>
    <w:r>
      <w:rPr>
        <w:noProof/>
        <w:lang w:eastAsia="en-AU"/>
      </w:rPr>
      <w:drawing>
        <wp:inline distT="0" distB="0" distL="0" distR="0" wp14:anchorId="38D939A1" wp14:editId="00849914">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C6C"/>
    <w:multiLevelType w:val="hybridMultilevel"/>
    <w:tmpl w:val="41E09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23ACC"/>
    <w:multiLevelType w:val="multilevel"/>
    <w:tmpl w:val="39C467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440" w:hanging="1080"/>
      </w:pPr>
      <w:rPr>
        <w:rFonts w:hint="default"/>
        <w:color w:val="000000"/>
      </w:rPr>
    </w:lvl>
    <w:lvl w:ilvl="3">
      <w:start w:val="1"/>
      <w:numFmt w:val="decimal"/>
      <w:isLgl/>
      <w:lvlText w:val="%1.%2.%3.%4"/>
      <w:lvlJc w:val="left"/>
      <w:pPr>
        <w:ind w:left="1800" w:hanging="1440"/>
      </w:pPr>
      <w:rPr>
        <w:rFonts w:hint="default"/>
        <w:color w:val="000000"/>
      </w:rPr>
    </w:lvl>
    <w:lvl w:ilvl="4">
      <w:start w:val="1"/>
      <w:numFmt w:val="decimal"/>
      <w:isLgl/>
      <w:lvlText w:val="%1.%2.%3.%4.%5"/>
      <w:lvlJc w:val="left"/>
      <w:pPr>
        <w:ind w:left="1800" w:hanging="1440"/>
      </w:pPr>
      <w:rPr>
        <w:rFonts w:hint="default"/>
        <w:color w:val="000000"/>
      </w:rPr>
    </w:lvl>
    <w:lvl w:ilvl="5">
      <w:start w:val="1"/>
      <w:numFmt w:val="decimal"/>
      <w:isLgl/>
      <w:lvlText w:val="%1.%2.%3.%4.%5.%6"/>
      <w:lvlJc w:val="left"/>
      <w:pPr>
        <w:ind w:left="2160" w:hanging="1800"/>
      </w:pPr>
      <w:rPr>
        <w:rFonts w:hint="default"/>
        <w:color w:val="000000"/>
      </w:rPr>
    </w:lvl>
    <w:lvl w:ilvl="6">
      <w:start w:val="1"/>
      <w:numFmt w:val="decimal"/>
      <w:isLgl/>
      <w:lvlText w:val="%1.%2.%3.%4.%5.%6.%7"/>
      <w:lvlJc w:val="left"/>
      <w:pPr>
        <w:ind w:left="2520" w:hanging="2160"/>
      </w:pPr>
      <w:rPr>
        <w:rFonts w:hint="default"/>
        <w:color w:val="000000"/>
      </w:rPr>
    </w:lvl>
    <w:lvl w:ilvl="7">
      <w:start w:val="1"/>
      <w:numFmt w:val="decimal"/>
      <w:isLgl/>
      <w:lvlText w:val="%1.%2.%3.%4.%5.%6.%7.%8"/>
      <w:lvlJc w:val="left"/>
      <w:pPr>
        <w:ind w:left="2880" w:hanging="2520"/>
      </w:pPr>
      <w:rPr>
        <w:rFonts w:hint="default"/>
        <w:color w:val="000000"/>
      </w:rPr>
    </w:lvl>
    <w:lvl w:ilvl="8">
      <w:start w:val="1"/>
      <w:numFmt w:val="decimal"/>
      <w:isLgl/>
      <w:lvlText w:val="%1.%2.%3.%4.%5.%6.%7.%8.%9"/>
      <w:lvlJc w:val="left"/>
      <w:pPr>
        <w:ind w:left="3240" w:hanging="2880"/>
      </w:pPr>
      <w:rPr>
        <w:rFonts w:hint="default"/>
        <w:color w:val="000000"/>
      </w:rPr>
    </w:lvl>
  </w:abstractNum>
  <w:abstractNum w:abstractNumId="2">
    <w:nsid w:val="16CB2F6A"/>
    <w:multiLevelType w:val="multilevel"/>
    <w:tmpl w:val="827A26CC"/>
    <w:lvl w:ilvl="0">
      <w:start w:val="1"/>
      <w:numFmt w:val="decimal"/>
      <w:lvlText w:val="%1."/>
      <w:lvlJc w:val="left"/>
      <w:pPr>
        <w:ind w:left="360" w:hanging="360"/>
      </w:pPr>
      <w:rPr>
        <w:u w:val="none"/>
      </w:rPr>
    </w:lvl>
    <w:lvl w:ilvl="1">
      <w:start w:val="1"/>
      <w:numFmt w:val="decimal"/>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3">
    <w:nsid w:val="212A758E"/>
    <w:multiLevelType w:val="multilevel"/>
    <w:tmpl w:val="47888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5">
    <w:nsid w:val="337C5FB2"/>
    <w:multiLevelType w:val="multilevel"/>
    <w:tmpl w:val="6AFEEB4C"/>
    <w:numStyleLink w:val="Bullets"/>
  </w:abstractNum>
  <w:abstractNum w:abstractNumId="6">
    <w:nsid w:val="33D9536F"/>
    <w:multiLevelType w:val="multilevel"/>
    <w:tmpl w:val="A7920A6E"/>
    <w:numStyleLink w:val="Headings"/>
  </w:abstractNum>
  <w:abstractNum w:abstractNumId="7">
    <w:nsid w:val="35F41370"/>
    <w:multiLevelType w:val="multilevel"/>
    <w:tmpl w:val="790E99E8"/>
    <w:styleLink w:val="Recommendations"/>
    <w:lvl w:ilvl="0">
      <w:start w:val="1"/>
      <w:numFmt w:val="decimal"/>
      <w:pStyle w:val="Recommendation"/>
      <w:lvlText w:val="Recommendation %1:"/>
      <w:lvlJc w:val="left"/>
      <w:pPr>
        <w:ind w:left="2694" w:firstLine="0"/>
      </w:pPr>
      <w:rPr>
        <w:rFonts w:hint="default"/>
      </w:rPr>
    </w:lvl>
    <w:lvl w:ilvl="1">
      <w:start w:val="1"/>
      <w:numFmt w:val="none"/>
      <w:lvlText w:val=""/>
      <w:lvlJc w:val="left"/>
      <w:pPr>
        <w:ind w:left="2694" w:hanging="851"/>
      </w:pPr>
      <w:rPr>
        <w:rFonts w:hint="default"/>
      </w:rPr>
    </w:lvl>
    <w:lvl w:ilvl="2">
      <w:start w:val="1"/>
      <w:numFmt w:val="none"/>
      <w:lvlText w:val=""/>
      <w:lvlJc w:val="left"/>
      <w:pPr>
        <w:ind w:left="2694" w:hanging="851"/>
      </w:pPr>
      <w:rPr>
        <w:rFonts w:hint="default"/>
      </w:rPr>
    </w:lvl>
    <w:lvl w:ilvl="3">
      <w:start w:val="1"/>
      <w:numFmt w:val="none"/>
      <w:lvlText w:val=""/>
      <w:lvlJc w:val="left"/>
      <w:pPr>
        <w:ind w:left="2694" w:hanging="851"/>
      </w:pPr>
      <w:rPr>
        <w:rFonts w:hint="default"/>
      </w:rPr>
    </w:lvl>
    <w:lvl w:ilvl="4">
      <w:start w:val="1"/>
      <w:numFmt w:val="none"/>
      <w:lvlText w:val=""/>
      <w:lvlJc w:val="left"/>
      <w:pPr>
        <w:ind w:left="2694" w:hanging="851"/>
      </w:pPr>
      <w:rPr>
        <w:rFonts w:hint="default"/>
      </w:rPr>
    </w:lvl>
    <w:lvl w:ilvl="5">
      <w:start w:val="1"/>
      <w:numFmt w:val="none"/>
      <w:lvlText w:val=""/>
      <w:lvlJc w:val="left"/>
      <w:pPr>
        <w:ind w:left="2694" w:hanging="851"/>
      </w:pPr>
      <w:rPr>
        <w:rFonts w:hint="default"/>
      </w:rPr>
    </w:lvl>
    <w:lvl w:ilvl="6">
      <w:start w:val="1"/>
      <w:numFmt w:val="none"/>
      <w:lvlText w:val=""/>
      <w:lvlJc w:val="left"/>
      <w:pPr>
        <w:ind w:left="2694" w:hanging="851"/>
      </w:pPr>
      <w:rPr>
        <w:rFonts w:hint="default"/>
      </w:rPr>
    </w:lvl>
    <w:lvl w:ilvl="7">
      <w:start w:val="1"/>
      <w:numFmt w:val="none"/>
      <w:lvlText w:val=""/>
      <w:lvlJc w:val="left"/>
      <w:pPr>
        <w:ind w:left="2694" w:hanging="851"/>
      </w:pPr>
      <w:rPr>
        <w:rFonts w:hint="default"/>
      </w:rPr>
    </w:lvl>
    <w:lvl w:ilvl="8">
      <w:start w:val="1"/>
      <w:numFmt w:val="none"/>
      <w:lvlText w:val=""/>
      <w:lvlJc w:val="left"/>
      <w:pPr>
        <w:ind w:left="2694" w:hanging="851"/>
      </w:pPr>
      <w:rPr>
        <w:rFonts w:hint="default"/>
      </w:rPr>
    </w:lvl>
  </w:abstractNum>
  <w:abstractNum w:abstractNumId="8">
    <w:nsid w:val="36DE11DB"/>
    <w:multiLevelType w:val="hybridMultilevel"/>
    <w:tmpl w:val="784A3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60C67"/>
    <w:multiLevelType w:val="multilevel"/>
    <w:tmpl w:val="A7920A6E"/>
    <w:numStyleLink w:val="Headings"/>
  </w:abstractNum>
  <w:abstractNum w:abstractNumId="10">
    <w:nsid w:val="3DF936BD"/>
    <w:multiLevelType w:val="multilevel"/>
    <w:tmpl w:val="A7920A6E"/>
    <w:numStyleLink w:val="Headings"/>
  </w:abstractNum>
  <w:abstractNum w:abstractNumId="11">
    <w:nsid w:val="45870A6B"/>
    <w:multiLevelType w:val="multilevel"/>
    <w:tmpl w:val="B868F5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4EAF57AE"/>
    <w:multiLevelType w:val="multilevel"/>
    <w:tmpl w:val="00586704"/>
    <w:lvl w:ilvl="0">
      <w:start w:val="1"/>
      <w:numFmt w:val="lowerLetter"/>
      <w:lvlText w:val="%1."/>
      <w:lvlJc w:val="left"/>
      <w:pPr>
        <w:tabs>
          <w:tab w:val="num" w:pos="1069"/>
        </w:tabs>
        <w:ind w:left="1069"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7680374"/>
    <w:multiLevelType w:val="multilevel"/>
    <w:tmpl w:val="6338E53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nsid w:val="581433A3"/>
    <w:multiLevelType w:val="hybridMultilevel"/>
    <w:tmpl w:val="A88C92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467144"/>
    <w:multiLevelType w:val="multilevel"/>
    <w:tmpl w:val="989E8E90"/>
    <w:numStyleLink w:val="Appendices"/>
  </w:abstractNum>
  <w:abstractNum w:abstractNumId="17">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5F4A63A6"/>
    <w:multiLevelType w:val="multilevel"/>
    <w:tmpl w:val="21922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4F717E8"/>
    <w:multiLevelType w:val="multilevel"/>
    <w:tmpl w:val="C5062F5C"/>
    <w:lvl w:ilvl="0">
      <w:start w:val="2"/>
      <w:numFmt w:val="decimal"/>
      <w:lvlText w:val="%1"/>
      <w:lvlJc w:val="left"/>
      <w:pPr>
        <w:ind w:left="375" w:hanging="375"/>
      </w:pPr>
      <w:rPr>
        <w:rFonts w:hint="default"/>
        <w:color w:val="000000"/>
      </w:rPr>
    </w:lvl>
    <w:lvl w:ilvl="1">
      <w:start w:val="3"/>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nsid w:val="67877CEC"/>
    <w:multiLevelType w:val="hybridMultilevel"/>
    <w:tmpl w:val="D04A3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F098D"/>
    <w:multiLevelType w:val="multilevel"/>
    <w:tmpl w:val="A7920A6E"/>
    <w:numStyleLink w:val="Headings"/>
  </w:abstractNum>
  <w:abstractNum w:abstractNumId="22">
    <w:nsid w:val="6ACE36D1"/>
    <w:multiLevelType w:val="multilevel"/>
    <w:tmpl w:val="67C6A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6B265359"/>
    <w:multiLevelType w:val="hybridMultilevel"/>
    <w:tmpl w:val="784A3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nsid w:val="726C5954"/>
    <w:multiLevelType w:val="hybridMultilevel"/>
    <w:tmpl w:val="494E8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2B11F0"/>
    <w:multiLevelType w:val="hybridMultilevel"/>
    <w:tmpl w:val="784A3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7"/>
  </w:num>
  <w:num w:numId="2">
    <w:abstractNumId w:val="2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9"/>
  </w:num>
  <w:num w:numId="6">
    <w:abstractNumId w:val="4"/>
  </w:num>
  <w:num w:numId="7">
    <w:abstractNumId w:val="10"/>
  </w:num>
  <w:num w:numId="8">
    <w:abstractNumId w:val="5"/>
  </w:num>
  <w:num w:numId="9">
    <w:abstractNumId w:val="5"/>
  </w:num>
  <w:num w:numId="10">
    <w:abstractNumId w:val="5"/>
  </w:num>
  <w:num w:numId="11">
    <w:abstractNumId w:val="5"/>
  </w:num>
  <w:num w:numId="12">
    <w:abstractNumId w:val="4"/>
  </w:num>
  <w:num w:numId="13">
    <w:abstractNumId w:val="6"/>
  </w:num>
  <w:num w:numId="14">
    <w:abstractNumId w:val="6"/>
  </w:num>
  <w:num w:numId="15">
    <w:abstractNumId w:val="6"/>
  </w:num>
  <w:num w:numId="16">
    <w:abstractNumId w:val="27"/>
  </w:num>
  <w:num w:numId="17">
    <w:abstractNumId w:val="12"/>
  </w:num>
  <w:num w:numId="18">
    <w:abstractNumId w:val="16"/>
  </w:num>
  <w:num w:numId="19">
    <w:abstractNumId w:val="16"/>
  </w:num>
  <w:num w:numId="20">
    <w:abstractNumId w:val="24"/>
  </w:num>
  <w:num w:numId="21">
    <w:abstractNumId w:val="24"/>
  </w:num>
  <w:num w:numId="22">
    <w:abstractNumId w:val="7"/>
    <w:lvlOverride w:ilvl="0">
      <w:lvl w:ilvl="0">
        <w:start w:val="1"/>
        <w:numFmt w:val="decimal"/>
        <w:pStyle w:val="Recommendation"/>
        <w:lvlText w:val="Recommendation %1:"/>
        <w:lvlJc w:val="left"/>
        <w:pPr>
          <w:ind w:left="4134" w:firstLine="0"/>
        </w:pPr>
        <w:rPr>
          <w:rFonts w:hint="default"/>
          <w:b/>
        </w:rPr>
      </w:lvl>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4"/>
  </w:num>
  <w:num w:numId="27">
    <w:abstractNumId w:val="22"/>
  </w:num>
  <w:num w:numId="28">
    <w:abstractNumId w:val="2"/>
  </w:num>
  <w:num w:numId="29">
    <w:abstractNumId w:val="18"/>
  </w:num>
  <w:num w:numId="30">
    <w:abstractNumId w:val="11"/>
  </w:num>
  <w:num w:numId="31">
    <w:abstractNumId w:val="25"/>
  </w:num>
  <w:num w:numId="32">
    <w:abstractNumId w:val="0"/>
  </w:num>
  <w:num w:numId="33">
    <w:abstractNumId w:val="15"/>
  </w:num>
  <w:num w:numId="34">
    <w:abstractNumId w:val="20"/>
  </w:num>
  <w:num w:numId="35">
    <w:abstractNumId w:val="1"/>
  </w:num>
  <w:num w:numId="36">
    <w:abstractNumId w:val="19"/>
  </w:num>
  <w:num w:numId="37">
    <w:abstractNumId w:val="7"/>
  </w:num>
  <w:num w:numId="38">
    <w:abstractNumId w:val="7"/>
    <w:lvlOverride w:ilvl="0">
      <w:lvl w:ilvl="0">
        <w:start w:val="1"/>
        <w:numFmt w:val="decimal"/>
        <w:pStyle w:val="Recommendation"/>
        <w:lvlText w:val="Recommendation %1:"/>
        <w:lvlJc w:val="left"/>
        <w:pPr>
          <w:ind w:left="2694" w:firstLine="0"/>
        </w:pPr>
        <w:rPr>
          <w:rFonts w:hint="default"/>
          <w:b/>
        </w:rPr>
      </w:lvl>
    </w:lvlOverride>
  </w:num>
  <w:num w:numId="39">
    <w:abstractNumId w:val="23"/>
  </w:num>
  <w:num w:numId="40">
    <w:abstractNumId w:val="26"/>
  </w:num>
  <w:num w:numId="41">
    <w:abstractNumId w:val="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C9"/>
    <w:rsid w:val="0001016A"/>
    <w:rsid w:val="00027253"/>
    <w:rsid w:val="00034146"/>
    <w:rsid w:val="00040FE5"/>
    <w:rsid w:val="00047257"/>
    <w:rsid w:val="000D51F4"/>
    <w:rsid w:val="000F58CC"/>
    <w:rsid w:val="001148E6"/>
    <w:rsid w:val="0014367B"/>
    <w:rsid w:val="00147A7F"/>
    <w:rsid w:val="00185837"/>
    <w:rsid w:val="00190767"/>
    <w:rsid w:val="001A3304"/>
    <w:rsid w:val="001B12A7"/>
    <w:rsid w:val="001C28E7"/>
    <w:rsid w:val="001C2D72"/>
    <w:rsid w:val="001C6657"/>
    <w:rsid w:val="002127F0"/>
    <w:rsid w:val="00234042"/>
    <w:rsid w:val="002521E9"/>
    <w:rsid w:val="002A59C9"/>
    <w:rsid w:val="002A629E"/>
    <w:rsid w:val="002C4AE8"/>
    <w:rsid w:val="002E2993"/>
    <w:rsid w:val="002E4872"/>
    <w:rsid w:val="003441E5"/>
    <w:rsid w:val="0036351B"/>
    <w:rsid w:val="003B1499"/>
    <w:rsid w:val="003E21D0"/>
    <w:rsid w:val="003E6503"/>
    <w:rsid w:val="003E76C5"/>
    <w:rsid w:val="003F6199"/>
    <w:rsid w:val="004031BD"/>
    <w:rsid w:val="00405B9B"/>
    <w:rsid w:val="00407D8D"/>
    <w:rsid w:val="0042556D"/>
    <w:rsid w:val="00447E1F"/>
    <w:rsid w:val="004552EA"/>
    <w:rsid w:val="00472C7E"/>
    <w:rsid w:val="00472CA7"/>
    <w:rsid w:val="00477BDB"/>
    <w:rsid w:val="0049361C"/>
    <w:rsid w:val="004A01EB"/>
    <w:rsid w:val="004A25B2"/>
    <w:rsid w:val="004A3440"/>
    <w:rsid w:val="004A55CC"/>
    <w:rsid w:val="004A791B"/>
    <w:rsid w:val="004B7462"/>
    <w:rsid w:val="004C055B"/>
    <w:rsid w:val="004C3886"/>
    <w:rsid w:val="004E4990"/>
    <w:rsid w:val="004F2201"/>
    <w:rsid w:val="00511400"/>
    <w:rsid w:val="005260EE"/>
    <w:rsid w:val="00542267"/>
    <w:rsid w:val="00553427"/>
    <w:rsid w:val="00555CC8"/>
    <w:rsid w:val="005820C9"/>
    <w:rsid w:val="00592615"/>
    <w:rsid w:val="00593975"/>
    <w:rsid w:val="005A673E"/>
    <w:rsid w:val="005C2EBF"/>
    <w:rsid w:val="005D10C2"/>
    <w:rsid w:val="005E75D8"/>
    <w:rsid w:val="00601F05"/>
    <w:rsid w:val="00613698"/>
    <w:rsid w:val="0064152E"/>
    <w:rsid w:val="00654E49"/>
    <w:rsid w:val="006578D7"/>
    <w:rsid w:val="00661C35"/>
    <w:rsid w:val="006924B2"/>
    <w:rsid w:val="006A7CB8"/>
    <w:rsid w:val="006C7C58"/>
    <w:rsid w:val="006D153D"/>
    <w:rsid w:val="006D4B09"/>
    <w:rsid w:val="00707794"/>
    <w:rsid w:val="00731D89"/>
    <w:rsid w:val="007506AE"/>
    <w:rsid w:val="007571FD"/>
    <w:rsid w:val="007A3E1A"/>
    <w:rsid w:val="007A62D6"/>
    <w:rsid w:val="007C1E6F"/>
    <w:rsid w:val="007D3F16"/>
    <w:rsid w:val="007F0737"/>
    <w:rsid w:val="008065F2"/>
    <w:rsid w:val="008338A0"/>
    <w:rsid w:val="00874386"/>
    <w:rsid w:val="00881980"/>
    <w:rsid w:val="0088571C"/>
    <w:rsid w:val="00886444"/>
    <w:rsid w:val="008A19E7"/>
    <w:rsid w:val="008D5901"/>
    <w:rsid w:val="008D7013"/>
    <w:rsid w:val="008E1CC4"/>
    <w:rsid w:val="008E46FE"/>
    <w:rsid w:val="008F7E90"/>
    <w:rsid w:val="00906BA6"/>
    <w:rsid w:val="00927102"/>
    <w:rsid w:val="00960BAF"/>
    <w:rsid w:val="00961EAA"/>
    <w:rsid w:val="00973DF8"/>
    <w:rsid w:val="00985E67"/>
    <w:rsid w:val="009A227B"/>
    <w:rsid w:val="009C61C5"/>
    <w:rsid w:val="009C7951"/>
    <w:rsid w:val="009F2C8E"/>
    <w:rsid w:val="009F4B9D"/>
    <w:rsid w:val="00A022BC"/>
    <w:rsid w:val="00A13B92"/>
    <w:rsid w:val="00A3136A"/>
    <w:rsid w:val="00A4447D"/>
    <w:rsid w:val="00A57198"/>
    <w:rsid w:val="00A615CC"/>
    <w:rsid w:val="00A96349"/>
    <w:rsid w:val="00AA686C"/>
    <w:rsid w:val="00AD032B"/>
    <w:rsid w:val="00AE2840"/>
    <w:rsid w:val="00B02AEB"/>
    <w:rsid w:val="00B07E36"/>
    <w:rsid w:val="00B14DFB"/>
    <w:rsid w:val="00B4140A"/>
    <w:rsid w:val="00B416B2"/>
    <w:rsid w:val="00B418A0"/>
    <w:rsid w:val="00B71B50"/>
    <w:rsid w:val="00B73D0F"/>
    <w:rsid w:val="00B87233"/>
    <w:rsid w:val="00BA5C36"/>
    <w:rsid w:val="00BB496C"/>
    <w:rsid w:val="00BD5532"/>
    <w:rsid w:val="00BF754D"/>
    <w:rsid w:val="00C02722"/>
    <w:rsid w:val="00C12182"/>
    <w:rsid w:val="00C613FC"/>
    <w:rsid w:val="00C64B1E"/>
    <w:rsid w:val="00C70E81"/>
    <w:rsid w:val="00C82006"/>
    <w:rsid w:val="00C860BB"/>
    <w:rsid w:val="00CB177D"/>
    <w:rsid w:val="00CB5534"/>
    <w:rsid w:val="00CF5B31"/>
    <w:rsid w:val="00D11408"/>
    <w:rsid w:val="00D17C22"/>
    <w:rsid w:val="00D34878"/>
    <w:rsid w:val="00D3504D"/>
    <w:rsid w:val="00D3636E"/>
    <w:rsid w:val="00D5372A"/>
    <w:rsid w:val="00D62BCE"/>
    <w:rsid w:val="00D76C0E"/>
    <w:rsid w:val="00DA4C5B"/>
    <w:rsid w:val="00DD7C1C"/>
    <w:rsid w:val="00DE137D"/>
    <w:rsid w:val="00DF2349"/>
    <w:rsid w:val="00DF287A"/>
    <w:rsid w:val="00E05115"/>
    <w:rsid w:val="00E30643"/>
    <w:rsid w:val="00E30F0B"/>
    <w:rsid w:val="00E45E4C"/>
    <w:rsid w:val="00E54047"/>
    <w:rsid w:val="00E81ECD"/>
    <w:rsid w:val="00E8505A"/>
    <w:rsid w:val="00E87070"/>
    <w:rsid w:val="00E879CE"/>
    <w:rsid w:val="00EC1696"/>
    <w:rsid w:val="00EE1CFF"/>
    <w:rsid w:val="00EE4CE8"/>
    <w:rsid w:val="00F12A72"/>
    <w:rsid w:val="00F43B24"/>
    <w:rsid w:val="00F449AF"/>
    <w:rsid w:val="00F61950"/>
    <w:rsid w:val="00F627A6"/>
    <w:rsid w:val="00F77AEE"/>
    <w:rsid w:val="00F860D4"/>
    <w:rsid w:val="00F91DBB"/>
    <w:rsid w:val="00FA59F6"/>
    <w:rsid w:val="00FE2F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link w:val="NoSpacingChar"/>
    <w:uiPriority w:val="1"/>
    <w:qFormat/>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37"/>
      </w:numPr>
    </w:pPr>
  </w:style>
  <w:style w:type="character" w:customStyle="1" w:styleId="NoSpacingChar">
    <w:name w:val="No Spacing Char"/>
    <w:basedOn w:val="DefaultParagraphFont"/>
    <w:link w:val="NoSpacing"/>
    <w:uiPriority w:val="1"/>
    <w:rsid w:val="005E75D8"/>
    <w:rPr>
      <w:rFonts w:ascii="Calibri" w:eastAsiaTheme="minorEastAsia" w:hAnsi="Calibri"/>
      <w:sz w:val="23"/>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link w:val="NoSpacingChar"/>
    <w:uiPriority w:val="1"/>
    <w:qFormat/>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37"/>
      </w:numPr>
    </w:pPr>
  </w:style>
  <w:style w:type="character" w:customStyle="1" w:styleId="NoSpacingChar">
    <w:name w:val="No Spacing Char"/>
    <w:basedOn w:val="DefaultParagraphFont"/>
    <w:link w:val="NoSpacing"/>
    <w:uiPriority w:val="1"/>
    <w:rsid w:val="005E75D8"/>
    <w:rPr>
      <w:rFonts w:ascii="Calibri" w:eastAsiaTheme="minorEastAsia" w:hAnsi="Calibri"/>
      <w:sz w:val="2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abs.gov.au/ausstats/abs@.nsf/mf/8153.0" TargetMode="External"/><Relationship Id="rId1" Type="http://schemas.openxmlformats.org/officeDocument/2006/relationships/hyperlink" Target="https://www.nbnco.com.au/content/dam/nbnco2/documents/Corporate-Plan-2018-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58290-E173-418D-8F81-D73FE8D3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3378</Words>
  <Characters>19260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Lawrence</dc:creator>
  <cp:lastModifiedBy>Una Lawrence</cp:lastModifiedBy>
  <cp:revision>3</cp:revision>
  <cp:lastPrinted>2018-04-13T02:31:00Z</cp:lastPrinted>
  <dcterms:created xsi:type="dcterms:W3CDTF">2018-04-15T11:29:00Z</dcterms:created>
  <dcterms:modified xsi:type="dcterms:W3CDTF">2018-04-15T11:29:00Z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