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DD1B6E" w:rsidRPr="007F5931" w:rsidRDefault="00175D9A" w:rsidP="00DD1B6E">
      <w:pPr>
        <w:spacing w:after="0"/>
      </w:pPr>
      <w:r>
        <w:lastRenderedPageBreak/>
        <w:t>14</w:t>
      </w:r>
      <w:r w:rsidR="008F25D2" w:rsidRPr="007F5931">
        <w:t xml:space="preserve"> February 2014</w:t>
      </w:r>
    </w:p>
    <w:p w:rsidR="00DD1B6E" w:rsidRPr="007F5931" w:rsidRDefault="00DD1B6E" w:rsidP="00DD1B6E">
      <w:pPr>
        <w:spacing w:after="0"/>
      </w:pPr>
    </w:p>
    <w:p w:rsidR="00701C12" w:rsidRPr="007F5931" w:rsidRDefault="00701C12" w:rsidP="00701C12">
      <w:pPr>
        <w:spacing w:after="0"/>
      </w:pPr>
      <w:r w:rsidRPr="007F5931">
        <w:t>Domestic Mobile Terminating Access Service Declaration Inquiry</w:t>
      </w:r>
    </w:p>
    <w:p w:rsidR="00DD1B6E" w:rsidRPr="007F5931" w:rsidRDefault="00835777" w:rsidP="00701C12">
      <w:pPr>
        <w:spacing w:after="0"/>
      </w:pPr>
      <w:r w:rsidRPr="007F5931">
        <w:t>Australian Co</w:t>
      </w:r>
      <w:r w:rsidR="00701C12" w:rsidRPr="007F5931">
        <w:t>m</w:t>
      </w:r>
      <w:r w:rsidRPr="007F5931">
        <w:t>petition and Consumer Commission</w:t>
      </w:r>
    </w:p>
    <w:p w:rsidR="00DD1B6E" w:rsidRPr="007F5931" w:rsidRDefault="007B61C9" w:rsidP="00DD1B6E">
      <w:pPr>
        <w:spacing w:after="0"/>
      </w:pPr>
      <w:hyperlink r:id="rId10" w:history="1">
        <w:r w:rsidR="00835777" w:rsidRPr="007F5931">
          <w:rPr>
            <w:rStyle w:val="Hyperlink"/>
          </w:rPr>
          <w:t>MTASDeclarationinquiry@accc.gov.au</w:t>
        </w:r>
      </w:hyperlink>
    </w:p>
    <w:p w:rsidR="00835777" w:rsidRDefault="00835777" w:rsidP="00DD1B6E">
      <w:pPr>
        <w:spacing w:after="0"/>
        <w:rPr>
          <w:rFonts w:cstheme="minorHAnsi"/>
        </w:rPr>
      </w:pPr>
    </w:p>
    <w:p w:rsidR="00CE0FE6" w:rsidRPr="007F5931" w:rsidRDefault="00DD1B6E" w:rsidP="00701C12">
      <w:pPr>
        <w:pStyle w:val="BodyText1"/>
        <w:jc w:val="both"/>
        <w:rPr>
          <w:rFonts w:asciiTheme="minorHAnsi" w:hAnsiTheme="minorHAnsi" w:cstheme="minorHAnsi"/>
        </w:rPr>
      </w:pPr>
      <w:r w:rsidRPr="007F5931">
        <w:rPr>
          <w:rFonts w:asciiTheme="minorHAnsi" w:hAnsiTheme="minorHAnsi" w:cstheme="minorHAnsi"/>
        </w:rPr>
        <w:t xml:space="preserve">ACCAN thanks the </w:t>
      </w:r>
      <w:r w:rsidR="008F25D2" w:rsidRPr="007F5931">
        <w:rPr>
          <w:rFonts w:asciiTheme="minorHAnsi" w:hAnsiTheme="minorHAnsi" w:cstheme="minorHAnsi"/>
        </w:rPr>
        <w:t>ACCC</w:t>
      </w:r>
      <w:r w:rsidRPr="007F5931">
        <w:rPr>
          <w:rFonts w:asciiTheme="minorHAnsi" w:hAnsiTheme="minorHAnsi" w:cstheme="minorHAnsi"/>
        </w:rPr>
        <w:t xml:space="preserve"> for the opportunity to contribute to its </w:t>
      </w:r>
      <w:r w:rsidR="008F25D2" w:rsidRPr="007F5931">
        <w:rPr>
          <w:rFonts w:asciiTheme="minorHAnsi" w:hAnsiTheme="minorHAnsi" w:cstheme="minorHAnsi"/>
        </w:rPr>
        <w:t xml:space="preserve">Domestic Mobile </w:t>
      </w:r>
      <w:r w:rsidR="00061441" w:rsidRPr="007F5931">
        <w:rPr>
          <w:rFonts w:asciiTheme="minorHAnsi" w:hAnsiTheme="minorHAnsi" w:cstheme="minorHAnsi"/>
        </w:rPr>
        <w:t>T</w:t>
      </w:r>
      <w:r w:rsidR="008F25D2" w:rsidRPr="007F5931">
        <w:rPr>
          <w:rFonts w:asciiTheme="minorHAnsi" w:hAnsiTheme="minorHAnsi" w:cstheme="minorHAnsi"/>
        </w:rPr>
        <w:t>erminating Access Service</w:t>
      </w:r>
      <w:r w:rsidR="00061441" w:rsidRPr="007F5931">
        <w:rPr>
          <w:rFonts w:asciiTheme="minorHAnsi" w:hAnsiTheme="minorHAnsi" w:cstheme="minorHAnsi"/>
        </w:rPr>
        <w:t xml:space="preserve"> (MTAS)</w:t>
      </w:r>
      <w:r w:rsidR="008F25D2" w:rsidRPr="007F5931">
        <w:rPr>
          <w:rFonts w:asciiTheme="minorHAnsi" w:hAnsiTheme="minorHAnsi" w:cstheme="minorHAnsi"/>
        </w:rPr>
        <w:t xml:space="preserve"> Declaration Inquiry</w:t>
      </w:r>
      <w:r w:rsidR="00061441" w:rsidRPr="007F5931">
        <w:rPr>
          <w:rFonts w:asciiTheme="minorHAnsi" w:hAnsiTheme="minorHAnsi" w:cstheme="minorHAnsi"/>
        </w:rPr>
        <w:t>. We endorse the</w:t>
      </w:r>
      <w:r w:rsidR="0016667C" w:rsidRPr="007F5931">
        <w:rPr>
          <w:rFonts w:asciiTheme="minorHAnsi" w:hAnsiTheme="minorHAnsi" w:cstheme="minorHAnsi"/>
        </w:rPr>
        <w:t xml:space="preserve"> ACCC’s</w:t>
      </w:r>
      <w:r w:rsidR="00061441" w:rsidRPr="007F5931">
        <w:rPr>
          <w:rFonts w:asciiTheme="minorHAnsi" w:hAnsiTheme="minorHAnsi" w:cstheme="minorHAnsi"/>
        </w:rPr>
        <w:t xml:space="preserve"> preliminary finding that mobile voice and SMS termination services should be declared for five years. </w:t>
      </w:r>
    </w:p>
    <w:p w:rsidR="00C32DD1" w:rsidRPr="007F5931" w:rsidRDefault="00CE0FE6" w:rsidP="00701C12">
      <w:pPr>
        <w:pStyle w:val="BodyText1"/>
        <w:jc w:val="both"/>
        <w:rPr>
          <w:rFonts w:asciiTheme="minorHAnsi" w:hAnsiTheme="minorHAnsi" w:cstheme="minorHAnsi"/>
          <w:color w:val="auto"/>
        </w:rPr>
      </w:pPr>
      <w:r w:rsidRPr="007F5931">
        <w:rPr>
          <w:rFonts w:asciiTheme="minorHAnsi" w:hAnsiTheme="minorHAnsi" w:cstheme="minorHAnsi"/>
        </w:rPr>
        <w:t>As outlined in our previous submission ACCAN believes the ACCC’s objectives in promoting the long-term interests</w:t>
      </w:r>
      <w:r w:rsidR="00835777" w:rsidRPr="007F5931">
        <w:rPr>
          <w:rFonts w:asciiTheme="minorHAnsi" w:hAnsiTheme="minorHAnsi" w:cstheme="minorHAnsi"/>
        </w:rPr>
        <w:t xml:space="preserve"> of end-</w:t>
      </w:r>
      <w:r w:rsidRPr="007F5931">
        <w:rPr>
          <w:rFonts w:asciiTheme="minorHAnsi" w:hAnsiTheme="minorHAnsi" w:cstheme="minorHAnsi"/>
        </w:rPr>
        <w:t>users</w:t>
      </w:r>
      <w:r w:rsidR="00835777" w:rsidRPr="007F5931">
        <w:rPr>
          <w:rFonts w:asciiTheme="minorHAnsi" w:hAnsiTheme="minorHAnsi" w:cstheme="minorHAnsi"/>
        </w:rPr>
        <w:t xml:space="preserve"> (LTIE)</w:t>
      </w:r>
      <w:r w:rsidRPr="007F5931">
        <w:rPr>
          <w:rFonts w:asciiTheme="minorHAnsi" w:hAnsiTheme="minorHAnsi" w:cstheme="minorHAnsi"/>
        </w:rPr>
        <w:t xml:space="preserve"> </w:t>
      </w:r>
      <w:r w:rsidR="003F4534" w:rsidRPr="007F5931">
        <w:rPr>
          <w:rFonts w:asciiTheme="minorHAnsi" w:hAnsiTheme="minorHAnsi" w:cstheme="minorHAnsi"/>
        </w:rPr>
        <w:t>would be</w:t>
      </w:r>
      <w:r w:rsidRPr="007F5931">
        <w:rPr>
          <w:rFonts w:asciiTheme="minorHAnsi" w:hAnsiTheme="minorHAnsi" w:cstheme="minorHAnsi"/>
        </w:rPr>
        <w:t xml:space="preserve"> best served by declaring voice services.</w:t>
      </w:r>
      <w:r w:rsidR="001A25A5" w:rsidRPr="007F5931">
        <w:rPr>
          <w:rStyle w:val="FootnoteReference"/>
          <w:rFonts w:asciiTheme="minorHAnsi" w:hAnsiTheme="minorHAnsi" w:cstheme="minorHAnsi"/>
        </w:rPr>
        <w:footnoteReference w:id="1"/>
      </w:r>
      <w:r w:rsidR="0016667C" w:rsidRPr="007F5931">
        <w:rPr>
          <w:rFonts w:asciiTheme="minorHAnsi" w:hAnsiTheme="minorHAnsi" w:cstheme="minorHAnsi"/>
        </w:rPr>
        <w:t xml:space="preserve"> We also see the need for a declaration of SMS termination rates b</w:t>
      </w:r>
      <w:r w:rsidR="00835777" w:rsidRPr="007F5931">
        <w:rPr>
          <w:rFonts w:asciiTheme="minorHAnsi" w:hAnsiTheme="minorHAnsi" w:cstheme="minorHAnsi"/>
        </w:rPr>
        <w:t>ased on the ACCC’s assessment of</w:t>
      </w:r>
      <w:r w:rsidR="00B15820" w:rsidRPr="007F5931">
        <w:rPr>
          <w:rFonts w:asciiTheme="minorHAnsi" w:hAnsiTheme="minorHAnsi" w:cstheme="minorHAnsi"/>
        </w:rPr>
        <w:t xml:space="preserve"> the evidence</w:t>
      </w:r>
      <w:r w:rsidR="0016667C" w:rsidRPr="007F5931">
        <w:rPr>
          <w:rFonts w:asciiTheme="minorHAnsi" w:hAnsiTheme="minorHAnsi" w:cstheme="minorHAnsi"/>
        </w:rPr>
        <w:t>.</w:t>
      </w:r>
    </w:p>
    <w:p w:rsidR="00B61F75" w:rsidRPr="007F5931" w:rsidRDefault="00B15820" w:rsidP="00701C12">
      <w:pPr>
        <w:pStyle w:val="BodyText1"/>
        <w:jc w:val="both"/>
        <w:rPr>
          <w:rFonts w:asciiTheme="minorHAnsi" w:hAnsiTheme="minorHAnsi" w:cstheme="minorHAnsi"/>
        </w:rPr>
      </w:pPr>
      <w:r w:rsidRPr="007F5931">
        <w:rPr>
          <w:rFonts w:asciiTheme="minorHAnsi" w:hAnsiTheme="minorHAnsi" w:cstheme="minorHAnsi"/>
        </w:rPr>
        <w:t>As the ACCC noted in its discussion paper</w:t>
      </w:r>
      <w:r w:rsidR="001A25A5" w:rsidRPr="007F5931">
        <w:rPr>
          <w:rFonts w:asciiTheme="minorHAnsi" w:hAnsiTheme="minorHAnsi" w:cstheme="minorHAnsi"/>
        </w:rPr>
        <w:t>,</w:t>
      </w:r>
      <w:r w:rsidRPr="007F5931">
        <w:rPr>
          <w:rFonts w:asciiTheme="minorHAnsi" w:hAnsiTheme="minorHAnsi" w:cstheme="minorHAnsi"/>
        </w:rPr>
        <w:t xml:space="preserve"> it is more likely to find declaration of a service is in the LTIE where that service is an essential bottleneck service, and the market is not operating effectively (i.e. there are signs of market failure).</w:t>
      </w:r>
      <w:r w:rsidRPr="007F5931">
        <w:rPr>
          <w:rStyle w:val="FootnoteReference"/>
          <w:rFonts w:asciiTheme="minorHAnsi" w:hAnsiTheme="minorHAnsi" w:cstheme="minorHAnsi"/>
        </w:rPr>
        <w:footnoteReference w:id="2"/>
      </w:r>
      <w:r w:rsidR="001A25A5" w:rsidRPr="007F5931">
        <w:rPr>
          <w:rFonts w:asciiTheme="minorHAnsi" w:hAnsiTheme="minorHAnsi" w:cstheme="minorHAnsi"/>
        </w:rPr>
        <w:t xml:space="preserve"> Optus indicat</w:t>
      </w:r>
      <w:r w:rsidR="00B7030B" w:rsidRPr="007F5931">
        <w:rPr>
          <w:rFonts w:asciiTheme="minorHAnsi" w:hAnsiTheme="minorHAnsi" w:cstheme="minorHAnsi"/>
        </w:rPr>
        <w:t>ed</w:t>
      </w:r>
      <w:r w:rsidR="001A25A5" w:rsidRPr="007F5931">
        <w:rPr>
          <w:rFonts w:asciiTheme="minorHAnsi" w:hAnsiTheme="minorHAnsi" w:cstheme="minorHAnsi"/>
        </w:rPr>
        <w:t xml:space="preserve"> it had recently</w:t>
      </w:r>
      <w:r w:rsidR="007867D8" w:rsidRPr="007F5931">
        <w:rPr>
          <w:rFonts w:asciiTheme="minorHAnsi" w:hAnsiTheme="minorHAnsi" w:cstheme="minorHAnsi"/>
        </w:rPr>
        <w:t xml:space="preserve"> unsuccessfully</w:t>
      </w:r>
      <w:r w:rsidR="001A25A5" w:rsidRPr="007F5931">
        <w:rPr>
          <w:rFonts w:asciiTheme="minorHAnsi" w:hAnsiTheme="minorHAnsi" w:cstheme="minorHAnsi"/>
        </w:rPr>
        <w:t xml:space="preserve"> attempted to negotiate lower</w:t>
      </w:r>
      <w:r w:rsidR="00A9796B" w:rsidRPr="007F5931">
        <w:rPr>
          <w:rFonts w:asciiTheme="minorHAnsi" w:hAnsiTheme="minorHAnsi" w:cstheme="minorHAnsi"/>
        </w:rPr>
        <w:t xml:space="preserve"> wholesale</w:t>
      </w:r>
      <w:r w:rsidR="001A25A5" w:rsidRPr="007F5931">
        <w:rPr>
          <w:rFonts w:asciiTheme="minorHAnsi" w:hAnsiTheme="minorHAnsi" w:cstheme="minorHAnsi"/>
        </w:rPr>
        <w:t xml:space="preserve"> SMS</w:t>
      </w:r>
      <w:r w:rsidR="00A9796B" w:rsidRPr="007F5931">
        <w:rPr>
          <w:rFonts w:asciiTheme="minorHAnsi" w:hAnsiTheme="minorHAnsi" w:cstheme="minorHAnsi"/>
        </w:rPr>
        <w:t xml:space="preserve"> termination</w:t>
      </w:r>
      <w:r w:rsidR="001A25A5" w:rsidRPr="007F5931">
        <w:rPr>
          <w:rFonts w:asciiTheme="minorHAnsi" w:hAnsiTheme="minorHAnsi" w:cstheme="minorHAnsi"/>
        </w:rPr>
        <w:t xml:space="preserve"> rates with other </w:t>
      </w:r>
      <w:r w:rsidR="00701C12" w:rsidRPr="007F5931">
        <w:rPr>
          <w:rFonts w:asciiTheme="minorHAnsi" w:hAnsiTheme="minorHAnsi" w:cstheme="minorHAnsi"/>
        </w:rPr>
        <w:t>Mobile Network Operators (</w:t>
      </w:r>
      <w:r w:rsidR="001A25A5" w:rsidRPr="007F5931">
        <w:rPr>
          <w:rFonts w:asciiTheme="minorHAnsi" w:hAnsiTheme="minorHAnsi" w:cstheme="minorHAnsi"/>
        </w:rPr>
        <w:t>MNOs</w:t>
      </w:r>
      <w:r w:rsidR="00701C12" w:rsidRPr="007F5931">
        <w:rPr>
          <w:rFonts w:asciiTheme="minorHAnsi" w:hAnsiTheme="minorHAnsi" w:cstheme="minorHAnsi"/>
        </w:rPr>
        <w:t>)</w:t>
      </w:r>
      <w:r w:rsidR="00B7030B" w:rsidRPr="007F5931">
        <w:rPr>
          <w:rFonts w:asciiTheme="minorHAnsi" w:hAnsiTheme="minorHAnsi" w:cstheme="minorHAnsi"/>
        </w:rPr>
        <w:t>.</w:t>
      </w:r>
      <w:r w:rsidR="00056B57" w:rsidRPr="007F5931">
        <w:rPr>
          <w:rStyle w:val="FootnoteReference"/>
          <w:rFonts w:asciiTheme="minorHAnsi" w:hAnsiTheme="minorHAnsi" w:cstheme="minorHAnsi"/>
        </w:rPr>
        <w:footnoteReference w:id="3"/>
      </w:r>
      <w:r w:rsidR="00056B57" w:rsidRPr="007F5931">
        <w:rPr>
          <w:rFonts w:asciiTheme="minorHAnsi" w:hAnsiTheme="minorHAnsi" w:cstheme="minorHAnsi"/>
        </w:rPr>
        <w:t xml:space="preserve"> </w:t>
      </w:r>
      <w:r w:rsidR="00B61F75" w:rsidRPr="007F5931">
        <w:rPr>
          <w:rFonts w:asciiTheme="minorHAnsi" w:hAnsiTheme="minorHAnsi" w:cstheme="minorHAnsi"/>
        </w:rPr>
        <w:t>On its own this would</w:t>
      </w:r>
      <w:r w:rsidR="00436C78">
        <w:rPr>
          <w:rFonts w:asciiTheme="minorHAnsi" w:hAnsiTheme="minorHAnsi" w:cstheme="minorHAnsi"/>
        </w:rPr>
        <w:t xml:space="preserve"> </w:t>
      </w:r>
      <w:r w:rsidR="00B61F75" w:rsidRPr="007F5931">
        <w:rPr>
          <w:rFonts w:asciiTheme="minorHAnsi" w:hAnsiTheme="minorHAnsi" w:cstheme="minorHAnsi"/>
        </w:rPr>
        <w:t>n</w:t>
      </w:r>
      <w:r w:rsidR="00436C78">
        <w:rPr>
          <w:rFonts w:asciiTheme="minorHAnsi" w:hAnsiTheme="minorHAnsi" w:cstheme="minorHAnsi"/>
        </w:rPr>
        <w:t>o</w:t>
      </w:r>
      <w:r w:rsidR="00B61F75" w:rsidRPr="007F5931">
        <w:rPr>
          <w:rFonts w:asciiTheme="minorHAnsi" w:hAnsiTheme="minorHAnsi" w:cstheme="minorHAnsi"/>
        </w:rPr>
        <w:t>t necessarily be indicative of an inefficient market.</w:t>
      </w:r>
      <w:r w:rsidR="003F4534" w:rsidRPr="007F5931">
        <w:rPr>
          <w:rFonts w:asciiTheme="minorHAnsi" w:hAnsiTheme="minorHAnsi" w:cstheme="minorHAnsi"/>
        </w:rPr>
        <w:t xml:space="preserve"> However, when combined with high retail rates relative to low wholesale costs,</w:t>
      </w:r>
      <w:r w:rsidR="00B61F75" w:rsidRPr="007F5931">
        <w:rPr>
          <w:rFonts w:asciiTheme="minorHAnsi" w:hAnsiTheme="minorHAnsi" w:cstheme="minorHAnsi"/>
        </w:rPr>
        <w:t xml:space="preserve"> </w:t>
      </w:r>
      <w:r w:rsidR="003F4534" w:rsidRPr="007F5931">
        <w:rPr>
          <w:rFonts w:asciiTheme="minorHAnsi" w:hAnsiTheme="minorHAnsi" w:cstheme="minorHAnsi"/>
        </w:rPr>
        <w:t>the SMS market is cause for concern</w:t>
      </w:r>
      <w:r w:rsidR="00B61F75" w:rsidRPr="007F5931">
        <w:rPr>
          <w:rFonts w:asciiTheme="minorHAnsi" w:hAnsiTheme="minorHAnsi" w:cstheme="minorHAnsi"/>
        </w:rPr>
        <w:t>.</w:t>
      </w:r>
    </w:p>
    <w:p w:rsidR="00810F26" w:rsidRPr="007F5931" w:rsidRDefault="003F1B85" w:rsidP="00701C12">
      <w:pPr>
        <w:pStyle w:val="BodyText1"/>
        <w:jc w:val="both"/>
        <w:rPr>
          <w:rFonts w:asciiTheme="minorHAnsi" w:hAnsiTheme="minorHAnsi" w:cstheme="minorHAnsi"/>
        </w:rPr>
      </w:pPr>
      <w:r>
        <w:rPr>
          <w:rFonts w:asciiTheme="minorHAnsi" w:hAnsiTheme="minorHAnsi" w:cstheme="minorHAnsi"/>
        </w:rPr>
        <w:t xml:space="preserve">In their MTAS submissions </w:t>
      </w:r>
      <w:r w:rsidR="00B61F75" w:rsidRPr="007F5931">
        <w:rPr>
          <w:rFonts w:asciiTheme="minorHAnsi" w:hAnsiTheme="minorHAnsi" w:cstheme="minorHAnsi"/>
        </w:rPr>
        <w:t>MNOs claimed commercial-in-confidence over</w:t>
      </w:r>
      <w:r w:rsidR="0016667C" w:rsidRPr="007F5931">
        <w:rPr>
          <w:rFonts w:asciiTheme="minorHAnsi" w:hAnsiTheme="minorHAnsi" w:cstheme="minorHAnsi"/>
        </w:rPr>
        <w:t xml:space="preserve"> </w:t>
      </w:r>
      <w:r w:rsidR="00A9796B" w:rsidRPr="007F5931">
        <w:rPr>
          <w:rFonts w:asciiTheme="minorHAnsi" w:hAnsiTheme="minorHAnsi" w:cstheme="minorHAnsi"/>
        </w:rPr>
        <w:t>the wholesale SMS termination costs;</w:t>
      </w:r>
      <w:r w:rsidR="0016667C" w:rsidRPr="007F5931">
        <w:rPr>
          <w:rFonts w:asciiTheme="minorHAnsi" w:hAnsiTheme="minorHAnsi" w:cstheme="minorHAnsi"/>
        </w:rPr>
        <w:t xml:space="preserve"> as such</w:t>
      </w:r>
      <w:r w:rsidR="00B61F75" w:rsidRPr="007F5931">
        <w:rPr>
          <w:rFonts w:asciiTheme="minorHAnsi" w:hAnsiTheme="minorHAnsi" w:cstheme="minorHAnsi"/>
        </w:rPr>
        <w:t xml:space="preserve"> </w:t>
      </w:r>
      <w:r w:rsidR="0016667C" w:rsidRPr="007F5931">
        <w:rPr>
          <w:rFonts w:asciiTheme="minorHAnsi" w:hAnsiTheme="minorHAnsi" w:cstheme="minorHAnsi"/>
        </w:rPr>
        <w:t xml:space="preserve">ACCAN is </w:t>
      </w:r>
      <w:r w:rsidR="00B61F75" w:rsidRPr="007F5931">
        <w:rPr>
          <w:rFonts w:asciiTheme="minorHAnsi" w:hAnsiTheme="minorHAnsi" w:cstheme="minorHAnsi"/>
        </w:rPr>
        <w:t xml:space="preserve">left to draw conclusions based on information which is </w:t>
      </w:r>
      <w:r w:rsidR="0016667C" w:rsidRPr="007F5931">
        <w:rPr>
          <w:rFonts w:asciiTheme="minorHAnsi" w:hAnsiTheme="minorHAnsi" w:cstheme="minorHAnsi"/>
        </w:rPr>
        <w:t>publicly available</w:t>
      </w:r>
      <w:r w:rsidR="00B61F75" w:rsidRPr="007F5931">
        <w:rPr>
          <w:rFonts w:asciiTheme="minorHAnsi" w:hAnsiTheme="minorHAnsi" w:cstheme="minorHAnsi"/>
        </w:rPr>
        <w:t>. T</w:t>
      </w:r>
      <w:r w:rsidR="001D6B94" w:rsidRPr="007F5931">
        <w:rPr>
          <w:rFonts w:asciiTheme="minorHAnsi" w:hAnsiTheme="minorHAnsi" w:cstheme="minorHAnsi"/>
        </w:rPr>
        <w:t xml:space="preserve">he </w:t>
      </w:r>
      <w:r w:rsidR="001D6B94" w:rsidRPr="007F5931">
        <w:rPr>
          <w:rFonts w:asciiTheme="minorHAnsi" w:hAnsiTheme="minorHAnsi" w:cstheme="minorHAnsi"/>
          <w:i/>
        </w:rPr>
        <w:t>2007 WIK Consult on Mobile Termination Cost Model for Australia</w:t>
      </w:r>
      <w:r>
        <w:rPr>
          <w:rFonts w:asciiTheme="minorHAnsi" w:hAnsiTheme="minorHAnsi" w:cstheme="minorHAnsi"/>
          <w:i/>
        </w:rPr>
        <w:t xml:space="preserve"> </w:t>
      </w:r>
      <w:r w:rsidRPr="00175D9A">
        <w:rPr>
          <w:rFonts w:asciiTheme="minorHAnsi" w:hAnsiTheme="minorHAnsi" w:cstheme="minorHAnsi"/>
        </w:rPr>
        <w:t xml:space="preserve">created a </w:t>
      </w:r>
      <w:r>
        <w:rPr>
          <w:rFonts w:asciiTheme="minorHAnsi" w:hAnsiTheme="minorHAnsi" w:cstheme="minorHAnsi"/>
        </w:rPr>
        <w:t>theoretical model which</w:t>
      </w:r>
      <w:r w:rsidR="001D6B94" w:rsidRPr="007F5931">
        <w:rPr>
          <w:rFonts w:asciiTheme="minorHAnsi" w:hAnsiTheme="minorHAnsi" w:cstheme="minorHAnsi"/>
        </w:rPr>
        <w:t xml:space="preserve"> assumed 432 SMS </w:t>
      </w:r>
      <w:r w:rsidRPr="007F5931">
        <w:rPr>
          <w:rFonts w:asciiTheme="minorHAnsi" w:hAnsiTheme="minorHAnsi" w:cstheme="minorHAnsi"/>
        </w:rPr>
        <w:t>c</w:t>
      </w:r>
      <w:r>
        <w:rPr>
          <w:rFonts w:asciiTheme="minorHAnsi" w:hAnsiTheme="minorHAnsi" w:cstheme="minorHAnsi"/>
        </w:rPr>
        <w:t>ould</w:t>
      </w:r>
      <w:r w:rsidRPr="007F5931">
        <w:rPr>
          <w:rFonts w:asciiTheme="minorHAnsi" w:hAnsiTheme="minorHAnsi" w:cstheme="minorHAnsi"/>
        </w:rPr>
        <w:t xml:space="preserve"> </w:t>
      </w:r>
      <w:r w:rsidR="001D6B94" w:rsidRPr="007F5931">
        <w:rPr>
          <w:rFonts w:asciiTheme="minorHAnsi" w:hAnsiTheme="minorHAnsi" w:cstheme="minorHAnsi"/>
        </w:rPr>
        <w:t>be sent per minute of voice calls provided using a 2G mobile network.</w:t>
      </w:r>
      <w:r w:rsidR="001D6B94" w:rsidRPr="007F5931">
        <w:rPr>
          <w:rStyle w:val="FootnoteReference"/>
          <w:rFonts w:asciiTheme="minorHAnsi" w:hAnsiTheme="minorHAnsi" w:cstheme="minorHAnsi"/>
        </w:rPr>
        <w:footnoteReference w:id="4"/>
      </w:r>
      <w:r w:rsidR="001D6B94" w:rsidRPr="007F5931">
        <w:rPr>
          <w:rFonts w:asciiTheme="minorHAnsi" w:hAnsiTheme="minorHAnsi" w:cstheme="minorHAnsi"/>
        </w:rPr>
        <w:t xml:space="preserve"> </w:t>
      </w:r>
      <w:r w:rsidR="00436C78">
        <w:rPr>
          <w:rFonts w:asciiTheme="minorHAnsi" w:hAnsiTheme="minorHAnsi" w:cstheme="minorHAnsi"/>
        </w:rPr>
        <w:t>This indicate</w:t>
      </w:r>
      <w:r>
        <w:rPr>
          <w:rFonts w:asciiTheme="minorHAnsi" w:hAnsiTheme="minorHAnsi" w:cstheme="minorHAnsi"/>
        </w:rPr>
        <w:t>d</w:t>
      </w:r>
      <w:r w:rsidR="00033586" w:rsidRPr="007F5931">
        <w:rPr>
          <w:rFonts w:asciiTheme="minorHAnsi" w:hAnsiTheme="minorHAnsi" w:cstheme="minorHAnsi"/>
        </w:rPr>
        <w:t xml:space="preserve"> there is a large capacity for the networks to handle SMS relative to voice calls. </w:t>
      </w:r>
      <w:r w:rsidR="00A9796B" w:rsidRPr="007F5931">
        <w:rPr>
          <w:rFonts w:asciiTheme="minorHAnsi" w:hAnsiTheme="minorHAnsi" w:cstheme="minorHAnsi"/>
        </w:rPr>
        <w:t>This is not inconsistent with New Zealand Commerce Commission (NZCC) findings, which stated “An incoming SMS is always handled when the network has idle capacity and therefore does not require additional dimensioning”.</w:t>
      </w:r>
      <w:r w:rsidR="00A9796B" w:rsidRPr="007F5931">
        <w:rPr>
          <w:rStyle w:val="FootnoteReference"/>
          <w:rFonts w:asciiTheme="minorHAnsi" w:hAnsiTheme="minorHAnsi" w:cstheme="minorHAnsi"/>
        </w:rPr>
        <w:footnoteReference w:id="5"/>
      </w:r>
      <w:r w:rsidR="00033586" w:rsidRPr="007F5931">
        <w:rPr>
          <w:rFonts w:asciiTheme="minorHAnsi" w:hAnsiTheme="minorHAnsi" w:cstheme="minorHAnsi"/>
        </w:rPr>
        <w:t xml:space="preserve"> In turn this means the relative cost of an SMS </w:t>
      </w:r>
      <w:r>
        <w:rPr>
          <w:rFonts w:asciiTheme="minorHAnsi" w:hAnsiTheme="minorHAnsi" w:cstheme="minorHAnsi"/>
        </w:rPr>
        <w:t>theoretically</w:t>
      </w:r>
      <w:r w:rsidR="00436C78">
        <w:rPr>
          <w:rFonts w:asciiTheme="minorHAnsi" w:hAnsiTheme="minorHAnsi" w:cstheme="minorHAnsi"/>
        </w:rPr>
        <w:t xml:space="preserve"> </w:t>
      </w:r>
      <w:r w:rsidR="00033586" w:rsidRPr="007F5931">
        <w:rPr>
          <w:rFonts w:asciiTheme="minorHAnsi" w:hAnsiTheme="minorHAnsi" w:cstheme="minorHAnsi"/>
        </w:rPr>
        <w:t>should be a small fraction of the cost of a voice call.</w:t>
      </w:r>
    </w:p>
    <w:p w:rsidR="00B61F75" w:rsidRPr="007F5931" w:rsidRDefault="003F4534" w:rsidP="00701C12">
      <w:pPr>
        <w:pStyle w:val="BodyText1"/>
        <w:jc w:val="both"/>
        <w:rPr>
          <w:rFonts w:asciiTheme="minorHAnsi" w:hAnsiTheme="minorHAnsi" w:cstheme="minorHAnsi"/>
        </w:rPr>
      </w:pPr>
      <w:r w:rsidRPr="007F5931">
        <w:rPr>
          <w:rFonts w:asciiTheme="minorHAnsi" w:hAnsiTheme="minorHAnsi" w:cstheme="minorHAnsi"/>
        </w:rPr>
        <w:t>Using th</w:t>
      </w:r>
      <w:r w:rsidR="00033586" w:rsidRPr="007F5931">
        <w:rPr>
          <w:rFonts w:asciiTheme="minorHAnsi" w:hAnsiTheme="minorHAnsi" w:cstheme="minorHAnsi"/>
        </w:rPr>
        <w:t>e WIK</w:t>
      </w:r>
      <w:r w:rsidRPr="007F5931">
        <w:rPr>
          <w:rFonts w:asciiTheme="minorHAnsi" w:hAnsiTheme="minorHAnsi" w:cstheme="minorHAnsi"/>
        </w:rPr>
        <w:t xml:space="preserve"> data</w:t>
      </w:r>
      <w:r w:rsidR="00436C78">
        <w:rPr>
          <w:rFonts w:asciiTheme="minorHAnsi" w:hAnsiTheme="minorHAnsi" w:cstheme="minorHAnsi"/>
        </w:rPr>
        <w:t>,</w:t>
      </w:r>
      <w:r w:rsidR="00810F26" w:rsidRPr="007F5931">
        <w:rPr>
          <w:rFonts w:asciiTheme="minorHAnsi" w:hAnsiTheme="minorHAnsi" w:cstheme="minorHAnsi"/>
        </w:rPr>
        <w:t xml:space="preserve"> we can </w:t>
      </w:r>
      <w:r w:rsidR="0016667C" w:rsidRPr="007F5931">
        <w:rPr>
          <w:rFonts w:asciiTheme="minorHAnsi" w:hAnsiTheme="minorHAnsi" w:cstheme="minorHAnsi"/>
        </w:rPr>
        <w:t>estimate</w:t>
      </w:r>
      <w:r w:rsidR="00810F26" w:rsidRPr="007F5931">
        <w:rPr>
          <w:rFonts w:asciiTheme="minorHAnsi" w:hAnsiTheme="minorHAnsi" w:cstheme="minorHAnsi"/>
        </w:rPr>
        <w:t xml:space="preserve"> the</w:t>
      </w:r>
      <w:r w:rsidR="0016667C" w:rsidRPr="007F5931">
        <w:rPr>
          <w:rFonts w:asciiTheme="minorHAnsi" w:hAnsiTheme="minorHAnsi" w:cstheme="minorHAnsi"/>
        </w:rPr>
        <w:t xml:space="preserve"> profit</w:t>
      </w:r>
      <w:r w:rsidR="00810F26" w:rsidRPr="007F5931">
        <w:rPr>
          <w:rFonts w:asciiTheme="minorHAnsi" w:hAnsiTheme="minorHAnsi" w:cstheme="minorHAnsi"/>
        </w:rPr>
        <w:t xml:space="preserve"> margins on this service.</w:t>
      </w:r>
      <w:r w:rsidR="00B61F75" w:rsidRPr="007F5931">
        <w:rPr>
          <w:rFonts w:asciiTheme="minorHAnsi" w:hAnsiTheme="minorHAnsi" w:cstheme="minorHAnsi"/>
        </w:rPr>
        <w:t xml:space="preserve"> The current</w:t>
      </w:r>
      <w:r w:rsidR="00342C47">
        <w:rPr>
          <w:rFonts w:asciiTheme="minorHAnsi" w:hAnsiTheme="minorHAnsi" w:cstheme="minorHAnsi"/>
        </w:rPr>
        <w:t xml:space="preserve"> voice call</w:t>
      </w:r>
      <w:r w:rsidR="00B61F75" w:rsidRPr="007F5931">
        <w:rPr>
          <w:rFonts w:asciiTheme="minorHAnsi" w:hAnsiTheme="minorHAnsi" w:cstheme="minorHAnsi"/>
        </w:rPr>
        <w:t xml:space="preserve"> termination rate of 3.6</w:t>
      </w:r>
      <w:r w:rsidR="000C5855" w:rsidRPr="007F5931">
        <w:rPr>
          <w:rFonts w:asciiTheme="minorHAnsi" w:hAnsiTheme="minorHAnsi" w:cstheme="minorHAnsi"/>
        </w:rPr>
        <w:t xml:space="preserve"> </w:t>
      </w:r>
      <w:r w:rsidR="00B61F75" w:rsidRPr="007F5931">
        <w:rPr>
          <w:rFonts w:asciiTheme="minorHAnsi" w:hAnsiTheme="minorHAnsi" w:cstheme="minorHAnsi"/>
        </w:rPr>
        <w:t>c</w:t>
      </w:r>
      <w:r w:rsidR="000C5855" w:rsidRPr="007F5931">
        <w:rPr>
          <w:rFonts w:asciiTheme="minorHAnsi" w:hAnsiTheme="minorHAnsi" w:cstheme="minorHAnsi"/>
        </w:rPr>
        <w:t xml:space="preserve">ents </w:t>
      </w:r>
      <w:r w:rsidR="00B61F75" w:rsidRPr="007F5931">
        <w:rPr>
          <w:rFonts w:asciiTheme="minorHAnsi" w:hAnsiTheme="minorHAnsi" w:cstheme="minorHAnsi"/>
        </w:rPr>
        <w:t>p</w:t>
      </w:r>
      <w:r w:rsidR="000C5855" w:rsidRPr="007F5931">
        <w:rPr>
          <w:rFonts w:asciiTheme="minorHAnsi" w:hAnsiTheme="minorHAnsi" w:cstheme="minorHAnsi"/>
        </w:rPr>
        <w:t xml:space="preserve">er </w:t>
      </w:r>
      <w:r w:rsidR="00B61F75" w:rsidRPr="007F5931">
        <w:rPr>
          <w:rFonts w:asciiTheme="minorHAnsi" w:hAnsiTheme="minorHAnsi" w:cstheme="minorHAnsi"/>
        </w:rPr>
        <w:t>m</w:t>
      </w:r>
      <w:r w:rsidR="000C5855" w:rsidRPr="007F5931">
        <w:rPr>
          <w:rFonts w:asciiTheme="minorHAnsi" w:hAnsiTheme="minorHAnsi" w:cstheme="minorHAnsi"/>
        </w:rPr>
        <w:t>inute (</w:t>
      </w:r>
      <w:proofErr w:type="spellStart"/>
      <w:r w:rsidR="000C5855" w:rsidRPr="007F5931">
        <w:rPr>
          <w:rFonts w:asciiTheme="minorHAnsi" w:hAnsiTheme="minorHAnsi" w:cstheme="minorHAnsi"/>
        </w:rPr>
        <w:t>cpm</w:t>
      </w:r>
      <w:proofErr w:type="spellEnd"/>
      <w:r w:rsidR="000C5855" w:rsidRPr="007F5931">
        <w:rPr>
          <w:rFonts w:asciiTheme="minorHAnsi" w:hAnsiTheme="minorHAnsi" w:cstheme="minorHAnsi"/>
        </w:rPr>
        <w:t>)</w:t>
      </w:r>
      <w:r w:rsidR="00B61F75" w:rsidRPr="007F5931">
        <w:rPr>
          <w:rFonts w:asciiTheme="minorHAnsi" w:hAnsiTheme="minorHAnsi" w:cstheme="minorHAnsi"/>
        </w:rPr>
        <w:t xml:space="preserve"> represents the</w:t>
      </w:r>
      <w:r w:rsidR="00342C47">
        <w:rPr>
          <w:rFonts w:asciiTheme="minorHAnsi" w:hAnsiTheme="minorHAnsi" w:cstheme="minorHAnsi"/>
        </w:rPr>
        <w:t xml:space="preserve"> cost of the</w:t>
      </w:r>
      <w:r w:rsidR="00B61F75" w:rsidRPr="007F5931">
        <w:rPr>
          <w:rFonts w:asciiTheme="minorHAnsi" w:hAnsiTheme="minorHAnsi" w:cstheme="minorHAnsi"/>
        </w:rPr>
        <w:t xml:space="preserve"> called party</w:t>
      </w:r>
      <w:r w:rsidR="003F1B85">
        <w:rPr>
          <w:rFonts w:asciiTheme="minorHAnsi" w:hAnsiTheme="minorHAnsi" w:cstheme="minorHAnsi"/>
        </w:rPr>
        <w:t xml:space="preserve"> half of </w:t>
      </w:r>
      <w:r w:rsidR="00342C47">
        <w:rPr>
          <w:rFonts w:asciiTheme="minorHAnsi" w:hAnsiTheme="minorHAnsi" w:cstheme="minorHAnsi"/>
        </w:rPr>
        <w:t>a call</w:t>
      </w:r>
      <w:r w:rsidR="00B61F75" w:rsidRPr="007F5931">
        <w:rPr>
          <w:rFonts w:asciiTheme="minorHAnsi" w:hAnsiTheme="minorHAnsi" w:cstheme="minorHAnsi"/>
        </w:rPr>
        <w:t>, so doubling this rate</w:t>
      </w:r>
      <w:r w:rsidRPr="007F5931">
        <w:rPr>
          <w:rFonts w:asciiTheme="minorHAnsi" w:hAnsiTheme="minorHAnsi" w:cstheme="minorHAnsi"/>
        </w:rPr>
        <w:t>,</w:t>
      </w:r>
      <w:r w:rsidR="00B61F75" w:rsidRPr="007F5931">
        <w:rPr>
          <w:rFonts w:asciiTheme="minorHAnsi" w:hAnsiTheme="minorHAnsi" w:cstheme="minorHAnsi"/>
        </w:rPr>
        <w:t xml:space="preserve"> to include the calling party </w:t>
      </w:r>
      <w:r w:rsidR="003F1B85">
        <w:rPr>
          <w:rFonts w:asciiTheme="minorHAnsi" w:hAnsiTheme="minorHAnsi" w:cstheme="minorHAnsi"/>
        </w:rPr>
        <w:t>half</w:t>
      </w:r>
      <w:r w:rsidRPr="007F5931">
        <w:rPr>
          <w:rFonts w:asciiTheme="minorHAnsi" w:hAnsiTheme="minorHAnsi" w:cstheme="minorHAnsi"/>
        </w:rPr>
        <w:t>,</w:t>
      </w:r>
      <w:r w:rsidR="00B61F75" w:rsidRPr="007F5931">
        <w:rPr>
          <w:rFonts w:asciiTheme="minorHAnsi" w:hAnsiTheme="minorHAnsi" w:cstheme="minorHAnsi"/>
        </w:rPr>
        <w:t xml:space="preserve"> would place the total cost of a voice call at </w:t>
      </w:r>
      <w:r w:rsidR="00B61F75" w:rsidRPr="007F5931">
        <w:rPr>
          <w:rFonts w:asciiTheme="minorHAnsi" w:hAnsiTheme="minorHAnsi" w:cstheme="minorHAnsi"/>
        </w:rPr>
        <w:lastRenderedPageBreak/>
        <w:t>7.2cpm.</w:t>
      </w:r>
      <w:r w:rsidR="00810F26" w:rsidRPr="007F5931">
        <w:rPr>
          <w:rFonts w:asciiTheme="minorHAnsi" w:hAnsiTheme="minorHAnsi" w:cstheme="minorHAnsi"/>
        </w:rPr>
        <w:t xml:space="preserve"> </w:t>
      </w:r>
      <w:r w:rsidR="00E81AC5" w:rsidRPr="007F5931">
        <w:rPr>
          <w:rFonts w:asciiTheme="minorHAnsi" w:hAnsiTheme="minorHAnsi" w:cstheme="minorHAnsi"/>
        </w:rPr>
        <w:t>Based on the WIK research the same minute of network time could be used to send 432 SMS, which would equate to a rate of 0.0167 cents per SMS.</w:t>
      </w:r>
    </w:p>
    <w:p w:rsidR="00BE7E31" w:rsidRPr="007F5931" w:rsidRDefault="00A46D47" w:rsidP="00701C12">
      <w:pPr>
        <w:pStyle w:val="BodyText1"/>
        <w:jc w:val="both"/>
        <w:rPr>
          <w:rFonts w:asciiTheme="minorHAnsi" w:hAnsiTheme="minorHAnsi" w:cstheme="minorHAnsi"/>
        </w:rPr>
      </w:pPr>
      <w:r w:rsidRPr="007F5931">
        <w:rPr>
          <w:rFonts w:asciiTheme="minorHAnsi" w:hAnsiTheme="minorHAnsi" w:cstheme="minorHAnsi"/>
        </w:rPr>
        <w:t>While bundling makes it difficult to determine a margin between this wholesale cost and the retail price</w:t>
      </w:r>
      <w:r w:rsidR="00810F26" w:rsidRPr="007F5931">
        <w:rPr>
          <w:rFonts w:asciiTheme="minorHAnsi" w:hAnsiTheme="minorHAnsi" w:cstheme="minorHAnsi"/>
        </w:rPr>
        <w:t>,</w:t>
      </w:r>
      <w:r w:rsidRPr="007F5931">
        <w:rPr>
          <w:rFonts w:asciiTheme="minorHAnsi" w:hAnsiTheme="minorHAnsi" w:cstheme="minorHAnsi"/>
        </w:rPr>
        <w:t xml:space="preserve"> there are a handful of ‘non-included value’ plans on the market which are illustrative. For example Virgin Mobile’s $29 Prepaid Simple plan offers $29 worth of credit and charges SMS rates of 15 cents each.</w:t>
      </w:r>
      <w:r w:rsidR="008F4D74" w:rsidRPr="007F5931">
        <w:rPr>
          <w:rStyle w:val="FootnoteReference"/>
          <w:rFonts w:asciiTheme="minorHAnsi" w:hAnsiTheme="minorHAnsi" w:cstheme="minorHAnsi"/>
        </w:rPr>
        <w:footnoteReference w:id="6"/>
      </w:r>
      <w:r w:rsidRPr="007F5931">
        <w:rPr>
          <w:rFonts w:asciiTheme="minorHAnsi" w:hAnsiTheme="minorHAnsi" w:cstheme="minorHAnsi"/>
        </w:rPr>
        <w:t xml:space="preserve"> </w:t>
      </w:r>
      <w:r w:rsidR="00A437DA" w:rsidRPr="007F5931">
        <w:rPr>
          <w:rFonts w:asciiTheme="minorHAnsi" w:hAnsiTheme="minorHAnsi" w:cstheme="minorHAnsi"/>
        </w:rPr>
        <w:t>Using the</w:t>
      </w:r>
      <w:r w:rsidR="003F1B85">
        <w:rPr>
          <w:rFonts w:asciiTheme="minorHAnsi" w:hAnsiTheme="minorHAnsi" w:cstheme="minorHAnsi"/>
        </w:rPr>
        <w:t xml:space="preserve"> theoretical</w:t>
      </w:r>
      <w:r w:rsidR="00A437DA" w:rsidRPr="007F5931">
        <w:rPr>
          <w:rFonts w:asciiTheme="minorHAnsi" w:hAnsiTheme="minorHAnsi" w:cstheme="minorHAnsi"/>
        </w:rPr>
        <w:t xml:space="preserve"> cost for a single SMS established above, t</w:t>
      </w:r>
      <w:r w:rsidRPr="007F5931">
        <w:rPr>
          <w:rFonts w:asciiTheme="minorHAnsi" w:hAnsiTheme="minorHAnsi" w:cstheme="minorHAnsi"/>
        </w:rPr>
        <w:t>his equates to a</w:t>
      </w:r>
      <w:r w:rsidR="008B644D" w:rsidRPr="007F5931">
        <w:rPr>
          <w:rFonts w:asciiTheme="minorHAnsi" w:hAnsiTheme="minorHAnsi" w:cstheme="minorHAnsi"/>
        </w:rPr>
        <w:t>n overall</w:t>
      </w:r>
      <w:r w:rsidRPr="007F5931">
        <w:rPr>
          <w:rFonts w:asciiTheme="minorHAnsi" w:hAnsiTheme="minorHAnsi" w:cstheme="minorHAnsi"/>
        </w:rPr>
        <w:t xml:space="preserve"> </w:t>
      </w:r>
      <w:r w:rsidR="00734DD3" w:rsidRPr="007F5931">
        <w:rPr>
          <w:rFonts w:asciiTheme="minorHAnsi" w:hAnsiTheme="minorHAnsi" w:cstheme="minorHAnsi"/>
        </w:rPr>
        <w:t>profit margin of more than</w:t>
      </w:r>
      <w:r w:rsidR="00E81AC5" w:rsidRPr="007F5931">
        <w:rPr>
          <w:rFonts w:asciiTheme="minorHAnsi" w:hAnsiTheme="minorHAnsi" w:cstheme="minorHAnsi"/>
        </w:rPr>
        <w:t xml:space="preserve"> </w:t>
      </w:r>
      <w:r w:rsidR="00810F26" w:rsidRPr="007F5931">
        <w:rPr>
          <w:rFonts w:asciiTheme="minorHAnsi" w:hAnsiTheme="minorHAnsi" w:cstheme="minorHAnsi"/>
        </w:rPr>
        <w:t>9</w:t>
      </w:r>
      <w:r w:rsidR="00734DD3" w:rsidRPr="007F5931">
        <w:rPr>
          <w:rFonts w:asciiTheme="minorHAnsi" w:hAnsiTheme="minorHAnsi" w:cstheme="minorHAnsi"/>
        </w:rPr>
        <w:t>9</w:t>
      </w:r>
      <w:r w:rsidRPr="007F5931">
        <w:rPr>
          <w:rFonts w:asciiTheme="minorHAnsi" w:hAnsiTheme="minorHAnsi" w:cstheme="minorHAnsi"/>
        </w:rPr>
        <w:t>%</w:t>
      </w:r>
      <w:r w:rsidR="009A084B">
        <w:rPr>
          <w:rFonts w:asciiTheme="minorHAnsi" w:hAnsiTheme="minorHAnsi" w:cstheme="minorHAnsi"/>
        </w:rPr>
        <w:t xml:space="preserve"> for each text message</w:t>
      </w:r>
      <w:r w:rsidR="00DA5821" w:rsidRPr="007F5931">
        <w:rPr>
          <w:rFonts w:asciiTheme="minorHAnsi" w:hAnsiTheme="minorHAnsi" w:cstheme="minorHAnsi"/>
        </w:rPr>
        <w:t>.</w:t>
      </w:r>
    </w:p>
    <w:p w:rsidR="00A857BF" w:rsidRPr="007F5931" w:rsidRDefault="00BE7E31" w:rsidP="00701C12">
      <w:pPr>
        <w:pStyle w:val="BodyText1"/>
        <w:jc w:val="both"/>
        <w:rPr>
          <w:rFonts w:asciiTheme="minorHAnsi" w:hAnsiTheme="minorHAnsi" w:cstheme="minorHAnsi"/>
        </w:rPr>
      </w:pPr>
      <w:r w:rsidRPr="007F5931">
        <w:rPr>
          <w:rFonts w:asciiTheme="minorHAnsi" w:hAnsiTheme="minorHAnsi" w:cstheme="minorHAnsi"/>
        </w:rPr>
        <w:t xml:space="preserve">Optus </w:t>
      </w:r>
      <w:r w:rsidR="000C5855" w:rsidRPr="007F5931">
        <w:rPr>
          <w:rFonts w:asciiTheme="minorHAnsi" w:hAnsiTheme="minorHAnsi" w:cstheme="minorHAnsi"/>
        </w:rPr>
        <w:t>says</w:t>
      </w:r>
      <w:r w:rsidRPr="007F5931">
        <w:rPr>
          <w:rFonts w:asciiTheme="minorHAnsi" w:hAnsiTheme="minorHAnsi" w:cstheme="minorHAnsi"/>
        </w:rPr>
        <w:t xml:space="preserve"> the reason for this disparity </w:t>
      </w:r>
      <w:r w:rsidR="000C5855" w:rsidRPr="007F5931">
        <w:rPr>
          <w:rFonts w:asciiTheme="minorHAnsi" w:hAnsiTheme="minorHAnsi" w:cstheme="minorHAnsi"/>
        </w:rPr>
        <w:t>is</w:t>
      </w:r>
      <w:r w:rsidRPr="007F5931">
        <w:rPr>
          <w:rFonts w:asciiTheme="minorHAnsi" w:hAnsiTheme="minorHAnsi" w:cstheme="minorHAnsi"/>
        </w:rPr>
        <w:t xml:space="preserve"> a lack of competition in the wholesale market, stating “at the moment, the SMS termination rate is set at a level that has little or no relationship to the actual efficient cost associated with supplying the service”.</w:t>
      </w:r>
      <w:r w:rsidRPr="007F5931">
        <w:rPr>
          <w:rStyle w:val="FootnoteReference"/>
          <w:rFonts w:asciiTheme="minorHAnsi" w:hAnsiTheme="minorHAnsi" w:cstheme="minorHAnsi"/>
        </w:rPr>
        <w:footnoteReference w:id="7"/>
      </w:r>
      <w:r w:rsidRPr="007F5931">
        <w:rPr>
          <w:rFonts w:asciiTheme="minorHAnsi" w:hAnsiTheme="minorHAnsi" w:cstheme="minorHAnsi"/>
        </w:rPr>
        <w:t xml:space="preserve"> </w:t>
      </w:r>
      <w:r w:rsidR="00F0610E" w:rsidRPr="007F5931">
        <w:rPr>
          <w:rFonts w:asciiTheme="minorHAnsi" w:hAnsiTheme="minorHAnsi" w:cstheme="minorHAnsi"/>
        </w:rPr>
        <w:t>This has clear repercussions for market efficiency</w:t>
      </w:r>
      <w:r w:rsidR="00576182" w:rsidRPr="007F5931">
        <w:rPr>
          <w:rFonts w:asciiTheme="minorHAnsi" w:hAnsiTheme="minorHAnsi" w:cstheme="minorHAnsi"/>
        </w:rPr>
        <w:t>. There is little incentive for a lone provider to reduce their termination prices as this would lead to</w:t>
      </w:r>
      <w:r w:rsidR="002433A4" w:rsidRPr="007F5931">
        <w:rPr>
          <w:rFonts w:asciiTheme="minorHAnsi" w:hAnsiTheme="minorHAnsi" w:cstheme="minorHAnsi"/>
        </w:rPr>
        <w:t xml:space="preserve"> an imbalance in termination revenues </w:t>
      </w:r>
      <w:r w:rsidR="00701C12" w:rsidRPr="007F5931">
        <w:rPr>
          <w:rFonts w:asciiTheme="minorHAnsi" w:hAnsiTheme="minorHAnsi" w:cstheme="minorHAnsi"/>
        </w:rPr>
        <w:t xml:space="preserve">without any resultant benefit. </w:t>
      </w:r>
    </w:p>
    <w:p w:rsidR="00C32DD1" w:rsidRPr="007F5931" w:rsidRDefault="00F0610E" w:rsidP="00701C12">
      <w:pPr>
        <w:pStyle w:val="BodyText1"/>
        <w:jc w:val="both"/>
        <w:rPr>
          <w:rFonts w:asciiTheme="minorHAnsi" w:hAnsiTheme="minorHAnsi" w:cstheme="minorHAnsi"/>
        </w:rPr>
      </w:pPr>
      <w:r w:rsidRPr="007F5931">
        <w:rPr>
          <w:rFonts w:asciiTheme="minorHAnsi" w:hAnsiTheme="minorHAnsi" w:cstheme="minorHAnsi"/>
        </w:rPr>
        <w:t xml:space="preserve">Inflated wholesale rates </w:t>
      </w:r>
      <w:r w:rsidR="00701C12" w:rsidRPr="007F5931">
        <w:rPr>
          <w:rFonts w:asciiTheme="minorHAnsi" w:hAnsiTheme="minorHAnsi" w:cstheme="minorHAnsi"/>
        </w:rPr>
        <w:t>for SMS termination are likely to be</w:t>
      </w:r>
      <w:r w:rsidR="00A857BF" w:rsidRPr="007F5931">
        <w:rPr>
          <w:rFonts w:asciiTheme="minorHAnsi" w:hAnsiTheme="minorHAnsi" w:cstheme="minorHAnsi"/>
        </w:rPr>
        <w:t xml:space="preserve"> felt </w:t>
      </w:r>
      <w:r w:rsidR="000C5855" w:rsidRPr="007F5931">
        <w:rPr>
          <w:rFonts w:asciiTheme="minorHAnsi" w:hAnsiTheme="minorHAnsi" w:cstheme="minorHAnsi"/>
        </w:rPr>
        <w:t>most acutely</w:t>
      </w:r>
      <w:r w:rsidR="00A857BF" w:rsidRPr="007F5931">
        <w:rPr>
          <w:rFonts w:asciiTheme="minorHAnsi" w:hAnsiTheme="minorHAnsi" w:cstheme="minorHAnsi"/>
        </w:rPr>
        <w:t xml:space="preserve"> by low income</w:t>
      </w:r>
      <w:r w:rsidR="00E36C54">
        <w:rPr>
          <w:rFonts w:asciiTheme="minorHAnsi" w:hAnsiTheme="minorHAnsi" w:cstheme="minorHAnsi"/>
        </w:rPr>
        <w:t>,</w:t>
      </w:r>
      <w:r w:rsidR="00A857BF" w:rsidRPr="007F5931">
        <w:rPr>
          <w:rFonts w:asciiTheme="minorHAnsi" w:hAnsiTheme="minorHAnsi" w:cstheme="minorHAnsi"/>
        </w:rPr>
        <w:t xml:space="preserve"> older Australians</w:t>
      </w:r>
      <w:r w:rsidR="00E36C54">
        <w:rPr>
          <w:rFonts w:asciiTheme="minorHAnsi" w:hAnsiTheme="minorHAnsi" w:cstheme="minorHAnsi"/>
        </w:rPr>
        <w:t xml:space="preserve"> and people with a disability</w:t>
      </w:r>
      <w:r w:rsidR="00A857BF" w:rsidRPr="007F5931">
        <w:rPr>
          <w:rFonts w:asciiTheme="minorHAnsi" w:hAnsiTheme="minorHAnsi" w:cstheme="minorHAnsi"/>
        </w:rPr>
        <w:t xml:space="preserve">. </w:t>
      </w:r>
      <w:r w:rsidR="00737CC8" w:rsidRPr="007F5931">
        <w:rPr>
          <w:rFonts w:asciiTheme="minorHAnsi" w:hAnsiTheme="minorHAnsi" w:cstheme="minorHAnsi"/>
        </w:rPr>
        <w:t xml:space="preserve">These segments of the population are far less likely to have access to </w:t>
      </w:r>
      <w:r w:rsidR="00701C12" w:rsidRPr="007F5931">
        <w:rPr>
          <w:rFonts w:asciiTheme="minorHAnsi" w:hAnsiTheme="minorHAnsi" w:cstheme="minorHAnsi"/>
        </w:rPr>
        <w:t xml:space="preserve">substitutable </w:t>
      </w:r>
      <w:r w:rsidR="00737CC8" w:rsidRPr="007F5931">
        <w:rPr>
          <w:rFonts w:asciiTheme="minorHAnsi" w:hAnsiTheme="minorHAnsi" w:cstheme="minorHAnsi"/>
        </w:rPr>
        <w:t>smartphone</w:t>
      </w:r>
      <w:r w:rsidR="000C5855" w:rsidRPr="007F5931">
        <w:rPr>
          <w:rFonts w:asciiTheme="minorHAnsi" w:hAnsiTheme="minorHAnsi" w:cstheme="minorHAnsi"/>
        </w:rPr>
        <w:t>-</w:t>
      </w:r>
      <w:r w:rsidR="00737CC8" w:rsidRPr="007F5931">
        <w:rPr>
          <w:rFonts w:asciiTheme="minorHAnsi" w:hAnsiTheme="minorHAnsi" w:cstheme="minorHAnsi"/>
        </w:rPr>
        <w:t>based</w:t>
      </w:r>
      <w:r w:rsidR="00A857BF" w:rsidRPr="007F5931">
        <w:rPr>
          <w:rFonts w:asciiTheme="minorHAnsi" w:hAnsiTheme="minorHAnsi" w:cstheme="minorHAnsi"/>
        </w:rPr>
        <w:t xml:space="preserve"> Over </w:t>
      </w:r>
      <w:proofErr w:type="gramStart"/>
      <w:r w:rsidR="00A857BF" w:rsidRPr="007F5931">
        <w:rPr>
          <w:rFonts w:asciiTheme="minorHAnsi" w:hAnsiTheme="minorHAnsi" w:cstheme="minorHAnsi"/>
        </w:rPr>
        <w:t>The</w:t>
      </w:r>
      <w:proofErr w:type="gramEnd"/>
      <w:r w:rsidR="00A857BF" w:rsidRPr="007F5931">
        <w:rPr>
          <w:rFonts w:asciiTheme="minorHAnsi" w:hAnsiTheme="minorHAnsi" w:cstheme="minorHAnsi"/>
        </w:rPr>
        <w:t xml:space="preserve"> Top (OTT) services for messaging</w:t>
      </w:r>
      <w:r w:rsidR="00737CC8" w:rsidRPr="007F5931">
        <w:rPr>
          <w:rFonts w:asciiTheme="minorHAnsi" w:hAnsiTheme="minorHAnsi" w:cstheme="minorHAnsi"/>
        </w:rPr>
        <w:t>.</w:t>
      </w:r>
      <w:r w:rsidR="00A857BF" w:rsidRPr="007F5931">
        <w:rPr>
          <w:rFonts w:asciiTheme="minorHAnsi" w:hAnsiTheme="minorHAnsi" w:cstheme="minorHAnsi"/>
        </w:rPr>
        <w:t xml:space="preserve"> </w:t>
      </w:r>
      <w:r w:rsidR="00BB76AC" w:rsidRPr="007F5931">
        <w:rPr>
          <w:rFonts w:asciiTheme="minorHAnsi" w:hAnsiTheme="minorHAnsi" w:cstheme="minorHAnsi"/>
        </w:rPr>
        <w:t>According to ACCAN research</w:t>
      </w:r>
      <w:r w:rsidR="007532F6" w:rsidRPr="007F5931">
        <w:rPr>
          <w:rFonts w:asciiTheme="minorHAnsi" w:hAnsiTheme="minorHAnsi" w:cstheme="minorHAnsi"/>
        </w:rPr>
        <w:t>,</w:t>
      </w:r>
      <w:r w:rsidR="00BB76AC" w:rsidRPr="007F5931">
        <w:rPr>
          <w:rFonts w:asciiTheme="minorHAnsi" w:hAnsiTheme="minorHAnsi" w:cstheme="minorHAnsi"/>
        </w:rPr>
        <w:t xml:space="preserve"> </w:t>
      </w:r>
      <w:r w:rsidR="000C5855" w:rsidRPr="007F5931">
        <w:rPr>
          <w:rFonts w:asciiTheme="minorHAnsi" w:hAnsiTheme="minorHAnsi" w:cstheme="minorHAnsi"/>
        </w:rPr>
        <w:t xml:space="preserve">53% of </w:t>
      </w:r>
      <w:r w:rsidR="00BB76AC" w:rsidRPr="007F5931">
        <w:rPr>
          <w:rFonts w:asciiTheme="minorHAnsi" w:hAnsiTheme="minorHAnsi" w:cstheme="minorHAnsi"/>
        </w:rPr>
        <w:t>consumers who earn less than $60</w:t>
      </w:r>
      <w:r w:rsidR="009A084B">
        <w:rPr>
          <w:rFonts w:asciiTheme="minorHAnsi" w:hAnsiTheme="minorHAnsi" w:cstheme="minorHAnsi"/>
        </w:rPr>
        <w:t xml:space="preserve">,000 a year </w:t>
      </w:r>
      <w:r w:rsidR="00BB76AC" w:rsidRPr="007F5931">
        <w:rPr>
          <w:rFonts w:asciiTheme="minorHAnsi" w:hAnsiTheme="minorHAnsi" w:cstheme="minorHAnsi"/>
        </w:rPr>
        <w:t>have a smartphone, compared with 76</w:t>
      </w:r>
      <w:r w:rsidR="00B20BF5" w:rsidRPr="007F5931">
        <w:rPr>
          <w:rFonts w:asciiTheme="minorHAnsi" w:hAnsiTheme="minorHAnsi" w:cstheme="minorHAnsi"/>
        </w:rPr>
        <w:t>-78</w:t>
      </w:r>
      <w:r w:rsidR="00BB76AC" w:rsidRPr="007F5931">
        <w:rPr>
          <w:rFonts w:asciiTheme="minorHAnsi" w:hAnsiTheme="minorHAnsi" w:cstheme="minorHAnsi"/>
        </w:rPr>
        <w:t>% among those earning over $60</w:t>
      </w:r>
      <w:r w:rsidR="009A084B">
        <w:rPr>
          <w:rFonts w:asciiTheme="minorHAnsi" w:hAnsiTheme="minorHAnsi" w:cstheme="minorHAnsi"/>
        </w:rPr>
        <w:t>,000</w:t>
      </w:r>
      <w:r w:rsidR="00BB76AC" w:rsidRPr="007F5931">
        <w:rPr>
          <w:rFonts w:asciiTheme="minorHAnsi" w:hAnsiTheme="minorHAnsi" w:cstheme="minorHAnsi"/>
        </w:rPr>
        <w:t>.</w:t>
      </w:r>
      <w:r w:rsidR="007532F6" w:rsidRPr="007F5931">
        <w:rPr>
          <w:rStyle w:val="FootnoteReference"/>
          <w:rFonts w:asciiTheme="minorHAnsi" w:hAnsiTheme="minorHAnsi" w:cstheme="minorHAnsi"/>
        </w:rPr>
        <w:footnoteReference w:id="8"/>
      </w:r>
      <w:r w:rsidR="00B20BF5" w:rsidRPr="007F5931">
        <w:rPr>
          <w:rFonts w:asciiTheme="minorHAnsi" w:hAnsiTheme="minorHAnsi" w:cstheme="minorHAnsi"/>
        </w:rPr>
        <w:t xml:space="preserve"> Meanwhile smartphone usage among the 55+ category is 39% compared with 85% among 18-34 year olds.</w:t>
      </w:r>
      <w:r w:rsidRPr="007F5931">
        <w:rPr>
          <w:rStyle w:val="FootnoteReference"/>
          <w:rFonts w:asciiTheme="minorHAnsi" w:hAnsiTheme="minorHAnsi" w:cstheme="minorHAnsi"/>
        </w:rPr>
        <w:footnoteReference w:id="9"/>
      </w:r>
      <w:r w:rsidR="00701C12" w:rsidRPr="007F5931">
        <w:rPr>
          <w:rFonts w:asciiTheme="minorHAnsi" w:hAnsiTheme="minorHAnsi" w:cstheme="minorHAnsi"/>
        </w:rPr>
        <w:t xml:space="preserve"> </w:t>
      </w:r>
      <w:r w:rsidR="00E36C54">
        <w:rPr>
          <w:rFonts w:asciiTheme="minorHAnsi" w:hAnsiTheme="minorHAnsi" w:cstheme="minorHAnsi"/>
        </w:rPr>
        <w:t>This disparity also exits among deaf consumers who ha</w:t>
      </w:r>
      <w:r w:rsidR="00175D9A">
        <w:rPr>
          <w:rFonts w:asciiTheme="minorHAnsi" w:hAnsiTheme="minorHAnsi" w:cstheme="minorHAnsi"/>
        </w:rPr>
        <w:t>ve</w:t>
      </w:r>
      <w:r w:rsidR="00E36C54">
        <w:rPr>
          <w:rFonts w:asciiTheme="minorHAnsi" w:hAnsiTheme="minorHAnsi" w:cstheme="minorHAnsi"/>
        </w:rPr>
        <w:t xml:space="preserve"> a 47% usage rate compared with 64% among the rest of the population.</w:t>
      </w:r>
      <w:r w:rsidR="00E36C54">
        <w:rPr>
          <w:rStyle w:val="FootnoteReference"/>
          <w:rFonts w:asciiTheme="minorHAnsi" w:hAnsiTheme="minorHAnsi" w:cstheme="minorHAnsi"/>
        </w:rPr>
        <w:footnoteReference w:id="10"/>
      </w:r>
      <w:r w:rsidR="00E36C54">
        <w:rPr>
          <w:rFonts w:asciiTheme="minorHAnsi" w:hAnsiTheme="minorHAnsi" w:cstheme="minorHAnsi"/>
        </w:rPr>
        <w:t xml:space="preserve"> </w:t>
      </w:r>
      <w:r w:rsidR="00701C12" w:rsidRPr="007F5931">
        <w:rPr>
          <w:rFonts w:asciiTheme="minorHAnsi" w:hAnsiTheme="minorHAnsi" w:cstheme="minorHAnsi"/>
        </w:rPr>
        <w:t>It is unacceptable that the monopolistic practices of MNO</w:t>
      </w:r>
      <w:r w:rsidR="002C7BBB" w:rsidRPr="007F5931">
        <w:rPr>
          <w:rFonts w:asciiTheme="minorHAnsi" w:hAnsiTheme="minorHAnsi" w:cstheme="minorHAnsi"/>
        </w:rPr>
        <w:t>s are impacting most on those who are less equipped to pay.</w:t>
      </w:r>
    </w:p>
    <w:p w:rsidR="00C32DD1" w:rsidRPr="007F5931" w:rsidRDefault="002C7BBB" w:rsidP="00C32DD1">
      <w:pPr>
        <w:pStyle w:val="BodyText1"/>
        <w:rPr>
          <w:rFonts w:asciiTheme="minorHAnsi" w:hAnsiTheme="minorHAnsi" w:cstheme="minorHAnsi"/>
          <w:color w:val="auto"/>
        </w:rPr>
      </w:pPr>
      <w:r w:rsidRPr="007F5931">
        <w:rPr>
          <w:rFonts w:asciiTheme="minorHAnsi" w:hAnsiTheme="minorHAnsi" w:cstheme="minorHAnsi"/>
          <w:color w:val="auto"/>
        </w:rPr>
        <w:t>Once again ACCAN would like to thank the ACCC for the opportunity to contribute to the MTAS Declaration Inquiry. We endorse the ACCC’s preliminary finding that mobile voice and SMS termination services should be declared for five years.</w:t>
      </w:r>
    </w:p>
    <w:p w:rsidR="00C32DD1" w:rsidRPr="007F5931" w:rsidRDefault="00C32DD1" w:rsidP="00C32DD1">
      <w:pPr>
        <w:pStyle w:val="BodyText1"/>
        <w:rPr>
          <w:rFonts w:asciiTheme="minorHAnsi" w:hAnsiTheme="minorHAnsi" w:cstheme="minorHAnsi"/>
          <w:color w:val="auto"/>
        </w:rPr>
      </w:pPr>
    </w:p>
    <w:p w:rsidR="00DD1B6E" w:rsidRDefault="00F0610E" w:rsidP="00DD1B6E">
      <w:pPr>
        <w:pStyle w:val="BodyText1"/>
        <w:rPr>
          <w:rFonts w:asciiTheme="minorHAnsi" w:hAnsiTheme="minorHAnsi" w:cstheme="minorHAnsi"/>
          <w:color w:val="auto"/>
        </w:rPr>
      </w:pPr>
      <w:r>
        <w:rPr>
          <w:rFonts w:asciiTheme="minorHAnsi" w:hAnsiTheme="minorHAnsi" w:cstheme="minorHAnsi"/>
          <w:color w:val="auto"/>
        </w:rPr>
        <w:t>Sincerely,</w:t>
      </w:r>
      <w:bookmarkStart w:id="0" w:name="_GoBack"/>
      <w:bookmarkEnd w:id="0"/>
    </w:p>
    <w:p w:rsidR="00175D9A" w:rsidRDefault="00175D9A" w:rsidP="00DD1B6E">
      <w:pPr>
        <w:pStyle w:val="BodyText1"/>
        <w:rPr>
          <w:rFonts w:asciiTheme="minorHAnsi" w:hAnsiTheme="minorHAnsi" w:cstheme="minorHAnsi"/>
          <w:color w:val="auto"/>
        </w:rPr>
      </w:pPr>
      <w:r>
        <w:rPr>
          <w:rFonts w:cstheme="minorHAnsi"/>
          <w:noProof/>
        </w:rPr>
        <w:drawing>
          <wp:inline distT="0" distB="0" distL="0" distR="0" wp14:anchorId="529DD048" wp14:editId="0B4C45C2">
            <wp:extent cx="1368353" cy="400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353" cy="400050"/>
                    </a:xfrm>
                    <a:prstGeom prst="rect">
                      <a:avLst/>
                    </a:prstGeom>
                    <a:noFill/>
                    <a:ln>
                      <a:noFill/>
                    </a:ln>
                  </pic:spPr>
                </pic:pic>
              </a:graphicData>
            </a:graphic>
          </wp:inline>
        </w:drawing>
      </w:r>
    </w:p>
    <w:p w:rsidR="00DD1B6E" w:rsidRDefault="00175D9A" w:rsidP="00175D9A">
      <w:pPr>
        <w:pStyle w:val="BodyText1"/>
        <w:spacing w:after="0"/>
        <w:rPr>
          <w:rFonts w:asciiTheme="minorHAnsi" w:hAnsiTheme="minorHAnsi" w:cstheme="minorHAnsi"/>
          <w:color w:val="auto"/>
        </w:rPr>
      </w:pPr>
      <w:r>
        <w:rPr>
          <w:rFonts w:asciiTheme="minorHAnsi" w:hAnsiTheme="minorHAnsi" w:cstheme="minorHAnsi"/>
          <w:color w:val="auto"/>
        </w:rPr>
        <w:t>Xavier O’Halloran</w:t>
      </w:r>
    </w:p>
    <w:p w:rsidR="00DD1B6E" w:rsidRPr="00C32DD1" w:rsidRDefault="00175D9A" w:rsidP="00175D9A">
      <w:pPr>
        <w:pStyle w:val="BodyText1"/>
        <w:spacing w:after="0"/>
        <w:rPr>
          <w:rFonts w:asciiTheme="minorHAnsi" w:hAnsiTheme="minorHAnsi" w:cstheme="minorHAnsi"/>
          <w:color w:val="auto"/>
        </w:rPr>
      </w:pPr>
      <w:r>
        <w:rPr>
          <w:rFonts w:asciiTheme="minorHAnsi" w:hAnsiTheme="minorHAnsi" w:cstheme="minorHAnsi"/>
          <w:color w:val="auto"/>
        </w:rPr>
        <w:t>ACCAN Policy Officer</w:t>
      </w:r>
    </w:p>
    <w:sectPr w:rsidR="00DD1B6E"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C9" w:rsidRDefault="007B61C9" w:rsidP="005820C9">
      <w:pPr>
        <w:spacing w:after="0" w:line="240" w:lineRule="auto"/>
      </w:pPr>
      <w:r>
        <w:separator/>
      </w:r>
    </w:p>
  </w:endnote>
  <w:endnote w:type="continuationSeparator" w:id="0">
    <w:p w:rsidR="007B61C9" w:rsidRDefault="007B61C9"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E57A62">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C9" w:rsidRDefault="007B61C9" w:rsidP="005820C9">
      <w:pPr>
        <w:spacing w:after="0" w:line="240" w:lineRule="auto"/>
      </w:pPr>
      <w:r>
        <w:separator/>
      </w:r>
    </w:p>
  </w:footnote>
  <w:footnote w:type="continuationSeparator" w:id="0">
    <w:p w:rsidR="007B61C9" w:rsidRDefault="007B61C9" w:rsidP="005820C9">
      <w:pPr>
        <w:spacing w:after="0" w:line="240" w:lineRule="auto"/>
      </w:pPr>
      <w:r>
        <w:continuationSeparator/>
      </w:r>
    </w:p>
  </w:footnote>
  <w:footnote w:id="1">
    <w:p w:rsidR="001A25A5" w:rsidRPr="001A25A5" w:rsidRDefault="001A25A5">
      <w:pPr>
        <w:pStyle w:val="FootnoteText"/>
        <w:rPr>
          <w:lang w:val="en-AU"/>
        </w:rPr>
      </w:pPr>
      <w:r>
        <w:rPr>
          <w:rStyle w:val="FootnoteReference"/>
        </w:rPr>
        <w:footnoteRef/>
      </w:r>
      <w:r>
        <w:t xml:space="preserve"> ACCAN, 2013, ‘</w:t>
      </w:r>
      <w:r w:rsidRPr="001A25A5">
        <w:t>Review of the declaration of the Domestic Mobile Terminating Access Service</w:t>
      </w:r>
      <w:r>
        <w:t>’, July 2013</w:t>
      </w:r>
    </w:p>
  </w:footnote>
  <w:footnote w:id="2">
    <w:p w:rsidR="00B15820" w:rsidRPr="00B15820" w:rsidRDefault="00B15820">
      <w:pPr>
        <w:pStyle w:val="FootnoteText"/>
        <w:rPr>
          <w:lang w:val="en-AU"/>
        </w:rPr>
      </w:pPr>
      <w:r>
        <w:rPr>
          <w:rStyle w:val="FootnoteReference"/>
        </w:rPr>
        <w:footnoteRef/>
      </w:r>
      <w:r>
        <w:t xml:space="preserve"> </w:t>
      </w:r>
      <w:r>
        <w:rPr>
          <w:lang w:val="en-AU"/>
        </w:rPr>
        <w:t>ACCC, 2013, ‘Domestic Mobile Terminating Access Service Declaration Inquiry – Report of the ACCC’s Draft Decision’, 13 December 2013, p.32</w:t>
      </w:r>
    </w:p>
  </w:footnote>
  <w:footnote w:id="3">
    <w:p w:rsidR="00056B57" w:rsidRPr="00056B57" w:rsidRDefault="00056B57" w:rsidP="00056B57">
      <w:pPr>
        <w:pStyle w:val="FootnoteText"/>
        <w:rPr>
          <w:lang w:val="en-AU"/>
        </w:rPr>
      </w:pPr>
      <w:r>
        <w:rPr>
          <w:rStyle w:val="FootnoteReference"/>
        </w:rPr>
        <w:footnoteRef/>
      </w:r>
      <w:r>
        <w:t xml:space="preserve"> Optus, 2013, ‘Review of the declaration of the domestic mobile terminating access service (MTAS)’, July 2013, p</w:t>
      </w:r>
      <w:r>
        <w:rPr>
          <w:lang w:val="en-AU"/>
        </w:rPr>
        <w:t>.3</w:t>
      </w:r>
    </w:p>
  </w:footnote>
  <w:footnote w:id="4">
    <w:p w:rsidR="001D6B94" w:rsidRPr="001D6B94" w:rsidRDefault="001D6B94" w:rsidP="001D6B94">
      <w:pPr>
        <w:pStyle w:val="FootnoteText"/>
        <w:rPr>
          <w:lang w:val="en-AU"/>
        </w:rPr>
      </w:pPr>
      <w:r>
        <w:rPr>
          <w:rStyle w:val="FootnoteReference"/>
        </w:rPr>
        <w:footnoteRef/>
      </w:r>
      <w:r>
        <w:t xml:space="preserve"> </w:t>
      </w:r>
      <w:r>
        <w:rPr>
          <w:lang w:val="en-AU"/>
        </w:rPr>
        <w:t>WIK- Consult, 2007, ‘</w:t>
      </w:r>
      <w:r w:rsidRPr="001D6B94">
        <w:rPr>
          <w:lang w:val="en-AU"/>
        </w:rPr>
        <w:t xml:space="preserve">Mobile Termination Cost </w:t>
      </w:r>
      <w:r>
        <w:rPr>
          <w:lang w:val="en-AU"/>
        </w:rPr>
        <w:t xml:space="preserve">Model for Australia’, Report for the ACCC, </w:t>
      </w:r>
      <w:r w:rsidRPr="001D6B94">
        <w:rPr>
          <w:lang w:val="en-AU"/>
        </w:rPr>
        <w:t>January 2007</w:t>
      </w:r>
      <w:r>
        <w:rPr>
          <w:lang w:val="en-AU"/>
        </w:rPr>
        <w:t>, p.106</w:t>
      </w:r>
    </w:p>
  </w:footnote>
  <w:footnote w:id="5">
    <w:p w:rsidR="00A9796B" w:rsidRPr="00A9796B" w:rsidRDefault="00A9796B" w:rsidP="00A9796B">
      <w:pPr>
        <w:pStyle w:val="FootnoteText"/>
        <w:rPr>
          <w:lang w:val="en-AU"/>
        </w:rPr>
      </w:pPr>
      <w:r>
        <w:rPr>
          <w:rStyle w:val="FootnoteReference"/>
        </w:rPr>
        <w:footnoteRef/>
      </w:r>
      <w:r>
        <w:t xml:space="preserve">  Commerce Commission, 2011, ‘Standard Terms Determination for the designated services of the mobile termination access services (MTAS), fixed-to-mobile voice (FTM), mobile-to-mobile voice (MTM) and short messaging service (SMS), Decision 724’, 5 May 2011, p.98-99</w:t>
      </w:r>
    </w:p>
  </w:footnote>
  <w:footnote w:id="6">
    <w:p w:rsidR="008F4D74" w:rsidRPr="008F4D74" w:rsidRDefault="008F4D74">
      <w:pPr>
        <w:pStyle w:val="FootnoteText"/>
        <w:rPr>
          <w:lang w:val="en-AU"/>
        </w:rPr>
      </w:pPr>
      <w:r>
        <w:rPr>
          <w:rStyle w:val="FootnoteReference"/>
        </w:rPr>
        <w:footnoteRef/>
      </w:r>
      <w:r>
        <w:t xml:space="preserve"> </w:t>
      </w:r>
      <w:hyperlink r:id="rId1" w:history="1">
        <w:r w:rsidR="004A197D" w:rsidRPr="00B66BEF">
          <w:rPr>
            <w:rStyle w:val="Hyperlink"/>
          </w:rPr>
          <w:t>http://www.virginmobile.com.au/prepaid-mobile-phones-plans/compare/</w:t>
        </w:r>
      </w:hyperlink>
      <w:r w:rsidR="004A197D">
        <w:t xml:space="preserve"> </w:t>
      </w:r>
      <w:r w:rsidR="00A9796B">
        <w:t>NB: This plan also includes 100M</w:t>
      </w:r>
      <w:r w:rsidR="00942AD5">
        <w:t xml:space="preserve">B of data, a more accurate  </w:t>
      </w:r>
    </w:p>
  </w:footnote>
  <w:footnote w:id="7">
    <w:p w:rsidR="00BE7E31" w:rsidRPr="00BE7E31" w:rsidRDefault="00BE7E31">
      <w:pPr>
        <w:pStyle w:val="FootnoteText"/>
        <w:rPr>
          <w:lang w:val="en-AU"/>
        </w:rPr>
      </w:pPr>
      <w:r>
        <w:rPr>
          <w:rStyle w:val="FootnoteReference"/>
        </w:rPr>
        <w:footnoteRef/>
      </w:r>
      <w:r>
        <w:t xml:space="preserve"> Optus, 2013, ‘</w:t>
      </w:r>
      <w:r w:rsidRPr="00BE7E31">
        <w:t>Optus additional submission on declaration of SMS termin</w:t>
      </w:r>
      <w:r>
        <w:t>ation — Public Version’, 15 August 2013, p</w:t>
      </w:r>
      <w:r>
        <w:rPr>
          <w:lang w:val="en-AU"/>
        </w:rPr>
        <w:t>.4</w:t>
      </w:r>
    </w:p>
  </w:footnote>
  <w:footnote w:id="8">
    <w:p w:rsidR="007532F6" w:rsidRPr="007532F6" w:rsidRDefault="007532F6">
      <w:pPr>
        <w:pStyle w:val="FootnoteText"/>
        <w:rPr>
          <w:lang w:val="en-AU"/>
        </w:rPr>
      </w:pPr>
      <w:r>
        <w:rPr>
          <w:rStyle w:val="FootnoteReference"/>
        </w:rPr>
        <w:footnoteRef/>
      </w:r>
      <w:r>
        <w:t xml:space="preserve"> </w:t>
      </w:r>
      <w:r>
        <w:rPr>
          <w:lang w:val="en-AU"/>
        </w:rPr>
        <w:t>ACCAN, 2013, ‘</w:t>
      </w:r>
      <w:r w:rsidR="00F0610E">
        <w:rPr>
          <w:lang w:val="en-AU"/>
        </w:rPr>
        <w:t>Consumer Perceptions Survey</w:t>
      </w:r>
      <w:r>
        <w:rPr>
          <w:lang w:val="en-AU"/>
        </w:rPr>
        <w:t>’</w:t>
      </w:r>
      <w:r w:rsidR="00F0610E">
        <w:rPr>
          <w:lang w:val="en-AU"/>
        </w:rPr>
        <w:t>, McNair Ingenuity Research, August 2013</w:t>
      </w:r>
    </w:p>
  </w:footnote>
  <w:footnote w:id="9">
    <w:p w:rsidR="00F0610E" w:rsidRPr="007532F6" w:rsidRDefault="00F0610E" w:rsidP="00F0610E">
      <w:pPr>
        <w:pStyle w:val="FootnoteText"/>
        <w:rPr>
          <w:lang w:val="en-AU"/>
        </w:rPr>
      </w:pPr>
      <w:r>
        <w:rPr>
          <w:rStyle w:val="FootnoteReference"/>
        </w:rPr>
        <w:footnoteRef/>
      </w:r>
      <w:r>
        <w:t xml:space="preserve"> </w:t>
      </w:r>
      <w:r>
        <w:rPr>
          <w:lang w:val="en-AU"/>
        </w:rPr>
        <w:t>ACCAN, 2013, ‘Consumer Perceptions Survey’, McNair Ingenuity Research, August 2013</w:t>
      </w:r>
    </w:p>
  </w:footnote>
  <w:footnote w:id="10">
    <w:p w:rsidR="00E36C54" w:rsidRPr="00175D9A" w:rsidRDefault="00E36C54">
      <w:pPr>
        <w:pStyle w:val="FootnoteText"/>
        <w:rPr>
          <w:lang w:val="en-AU"/>
        </w:rPr>
      </w:pPr>
      <w:r>
        <w:rPr>
          <w:rStyle w:val="FootnoteReference"/>
        </w:rPr>
        <w:footnoteRef/>
      </w:r>
      <w:r>
        <w:t xml:space="preserve"> </w:t>
      </w:r>
      <w:r>
        <w:rPr>
          <w:lang w:val="en-AU"/>
        </w:rPr>
        <w:t>ACCAN, 2013, ‘</w:t>
      </w:r>
      <w:r w:rsidRPr="00E36C54">
        <w:rPr>
          <w:lang w:val="en-AU"/>
        </w:rPr>
        <w:t>AFDS (Australian Federation of Deaf Societies)</w:t>
      </w:r>
      <w:r>
        <w:rPr>
          <w:lang w:val="en-AU"/>
        </w:rPr>
        <w:t xml:space="preserve"> </w:t>
      </w:r>
      <w:r w:rsidRPr="00E36C54">
        <w:rPr>
          <w:lang w:val="en-AU"/>
        </w:rPr>
        <w:t>Mobile Phone Survey</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D2"/>
    <w:rsid w:val="00002D94"/>
    <w:rsid w:val="00027253"/>
    <w:rsid w:val="00033586"/>
    <w:rsid w:val="00056B57"/>
    <w:rsid w:val="00061441"/>
    <w:rsid w:val="00084A5B"/>
    <w:rsid w:val="000C5855"/>
    <w:rsid w:val="00144F52"/>
    <w:rsid w:val="001627E8"/>
    <w:rsid w:val="0016667C"/>
    <w:rsid w:val="00175D9A"/>
    <w:rsid w:val="001A25A5"/>
    <w:rsid w:val="001C28E7"/>
    <w:rsid w:val="001D6B94"/>
    <w:rsid w:val="00234042"/>
    <w:rsid w:val="002433A4"/>
    <w:rsid w:val="002C7BBB"/>
    <w:rsid w:val="00342C47"/>
    <w:rsid w:val="003B1499"/>
    <w:rsid w:val="003E6503"/>
    <w:rsid w:val="003F1B85"/>
    <w:rsid w:val="003F4534"/>
    <w:rsid w:val="00436C78"/>
    <w:rsid w:val="004552EA"/>
    <w:rsid w:val="00472C7E"/>
    <w:rsid w:val="004850E4"/>
    <w:rsid w:val="004A01EB"/>
    <w:rsid w:val="004A197D"/>
    <w:rsid w:val="004B5A29"/>
    <w:rsid w:val="004B5F63"/>
    <w:rsid w:val="004C3886"/>
    <w:rsid w:val="00542595"/>
    <w:rsid w:val="00560D64"/>
    <w:rsid w:val="00576182"/>
    <w:rsid w:val="005820C9"/>
    <w:rsid w:val="005A673E"/>
    <w:rsid w:val="006A2808"/>
    <w:rsid w:val="00701C12"/>
    <w:rsid w:val="00720E03"/>
    <w:rsid w:val="0072299D"/>
    <w:rsid w:val="00734DD3"/>
    <w:rsid w:val="00737CC8"/>
    <w:rsid w:val="007506AE"/>
    <w:rsid w:val="007532F6"/>
    <w:rsid w:val="007867D8"/>
    <w:rsid w:val="007A3E1A"/>
    <w:rsid w:val="007B61C9"/>
    <w:rsid w:val="007C3614"/>
    <w:rsid w:val="007D3F16"/>
    <w:rsid w:val="007F5931"/>
    <w:rsid w:val="0080301D"/>
    <w:rsid w:val="00810F26"/>
    <w:rsid w:val="00835777"/>
    <w:rsid w:val="0086105A"/>
    <w:rsid w:val="00874727"/>
    <w:rsid w:val="008A19E7"/>
    <w:rsid w:val="008B644D"/>
    <w:rsid w:val="008F25D2"/>
    <w:rsid w:val="008F4D74"/>
    <w:rsid w:val="008F7E90"/>
    <w:rsid w:val="00900C13"/>
    <w:rsid w:val="00942AD5"/>
    <w:rsid w:val="00961FF7"/>
    <w:rsid w:val="009A084B"/>
    <w:rsid w:val="009A227B"/>
    <w:rsid w:val="00A34223"/>
    <w:rsid w:val="00A437DA"/>
    <w:rsid w:val="00A4447D"/>
    <w:rsid w:val="00A46D47"/>
    <w:rsid w:val="00A857BF"/>
    <w:rsid w:val="00A9796B"/>
    <w:rsid w:val="00AA686C"/>
    <w:rsid w:val="00AE2840"/>
    <w:rsid w:val="00AE3108"/>
    <w:rsid w:val="00B15820"/>
    <w:rsid w:val="00B20BF5"/>
    <w:rsid w:val="00B4140A"/>
    <w:rsid w:val="00B418A0"/>
    <w:rsid w:val="00B46A3A"/>
    <w:rsid w:val="00B61F75"/>
    <w:rsid w:val="00B7030B"/>
    <w:rsid w:val="00B87233"/>
    <w:rsid w:val="00B9148D"/>
    <w:rsid w:val="00B94449"/>
    <w:rsid w:val="00BB76AC"/>
    <w:rsid w:val="00BE7E31"/>
    <w:rsid w:val="00C32DD1"/>
    <w:rsid w:val="00C4251E"/>
    <w:rsid w:val="00C60E8A"/>
    <w:rsid w:val="00C613FC"/>
    <w:rsid w:val="00CE0FE6"/>
    <w:rsid w:val="00CF5B31"/>
    <w:rsid w:val="00D10A6E"/>
    <w:rsid w:val="00D3636E"/>
    <w:rsid w:val="00D66D95"/>
    <w:rsid w:val="00D83DC5"/>
    <w:rsid w:val="00DA5821"/>
    <w:rsid w:val="00DD1B6E"/>
    <w:rsid w:val="00DD7C1C"/>
    <w:rsid w:val="00E05115"/>
    <w:rsid w:val="00E36C54"/>
    <w:rsid w:val="00E54047"/>
    <w:rsid w:val="00E57A62"/>
    <w:rsid w:val="00E81AC5"/>
    <w:rsid w:val="00E81ECD"/>
    <w:rsid w:val="00F0413F"/>
    <w:rsid w:val="00F0610E"/>
    <w:rsid w:val="00F147DB"/>
    <w:rsid w:val="00F61950"/>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22206612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695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ASDeclarationinquiry@acc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irginmobile.com.au/prepaid-mobile-phones-plans/comp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hort%20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247F-7F92-48A4-848D-2B3B5BFD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2013</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2</cp:revision>
  <cp:lastPrinted>2014-02-17T01:30:00Z</cp:lastPrinted>
  <dcterms:created xsi:type="dcterms:W3CDTF">2014-02-17T01:31:00Z</dcterms:created>
  <dcterms:modified xsi:type="dcterms:W3CDTF">2014-02-17T01:31:00Z</dcterms:modified>
</cp:coreProperties>
</file>