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40C27F" w14:textId="77777777" w:rsidR="00D077E9" w:rsidRPr="00B10BF4" w:rsidRDefault="008267B3" w:rsidP="00D70D02">
      <w:r w:rsidRPr="00B10BF4">
        <w:rPr>
          <w:noProof/>
        </w:rPr>
        <w:drawing>
          <wp:anchor distT="0" distB="0" distL="114300" distR="114300" simplePos="0" relativeHeight="251658241" behindDoc="1" locked="0" layoutInCell="1" allowOverlap="1" wp14:anchorId="77D1BA1B" wp14:editId="43DD97CB">
            <wp:simplePos x="0" y="0"/>
            <wp:positionH relativeFrom="column">
              <wp:posOffset>-744220</wp:posOffset>
            </wp:positionH>
            <wp:positionV relativeFrom="page">
              <wp:posOffset>-927100</wp:posOffset>
            </wp:positionV>
            <wp:extent cx="7886700" cy="78867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7886700" cy="7886700"/>
                    </a:xfrm>
                    <a:prstGeom prst="rect">
                      <a:avLst/>
                    </a:prstGeom>
                  </pic:spPr>
                </pic:pic>
              </a:graphicData>
            </a:graphic>
            <wp14:sizeRelH relativeFrom="margin">
              <wp14:pctWidth>0</wp14:pctWidth>
            </wp14:sizeRelH>
            <wp14:sizeRelV relativeFrom="margin">
              <wp14:pctHeight>0</wp14:pctHeight>
            </wp14:sizeRelV>
          </wp:anchor>
        </w:drawing>
      </w:r>
    </w:p>
    <w:p w14:paraId="2C724280" w14:textId="186FAD7E" w:rsidR="00D232BB" w:rsidRPr="00B10BF4" w:rsidRDefault="003342B1" w:rsidP="00307D80">
      <w:r w:rsidRPr="00B10BF4">
        <w:rPr>
          <w:noProof/>
        </w:rPr>
        <mc:AlternateContent>
          <mc:Choice Requires="wps">
            <w:drawing>
              <wp:anchor distT="0" distB="0" distL="114300" distR="114300" simplePos="0" relativeHeight="251658243" behindDoc="0" locked="0" layoutInCell="1" allowOverlap="1" wp14:anchorId="1BAEA8D5" wp14:editId="2F25681A">
                <wp:simplePos x="0" y="0"/>
                <wp:positionH relativeFrom="margin">
                  <wp:align>left</wp:align>
                </wp:positionH>
                <wp:positionV relativeFrom="paragraph">
                  <wp:posOffset>5189097</wp:posOffset>
                </wp:positionV>
                <wp:extent cx="6052782" cy="1883287"/>
                <wp:effectExtent l="0" t="0" r="0" b="3175"/>
                <wp:wrapNone/>
                <wp:docPr id="8" name="Text Box 8"/>
                <wp:cNvGraphicFramePr/>
                <a:graphic xmlns:a="http://schemas.openxmlformats.org/drawingml/2006/main">
                  <a:graphicData uri="http://schemas.microsoft.com/office/word/2010/wordprocessingShape">
                    <wps:wsp>
                      <wps:cNvSpPr txBox="1"/>
                      <wps:spPr>
                        <a:xfrm>
                          <a:off x="0" y="0"/>
                          <a:ext cx="6052782" cy="1883287"/>
                        </a:xfrm>
                        <a:prstGeom prst="rect">
                          <a:avLst/>
                        </a:prstGeom>
                        <a:noFill/>
                        <a:ln w="6350">
                          <a:noFill/>
                        </a:ln>
                      </wps:spPr>
                      <wps:txbx>
                        <w:txbxContent>
                          <w:p w14:paraId="4E898B7A" w14:textId="0956730E" w:rsidR="006900C0" w:rsidRPr="003342B1" w:rsidRDefault="00FE67E0" w:rsidP="003342B1">
                            <w:pPr>
                              <w:pStyle w:val="Title"/>
                              <w:spacing w:after="0"/>
                              <w:rPr>
                                <w:color w:val="FFFFFF" w:themeColor="background1"/>
                                <w:sz w:val="56"/>
                                <w:szCs w:val="56"/>
                              </w:rPr>
                            </w:pPr>
                            <w:r w:rsidRPr="003342B1">
                              <w:rPr>
                                <w:color w:val="FFFFFF" w:themeColor="background1"/>
                                <w:sz w:val="56"/>
                                <w:szCs w:val="56"/>
                              </w:rPr>
                              <w:t>Proposal to vary the Submarine Cable (Southern Sydney Protection Zone) Declaration 2007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AEA8D5" id="_x0000_t202" coordsize="21600,21600" o:spt="202" path="m,l,21600r21600,l21600,xe">
                <v:stroke joinstyle="miter"/>
                <v:path gradientshapeok="t" o:connecttype="rect"/>
              </v:shapetype>
              <v:shape id="Text Box 8" o:spid="_x0000_s1026" type="#_x0000_t202" style="position:absolute;margin-left:0;margin-top:408.6pt;width:476.6pt;height:148.3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" filled="f" stroked="f" strokeweight=".5pt">
                <v:textbox>
                  <w:txbxContent>
                    <w:p w14:paraId="4E898B7A" w14:textId="0956730E" w:rsidR="006900C0" w:rsidRPr="003342B1" w:rsidRDefault="00FE67E0" w:rsidP="003342B1">
                      <w:pPr>
                        <w:pStyle w:val="Title"/>
                        <w:spacing w:after="0"/>
                        <w:rPr>
                          <w:color w:val="FFFFFF" w:themeColor="background1"/>
                          <w:sz w:val="56"/>
                          <w:szCs w:val="56"/>
                        </w:rPr>
                      </w:pPr>
                      <w:r w:rsidRPr="003342B1">
                        <w:rPr>
                          <w:color w:val="FFFFFF" w:themeColor="background1"/>
                          <w:sz w:val="56"/>
                          <w:szCs w:val="56"/>
                        </w:rPr>
                        <w:t>Proposal to vary the Submarine Cable (Southern Sydney Protection Zone) Declaration 2007</w:t>
                      </w:r>
                    </w:p>
                  </w:txbxContent>
                </v:textbox>
                <w10:wrap anchorx="margin"/>
              </v:shape>
            </w:pict>
          </mc:Fallback>
        </mc:AlternateContent>
      </w:r>
      <w:r w:rsidR="00FE67E0" w:rsidRPr="00B10BF4">
        <w:rPr>
          <w:noProof/>
        </w:rPr>
        <mc:AlternateContent>
          <mc:Choice Requires="wps">
            <w:drawing>
              <wp:anchor distT="0" distB="0" distL="114300" distR="114300" simplePos="0" relativeHeight="251658244" behindDoc="0" locked="0" layoutInCell="1" allowOverlap="1" wp14:anchorId="2715157F" wp14:editId="274B0809">
                <wp:simplePos x="0" y="0"/>
                <wp:positionH relativeFrom="margin">
                  <wp:align>right</wp:align>
                </wp:positionH>
                <wp:positionV relativeFrom="paragraph">
                  <wp:posOffset>6788103</wp:posOffset>
                </wp:positionV>
                <wp:extent cx="6318914" cy="660400"/>
                <wp:effectExtent l="0" t="0" r="0" b="6350"/>
                <wp:wrapNone/>
                <wp:docPr id="1834839737" name="Text Box 1834839737"/>
                <wp:cNvGraphicFramePr/>
                <a:graphic xmlns:a="http://schemas.openxmlformats.org/drawingml/2006/main">
                  <a:graphicData uri="http://schemas.microsoft.com/office/word/2010/wordprocessingShape">
                    <wps:wsp>
                      <wps:cNvSpPr txBox="1"/>
                      <wps:spPr>
                        <a:xfrm>
                          <a:off x="0" y="0"/>
                          <a:ext cx="6318914" cy="660400"/>
                        </a:xfrm>
                        <a:prstGeom prst="rect">
                          <a:avLst/>
                        </a:prstGeom>
                        <a:noFill/>
                        <a:ln w="6350">
                          <a:noFill/>
                        </a:ln>
                      </wps:spPr>
                      <wps:txbx>
                        <w:txbxContent>
                          <w:p w14:paraId="0602C82C" w14:textId="6FE37431" w:rsidR="00D232BB" w:rsidRPr="00633B95" w:rsidRDefault="00D04F8A" w:rsidP="0016174E">
                            <w:pPr>
                              <w:pStyle w:val="Title2"/>
                              <w:rPr>
                                <w:sz w:val="32"/>
                                <w:szCs w:val="18"/>
                              </w:rPr>
                            </w:pPr>
                            <w:r w:rsidRPr="00633B95">
                              <w:rPr>
                                <w:sz w:val="32"/>
                                <w:szCs w:val="18"/>
                              </w:rPr>
                              <w:t>Australian Communications and Media Authority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5157F" id="Text Box 1834839737" o:spid="_x0000_s1027" type="#_x0000_t202" style="position:absolute;margin-left:446.35pt;margin-top:534.5pt;width:497.55pt;height:52pt;z-index:2516582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" filled="f" stroked="f" strokeweight=".5pt">
                <v:textbox>
                  <w:txbxContent>
                    <w:p w14:paraId="0602C82C" w14:textId="6FE37431" w:rsidR="00D232BB" w:rsidRPr="00633B95" w:rsidRDefault="00D04F8A" w:rsidP="0016174E">
                      <w:pPr>
                        <w:pStyle w:val="Title2"/>
                        <w:rPr>
                          <w:sz w:val="32"/>
                          <w:szCs w:val="18"/>
                        </w:rPr>
                      </w:pPr>
                      <w:r w:rsidRPr="00633B95">
                        <w:rPr>
                          <w:sz w:val="32"/>
                          <w:szCs w:val="18"/>
                        </w:rPr>
                        <w:t>Australian Communications and Media Authority</w:t>
                      </w:r>
                    </w:p>
                  </w:txbxContent>
                </v:textbox>
                <w10:wrap anchorx="margin"/>
              </v:shape>
            </w:pict>
          </mc:Fallback>
        </mc:AlternateContent>
      </w:r>
      <w:r w:rsidR="00DA72DD" w:rsidRPr="00B10BF4">
        <w:rPr>
          <w:noProof/>
        </w:rPr>
        <mc:AlternateContent>
          <mc:Choice Requires="wps">
            <w:drawing>
              <wp:anchor distT="0" distB="0" distL="114300" distR="114300" simplePos="0" relativeHeight="251658245" behindDoc="0" locked="0" layoutInCell="1" allowOverlap="1" wp14:anchorId="2176A06C" wp14:editId="5EF5039C">
                <wp:simplePos x="0" y="0"/>
                <wp:positionH relativeFrom="column">
                  <wp:posOffset>1905</wp:posOffset>
                </wp:positionH>
                <wp:positionV relativeFrom="paragraph">
                  <wp:posOffset>7372985</wp:posOffset>
                </wp:positionV>
                <wp:extent cx="4533900" cy="660400"/>
                <wp:effectExtent l="0" t="0" r="0" b="6350"/>
                <wp:wrapNone/>
                <wp:docPr id="71776362" name="Text Box 71776362"/>
                <wp:cNvGraphicFramePr/>
                <a:graphic xmlns:a="http://schemas.openxmlformats.org/drawingml/2006/main">
                  <a:graphicData uri="http://schemas.microsoft.com/office/word/2010/wordprocessingShape">
                    <wps:wsp>
                      <wps:cNvSpPr txBox="1"/>
                      <wps:spPr>
                        <a:xfrm>
                          <a:off x="0" y="0"/>
                          <a:ext cx="4533900" cy="660400"/>
                        </a:xfrm>
                        <a:prstGeom prst="rect">
                          <a:avLst/>
                        </a:prstGeom>
                        <a:noFill/>
                        <a:ln w="6350">
                          <a:noFill/>
                        </a:ln>
                      </wps:spPr>
                      <wps:txbx>
                        <w:txbxContent>
                          <w:p w14:paraId="7D3128E7" w14:textId="7C6C8427" w:rsidR="00170D9E" w:rsidRPr="00FA0CD2" w:rsidRDefault="0055799C" w:rsidP="00170D9E">
                            <w:pPr>
                              <w:rPr>
                                <w:i/>
                                <w:iCs/>
                                <w:color w:val="FFFFFF" w:themeColor="background1"/>
                                <w:sz w:val="28"/>
                                <w:szCs w:val="28"/>
                                <w:lang w:val="en-US"/>
                              </w:rPr>
                            </w:pPr>
                            <w:r>
                              <w:rPr>
                                <w:i/>
                                <w:iCs/>
                                <w:color w:val="FFFFFF" w:themeColor="background1"/>
                                <w:sz w:val="28"/>
                                <w:szCs w:val="28"/>
                                <w:lang w:val="en-US"/>
                              </w:rPr>
                              <w:t>9</w:t>
                            </w:r>
                            <w:r w:rsidR="00FA0CD2">
                              <w:rPr>
                                <w:i/>
                                <w:iCs/>
                                <w:color w:val="FFFFFF" w:themeColor="background1"/>
                                <w:sz w:val="28"/>
                                <w:szCs w:val="28"/>
                                <w:lang w:val="en-US"/>
                              </w:rPr>
                              <w:t xml:space="preserve"> June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6A06C" id="Text Box 71776362" o:spid="_x0000_s1028" type="#_x0000_t202" style="position:absolute;margin-left:.15pt;margin-top:580.55pt;width:357pt;height:52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" filled="f" stroked="f" strokeweight=".5pt">
                <v:textbox>
                  <w:txbxContent>
                    <w:p w14:paraId="7D3128E7" w14:textId="7C6C8427" w:rsidR="00170D9E" w:rsidRPr="00FA0CD2" w:rsidRDefault="0055799C" w:rsidP="00170D9E">
                      <w:pPr>
                        <w:rPr>
                          <w:i/>
                          <w:iCs/>
                          <w:color w:val="FFFFFF" w:themeColor="background1"/>
                          <w:sz w:val="28"/>
                          <w:szCs w:val="28"/>
                          <w:lang w:val="en-US"/>
                        </w:rPr>
                      </w:pPr>
                      <w:r>
                        <w:rPr>
                          <w:i/>
                          <w:iCs/>
                          <w:color w:val="FFFFFF" w:themeColor="background1"/>
                          <w:sz w:val="28"/>
                          <w:szCs w:val="28"/>
                          <w:lang w:val="en-US"/>
                        </w:rPr>
                        <w:t>9</w:t>
                      </w:r>
                      <w:r w:rsidR="00FA0CD2">
                        <w:rPr>
                          <w:i/>
                          <w:iCs/>
                          <w:color w:val="FFFFFF" w:themeColor="background1"/>
                          <w:sz w:val="28"/>
                          <w:szCs w:val="28"/>
                          <w:lang w:val="en-US"/>
                        </w:rPr>
                        <w:t xml:space="preserve"> June 2025</w:t>
                      </w:r>
                    </w:p>
                  </w:txbxContent>
                </v:textbox>
              </v:shape>
            </w:pict>
          </mc:Fallback>
        </mc:AlternateContent>
      </w:r>
      <w:r w:rsidR="00DA72DD" w:rsidRPr="00B10BF4">
        <w:rPr>
          <w:noProof/>
        </w:rPr>
        <mc:AlternateContent>
          <mc:Choice Requires="wps">
            <w:drawing>
              <wp:anchor distT="0" distB="0" distL="114300" distR="114300" simplePos="0" relativeHeight="251658240" behindDoc="0" locked="0" layoutInCell="1" allowOverlap="1" wp14:anchorId="7898503C" wp14:editId="064B0277">
                <wp:simplePos x="0" y="0"/>
                <wp:positionH relativeFrom="column">
                  <wp:posOffset>-2197100</wp:posOffset>
                </wp:positionH>
                <wp:positionV relativeFrom="paragraph">
                  <wp:posOffset>4305300</wp:posOffset>
                </wp:positionV>
                <wp:extent cx="10242364" cy="4730750"/>
                <wp:effectExtent l="0" t="133350" r="0" b="127000"/>
                <wp:wrapNone/>
                <wp:docPr id="1129068738" name="Oval 1"/>
                <wp:cNvGraphicFramePr/>
                <a:graphic xmlns:a="http://schemas.openxmlformats.org/drawingml/2006/main">
                  <a:graphicData uri="http://schemas.microsoft.com/office/word/2010/wordprocessingShape">
                    <wps:wsp>
                      <wps:cNvSpPr/>
                      <wps:spPr>
                        <a:xfrm rot="593157">
                          <a:off x="0" y="0"/>
                          <a:ext cx="10242364" cy="4730750"/>
                        </a:xfrm>
                        <a:prstGeom prst="ellipse">
                          <a:avLst/>
                        </a:prstGeom>
                        <a:solidFill>
                          <a:srgbClr val="001F6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41FEF9" id="Oval 1" o:spid="_x0000_s1026" style="position:absolute;margin-left:-173pt;margin-top:339pt;width:806.5pt;height:372.5pt;rotation:647886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" fillcolor="#001f6f" stroked="f" strokeweight="2pt"/>
            </w:pict>
          </mc:Fallback>
        </mc:AlternateContent>
      </w:r>
      <w:r w:rsidR="00D232BB" w:rsidRPr="00B10BF4">
        <w:rPr>
          <w:noProof/>
        </w:rPr>
        <w:drawing>
          <wp:inline distT="0" distB="0" distL="0" distR="0" wp14:anchorId="06AA3BAB" wp14:editId="0CD6526E">
            <wp:extent cx="1493520" cy="652456"/>
            <wp:effectExtent l="0" t="0" r="0" b="0"/>
            <wp:docPr id="2007014058" name="Picture 2" descr="A whit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014058" name="Picture 2" descr="A white text on a black background&#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08665" cy="659072"/>
                    </a:xfrm>
                    <a:prstGeom prst="rect">
                      <a:avLst/>
                    </a:prstGeom>
                  </pic:spPr>
                </pic:pic>
              </a:graphicData>
            </a:graphic>
          </wp:inline>
        </w:drawing>
      </w:r>
      <w:r w:rsidR="008267B3" w:rsidRPr="00B10BF4">
        <w:rPr>
          <w:noProof/>
        </w:rPr>
        <mc:AlternateContent>
          <mc:Choice Requires="wps">
            <w:drawing>
              <wp:anchor distT="0" distB="0" distL="114300" distR="114300" simplePos="0" relativeHeight="251658242" behindDoc="1" locked="0" layoutInCell="1" allowOverlap="1" wp14:anchorId="14F2AC45" wp14:editId="3CC77E13">
                <wp:simplePos x="0" y="0"/>
                <wp:positionH relativeFrom="column">
                  <wp:posOffset>-922020</wp:posOffset>
                </wp:positionH>
                <wp:positionV relativeFrom="page">
                  <wp:posOffset>6889750</wp:posOffset>
                </wp:positionV>
                <wp:extent cx="7995920" cy="3374390"/>
                <wp:effectExtent l="0" t="0" r="5080" b="0"/>
                <wp:wrapNone/>
                <wp:docPr id="2" name="Rectangle 2" descr="colored rectangle"/>
                <wp:cNvGraphicFramePr/>
                <a:graphic xmlns:a="http://schemas.openxmlformats.org/drawingml/2006/main">
                  <a:graphicData uri="http://schemas.microsoft.com/office/word/2010/wordprocessingShape">
                    <wps:wsp>
                      <wps:cNvSpPr/>
                      <wps:spPr>
                        <a:xfrm>
                          <a:off x="0" y="0"/>
                          <a:ext cx="7995920" cy="3374390"/>
                        </a:xfrm>
                        <a:prstGeom prst="rect">
                          <a:avLst/>
                        </a:prstGeom>
                        <a:solidFill>
                          <a:srgbClr val="001F6F"/>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E31E28" id="Rectangle 2" o:spid="_x0000_s1026" alt="colored rectangle" style="position:absolute;margin-left:-72.6pt;margin-top:542.5pt;width:629.6pt;height:265.7pt;z-index:-25165823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" fillcolor="#001f6f" stroked="f">
                <w10:wrap anchory="page"/>
              </v:rect>
            </w:pict>
          </mc:Fallback>
        </mc:AlternateContent>
      </w:r>
      <w:r w:rsidR="00D077E9" w:rsidRPr="00B10BF4">
        <w:br w:type="page"/>
      </w:r>
    </w:p>
    <w:p w14:paraId="4B56760C" w14:textId="32359E09" w:rsidR="006863C3" w:rsidRDefault="00DA225D" w:rsidP="00BD0FDC">
      <w:pPr>
        <w:pStyle w:val="Heading1"/>
        <w:numPr>
          <w:ilvl w:val="0"/>
          <w:numId w:val="0"/>
        </w:numPr>
        <w:spacing w:before="0"/>
      </w:pPr>
      <w:r w:rsidRPr="00DA225D">
        <w:lastRenderedPageBreak/>
        <w:t>Proposal to vary the Submarine Cable (Southern Sydney</w:t>
      </w:r>
      <w:r>
        <w:t xml:space="preserve"> </w:t>
      </w:r>
      <w:r w:rsidRPr="00DA225D">
        <w:t xml:space="preserve">Protection Zone) Declaration 2007 </w:t>
      </w:r>
    </w:p>
    <w:p w14:paraId="6F8A48EB" w14:textId="77777777" w:rsidR="00651B3E" w:rsidRDefault="00651B3E" w:rsidP="00651B3E">
      <w:pPr>
        <w:spacing w:after="0"/>
      </w:pPr>
    </w:p>
    <w:p w14:paraId="234C6B3D" w14:textId="54F253EB" w:rsidR="00651B3E" w:rsidRDefault="00651B3E" w:rsidP="00651B3E">
      <w:r>
        <w:t>The Australian Communications Consumer Action Network (</w:t>
      </w:r>
      <w:r w:rsidRPr="00E76409">
        <w:rPr>
          <w:b/>
          <w:bCs/>
        </w:rPr>
        <w:t>ACCAN</w:t>
      </w:r>
      <w:r>
        <w:t>) thanks the Australian Communications and Media Authority (</w:t>
      </w:r>
      <w:r w:rsidRPr="00E76409">
        <w:rPr>
          <w:b/>
          <w:bCs/>
        </w:rPr>
        <w:t>ACMA</w:t>
      </w:r>
      <w:r>
        <w:t>) for the opportunity to contribute to its proposal to vary the Submarine Cable (Southern Sydney Protection Zone) Declaration 2007 (</w:t>
      </w:r>
      <w:r w:rsidRPr="00E76409">
        <w:rPr>
          <w:b/>
          <w:bCs/>
        </w:rPr>
        <w:t>the Protection Zone Declaration</w:t>
      </w:r>
      <w:r>
        <w:t>).</w:t>
      </w:r>
    </w:p>
    <w:p w14:paraId="19E6060E" w14:textId="50F20210" w:rsidR="00644C35" w:rsidRDefault="00644C35" w:rsidP="00651B3E">
      <w:r w:rsidRPr="00644C35">
        <w:t xml:space="preserve">ACCAN is the peak national consumer organisation advocating </w:t>
      </w:r>
      <w:r w:rsidR="00B94E23">
        <w:t xml:space="preserve">for </w:t>
      </w:r>
      <w:r w:rsidRPr="00644C35">
        <w:t>trusted, accessible, inclusive, affordable and available communications and digital services.</w:t>
      </w:r>
    </w:p>
    <w:p w14:paraId="27C0D418" w14:textId="6750346A" w:rsidR="00651B3E" w:rsidRDefault="00651B3E" w:rsidP="00651B3E">
      <w:r>
        <w:t xml:space="preserve">ACCAN supports the ACMA’s proposal to amend the Protection Zone Declaration in response to Perch Infrastructure Pty </w:t>
      </w:r>
      <w:proofErr w:type="spellStart"/>
      <w:r>
        <w:t>Ltd’s</w:t>
      </w:r>
      <w:proofErr w:type="spellEnd"/>
      <w:r>
        <w:t xml:space="preserve"> request to extend the southern-most boundary of the Southern Sydney Protection Zone to include the proposed Tabua submarine cable (</w:t>
      </w:r>
      <w:r w:rsidRPr="006B0BDA">
        <w:rPr>
          <w:b/>
          <w:bCs/>
        </w:rPr>
        <w:t>the cable</w:t>
      </w:r>
      <w:r>
        <w:t>).</w:t>
      </w:r>
      <w:r w:rsidR="00776402">
        <w:rPr>
          <w:rStyle w:val="FootnoteReference"/>
        </w:rPr>
        <w:footnoteReference w:id="1"/>
      </w:r>
      <w:r w:rsidR="003B13FB">
        <w:t xml:space="preserve"> </w:t>
      </w:r>
      <w:r>
        <w:t>We support the proposed expansion of the protection zone by up to 4.1 km to the south to accommodate the cable’s installation and agree that all existing prohibitions and restrictions under the current Protection Zone Declaration should apply to the expanded area.</w:t>
      </w:r>
      <w:r w:rsidR="00E76409">
        <w:rPr>
          <w:rStyle w:val="FootnoteReference"/>
        </w:rPr>
        <w:footnoteReference w:id="2"/>
      </w:r>
      <w:r>
        <w:t xml:space="preserve"> </w:t>
      </w:r>
    </w:p>
    <w:p w14:paraId="1E207293" w14:textId="656B4C70" w:rsidR="00651B3E" w:rsidRDefault="00651B3E" w:rsidP="00651B3E">
      <w:r>
        <w:t>ACCAN agrees with the ACMA’s assessment that the cable constitutes a project of national importance.</w:t>
      </w:r>
      <w:r w:rsidR="00E76409">
        <w:rPr>
          <w:rStyle w:val="FootnoteReference"/>
        </w:rPr>
        <w:footnoteReference w:id="3"/>
      </w:r>
      <w:r>
        <w:t xml:space="preserve"> The cable’s ability to connect Australia with critical Indo-Pacific partners will play a key role in reinforcing our communications infrastructure and advancing national digital capabilities.</w:t>
      </w:r>
      <w:r w:rsidR="00E76409">
        <w:rPr>
          <w:rStyle w:val="FootnoteReference"/>
        </w:rPr>
        <w:footnoteReference w:id="4"/>
      </w:r>
      <w:r>
        <w:t xml:space="preserve"> </w:t>
      </w:r>
    </w:p>
    <w:p w14:paraId="12D6C0F4" w14:textId="6101DDA9" w:rsidR="006863C3" w:rsidRDefault="00651B3E" w:rsidP="00651B3E">
      <w:r>
        <w:t xml:space="preserve">We thank the ACMA for the opportunity to comment on the proposal to vary the Protection Zone Declaration. Should you wish to discuss any of the issues raised in this submission further, please do not hesitate to contact Dr Amelia Radke, </w:t>
      </w:r>
      <w:r w:rsidR="00D236E7" w:rsidRPr="00D236E7">
        <w:t>Principal Policy Officer</w:t>
      </w:r>
      <w:r>
        <w:t xml:space="preserve">, at </w:t>
      </w:r>
      <w:hyperlink r:id="rId13" w:history="1">
        <w:r w:rsidR="005E5542" w:rsidRPr="005F02E0">
          <w:rPr>
            <w:rStyle w:val="Hyperlink"/>
          </w:rPr>
          <w:t>amelia.radke@accan.org.au</w:t>
        </w:r>
      </w:hyperlink>
      <w:r>
        <w:t>.</w:t>
      </w:r>
      <w:r w:rsidR="005E5542">
        <w:t xml:space="preserve"> </w:t>
      </w:r>
    </w:p>
    <w:p w14:paraId="2C9DBC97" w14:textId="2B059578" w:rsidR="005B7994" w:rsidRPr="00644C35" w:rsidRDefault="001D41ED">
      <w:r>
        <w:rPr>
          <w:noProof/>
        </w:rPr>
        <mc:AlternateContent>
          <mc:Choice Requires="wps">
            <w:drawing>
              <wp:anchor distT="45720" distB="45720" distL="114300" distR="114300" simplePos="0" relativeHeight="251658247" behindDoc="0" locked="1" layoutInCell="1" allowOverlap="1" wp14:anchorId="0FBDC198" wp14:editId="7DB89152">
                <wp:simplePos x="0" y="0"/>
                <wp:positionH relativeFrom="margin">
                  <wp:align>center</wp:align>
                </wp:positionH>
                <wp:positionV relativeFrom="paragraph">
                  <wp:posOffset>7164705</wp:posOffset>
                </wp:positionV>
                <wp:extent cx="6505200" cy="1404620"/>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200" cy="1404620"/>
                        </a:xfrm>
                        <a:prstGeom prst="rect">
                          <a:avLst/>
                        </a:prstGeom>
                        <a:solidFill>
                          <a:srgbClr val="FFFFFF"/>
                        </a:solidFill>
                        <a:ln w="9525">
                          <a:noFill/>
                          <a:miter lim="800000"/>
                          <a:headEnd/>
                          <a:tailEnd/>
                        </a:ln>
                      </wps:spPr>
                      <wps:txbx>
                        <w:txbxContent>
                          <w:p w14:paraId="24E99ABE" w14:textId="77777777" w:rsidR="00D00946" w:rsidRDefault="00D00946" w:rsidP="001D41ED">
                            <w:r w:rsidRPr="008F71CB">
                              <w:rPr>
                                <w:sz w:val="16"/>
                                <w:szCs w:val="16"/>
                              </w:rPr>
                              <w:t>The Australian Communications Consumer Action Network (ACCAN) is Australia’s peak communication consumer organisation. The operation of ACCAN is made possible by funding provided by the Commonwealth of Australia under section 593 of the Telecommunications Act 1997. This funding is recovered from charges on telecommunications carriers. ACCAN is committed to reconciliation that acknowledges Australia’s past and values the unique culture and heritage of Aboriginal and Torres Strait Islander peoples</w:t>
                            </w:r>
                            <w:r>
                              <w:rPr>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BDC198" id="Text Box 2" o:spid="_x0000_s1029" type="#_x0000_t202" style="position:absolute;margin-left:0;margin-top:564.15pt;width:512.2pt;height:110.6pt;z-index:251658247;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" stroked="f">
                <v:textbox style="mso-fit-shape-to-text:t">
                  <w:txbxContent>
                    <w:p w14:paraId="24E99ABE" w14:textId="77777777" w:rsidR="00D00946" w:rsidRDefault="00D00946" w:rsidP="001D41ED">
                      <w:r w:rsidRPr="008F71CB">
                        <w:rPr>
                          <w:sz w:val="16"/>
                          <w:szCs w:val="16"/>
                        </w:rPr>
                        <w:t>The Australian Communications Consumer Action Network (ACCAN) is Australia’s peak communication consumer organisation. The operation of ACCAN is made possible by funding provided by the Commonwealth of Australia under section 593 of the Telecommunications Act 1997. This funding is recovered from charges on telecommunications carriers. ACCAN is committed to reconciliation that acknowledges Australia’s past and values the unique culture and heritage of Aboriginal and Torres Strait Islander peoples</w:t>
                      </w:r>
                      <w:r>
                        <w:rPr>
                          <w:sz w:val="16"/>
                          <w:szCs w:val="16"/>
                        </w:rPr>
                        <w:t>.</w:t>
                      </w:r>
                    </w:p>
                  </w:txbxContent>
                </v:textbox>
                <w10:wrap type="square" anchorx="margin"/>
                <w10:anchorlock/>
              </v:shape>
            </w:pict>
          </mc:Fallback>
        </mc:AlternateContent>
      </w:r>
      <w:r w:rsidR="00E85B7D" w:rsidRPr="00B10BF4">
        <w:br w:type="page"/>
      </w:r>
    </w:p>
    <w:p w14:paraId="3A58B2D7" w14:textId="77777777" w:rsidR="006E653D" w:rsidRPr="00307D80" w:rsidRDefault="00D04775" w:rsidP="00170D9E">
      <w:r>
        <w:rPr>
          <w:noProof/>
        </w:rPr>
        <w:lastRenderedPageBreak/>
        <mc:AlternateContent>
          <mc:Choice Requires="wpg">
            <w:drawing>
              <wp:anchor distT="0" distB="0" distL="114300" distR="114300" simplePos="0" relativeHeight="251658248" behindDoc="0" locked="0" layoutInCell="1" allowOverlap="1" wp14:anchorId="2CAC0455" wp14:editId="5E2EE900">
                <wp:simplePos x="0" y="0"/>
                <wp:positionH relativeFrom="column">
                  <wp:posOffset>4240530</wp:posOffset>
                </wp:positionH>
                <wp:positionV relativeFrom="paragraph">
                  <wp:posOffset>6823075</wp:posOffset>
                </wp:positionV>
                <wp:extent cx="2524124" cy="1833244"/>
                <wp:effectExtent l="0" t="0" r="0" b="0"/>
                <wp:wrapNone/>
                <wp:docPr id="884723148" name="Group 16"/>
                <wp:cNvGraphicFramePr/>
                <a:graphic xmlns:a="http://schemas.openxmlformats.org/drawingml/2006/main">
                  <a:graphicData uri="http://schemas.microsoft.com/office/word/2010/wordprocessingGroup">
                    <wpg:wgp>
                      <wpg:cNvGrpSpPr/>
                      <wpg:grpSpPr>
                        <a:xfrm>
                          <a:off x="0" y="0"/>
                          <a:ext cx="2524124" cy="1833244"/>
                          <a:chOff x="0" y="0"/>
                          <a:chExt cx="2524124" cy="1833244"/>
                        </a:xfrm>
                      </wpg:grpSpPr>
                      <pic:pic xmlns:pic="http://schemas.openxmlformats.org/drawingml/2006/picture">
                        <pic:nvPicPr>
                          <pic:cNvPr id="115099254" name="Picture 9"/>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14325" y="0"/>
                            <a:ext cx="2114550" cy="923925"/>
                          </a:xfrm>
                          <a:prstGeom prst="rect">
                            <a:avLst/>
                          </a:prstGeom>
                          <a:noFill/>
                          <a:ln>
                            <a:noFill/>
                          </a:ln>
                        </pic:spPr>
                      </pic:pic>
                      <wps:wsp>
                        <wps:cNvPr id="358083382" name="Text Box 2"/>
                        <wps:cNvSpPr txBox="1">
                          <a:spLocks noChangeArrowheads="1"/>
                        </wps:cNvSpPr>
                        <wps:spPr bwMode="auto">
                          <a:xfrm>
                            <a:off x="0" y="1114425"/>
                            <a:ext cx="2524124" cy="718819"/>
                          </a:xfrm>
                          <a:prstGeom prst="rect">
                            <a:avLst/>
                          </a:prstGeom>
                          <a:noFill/>
                          <a:ln w="9525">
                            <a:noFill/>
                            <a:miter lim="800000"/>
                            <a:headEnd/>
                            <a:tailEnd/>
                          </a:ln>
                        </wps:spPr>
                        <wps:txbx>
                          <w:txbxContent>
                            <w:p w14:paraId="6EE99876" w14:textId="77777777" w:rsidR="00E85B7D" w:rsidRPr="00B10BF4" w:rsidRDefault="00E85B7D" w:rsidP="00D04775">
                              <w:pPr>
                                <w:jc w:val="right"/>
                                <w:rPr>
                                  <w:b/>
                                  <w:bCs/>
                                  <w:color w:val="FFFFFF" w:themeColor="background1"/>
                                  <w:sz w:val="28"/>
                                  <w:szCs w:val="28"/>
                                </w:rPr>
                              </w:pPr>
                              <w:r w:rsidRPr="00B10BF4">
                                <w:rPr>
                                  <w:b/>
                                  <w:bCs/>
                                  <w:color w:val="FFFFFF" w:themeColor="background1"/>
                                  <w:sz w:val="28"/>
                                  <w:szCs w:val="28"/>
                                </w:rPr>
                                <w:t>www.accan.org.au info@accan.org.au</w:t>
                              </w:r>
                            </w:p>
                          </w:txbxContent>
                        </wps:txbx>
                        <wps:bodyPr rot="0" vert="horz" wrap="square" lIns="91440" tIns="45720" rIns="91440" bIns="45720" anchor="t" anchorCtr="0">
                          <a:spAutoFit/>
                        </wps:bodyPr>
                      </wps:wsp>
                    </wpg:wgp>
                  </a:graphicData>
                </a:graphic>
              </wp:anchor>
            </w:drawing>
          </mc:Choice>
          <mc:Fallback>
            <w:pict>
              <v:group w14:anchorId="2CAC0455" id="Group 16" o:spid="_x0000_s1030" style="position:absolute;margin-left:333.9pt;margin-top:537.25pt;width:198.75pt;height:144.35pt;z-index:251658248" coordsize="25241,18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1" type="#_x0000_t75" style="position:absolute;left:3143;width:21145;height:9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">
                  <v:imagedata r:id="rId15" o:title=""/>
                </v:shape>
                <v:shape id="_x0000_s1032" type="#_x0000_t202" style="position:absolute;top:11144;width:25241;height:7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" filled="f" stroked="f">
                  <v:textbox style="mso-fit-shape-to-text:t">
                    <w:txbxContent>
                      <w:p w14:paraId="6EE99876" w14:textId="77777777" w:rsidR="00E85B7D" w:rsidRPr="00B10BF4" w:rsidRDefault="00E85B7D" w:rsidP="00D04775">
                        <w:pPr>
                          <w:jc w:val="right"/>
                          <w:rPr>
                            <w:b/>
                            <w:bCs/>
                            <w:color w:val="FFFFFF" w:themeColor="background1"/>
                            <w:sz w:val="28"/>
                            <w:szCs w:val="28"/>
                          </w:rPr>
                        </w:pPr>
                        <w:r w:rsidRPr="00B10BF4">
                          <w:rPr>
                            <w:b/>
                            <w:bCs/>
                            <w:color w:val="FFFFFF" w:themeColor="background1"/>
                            <w:sz w:val="28"/>
                            <w:szCs w:val="28"/>
                          </w:rPr>
                          <w:t>www.accan.org.au info@accan.org.au</w:t>
                        </w:r>
                      </w:p>
                    </w:txbxContent>
                  </v:textbox>
                </v:shape>
              </v:group>
            </w:pict>
          </mc:Fallback>
        </mc:AlternateContent>
      </w:r>
      <w:r w:rsidR="00E64EE0" w:rsidRPr="00B10BF4">
        <w:rPr>
          <w:noProof/>
        </w:rPr>
        <mc:AlternateContent>
          <mc:Choice Requires="wps">
            <w:drawing>
              <wp:anchor distT="0" distB="0" distL="114300" distR="114300" simplePos="0" relativeHeight="251658246" behindDoc="0" locked="0" layoutInCell="1" allowOverlap="1" wp14:anchorId="48AD80B6" wp14:editId="432FAC8B">
                <wp:simplePos x="0" y="0"/>
                <wp:positionH relativeFrom="column">
                  <wp:posOffset>-801370</wp:posOffset>
                </wp:positionH>
                <wp:positionV relativeFrom="paragraph">
                  <wp:posOffset>-1209675</wp:posOffset>
                </wp:positionV>
                <wp:extent cx="7962900" cy="11798300"/>
                <wp:effectExtent l="0" t="0" r="0" b="0"/>
                <wp:wrapNone/>
                <wp:docPr id="1028800129" name="Rectangle 6"/>
                <wp:cNvGraphicFramePr/>
                <a:graphic xmlns:a="http://schemas.openxmlformats.org/drawingml/2006/main">
                  <a:graphicData uri="http://schemas.microsoft.com/office/word/2010/wordprocessingShape">
                    <wps:wsp>
                      <wps:cNvSpPr/>
                      <wps:spPr>
                        <a:xfrm>
                          <a:off x="0" y="0"/>
                          <a:ext cx="7962900" cy="11798300"/>
                        </a:xfrm>
                        <a:prstGeom prst="rect">
                          <a:avLst/>
                        </a:prstGeom>
                        <a:solidFill>
                          <a:srgbClr val="001F6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FA1E05" id="Rectangle 6" o:spid="_x0000_s1026" style="position:absolute;margin-left:-63.1pt;margin-top:-95.25pt;width:627pt;height:929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" fillcolor="#001f6f" stroked="f" strokeweight="2pt"/>
            </w:pict>
          </mc:Fallback>
        </mc:AlternateContent>
      </w:r>
    </w:p>
    <w:sectPr w:rsidR="006E653D" w:rsidRPr="00307D80" w:rsidSect="00E64EE0">
      <w:footerReference w:type="default" r:id="rId16"/>
      <w:pgSz w:w="12240" w:h="15840"/>
      <w:pgMar w:top="1135" w:right="1152" w:bottom="720" w:left="1152" w:header="0" w:footer="351"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A65CCF" w14:textId="77777777" w:rsidR="000263FC" w:rsidRPr="00B10BF4" w:rsidRDefault="000263FC">
      <w:r w:rsidRPr="00B10BF4">
        <w:separator/>
      </w:r>
    </w:p>
    <w:p w14:paraId="414322E0" w14:textId="77777777" w:rsidR="000263FC" w:rsidRPr="00B10BF4" w:rsidRDefault="000263FC"/>
  </w:endnote>
  <w:endnote w:type="continuationSeparator" w:id="0">
    <w:p w14:paraId="0D192455" w14:textId="77777777" w:rsidR="000263FC" w:rsidRPr="00B10BF4" w:rsidRDefault="000263FC">
      <w:r w:rsidRPr="00B10BF4">
        <w:continuationSeparator/>
      </w:r>
    </w:p>
    <w:p w14:paraId="1893961E" w14:textId="77777777" w:rsidR="000263FC" w:rsidRPr="00B10BF4" w:rsidRDefault="000263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Arial"/>
    <w:charset w:val="00"/>
    <w:family w:val="auto"/>
    <w:pitch w:val="variable"/>
    <w:sig w:usb0="E0000AFF" w:usb1="5000217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8748919"/>
      <w:docPartObj>
        <w:docPartGallery w:val="Page Numbers (Bottom of Page)"/>
        <w:docPartUnique/>
      </w:docPartObj>
    </w:sdtPr>
    <w:sdtEndPr/>
    <w:sdtContent>
      <w:p w14:paraId="0EB1721C" w14:textId="77777777" w:rsidR="00E85B7D" w:rsidRPr="00B10BF4" w:rsidRDefault="00BB0DB7">
        <w:pPr>
          <w:pStyle w:val="Footer"/>
          <w:jc w:val="center"/>
        </w:pPr>
        <w:r w:rsidRPr="00B10BF4">
          <w:rPr>
            <w:noProof/>
          </w:rPr>
          <mc:AlternateContent>
            <mc:Choice Requires="wps">
              <w:drawing>
                <wp:anchor distT="0" distB="0" distL="114300" distR="114300" simplePos="0" relativeHeight="251658240" behindDoc="1" locked="0" layoutInCell="1" allowOverlap="1" wp14:anchorId="27CABA43" wp14:editId="27586AB7">
                  <wp:simplePos x="0" y="0"/>
                  <wp:positionH relativeFrom="margin">
                    <wp:align>center</wp:align>
                  </wp:positionH>
                  <wp:positionV relativeFrom="paragraph">
                    <wp:posOffset>448272</wp:posOffset>
                  </wp:positionV>
                  <wp:extent cx="7924800" cy="730250"/>
                  <wp:effectExtent l="0" t="0" r="0" b="0"/>
                  <wp:wrapNone/>
                  <wp:docPr id="874223108" name="Rectangle 11"/>
                  <wp:cNvGraphicFramePr/>
                  <a:graphic xmlns:a="http://schemas.openxmlformats.org/drawingml/2006/main">
                    <a:graphicData uri="http://schemas.microsoft.com/office/word/2010/wordprocessingShape">
                      <wps:wsp>
                        <wps:cNvSpPr/>
                        <wps:spPr>
                          <a:xfrm>
                            <a:off x="0" y="0"/>
                            <a:ext cx="7924800" cy="730250"/>
                          </a:xfrm>
                          <a:prstGeom prst="rect">
                            <a:avLst/>
                          </a:prstGeom>
                          <a:solidFill>
                            <a:srgbClr val="001F6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6EED43" id="Rectangle 11" o:spid="_x0000_s1026" style="position:absolute;margin-left:0;margin-top:35.3pt;width:624pt;height:57.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" fillcolor="#001f6f" stroked="f" strokeweight="2pt">
                  <w10:wrap anchorx="margin"/>
                </v:rect>
              </w:pict>
            </mc:Fallback>
          </mc:AlternateContent>
        </w:r>
      </w:p>
      <w:p w14:paraId="48735BA3" w14:textId="77777777" w:rsidR="00E85B7D" w:rsidRPr="00B10BF4" w:rsidRDefault="000635AF">
        <w:pPr>
          <w:pStyle w:val="Footer"/>
          <w:jc w:val="center"/>
        </w:pPr>
      </w:p>
    </w:sdtContent>
  </w:sdt>
  <w:p w14:paraId="0C8F504A" w14:textId="77777777" w:rsidR="00DF027C" w:rsidRPr="00B10BF4" w:rsidRDefault="00E85B7D">
    <w:pPr>
      <w:pStyle w:val="Footer"/>
      <w:rPr>
        <w:color w:val="FFFFFF" w:themeColor="background1"/>
      </w:rPr>
    </w:pPr>
    <w:r w:rsidRPr="00B10BF4">
      <w:rPr>
        <w:color w:val="FFFFFF" w:themeColor="background1"/>
      </w:rPr>
      <w:t xml:space="preserve">| </w:t>
    </w:r>
    <w:r w:rsidRPr="00B10BF4">
      <w:rPr>
        <w:color w:val="FFFFFF" w:themeColor="background1"/>
      </w:rPr>
      <w:fldChar w:fldCharType="begin"/>
    </w:r>
    <w:r w:rsidRPr="00B10BF4">
      <w:rPr>
        <w:color w:val="FFFFFF" w:themeColor="background1"/>
      </w:rPr>
      <w:instrText xml:space="preserve"> PAGE   \* MERGEFORMAT </w:instrText>
    </w:r>
    <w:r w:rsidRPr="00B10BF4">
      <w:rPr>
        <w:color w:val="FFFFFF" w:themeColor="background1"/>
      </w:rPr>
      <w:fldChar w:fldCharType="separate"/>
    </w:r>
    <w:r w:rsidRPr="00B10BF4">
      <w:rPr>
        <w:b/>
        <w:bCs/>
        <w:color w:val="FFFFFF" w:themeColor="background1"/>
      </w:rPr>
      <w:t>1</w:t>
    </w:r>
    <w:r w:rsidRPr="00B10BF4">
      <w:rPr>
        <w:b/>
        <w:bCs/>
        <w:color w:val="FFFFFF" w:themeColor="background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16A69C" w14:textId="77777777" w:rsidR="000263FC" w:rsidRPr="00B10BF4" w:rsidRDefault="000263FC">
      <w:r w:rsidRPr="00B10BF4">
        <w:separator/>
      </w:r>
    </w:p>
    <w:p w14:paraId="04028B36" w14:textId="77777777" w:rsidR="000263FC" w:rsidRPr="00B10BF4" w:rsidRDefault="000263FC"/>
  </w:footnote>
  <w:footnote w:type="continuationSeparator" w:id="0">
    <w:p w14:paraId="453E56CB" w14:textId="77777777" w:rsidR="000263FC" w:rsidRPr="00B10BF4" w:rsidRDefault="000263FC">
      <w:r w:rsidRPr="00B10BF4">
        <w:continuationSeparator/>
      </w:r>
    </w:p>
    <w:p w14:paraId="0394858A" w14:textId="77777777" w:rsidR="000263FC" w:rsidRPr="00B10BF4" w:rsidRDefault="000263FC"/>
  </w:footnote>
  <w:footnote w:id="1">
    <w:p w14:paraId="6E31CF1D" w14:textId="3E813F24" w:rsidR="00776402" w:rsidRPr="00B7580C" w:rsidRDefault="00776402">
      <w:pPr>
        <w:pStyle w:val="FootnoteText"/>
        <w:rPr>
          <w:sz w:val="16"/>
          <w:szCs w:val="16"/>
          <w:lang w:val="en-US"/>
        </w:rPr>
      </w:pPr>
      <w:r w:rsidRPr="00DC6C31">
        <w:rPr>
          <w:rStyle w:val="FootnoteReference"/>
          <w:sz w:val="16"/>
          <w:szCs w:val="16"/>
        </w:rPr>
        <w:footnoteRef/>
      </w:r>
      <w:r w:rsidRPr="00B7580C">
        <w:rPr>
          <w:sz w:val="16"/>
          <w:szCs w:val="16"/>
        </w:rPr>
        <w:t xml:space="preserve"> </w:t>
      </w:r>
      <w:r w:rsidR="006B0BDA" w:rsidRPr="00B7580C">
        <w:rPr>
          <w:sz w:val="16"/>
          <w:szCs w:val="16"/>
        </w:rPr>
        <w:t>ACMA,</w:t>
      </w:r>
      <w:r w:rsidR="006B0BDA" w:rsidRPr="00B7580C">
        <w:rPr>
          <w:i/>
          <w:iCs/>
          <w:sz w:val="16"/>
          <w:szCs w:val="16"/>
        </w:rPr>
        <w:t xml:space="preserve"> Proposal to vary the Submarine Cable (Southern Sydney Protection Zone) Declaration 2007 </w:t>
      </w:r>
      <w:r w:rsidR="006B0BDA" w:rsidRPr="00B7580C">
        <w:rPr>
          <w:sz w:val="16"/>
          <w:szCs w:val="16"/>
        </w:rPr>
        <w:t>(Consultation paper, May 2025) 1.</w:t>
      </w:r>
    </w:p>
  </w:footnote>
  <w:footnote w:id="2">
    <w:p w14:paraId="0AF7B674" w14:textId="174C1006" w:rsidR="00E76409" w:rsidRPr="00B7580C" w:rsidRDefault="00E76409">
      <w:pPr>
        <w:pStyle w:val="FootnoteText"/>
        <w:rPr>
          <w:sz w:val="16"/>
          <w:szCs w:val="16"/>
          <w:lang w:val="en-US"/>
        </w:rPr>
      </w:pPr>
      <w:r w:rsidRPr="00DC6C31">
        <w:rPr>
          <w:rStyle w:val="FootnoteReference"/>
          <w:sz w:val="16"/>
          <w:szCs w:val="16"/>
        </w:rPr>
        <w:footnoteRef/>
      </w:r>
      <w:r w:rsidRPr="00B7580C">
        <w:rPr>
          <w:sz w:val="16"/>
          <w:szCs w:val="16"/>
        </w:rPr>
        <w:t xml:space="preserve"> </w:t>
      </w:r>
      <w:r w:rsidRPr="00B7580C">
        <w:rPr>
          <w:sz w:val="16"/>
          <w:szCs w:val="16"/>
          <w:lang w:val="en-US"/>
        </w:rPr>
        <w:t>Ibid.</w:t>
      </w:r>
    </w:p>
  </w:footnote>
  <w:footnote w:id="3">
    <w:p w14:paraId="5A1AF840" w14:textId="47B2785F" w:rsidR="00E76409" w:rsidRPr="00B7580C" w:rsidRDefault="00E76409">
      <w:pPr>
        <w:pStyle w:val="FootnoteText"/>
        <w:rPr>
          <w:sz w:val="16"/>
          <w:szCs w:val="16"/>
          <w:lang w:val="en-US"/>
        </w:rPr>
      </w:pPr>
      <w:r w:rsidRPr="00DC6C31">
        <w:rPr>
          <w:rStyle w:val="FootnoteReference"/>
          <w:sz w:val="16"/>
          <w:szCs w:val="16"/>
        </w:rPr>
        <w:footnoteRef/>
      </w:r>
      <w:r w:rsidRPr="00B7580C">
        <w:rPr>
          <w:sz w:val="16"/>
          <w:szCs w:val="16"/>
        </w:rPr>
        <w:t xml:space="preserve"> </w:t>
      </w:r>
      <w:r w:rsidRPr="00B7580C">
        <w:rPr>
          <w:sz w:val="16"/>
          <w:szCs w:val="16"/>
          <w:lang w:val="en-US"/>
        </w:rPr>
        <w:t>Ibid 9.</w:t>
      </w:r>
    </w:p>
  </w:footnote>
  <w:footnote w:id="4">
    <w:p w14:paraId="11184B69" w14:textId="01D118BE" w:rsidR="00E76409" w:rsidRPr="00E76409" w:rsidRDefault="00E76409">
      <w:pPr>
        <w:pStyle w:val="FootnoteText"/>
        <w:rPr>
          <w:lang w:val="en-US"/>
        </w:rPr>
      </w:pPr>
      <w:r w:rsidRPr="00DC6C31">
        <w:rPr>
          <w:rStyle w:val="FootnoteReference"/>
          <w:sz w:val="16"/>
          <w:szCs w:val="16"/>
        </w:rPr>
        <w:footnoteRef/>
      </w:r>
      <w:r w:rsidRPr="00B7580C">
        <w:rPr>
          <w:sz w:val="16"/>
          <w:szCs w:val="16"/>
        </w:rPr>
        <w:t xml:space="preserve"> </w:t>
      </w:r>
      <w:r w:rsidRPr="00B7580C">
        <w:rPr>
          <w:sz w:val="16"/>
          <w:szCs w:val="16"/>
          <w:lang w:val="en-US"/>
        </w:rPr>
        <w:t>Ibid.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61F97"/>
    <w:multiLevelType w:val="hybridMultilevel"/>
    <w:tmpl w:val="8D4E5514"/>
    <w:lvl w:ilvl="0" w:tplc="4692B2C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92A371F"/>
    <w:multiLevelType w:val="multilevel"/>
    <w:tmpl w:val="8D4E5514"/>
    <w:numStyleLink w:val="Style1"/>
  </w:abstractNum>
  <w:abstractNum w:abstractNumId="2" w15:restartNumberingAfterBreak="0">
    <w:nsid w:val="2D222C87"/>
    <w:multiLevelType w:val="hybridMultilevel"/>
    <w:tmpl w:val="CCD6D3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2842EC9"/>
    <w:multiLevelType w:val="hybridMultilevel"/>
    <w:tmpl w:val="408A60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BDD59BA"/>
    <w:multiLevelType w:val="multilevel"/>
    <w:tmpl w:val="8D4E5514"/>
    <w:styleLink w:val="Style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FCD6AAB"/>
    <w:multiLevelType w:val="multilevel"/>
    <w:tmpl w:val="4398A720"/>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992" w:hanging="992"/>
      </w:pPr>
      <w:rPr>
        <w:rFonts w:hint="default"/>
      </w:rPr>
    </w:lvl>
    <w:lvl w:ilvl="2">
      <w:start w:val="1"/>
      <w:numFmt w:val="decimal"/>
      <w:pStyle w:val="Heading3"/>
      <w:lvlText w:val="%1.%2.%3."/>
      <w:lvlJc w:val="left"/>
      <w:pPr>
        <w:ind w:left="1134" w:hanging="113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4138378B"/>
    <w:multiLevelType w:val="multilevel"/>
    <w:tmpl w:val="0C09001D"/>
    <w:numStyleLink w:val="Numberedlist"/>
  </w:abstractNum>
  <w:abstractNum w:abstractNumId="7" w15:restartNumberingAfterBreak="0">
    <w:nsid w:val="5E361A24"/>
    <w:multiLevelType w:val="multilevel"/>
    <w:tmpl w:val="0C09001D"/>
    <w:styleLink w:val="Numberedlist"/>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66964EF5"/>
    <w:multiLevelType w:val="hybridMultilevel"/>
    <w:tmpl w:val="C778D0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F8F0B78"/>
    <w:multiLevelType w:val="hybridMultilevel"/>
    <w:tmpl w:val="AF8874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502671044">
    <w:abstractNumId w:val="8"/>
  </w:num>
  <w:num w:numId="2" w16cid:durableId="1200316980">
    <w:abstractNumId w:val="3"/>
  </w:num>
  <w:num w:numId="3" w16cid:durableId="815998256">
    <w:abstractNumId w:val="2"/>
  </w:num>
  <w:num w:numId="4" w16cid:durableId="2009823262">
    <w:abstractNumId w:val="9"/>
  </w:num>
  <w:num w:numId="5" w16cid:durableId="221989862">
    <w:abstractNumId w:val="0"/>
  </w:num>
  <w:num w:numId="6" w16cid:durableId="134756714">
    <w:abstractNumId w:val="4"/>
  </w:num>
  <w:num w:numId="7" w16cid:durableId="922304312">
    <w:abstractNumId w:val="1"/>
  </w:num>
  <w:num w:numId="8" w16cid:durableId="1138836091">
    <w:abstractNumId w:val="7"/>
  </w:num>
  <w:num w:numId="9" w16cid:durableId="343941640">
    <w:abstractNumId w:val="6"/>
  </w:num>
  <w:num w:numId="10" w16cid:durableId="198338840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39BF"/>
    <w:rsid w:val="0002482E"/>
    <w:rsid w:val="000263FC"/>
    <w:rsid w:val="0004313D"/>
    <w:rsid w:val="00050324"/>
    <w:rsid w:val="00051BD9"/>
    <w:rsid w:val="00081D95"/>
    <w:rsid w:val="000878CC"/>
    <w:rsid w:val="000A0150"/>
    <w:rsid w:val="000C1BB3"/>
    <w:rsid w:val="000C7B66"/>
    <w:rsid w:val="000D4577"/>
    <w:rsid w:val="000D6901"/>
    <w:rsid w:val="000E63C9"/>
    <w:rsid w:val="00115BED"/>
    <w:rsid w:val="001165B2"/>
    <w:rsid w:val="001168D6"/>
    <w:rsid w:val="00130E9D"/>
    <w:rsid w:val="0013165B"/>
    <w:rsid w:val="00135B22"/>
    <w:rsid w:val="00150A6D"/>
    <w:rsid w:val="0016174E"/>
    <w:rsid w:val="00162DAC"/>
    <w:rsid w:val="00170D9E"/>
    <w:rsid w:val="001743D9"/>
    <w:rsid w:val="00177DB6"/>
    <w:rsid w:val="00185B35"/>
    <w:rsid w:val="001A110E"/>
    <w:rsid w:val="001B199B"/>
    <w:rsid w:val="001D0E76"/>
    <w:rsid w:val="001D41ED"/>
    <w:rsid w:val="001E5EA4"/>
    <w:rsid w:val="001F1277"/>
    <w:rsid w:val="001F2BC8"/>
    <w:rsid w:val="001F5F6B"/>
    <w:rsid w:val="0023217D"/>
    <w:rsid w:val="00243E16"/>
    <w:rsid w:val="00243EBC"/>
    <w:rsid w:val="00246A35"/>
    <w:rsid w:val="0025509A"/>
    <w:rsid w:val="00274FFB"/>
    <w:rsid w:val="00284348"/>
    <w:rsid w:val="002966DB"/>
    <w:rsid w:val="002A0EFD"/>
    <w:rsid w:val="002A7020"/>
    <w:rsid w:val="002B4A65"/>
    <w:rsid w:val="002D5B47"/>
    <w:rsid w:val="002E515F"/>
    <w:rsid w:val="002F51F5"/>
    <w:rsid w:val="00307D80"/>
    <w:rsid w:val="00312137"/>
    <w:rsid w:val="003224D7"/>
    <w:rsid w:val="00330359"/>
    <w:rsid w:val="003312F0"/>
    <w:rsid w:val="00332EF2"/>
    <w:rsid w:val="003342B1"/>
    <w:rsid w:val="0033762F"/>
    <w:rsid w:val="00366C7E"/>
    <w:rsid w:val="003835D4"/>
    <w:rsid w:val="00384EA3"/>
    <w:rsid w:val="003A39A1"/>
    <w:rsid w:val="003B13FB"/>
    <w:rsid w:val="003C2191"/>
    <w:rsid w:val="003D3863"/>
    <w:rsid w:val="0040303D"/>
    <w:rsid w:val="004044CD"/>
    <w:rsid w:val="0040752E"/>
    <w:rsid w:val="004110DE"/>
    <w:rsid w:val="00417485"/>
    <w:rsid w:val="00432B19"/>
    <w:rsid w:val="0044085A"/>
    <w:rsid w:val="00455ADB"/>
    <w:rsid w:val="0046010E"/>
    <w:rsid w:val="00484057"/>
    <w:rsid w:val="0049001C"/>
    <w:rsid w:val="004A67EB"/>
    <w:rsid w:val="004B21A5"/>
    <w:rsid w:val="004B7388"/>
    <w:rsid w:val="004E7D1E"/>
    <w:rsid w:val="004F43C8"/>
    <w:rsid w:val="005037F0"/>
    <w:rsid w:val="005143BD"/>
    <w:rsid w:val="00515676"/>
    <w:rsid w:val="00516A86"/>
    <w:rsid w:val="005275F6"/>
    <w:rsid w:val="00537B65"/>
    <w:rsid w:val="00554F0C"/>
    <w:rsid w:val="0055799C"/>
    <w:rsid w:val="005627D9"/>
    <w:rsid w:val="00572102"/>
    <w:rsid w:val="005910E3"/>
    <w:rsid w:val="005A7BC4"/>
    <w:rsid w:val="005B7994"/>
    <w:rsid w:val="005C57AD"/>
    <w:rsid w:val="005C6CDC"/>
    <w:rsid w:val="005E4E7A"/>
    <w:rsid w:val="005E5542"/>
    <w:rsid w:val="005E71B9"/>
    <w:rsid w:val="005F1BB0"/>
    <w:rsid w:val="00633B95"/>
    <w:rsid w:val="00637F58"/>
    <w:rsid w:val="00644C35"/>
    <w:rsid w:val="00651B3E"/>
    <w:rsid w:val="00656C4D"/>
    <w:rsid w:val="00660C0A"/>
    <w:rsid w:val="00667354"/>
    <w:rsid w:val="00673B9D"/>
    <w:rsid w:val="006863C3"/>
    <w:rsid w:val="006900C0"/>
    <w:rsid w:val="00690AF7"/>
    <w:rsid w:val="006B0BDA"/>
    <w:rsid w:val="006B1545"/>
    <w:rsid w:val="006B3387"/>
    <w:rsid w:val="006D5ABD"/>
    <w:rsid w:val="006E5716"/>
    <w:rsid w:val="006E653D"/>
    <w:rsid w:val="00700445"/>
    <w:rsid w:val="007172FA"/>
    <w:rsid w:val="00722F5E"/>
    <w:rsid w:val="00727248"/>
    <w:rsid w:val="007302B3"/>
    <w:rsid w:val="00730733"/>
    <w:rsid w:val="00730E3A"/>
    <w:rsid w:val="00731E7F"/>
    <w:rsid w:val="007361F9"/>
    <w:rsid w:val="00736AAF"/>
    <w:rsid w:val="00744661"/>
    <w:rsid w:val="00755B90"/>
    <w:rsid w:val="00765B2A"/>
    <w:rsid w:val="007660C1"/>
    <w:rsid w:val="00776402"/>
    <w:rsid w:val="00783A34"/>
    <w:rsid w:val="00790BB3"/>
    <w:rsid w:val="007961EE"/>
    <w:rsid w:val="007A5A11"/>
    <w:rsid w:val="007B317A"/>
    <w:rsid w:val="007C56BE"/>
    <w:rsid w:val="007C64B9"/>
    <w:rsid w:val="007C6B52"/>
    <w:rsid w:val="007D16C5"/>
    <w:rsid w:val="007F1E90"/>
    <w:rsid w:val="00807C5F"/>
    <w:rsid w:val="008267B3"/>
    <w:rsid w:val="00826E6D"/>
    <w:rsid w:val="0083643E"/>
    <w:rsid w:val="00837FDC"/>
    <w:rsid w:val="008439BF"/>
    <w:rsid w:val="00844B4A"/>
    <w:rsid w:val="00850AC3"/>
    <w:rsid w:val="00862FE4"/>
    <w:rsid w:val="0086389A"/>
    <w:rsid w:val="00867F9F"/>
    <w:rsid w:val="0087605E"/>
    <w:rsid w:val="00886EC2"/>
    <w:rsid w:val="008920EE"/>
    <w:rsid w:val="008B1FEE"/>
    <w:rsid w:val="008C7521"/>
    <w:rsid w:val="008D769C"/>
    <w:rsid w:val="008E02D2"/>
    <w:rsid w:val="008F5963"/>
    <w:rsid w:val="00903C32"/>
    <w:rsid w:val="009067CA"/>
    <w:rsid w:val="00916B16"/>
    <w:rsid w:val="009173B9"/>
    <w:rsid w:val="009269C3"/>
    <w:rsid w:val="0093335D"/>
    <w:rsid w:val="0093613E"/>
    <w:rsid w:val="00943026"/>
    <w:rsid w:val="00960AD1"/>
    <w:rsid w:val="00960F7D"/>
    <w:rsid w:val="00966B81"/>
    <w:rsid w:val="00972554"/>
    <w:rsid w:val="0097435B"/>
    <w:rsid w:val="00980D7C"/>
    <w:rsid w:val="00982128"/>
    <w:rsid w:val="009A1BF6"/>
    <w:rsid w:val="009A4553"/>
    <w:rsid w:val="009C7720"/>
    <w:rsid w:val="009D351A"/>
    <w:rsid w:val="009D3A63"/>
    <w:rsid w:val="00A10C23"/>
    <w:rsid w:val="00A23AFA"/>
    <w:rsid w:val="00A31B3E"/>
    <w:rsid w:val="00A41447"/>
    <w:rsid w:val="00A447EA"/>
    <w:rsid w:val="00A532F3"/>
    <w:rsid w:val="00A5409A"/>
    <w:rsid w:val="00A82220"/>
    <w:rsid w:val="00A8489E"/>
    <w:rsid w:val="00AB076E"/>
    <w:rsid w:val="00AC29F3"/>
    <w:rsid w:val="00AC37A5"/>
    <w:rsid w:val="00AD7000"/>
    <w:rsid w:val="00AD758D"/>
    <w:rsid w:val="00AE4348"/>
    <w:rsid w:val="00AE4E97"/>
    <w:rsid w:val="00B01945"/>
    <w:rsid w:val="00B10BF4"/>
    <w:rsid w:val="00B16C9A"/>
    <w:rsid w:val="00B231E5"/>
    <w:rsid w:val="00B53D4B"/>
    <w:rsid w:val="00B64B79"/>
    <w:rsid w:val="00B7580C"/>
    <w:rsid w:val="00B821F6"/>
    <w:rsid w:val="00B85E64"/>
    <w:rsid w:val="00B94E23"/>
    <w:rsid w:val="00BB0DB7"/>
    <w:rsid w:val="00BB1429"/>
    <w:rsid w:val="00BB2502"/>
    <w:rsid w:val="00BC6348"/>
    <w:rsid w:val="00BD0FDC"/>
    <w:rsid w:val="00BD3C6C"/>
    <w:rsid w:val="00BE5950"/>
    <w:rsid w:val="00BF19D1"/>
    <w:rsid w:val="00C005AC"/>
    <w:rsid w:val="00C02B87"/>
    <w:rsid w:val="00C100BC"/>
    <w:rsid w:val="00C236AC"/>
    <w:rsid w:val="00C4086D"/>
    <w:rsid w:val="00C42221"/>
    <w:rsid w:val="00C57A75"/>
    <w:rsid w:val="00C65E64"/>
    <w:rsid w:val="00C8408E"/>
    <w:rsid w:val="00C91A32"/>
    <w:rsid w:val="00CA1896"/>
    <w:rsid w:val="00CA3826"/>
    <w:rsid w:val="00CA688D"/>
    <w:rsid w:val="00CB5B28"/>
    <w:rsid w:val="00CD4D2F"/>
    <w:rsid w:val="00CD524E"/>
    <w:rsid w:val="00CE2D1E"/>
    <w:rsid w:val="00CF5371"/>
    <w:rsid w:val="00D00946"/>
    <w:rsid w:val="00D0323A"/>
    <w:rsid w:val="00D04775"/>
    <w:rsid w:val="00D04F8A"/>
    <w:rsid w:val="00D0559F"/>
    <w:rsid w:val="00D077E9"/>
    <w:rsid w:val="00D10185"/>
    <w:rsid w:val="00D10F88"/>
    <w:rsid w:val="00D232BB"/>
    <w:rsid w:val="00D236E7"/>
    <w:rsid w:val="00D42CB7"/>
    <w:rsid w:val="00D5413D"/>
    <w:rsid w:val="00D570A9"/>
    <w:rsid w:val="00D70CBD"/>
    <w:rsid w:val="00D70D02"/>
    <w:rsid w:val="00D770C7"/>
    <w:rsid w:val="00D80367"/>
    <w:rsid w:val="00D8314F"/>
    <w:rsid w:val="00D86945"/>
    <w:rsid w:val="00D90290"/>
    <w:rsid w:val="00D9245F"/>
    <w:rsid w:val="00D94763"/>
    <w:rsid w:val="00DA225D"/>
    <w:rsid w:val="00DA72DD"/>
    <w:rsid w:val="00DB3241"/>
    <w:rsid w:val="00DC6C31"/>
    <w:rsid w:val="00DD152F"/>
    <w:rsid w:val="00DD5509"/>
    <w:rsid w:val="00DE213F"/>
    <w:rsid w:val="00DF027C"/>
    <w:rsid w:val="00DF6EFD"/>
    <w:rsid w:val="00E00A32"/>
    <w:rsid w:val="00E22ACD"/>
    <w:rsid w:val="00E5053D"/>
    <w:rsid w:val="00E620B0"/>
    <w:rsid w:val="00E64EE0"/>
    <w:rsid w:val="00E72BC4"/>
    <w:rsid w:val="00E735F4"/>
    <w:rsid w:val="00E76409"/>
    <w:rsid w:val="00E81B40"/>
    <w:rsid w:val="00E81C72"/>
    <w:rsid w:val="00E84F67"/>
    <w:rsid w:val="00E85B7D"/>
    <w:rsid w:val="00EA2AA0"/>
    <w:rsid w:val="00EC7B98"/>
    <w:rsid w:val="00ED2117"/>
    <w:rsid w:val="00EE1CC6"/>
    <w:rsid w:val="00EE542C"/>
    <w:rsid w:val="00EF555B"/>
    <w:rsid w:val="00F027BB"/>
    <w:rsid w:val="00F11DCF"/>
    <w:rsid w:val="00F162EA"/>
    <w:rsid w:val="00F2653E"/>
    <w:rsid w:val="00F31003"/>
    <w:rsid w:val="00F446A0"/>
    <w:rsid w:val="00F446DD"/>
    <w:rsid w:val="00F52D27"/>
    <w:rsid w:val="00F67646"/>
    <w:rsid w:val="00F82064"/>
    <w:rsid w:val="00F83527"/>
    <w:rsid w:val="00F9378F"/>
    <w:rsid w:val="00FA0CD2"/>
    <w:rsid w:val="00FB7977"/>
    <w:rsid w:val="00FC21A8"/>
    <w:rsid w:val="00FD0284"/>
    <w:rsid w:val="00FD583F"/>
    <w:rsid w:val="00FD7488"/>
    <w:rsid w:val="00FE67E0"/>
    <w:rsid w:val="00FF16B4"/>
  </w:rsids>
  <m:mathPr>
    <m:mathFont m:val="Cambria Math"/>
    <m:brkBin m:val="before"/>
    <m:brkBinSub m:val="--"/>
    <m:smallFrac m:val="0"/>
    <m:dispDef/>
    <m:lMargin m:val="1440"/>
    <m:rMargin m:val="144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9172E7"/>
  <w15:docId w15:val="{C12E6663-74A1-4E9B-8880-20E57DEDC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lsdException w:name="heading 5" w:semiHidden="1" w:uiPriority="1" w:unhideWhenUsed="1"/>
    <w:lsdException w:name="heading 6" w:semiHidden="1" w:uiPriority="1" w:unhideWhenUsed="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65B2"/>
    <w:rPr>
      <w:rFonts w:ascii="Roboto" w:eastAsiaTheme="minorEastAsia" w:hAnsi="Roboto"/>
      <w:color w:val="0F0D29" w:themeColor="text1"/>
      <w:sz w:val="22"/>
      <w:szCs w:val="22"/>
      <w:lang w:val="en-AU"/>
    </w:rPr>
  </w:style>
  <w:style w:type="paragraph" w:styleId="Heading1">
    <w:name w:val="heading 1"/>
    <w:basedOn w:val="Normal"/>
    <w:link w:val="Heading1Char"/>
    <w:uiPriority w:val="4"/>
    <w:qFormat/>
    <w:rsid w:val="004B7388"/>
    <w:pPr>
      <w:keepNext/>
      <w:numPr>
        <w:numId w:val="10"/>
      </w:numPr>
      <w:spacing w:before="240" w:after="60"/>
      <w:outlineLvl w:val="0"/>
    </w:pPr>
    <w:rPr>
      <w:rFonts w:eastAsiaTheme="majorEastAsia" w:cstheme="majorBidi"/>
      <w:b/>
      <w:color w:val="001F6F"/>
      <w:kern w:val="28"/>
      <w:sz w:val="32"/>
      <w:szCs w:val="32"/>
    </w:rPr>
  </w:style>
  <w:style w:type="paragraph" w:styleId="Heading2">
    <w:name w:val="heading 2"/>
    <w:basedOn w:val="Normal"/>
    <w:next w:val="Normal"/>
    <w:link w:val="Heading2Char"/>
    <w:uiPriority w:val="4"/>
    <w:qFormat/>
    <w:rsid w:val="001165B2"/>
    <w:pPr>
      <w:keepNext/>
      <w:numPr>
        <w:ilvl w:val="1"/>
        <w:numId w:val="10"/>
      </w:numPr>
      <w:spacing w:after="240" w:line="240" w:lineRule="auto"/>
      <w:outlineLvl w:val="1"/>
    </w:pPr>
    <w:rPr>
      <w:rFonts w:eastAsiaTheme="majorEastAsia" w:cstheme="majorBidi"/>
      <w:b/>
      <w:sz w:val="28"/>
      <w:szCs w:val="28"/>
    </w:rPr>
  </w:style>
  <w:style w:type="paragraph" w:styleId="Heading3">
    <w:name w:val="heading 3"/>
    <w:basedOn w:val="Normal"/>
    <w:next w:val="Normal"/>
    <w:link w:val="Heading3Char"/>
    <w:uiPriority w:val="5"/>
    <w:unhideWhenUsed/>
    <w:qFormat/>
    <w:rsid w:val="001165B2"/>
    <w:pPr>
      <w:keepNext/>
      <w:keepLines/>
      <w:numPr>
        <w:ilvl w:val="2"/>
        <w:numId w:val="10"/>
      </w:numPr>
      <w:spacing w:before="40"/>
      <w:outlineLvl w:val="2"/>
    </w:pPr>
    <w:rPr>
      <w:rFonts w:eastAsiaTheme="majorEastAsia" w:cstheme="majorBidi"/>
      <w:sz w:val="24"/>
      <w:szCs w:val="24"/>
    </w:rPr>
  </w:style>
  <w:style w:type="paragraph" w:styleId="Heading4">
    <w:name w:val="heading 4"/>
    <w:basedOn w:val="Normal"/>
    <w:next w:val="Normal"/>
    <w:link w:val="Heading4Char"/>
    <w:uiPriority w:val="1"/>
    <w:unhideWhenUsed/>
    <w:rsid w:val="001165B2"/>
    <w:pPr>
      <w:keepNext/>
      <w:keepLines/>
      <w:spacing w:before="40"/>
      <w:outlineLvl w:val="3"/>
    </w:pPr>
    <w:rPr>
      <w:rFonts w:asciiTheme="majorHAnsi" w:eastAsiaTheme="majorEastAsia" w:hAnsiTheme="majorHAnsi" w:cstheme="majorBidi"/>
      <w:i/>
      <w:iCs/>
    </w:rPr>
  </w:style>
  <w:style w:type="paragraph" w:styleId="Heading5">
    <w:name w:val="heading 5"/>
    <w:basedOn w:val="Normal"/>
    <w:next w:val="Normal"/>
    <w:link w:val="Heading5Char"/>
    <w:uiPriority w:val="1"/>
    <w:unhideWhenUsed/>
    <w:rsid w:val="004B7388"/>
    <w:pPr>
      <w:keepNext/>
      <w:keepLines/>
      <w:spacing w:before="40"/>
      <w:outlineLvl w:val="4"/>
    </w:pPr>
    <w:rPr>
      <w:rFonts w:asciiTheme="majorHAnsi" w:eastAsiaTheme="majorEastAsia" w:hAnsiTheme="majorHAnsi" w:cstheme="majorBidi"/>
      <w:color w:val="3B99B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aliases w:val="Title 1"/>
    <w:basedOn w:val="Normal"/>
    <w:link w:val="TitleChar"/>
    <w:uiPriority w:val="1"/>
    <w:qFormat/>
    <w:rsid w:val="001165B2"/>
    <w:pPr>
      <w:spacing w:line="240" w:lineRule="auto"/>
    </w:pPr>
    <w:rPr>
      <w:rFonts w:eastAsiaTheme="majorEastAsia" w:cstheme="majorBidi"/>
      <w:bCs/>
      <w:sz w:val="72"/>
      <w:szCs w:val="52"/>
    </w:rPr>
  </w:style>
  <w:style w:type="character" w:customStyle="1" w:styleId="TitleChar">
    <w:name w:val="Title Char"/>
    <w:aliases w:val="Title 1 Char"/>
    <w:basedOn w:val="DefaultParagraphFont"/>
    <w:link w:val="Title"/>
    <w:uiPriority w:val="1"/>
    <w:rsid w:val="001165B2"/>
    <w:rPr>
      <w:rFonts w:ascii="Roboto" w:eastAsiaTheme="majorEastAsia" w:hAnsi="Roboto" w:cstheme="majorBidi"/>
      <w:bCs/>
      <w:color w:val="0F0D29" w:themeColor="text1"/>
      <w:sz w:val="72"/>
      <w:szCs w:val="52"/>
      <w:lang w:val="en-AU"/>
    </w:rPr>
  </w:style>
  <w:style w:type="paragraph" w:styleId="Subtitle">
    <w:name w:val="Subtitle"/>
    <w:basedOn w:val="Title2"/>
    <w:link w:val="SubtitleChar"/>
    <w:uiPriority w:val="2"/>
    <w:qFormat/>
    <w:rsid w:val="004B7388"/>
    <w:rPr>
      <w:color w:val="auto"/>
      <w:sz w:val="28"/>
      <w:szCs w:val="28"/>
    </w:rPr>
  </w:style>
  <w:style w:type="character" w:customStyle="1" w:styleId="SubtitleChar">
    <w:name w:val="Subtitle Char"/>
    <w:basedOn w:val="DefaultParagraphFont"/>
    <w:link w:val="Subtitle"/>
    <w:uiPriority w:val="2"/>
    <w:rsid w:val="004B7388"/>
    <w:rPr>
      <w:rFonts w:ascii="Roboto" w:eastAsiaTheme="minorEastAsia" w:hAnsi="Roboto"/>
      <w:sz w:val="28"/>
      <w:szCs w:val="28"/>
      <w:lang w:val="en-AU"/>
    </w:rPr>
  </w:style>
  <w:style w:type="character" w:customStyle="1" w:styleId="Heading1Char">
    <w:name w:val="Heading 1 Char"/>
    <w:basedOn w:val="DefaultParagraphFont"/>
    <w:link w:val="Heading1"/>
    <w:uiPriority w:val="4"/>
    <w:rsid w:val="004B7388"/>
    <w:rPr>
      <w:rFonts w:ascii="Roboto" w:eastAsiaTheme="majorEastAsia" w:hAnsi="Roboto" w:cstheme="majorBidi"/>
      <w:b/>
      <w:color w:val="001F6F"/>
      <w:kern w:val="28"/>
      <w:sz w:val="32"/>
      <w:szCs w:val="32"/>
      <w:lang w:val="en-AU"/>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Rightaligned">
    <w:name w:val="Right aligned"/>
    <w:basedOn w:val="Normal"/>
    <w:uiPriority w:val="3"/>
    <w:qFormat/>
    <w:rsid w:val="001165B2"/>
    <w:pPr>
      <w:spacing w:line="240" w:lineRule="auto"/>
      <w:jc w:val="right"/>
    </w:pPr>
  </w:style>
  <w:style w:type="character" w:customStyle="1" w:styleId="Heading2Char">
    <w:name w:val="Heading 2 Char"/>
    <w:basedOn w:val="DefaultParagraphFont"/>
    <w:link w:val="Heading2"/>
    <w:uiPriority w:val="4"/>
    <w:rsid w:val="001165B2"/>
    <w:rPr>
      <w:rFonts w:ascii="Roboto" w:eastAsiaTheme="majorEastAsia" w:hAnsi="Roboto" w:cstheme="majorBidi"/>
      <w:b/>
      <w:color w:val="0F0D29" w:themeColor="text1"/>
      <w:sz w:val="28"/>
      <w:szCs w:val="28"/>
      <w:lang w:val="en-AU"/>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rsid w:val="00DF027C"/>
    <w:rPr>
      <w:b/>
    </w:rPr>
  </w:style>
  <w:style w:type="paragraph" w:styleId="TOC3">
    <w:name w:val="toc 3"/>
    <w:basedOn w:val="Normal"/>
    <w:next w:val="Normal"/>
    <w:autoRedefine/>
    <w:uiPriority w:val="39"/>
    <w:unhideWhenUsed/>
    <w:rsid w:val="00850AC3"/>
    <w:pPr>
      <w:spacing w:after="100"/>
      <w:ind w:left="440"/>
    </w:pPr>
  </w:style>
  <w:style w:type="character" w:customStyle="1" w:styleId="ContentChar">
    <w:name w:val="Content Char"/>
    <w:basedOn w:val="DefaultParagraphFont"/>
    <w:link w:val="Content"/>
    <w:rsid w:val="00DF027C"/>
    <w:rPr>
      <w:rFonts w:eastAsiaTheme="minorEastAsia"/>
      <w:color w:val="001F6F" w:themeColor="text2"/>
      <w:sz w:val="28"/>
      <w:szCs w:val="22"/>
    </w:rPr>
  </w:style>
  <w:style w:type="paragraph" w:styleId="ListParagraph">
    <w:name w:val="List Paragraph"/>
    <w:basedOn w:val="Normal"/>
    <w:uiPriority w:val="34"/>
    <w:unhideWhenUsed/>
    <w:qFormat/>
    <w:rsid w:val="001165B2"/>
    <w:pPr>
      <w:ind w:left="720"/>
      <w:contextualSpacing/>
    </w:pPr>
  </w:style>
  <w:style w:type="paragraph" w:styleId="TOCHeading">
    <w:name w:val="TOC Heading"/>
    <w:basedOn w:val="Heading1"/>
    <w:next w:val="Normal"/>
    <w:uiPriority w:val="39"/>
    <w:unhideWhenUsed/>
    <w:rsid w:val="00F2653E"/>
    <w:pPr>
      <w:keepLines/>
      <w:spacing w:after="0" w:line="259" w:lineRule="auto"/>
      <w:outlineLvl w:val="9"/>
    </w:pPr>
    <w:rPr>
      <w:rFonts w:asciiTheme="majorHAnsi" w:hAnsiTheme="majorHAnsi"/>
      <w:kern w:val="0"/>
    </w:rPr>
  </w:style>
  <w:style w:type="paragraph" w:styleId="TOC1">
    <w:name w:val="toc 1"/>
    <w:basedOn w:val="Normal"/>
    <w:next w:val="Normal"/>
    <w:autoRedefine/>
    <w:uiPriority w:val="39"/>
    <w:unhideWhenUsed/>
    <w:rsid w:val="008D769C"/>
    <w:pPr>
      <w:spacing w:after="100"/>
    </w:pPr>
  </w:style>
  <w:style w:type="character" w:styleId="Hyperlink">
    <w:name w:val="Hyperlink"/>
    <w:basedOn w:val="DefaultParagraphFont"/>
    <w:uiPriority w:val="99"/>
    <w:unhideWhenUsed/>
    <w:rsid w:val="008D769C"/>
    <w:rPr>
      <w:color w:val="3592CF" w:themeColor="hyperlink"/>
      <w:u w:val="single"/>
    </w:rPr>
  </w:style>
  <w:style w:type="paragraph" w:styleId="NormalWeb">
    <w:name w:val="Normal (Web)"/>
    <w:basedOn w:val="Normal"/>
    <w:uiPriority w:val="99"/>
    <w:semiHidden/>
    <w:unhideWhenUsed/>
    <w:rsid w:val="00170D9E"/>
    <w:rPr>
      <w:rFonts w:ascii="Times New Roman" w:hAnsi="Times New Roman" w:cs="Times New Roman"/>
      <w:sz w:val="24"/>
      <w:szCs w:val="24"/>
    </w:rPr>
  </w:style>
  <w:style w:type="paragraph" w:styleId="TOC2">
    <w:name w:val="toc 2"/>
    <w:basedOn w:val="Normal"/>
    <w:next w:val="Normal"/>
    <w:autoRedefine/>
    <w:uiPriority w:val="39"/>
    <w:unhideWhenUsed/>
    <w:rsid w:val="00170D9E"/>
    <w:pPr>
      <w:spacing w:after="100"/>
      <w:ind w:left="220"/>
    </w:pPr>
  </w:style>
  <w:style w:type="character" w:customStyle="1" w:styleId="Heading3Char">
    <w:name w:val="Heading 3 Char"/>
    <w:basedOn w:val="DefaultParagraphFont"/>
    <w:link w:val="Heading3"/>
    <w:uiPriority w:val="5"/>
    <w:rsid w:val="001165B2"/>
    <w:rPr>
      <w:rFonts w:ascii="Roboto" w:eastAsiaTheme="majorEastAsia" w:hAnsi="Roboto" w:cstheme="majorBidi"/>
      <w:color w:val="0F0D29" w:themeColor="text1"/>
      <w:lang w:val="en-AU"/>
    </w:rPr>
  </w:style>
  <w:style w:type="paragraph" w:customStyle="1" w:styleId="Title2">
    <w:name w:val="Title 2"/>
    <w:basedOn w:val="Normal"/>
    <w:link w:val="Title2Char"/>
    <w:qFormat/>
    <w:rsid w:val="0016174E"/>
    <w:rPr>
      <w:color w:val="FFFFFF" w:themeColor="background1"/>
      <w:sz w:val="40"/>
    </w:rPr>
  </w:style>
  <w:style w:type="character" w:customStyle="1" w:styleId="Title2Char">
    <w:name w:val="Title 2 Char"/>
    <w:basedOn w:val="DefaultParagraphFont"/>
    <w:link w:val="Title2"/>
    <w:rsid w:val="0016174E"/>
    <w:rPr>
      <w:rFonts w:ascii="Roboto" w:eastAsiaTheme="minorEastAsia" w:hAnsi="Roboto"/>
      <w:color w:val="FFFFFF" w:themeColor="background1"/>
      <w:sz w:val="40"/>
      <w:szCs w:val="22"/>
      <w:lang w:val="en-AU"/>
    </w:rPr>
  </w:style>
  <w:style w:type="character" w:customStyle="1" w:styleId="Heading4Char">
    <w:name w:val="Heading 4 Char"/>
    <w:basedOn w:val="DefaultParagraphFont"/>
    <w:link w:val="Heading4"/>
    <w:uiPriority w:val="1"/>
    <w:rsid w:val="001165B2"/>
    <w:rPr>
      <w:rFonts w:asciiTheme="majorHAnsi" w:eastAsiaTheme="majorEastAsia" w:hAnsiTheme="majorHAnsi" w:cstheme="majorBidi"/>
      <w:i/>
      <w:iCs/>
      <w:color w:val="0F0D29" w:themeColor="text1"/>
      <w:sz w:val="22"/>
      <w:szCs w:val="22"/>
      <w:lang w:val="en-AU"/>
    </w:rPr>
  </w:style>
  <w:style w:type="table" w:customStyle="1" w:styleId="ACCANTable">
    <w:name w:val="ACCAN Table"/>
    <w:basedOn w:val="TableNormal"/>
    <w:uiPriority w:val="99"/>
    <w:rsid w:val="001165B2"/>
    <w:pPr>
      <w:spacing w:after="0" w:line="240" w:lineRule="auto"/>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jc w:val="center"/>
    </w:trPr>
    <w:tcPr>
      <w:shd w:val="clear" w:color="001F6F" w:fill="auto"/>
      <w:vAlign w:val="center"/>
    </w:tcPr>
  </w:style>
  <w:style w:type="numbering" w:customStyle="1" w:styleId="Style1">
    <w:name w:val="Style1"/>
    <w:basedOn w:val="NoList"/>
    <w:uiPriority w:val="99"/>
    <w:rsid w:val="00637F58"/>
    <w:pPr>
      <w:numPr>
        <w:numId w:val="6"/>
      </w:numPr>
    </w:pPr>
  </w:style>
  <w:style w:type="numbering" w:customStyle="1" w:styleId="Numberedlist">
    <w:name w:val="Numbered list"/>
    <w:basedOn w:val="Style1"/>
    <w:uiPriority w:val="99"/>
    <w:rsid w:val="00637F58"/>
    <w:pPr>
      <w:numPr>
        <w:numId w:val="8"/>
      </w:numPr>
    </w:pPr>
  </w:style>
  <w:style w:type="character" w:customStyle="1" w:styleId="Heading5Char">
    <w:name w:val="Heading 5 Char"/>
    <w:basedOn w:val="DefaultParagraphFont"/>
    <w:link w:val="Heading5"/>
    <w:uiPriority w:val="1"/>
    <w:rsid w:val="004B7388"/>
    <w:rPr>
      <w:rFonts w:asciiTheme="majorHAnsi" w:eastAsiaTheme="majorEastAsia" w:hAnsiTheme="majorHAnsi" w:cstheme="majorBidi"/>
      <w:color w:val="3B99BA" w:themeColor="accent1" w:themeShade="BF"/>
      <w:sz w:val="22"/>
      <w:szCs w:val="22"/>
      <w:lang w:val="en-AU"/>
    </w:rPr>
  </w:style>
  <w:style w:type="paragraph" w:customStyle="1" w:styleId="Heading1Unnumbered">
    <w:name w:val="Heading 1 (Unnumbered)"/>
    <w:basedOn w:val="Heading1"/>
    <w:qFormat/>
    <w:rsid w:val="00F2653E"/>
    <w:pPr>
      <w:numPr>
        <w:numId w:val="0"/>
      </w:numPr>
      <w:ind w:left="851" w:hanging="851"/>
    </w:pPr>
  </w:style>
  <w:style w:type="character" w:styleId="UnresolvedMention">
    <w:name w:val="Unresolved Mention"/>
    <w:basedOn w:val="DefaultParagraphFont"/>
    <w:uiPriority w:val="99"/>
    <w:semiHidden/>
    <w:unhideWhenUsed/>
    <w:rsid w:val="005E5542"/>
    <w:rPr>
      <w:color w:val="605E5C"/>
      <w:shd w:val="clear" w:color="auto" w:fill="E1DFDD"/>
    </w:rPr>
  </w:style>
  <w:style w:type="paragraph" w:styleId="FootnoteText">
    <w:name w:val="footnote text"/>
    <w:basedOn w:val="Normal"/>
    <w:link w:val="FootnoteTextChar"/>
    <w:uiPriority w:val="99"/>
    <w:semiHidden/>
    <w:unhideWhenUsed/>
    <w:rsid w:val="0077640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76402"/>
    <w:rPr>
      <w:rFonts w:ascii="Roboto" w:eastAsiaTheme="minorEastAsia" w:hAnsi="Roboto"/>
      <w:color w:val="0F0D29" w:themeColor="text1"/>
      <w:sz w:val="20"/>
      <w:szCs w:val="20"/>
      <w:lang w:val="en-AU"/>
    </w:rPr>
  </w:style>
  <w:style w:type="character" w:styleId="FootnoteReference">
    <w:name w:val="footnote reference"/>
    <w:basedOn w:val="DefaultParagraphFont"/>
    <w:uiPriority w:val="99"/>
    <w:semiHidden/>
    <w:unhideWhenUsed/>
    <w:rsid w:val="00776402"/>
    <w:rPr>
      <w:vertAlign w:val="superscript"/>
    </w:rPr>
  </w:style>
  <w:style w:type="paragraph" w:styleId="Revision">
    <w:name w:val="Revision"/>
    <w:hidden/>
    <w:uiPriority w:val="99"/>
    <w:semiHidden/>
    <w:rsid w:val="001A110E"/>
    <w:pPr>
      <w:spacing w:after="0" w:line="240" w:lineRule="auto"/>
    </w:pPr>
    <w:rPr>
      <w:rFonts w:ascii="Roboto" w:eastAsiaTheme="minorEastAsia" w:hAnsi="Roboto"/>
      <w:color w:val="0F0D29" w:themeColor="text1"/>
      <w:sz w:val="22"/>
      <w:szCs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900837">
      <w:bodyDiv w:val="1"/>
      <w:marLeft w:val="0"/>
      <w:marRight w:val="0"/>
      <w:marTop w:val="0"/>
      <w:marBottom w:val="0"/>
      <w:divBdr>
        <w:top w:val="none" w:sz="0" w:space="0" w:color="auto"/>
        <w:left w:val="none" w:sz="0" w:space="0" w:color="auto"/>
        <w:bottom w:val="none" w:sz="0" w:space="0" w:color="auto"/>
        <w:right w:val="none" w:sz="0" w:space="0" w:color="auto"/>
      </w:divBdr>
    </w:div>
    <w:div w:id="220219786">
      <w:bodyDiv w:val="1"/>
      <w:marLeft w:val="0"/>
      <w:marRight w:val="0"/>
      <w:marTop w:val="0"/>
      <w:marBottom w:val="0"/>
      <w:divBdr>
        <w:top w:val="none" w:sz="0" w:space="0" w:color="auto"/>
        <w:left w:val="none" w:sz="0" w:space="0" w:color="auto"/>
        <w:bottom w:val="none" w:sz="0" w:space="0" w:color="auto"/>
        <w:right w:val="none" w:sz="0" w:space="0" w:color="auto"/>
      </w:divBdr>
    </w:div>
    <w:div w:id="322397665">
      <w:bodyDiv w:val="1"/>
      <w:marLeft w:val="0"/>
      <w:marRight w:val="0"/>
      <w:marTop w:val="0"/>
      <w:marBottom w:val="0"/>
      <w:divBdr>
        <w:top w:val="none" w:sz="0" w:space="0" w:color="auto"/>
        <w:left w:val="none" w:sz="0" w:space="0" w:color="auto"/>
        <w:bottom w:val="none" w:sz="0" w:space="0" w:color="auto"/>
        <w:right w:val="none" w:sz="0" w:space="0" w:color="auto"/>
      </w:divBdr>
    </w:div>
    <w:div w:id="546338615">
      <w:bodyDiv w:val="1"/>
      <w:marLeft w:val="0"/>
      <w:marRight w:val="0"/>
      <w:marTop w:val="0"/>
      <w:marBottom w:val="0"/>
      <w:divBdr>
        <w:top w:val="none" w:sz="0" w:space="0" w:color="auto"/>
        <w:left w:val="none" w:sz="0" w:space="0" w:color="auto"/>
        <w:bottom w:val="none" w:sz="0" w:space="0" w:color="auto"/>
        <w:right w:val="none" w:sz="0" w:space="0" w:color="auto"/>
      </w:divBdr>
    </w:div>
    <w:div w:id="623267766">
      <w:bodyDiv w:val="1"/>
      <w:marLeft w:val="0"/>
      <w:marRight w:val="0"/>
      <w:marTop w:val="0"/>
      <w:marBottom w:val="0"/>
      <w:divBdr>
        <w:top w:val="none" w:sz="0" w:space="0" w:color="auto"/>
        <w:left w:val="none" w:sz="0" w:space="0" w:color="auto"/>
        <w:bottom w:val="none" w:sz="0" w:space="0" w:color="auto"/>
        <w:right w:val="none" w:sz="0" w:space="0" w:color="auto"/>
      </w:divBdr>
    </w:div>
    <w:div w:id="968901487">
      <w:bodyDiv w:val="1"/>
      <w:marLeft w:val="0"/>
      <w:marRight w:val="0"/>
      <w:marTop w:val="0"/>
      <w:marBottom w:val="0"/>
      <w:divBdr>
        <w:top w:val="none" w:sz="0" w:space="0" w:color="auto"/>
        <w:left w:val="none" w:sz="0" w:space="0" w:color="auto"/>
        <w:bottom w:val="none" w:sz="0" w:space="0" w:color="auto"/>
        <w:right w:val="none" w:sz="0" w:space="0" w:color="auto"/>
      </w:divBdr>
    </w:div>
    <w:div w:id="1495487092">
      <w:bodyDiv w:val="1"/>
      <w:marLeft w:val="0"/>
      <w:marRight w:val="0"/>
      <w:marTop w:val="0"/>
      <w:marBottom w:val="0"/>
      <w:divBdr>
        <w:top w:val="none" w:sz="0" w:space="0" w:color="auto"/>
        <w:left w:val="none" w:sz="0" w:space="0" w:color="auto"/>
        <w:bottom w:val="none" w:sz="0" w:space="0" w:color="auto"/>
        <w:right w:val="none" w:sz="0" w:space="0" w:color="auto"/>
      </w:divBdr>
    </w:div>
    <w:div w:id="1525554006">
      <w:bodyDiv w:val="1"/>
      <w:marLeft w:val="0"/>
      <w:marRight w:val="0"/>
      <w:marTop w:val="0"/>
      <w:marBottom w:val="0"/>
      <w:divBdr>
        <w:top w:val="none" w:sz="0" w:space="0" w:color="auto"/>
        <w:left w:val="none" w:sz="0" w:space="0" w:color="auto"/>
        <w:bottom w:val="none" w:sz="0" w:space="0" w:color="auto"/>
        <w:right w:val="none" w:sz="0" w:space="0" w:color="auto"/>
      </w:divBdr>
    </w:div>
    <w:div w:id="1946115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melia.radke@accan.org.a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eliaRadke\ACCAN\ACCAN%20-%20Business\Templates\DocumentTemplate-Submission%20%5bNEW%5d.dotx" TargetMode="External"/></Relationships>
</file>

<file path=word/theme/theme1.xml><?xml version="1.0" encoding="utf-8"?>
<a:theme xmlns:a="http://schemas.openxmlformats.org/drawingml/2006/main" name="Custom Theme">
  <a:themeElements>
    <a:clrScheme name="ACCAN Accent Colours">
      <a:dk1>
        <a:srgbClr val="0F0D29"/>
      </a:dk1>
      <a:lt1>
        <a:srgbClr val="FFFFFF"/>
      </a:lt1>
      <a:dk2>
        <a:srgbClr val="001F6F"/>
      </a:dk2>
      <a:lt2>
        <a:srgbClr val="E7E6E6"/>
      </a:lt2>
      <a:accent1>
        <a:srgbClr val="75BBD3"/>
      </a:accent1>
      <a:accent2>
        <a:srgbClr val="FF6700"/>
      </a:accent2>
      <a:accent3>
        <a:srgbClr val="136F63"/>
      </a:accent3>
      <a:accent4>
        <a:srgbClr val="525252"/>
      </a:accent4>
      <a:accent5>
        <a:srgbClr val="D09A00"/>
      </a:accent5>
      <a:accent6>
        <a:srgbClr val="FFF8F4"/>
      </a:accent6>
      <a:hlink>
        <a:srgbClr val="3592CF"/>
      </a:hlink>
      <a:folHlink>
        <a:srgbClr val="3592CF"/>
      </a:folHlink>
    </a:clrScheme>
    <a:fontScheme name="ACCAN Font">
      <a:majorFont>
        <a:latin typeface="Roboto"/>
        <a:ea typeface=""/>
        <a:cs typeface=""/>
      </a:majorFont>
      <a:minorFont>
        <a:latin typeface="Roboto"/>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txDef>
      <a:spPr bwMode="auto">
        <a:solidFill>
          <a:srgbClr val="FFFFFF"/>
        </a:solidFill>
        <a:ln w="3175">
          <a:solidFill>
            <a:schemeClr val="accent1"/>
          </a:solidFill>
          <a:miter lim="800000"/>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E4A5C17F963D4A81626FBA9D0C3C6E" ma:contentTypeVersion="16" ma:contentTypeDescription="Create a new document." ma:contentTypeScope="" ma:versionID="e722bfbd5f12ce057e6ce4bd5f3226c6">
  <xsd:schema xmlns:xsd="http://www.w3.org/2001/XMLSchema" xmlns:xs="http://www.w3.org/2001/XMLSchema" xmlns:p="http://schemas.microsoft.com/office/2006/metadata/properties" xmlns:ns2="25af2f0e-673d-4721-b64c-73e7c4e9e0c5" xmlns:ns3="2afa1a33-c191-48ee-b288-192490d33fec" targetNamespace="http://schemas.microsoft.com/office/2006/metadata/properties" ma:root="true" ma:fieldsID="9b7c191dd9183a3ee30930913a24ccf0" ns2:_="" ns3:_="">
    <xsd:import namespace="25af2f0e-673d-4721-b64c-73e7c4e9e0c5"/>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f2f0e-673d-4721-b64c-73e7c4e9e0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69d907b-a4f2-42ff-8dc5-96e66a0aa2d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6d9b9666-9797-4e44-9182-60ce046d5dd1}" ma:internalName="TaxCatchAll" ma:showField="CatchAllData" ma:web="2afa1a33-c191-48ee-b288-192490d33f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2afa1a33-c191-48ee-b288-192490d33fec" xsi:nil="true"/>
    <lcf76f155ced4ddcb4097134ff3c332f xmlns="25af2f0e-673d-4721-b64c-73e7c4e9e0c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0734418-82F1-46E5-8CB2-A3F29B34A5B3}"/>
</file>

<file path=customXml/itemProps2.xml><?xml version="1.0" encoding="utf-8"?>
<ds:datastoreItem xmlns:ds="http://schemas.openxmlformats.org/officeDocument/2006/customXml" ds:itemID="{34B1850F-0B7E-4977-90D5-92ABD5B37A00}">
  <ds:schemaRefs>
    <ds:schemaRef ds:uri="http://schemas.microsoft.com/sharepoint/v3/contenttype/forms"/>
  </ds:schemaRefs>
</ds:datastoreItem>
</file>

<file path=customXml/itemProps3.xml><?xml version="1.0" encoding="utf-8"?>
<ds:datastoreItem xmlns:ds="http://schemas.openxmlformats.org/officeDocument/2006/customXml" ds:itemID="{56D5E1C8-83F7-42C5-8897-BD70754C3259}">
  <ds:schemaRefs>
    <ds:schemaRef ds:uri="http://schemas.openxmlformats.org/officeDocument/2006/bibliography"/>
  </ds:schemaRefs>
</ds:datastoreItem>
</file>

<file path=customXml/itemProps4.xml><?xml version="1.0" encoding="utf-8"?>
<ds:datastoreItem xmlns:ds="http://schemas.openxmlformats.org/officeDocument/2006/customXml" ds:itemID="{42057FC6-ADC0-49E2-9182-0D298A9A89A7}">
  <ds:schemaRefs>
    <ds:schemaRef ds:uri="a8216cc2-e404-46cc-a0b4-4841820a541e"/>
    <ds:schemaRef ds:uri="http://schemas.microsoft.com/office/infopath/2007/PartnerControls"/>
    <ds:schemaRef ds:uri="http://schemas.microsoft.com/office/2006/documentManagement/types"/>
    <ds:schemaRef ds:uri="http://purl.org/dc/dcmitype/"/>
    <ds:schemaRef ds:uri="2afa1a33-c191-48ee-b288-192490d33fec"/>
    <ds:schemaRef ds:uri="http://schemas.microsoft.com/office/2006/metadata/properties"/>
    <ds:schemaRef ds:uri="http://purl.org/dc/elements/1.1/"/>
    <ds:schemaRef ds:uri="http://purl.org/dc/term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DocumentTemplate-Submission [NEW]</Template>
  <TotalTime>2</TotalTime>
  <Pages>3</Pages>
  <Words>257</Words>
  <Characters>1468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1722</CharactersWithSpaces>
  <SharedDoc>false</SharedDoc>
  <HLinks>
    <vt:vector size="6" baseType="variant">
      <vt:variant>
        <vt:i4>7209052</vt:i4>
      </vt:variant>
      <vt:variant>
        <vt:i4>0</vt:i4>
      </vt:variant>
      <vt:variant>
        <vt:i4>0</vt:i4>
      </vt:variant>
      <vt:variant>
        <vt:i4>5</vt:i4>
      </vt:variant>
      <vt:variant>
        <vt:lpwstr>mailto:amelia.radke@accan.org.au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Amelia Radke</dc:creator>
  <cp:keywords/>
  <cp:lastModifiedBy>Amelia Radke</cp:lastModifiedBy>
  <cp:revision>2</cp:revision>
  <cp:lastPrinted>2006-08-02T10:47:00Z</cp:lastPrinted>
  <dcterms:created xsi:type="dcterms:W3CDTF">2025-06-09T00:00:00Z</dcterms:created>
  <dcterms:modified xsi:type="dcterms:W3CDTF">2025-06-09T00:00:00Z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MediaServiceImageTags">
    <vt:lpwstr/>
  </property>
  <property fmtid="{D5CDD505-2E9C-101B-9397-08002B2CF9AE}" pid="4" name="ContentTypeId">
    <vt:lpwstr>0x010100B3E4A5C17F963D4A81626FBA9D0C3C6E</vt:lpwstr>
  </property>
</Properties>
</file>