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A8E2C"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7934E16A" wp14:editId="423F652F">
            <wp:simplePos x="0" y="0"/>
            <wp:positionH relativeFrom="column">
              <wp:posOffset>4862195</wp:posOffset>
            </wp:positionH>
            <wp:positionV relativeFrom="page">
              <wp:posOffset>563880</wp:posOffset>
            </wp:positionV>
            <wp:extent cx="191770" cy="191770"/>
            <wp:effectExtent l="0" t="0" r="0" b="0"/>
            <wp:wrapSquare wrapText="bothSides"/>
            <wp:docPr id="7" name="Picture 7">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EE87C7D" wp14:editId="33A634F4">
            <wp:simplePos x="0" y="0"/>
            <wp:positionH relativeFrom="column">
              <wp:posOffset>5092065</wp:posOffset>
            </wp:positionH>
            <wp:positionV relativeFrom="page">
              <wp:posOffset>560070</wp:posOffset>
            </wp:positionV>
            <wp:extent cx="191770" cy="191770"/>
            <wp:effectExtent l="0" t="0" r="0" b="0"/>
            <wp:wrapSquare wrapText="bothSides"/>
            <wp:docPr id="8" name="Picture 8">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42585F32" wp14:editId="23AF941A">
            <wp:simplePos x="0" y="0"/>
            <wp:positionH relativeFrom="column">
              <wp:posOffset>5326380</wp:posOffset>
            </wp:positionH>
            <wp:positionV relativeFrom="page">
              <wp:posOffset>560070</wp:posOffset>
            </wp:positionV>
            <wp:extent cx="191770" cy="191770"/>
            <wp:effectExtent l="0" t="0" r="0" b="0"/>
            <wp:wrapSquare wrapText="bothSides"/>
            <wp:docPr id="9" name="Picture 9">
              <a:hlinkClick xmlns:a="http://schemas.openxmlformats.org/drawingml/2006/main" r:id="rId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56AC65" wp14:editId="67D610A2">
            <wp:simplePos x="0" y="0"/>
            <wp:positionH relativeFrom="column">
              <wp:posOffset>5546725</wp:posOffset>
            </wp:positionH>
            <wp:positionV relativeFrom="page">
              <wp:posOffset>560070</wp:posOffset>
            </wp:positionV>
            <wp:extent cx="191770" cy="191770"/>
            <wp:effectExtent l="0" t="0" r="0" b="0"/>
            <wp:wrapSquare wrapText="bothSides"/>
            <wp:docPr id="10" name="Picture 10">
              <a:hlinkClick xmlns:a="http://schemas.openxmlformats.org/drawingml/2006/main" r:id="rId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6EDD464" wp14:editId="5501EDAD">
            <wp:simplePos x="0" y="0"/>
            <wp:positionH relativeFrom="column">
              <wp:posOffset>4445</wp:posOffset>
            </wp:positionH>
            <wp:positionV relativeFrom="page">
              <wp:posOffset>421005</wp:posOffset>
            </wp:positionV>
            <wp:extent cx="2035810" cy="880110"/>
            <wp:effectExtent l="0" t="0" r="2540" b="0"/>
            <wp:wrapSquare wrapText="bothSides"/>
            <wp:docPr id="16" name="Picture 16">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18BD38C1" w14:textId="77777777" w:rsidR="00B47285" w:rsidRPr="002C5882" w:rsidRDefault="00F47D10" w:rsidP="00CF0438">
      <w:pPr>
        <w:pStyle w:val="Letterhead1"/>
      </w:pPr>
      <w:r>
        <w:t>i</w:t>
      </w:r>
      <w:r w:rsidR="00B47285" w:rsidRPr="002C5882">
        <w:t>nfo@accan.org.au</w:t>
      </w:r>
    </w:p>
    <w:p w14:paraId="2E3706E0" w14:textId="77777777" w:rsidR="00B47285" w:rsidRPr="002C5882" w:rsidRDefault="00B47285" w:rsidP="00CF0438">
      <w:pPr>
        <w:pStyle w:val="Letterhead1"/>
      </w:pPr>
      <w:r w:rsidRPr="002C5882">
        <w:t>02 9288 4000</w:t>
      </w:r>
    </w:p>
    <w:p w14:paraId="100F9326"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69B47A8" wp14:editId="2E991821">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C375FD" id="Rectangle 4379" o:spid="_x0000_s1026" alt="&quot;&quot;"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408CCF21" w14:textId="77777777" w:rsidR="00B47285" w:rsidRDefault="00B47285" w:rsidP="00B47285">
      <w:pPr>
        <w:tabs>
          <w:tab w:val="right" w:pos="8931"/>
        </w:tabs>
        <w:rPr>
          <w:rFonts w:ascii="Gotham Black" w:hAnsi="Gotham Black"/>
          <w:color w:val="43C7F4"/>
          <w:sz w:val="36"/>
          <w:szCs w:val="36"/>
        </w:rPr>
      </w:pPr>
    </w:p>
    <w:p w14:paraId="74F2F2E9" w14:textId="2D236621"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314BAB">
        <w:rPr>
          <w:rStyle w:val="DocDateChar"/>
        </w:rPr>
        <w:t>26 April 2024</w:t>
      </w:r>
    </w:p>
    <w:p w14:paraId="1A976D5C" w14:textId="77942F89" w:rsidR="00EC1AF4" w:rsidRDefault="0043399D" w:rsidP="00532525">
      <w:pPr>
        <w:pStyle w:val="NoSpacing"/>
      </w:pPr>
      <w:r w:rsidRPr="0043399D">
        <w:t>The Standing Committee on Public Administration</w:t>
      </w:r>
    </w:p>
    <w:p w14:paraId="3403B6AF" w14:textId="72FF184A" w:rsidR="00BC37B2" w:rsidRDefault="00C86100" w:rsidP="00532525">
      <w:pPr>
        <w:pStyle w:val="NoSpacing"/>
      </w:pPr>
      <w:r>
        <w:t>Legislative Council</w:t>
      </w:r>
    </w:p>
    <w:p w14:paraId="47E3FD54" w14:textId="13796AD2" w:rsidR="0043399D" w:rsidRDefault="00C86100" w:rsidP="00532525">
      <w:pPr>
        <w:pStyle w:val="NoSpacing"/>
      </w:pPr>
      <w:r>
        <w:t>Parliament of Western Australia</w:t>
      </w:r>
    </w:p>
    <w:p w14:paraId="64A035BD" w14:textId="77777777" w:rsidR="00532525" w:rsidRDefault="00532525" w:rsidP="00532525">
      <w:pPr>
        <w:pStyle w:val="NoSpacing"/>
      </w:pPr>
    </w:p>
    <w:p w14:paraId="13EF5494" w14:textId="6464DFAA" w:rsidR="00024602" w:rsidRPr="00024602" w:rsidRDefault="00800E37" w:rsidP="00024602">
      <w:pPr>
        <w:jc w:val="center"/>
        <w:rPr>
          <w:b/>
          <w:bCs/>
        </w:rPr>
      </w:pPr>
      <w:r w:rsidRPr="00024602">
        <w:rPr>
          <w:b/>
          <w:bCs/>
        </w:rPr>
        <w:t>Re: Inquiry into mobile telecommunication failure during widespread power outages in Western Australia</w:t>
      </w:r>
    </w:p>
    <w:p w14:paraId="78676918" w14:textId="7FA661B4" w:rsidR="00EC1AF4" w:rsidRDefault="00EC1AF4" w:rsidP="00EC1AF4">
      <w:r>
        <w:t>The Australian Communications Consumer Action Network (</w:t>
      </w:r>
      <w:r w:rsidRPr="00024602">
        <w:rPr>
          <w:b/>
          <w:bCs/>
        </w:rPr>
        <w:t>ACCAN</w:t>
      </w:r>
      <w:r>
        <w:t xml:space="preserve">) thanks the </w:t>
      </w:r>
      <w:r w:rsidR="00024602">
        <w:t>Standing Committee on Public Administration</w:t>
      </w:r>
      <w:r>
        <w:t xml:space="preserve"> (</w:t>
      </w:r>
      <w:r w:rsidRPr="00024602">
        <w:rPr>
          <w:b/>
          <w:bCs/>
        </w:rPr>
        <w:t xml:space="preserve">the </w:t>
      </w:r>
      <w:r w:rsidR="00024602" w:rsidRPr="00024602">
        <w:rPr>
          <w:b/>
          <w:bCs/>
        </w:rPr>
        <w:t>Standing Committee</w:t>
      </w:r>
      <w:r>
        <w:t xml:space="preserve">) for the opportunity to comment on the </w:t>
      </w:r>
      <w:r w:rsidR="00024602">
        <w:t>inquiry</w:t>
      </w:r>
      <w:r w:rsidR="00362ADC">
        <w:t xml:space="preserve"> into </w:t>
      </w:r>
      <w:r w:rsidR="00311350">
        <w:t>regional telecommunications in Western Australia with a particular focus</w:t>
      </w:r>
      <w:r w:rsidR="00024602">
        <w:t xml:space="preserve"> </w:t>
      </w:r>
      <w:r w:rsidR="00311350">
        <w:t>on</w:t>
      </w:r>
      <w:r w:rsidR="00024602">
        <w:t xml:space="preserve"> mobile telecommunications failure during widespread power outages in Western Australia</w:t>
      </w:r>
      <w:r w:rsidR="00907FBD">
        <w:t xml:space="preserve"> (</w:t>
      </w:r>
      <w:r w:rsidR="00907FBD" w:rsidRPr="00907FBD">
        <w:rPr>
          <w:b/>
          <w:bCs/>
        </w:rPr>
        <w:t>the Inquiry</w:t>
      </w:r>
      <w:r w:rsidR="00907FBD">
        <w:t>)</w:t>
      </w:r>
      <w:r w:rsidR="00024602">
        <w:t xml:space="preserve">. </w:t>
      </w:r>
    </w:p>
    <w:p w14:paraId="42DDF94E" w14:textId="3865D36C" w:rsidR="00A03931" w:rsidRDefault="00EC1AF4" w:rsidP="00EC1AF4">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145D7CCD" w14:textId="07E5812F" w:rsidR="00F174C4" w:rsidRDefault="00C12149" w:rsidP="00EC1AF4">
      <w:r w:rsidRPr="00C12149">
        <w:t>Communication</w:t>
      </w:r>
      <w:r w:rsidR="00915D13">
        <w:t>s</w:t>
      </w:r>
      <w:r w:rsidRPr="00C12149">
        <w:t xml:space="preserve"> </w:t>
      </w:r>
      <w:r w:rsidR="007A090C">
        <w:t>are</w:t>
      </w:r>
      <w:r w:rsidRPr="00C12149">
        <w:t xml:space="preserve"> a</w:t>
      </w:r>
      <w:r>
        <w:t>n essential</w:t>
      </w:r>
      <w:r w:rsidRPr="00C12149">
        <w:t xml:space="preserve"> service,</w:t>
      </w:r>
      <w:r w:rsidR="00585E5C">
        <w:t xml:space="preserve"> and access to communications is critical,</w:t>
      </w:r>
      <w:r w:rsidRPr="00C12149">
        <w:t xml:space="preserve"> especially in times of an emergency.</w:t>
      </w:r>
      <w:r w:rsidR="00F174C4" w:rsidRPr="00F174C4">
        <w:t xml:space="preserve"> </w:t>
      </w:r>
      <w:r w:rsidR="00F174C4">
        <w:t>ACCAN recommends the Inquiry takes a holistic approach to preparing for mobile telecommunications failures during widespread power outages.</w:t>
      </w:r>
      <w:r w:rsidR="00725487">
        <w:t xml:space="preserve"> </w:t>
      </w:r>
    </w:p>
    <w:p w14:paraId="3EA2D3A0" w14:textId="7FCE28E4" w:rsidR="00372F7E" w:rsidRDefault="005241B9" w:rsidP="00EC1AF4">
      <w:r>
        <w:t xml:space="preserve">It is imperative that </w:t>
      </w:r>
      <w:r w:rsidR="00CB2C41">
        <w:t>the government has a comprehensive response to support</w:t>
      </w:r>
      <w:r w:rsidR="004F77B3">
        <w:t xml:space="preserve"> regional, rural, and remote </w:t>
      </w:r>
      <w:r w:rsidR="001372D5">
        <w:t>(</w:t>
      </w:r>
      <w:r w:rsidR="001372D5" w:rsidRPr="001372D5">
        <w:rPr>
          <w:b/>
          <w:bCs/>
        </w:rPr>
        <w:t>RRR</w:t>
      </w:r>
      <w:r w:rsidR="001372D5">
        <w:t xml:space="preserve">) </w:t>
      </w:r>
      <w:r w:rsidR="004F77B3">
        <w:t>communities</w:t>
      </w:r>
      <w:r w:rsidR="001372D5">
        <w:t xml:space="preserve"> living in Western Australia (</w:t>
      </w:r>
      <w:r w:rsidR="001372D5" w:rsidRPr="001372D5">
        <w:rPr>
          <w:b/>
          <w:bCs/>
        </w:rPr>
        <w:t>WA</w:t>
      </w:r>
      <w:r w:rsidR="001372D5">
        <w:t>)</w:t>
      </w:r>
      <w:r w:rsidR="004F77B3">
        <w:t>, as no communications technology is immune to power outages.</w:t>
      </w:r>
      <w:r w:rsidR="00FD6A9E">
        <w:t xml:space="preserve"> </w:t>
      </w:r>
      <w:r w:rsidR="00C12149" w:rsidRPr="00C12149">
        <w:t>To prepare for power outages that may result in a failure of mobile communication</w:t>
      </w:r>
      <w:r w:rsidR="00C46F6C">
        <w:t>s</w:t>
      </w:r>
      <w:r w:rsidR="00C12149" w:rsidRPr="00C12149">
        <w:t xml:space="preserve"> services, a proactive and coordinated response</w:t>
      </w:r>
      <w:r w:rsidR="00304C17">
        <w:t xml:space="preserve"> </w:t>
      </w:r>
      <w:r w:rsidR="00C12149" w:rsidRPr="00C12149">
        <w:t>is necessary to support</w:t>
      </w:r>
      <w:r w:rsidR="00545AF6">
        <w:t xml:space="preserve"> communities</w:t>
      </w:r>
      <w:r w:rsidR="00C12149" w:rsidRPr="00C12149">
        <w:t xml:space="preserve"> during disasters.</w:t>
      </w:r>
      <w:r w:rsidR="00A01358">
        <w:t xml:space="preserve"> </w:t>
      </w:r>
      <w:r w:rsidR="00E66767">
        <w:t xml:space="preserve"> </w:t>
      </w:r>
      <w:r w:rsidR="00823DEF">
        <w:t>We</w:t>
      </w:r>
      <w:r w:rsidR="00E66767">
        <w:t xml:space="preserve"> suggest the Standing Co</w:t>
      </w:r>
      <w:r w:rsidR="00AA2F9E">
        <w:t>mmittee:</w:t>
      </w:r>
    </w:p>
    <w:p w14:paraId="28CC9DB7" w14:textId="42A15F34" w:rsidR="008F6046" w:rsidRDefault="008F6046" w:rsidP="00E03104">
      <w:pPr>
        <w:pStyle w:val="Bulletlist1"/>
      </w:pPr>
      <w:r>
        <w:t>Ensure adequate auxiliary backup power in areas prone to frequent power outages.</w:t>
      </w:r>
    </w:p>
    <w:p w14:paraId="1A5E3A1F" w14:textId="77777777" w:rsidR="00CA5B08" w:rsidRDefault="00CA5B08" w:rsidP="00CA5B08">
      <w:pPr>
        <w:pStyle w:val="Bulletlist1"/>
      </w:pPr>
      <w:r>
        <w:t>Provide support for mobile roaming during a network outage.</w:t>
      </w:r>
    </w:p>
    <w:p w14:paraId="08F74BCD" w14:textId="33A3AA64" w:rsidR="00E03104" w:rsidRDefault="00E03104" w:rsidP="00E03104">
      <w:pPr>
        <w:pStyle w:val="Bulletlist1"/>
      </w:pPr>
      <w:r>
        <w:t>Develop educational resources that build the digital and connectivity literacy of RRR communities in WA.</w:t>
      </w:r>
    </w:p>
    <w:p w14:paraId="3BC1BE8E" w14:textId="0EF4B9B6" w:rsidR="00B23CA2" w:rsidRDefault="00B23CA2" w:rsidP="00E03104">
      <w:pPr>
        <w:pStyle w:val="Bulletlist1"/>
      </w:pPr>
      <w:r>
        <w:t xml:space="preserve">Develop resources to support small businesses </w:t>
      </w:r>
      <w:r w:rsidR="002B5EDD">
        <w:t>maintain business continuity during power outages.</w:t>
      </w:r>
    </w:p>
    <w:p w14:paraId="01D7C7E1" w14:textId="77777777" w:rsidR="005A3ECA" w:rsidRDefault="005A3ECA" w:rsidP="005A3ECA">
      <w:pPr>
        <w:pStyle w:val="Bulletlist1"/>
      </w:pPr>
      <w:r>
        <w:t xml:space="preserve">Ensure emergency communications adequately support people with disability. </w:t>
      </w:r>
    </w:p>
    <w:p w14:paraId="1729401C" w14:textId="23915FC5" w:rsidR="00122827" w:rsidRDefault="003F157C" w:rsidP="00705D7E">
      <w:pPr>
        <w:pStyle w:val="Bulletlist1"/>
      </w:pPr>
      <w:r>
        <w:t>Develop a strategic framework and plan for future development and investment in RR</w:t>
      </w:r>
      <w:r w:rsidR="00A4380B">
        <w:t>R communications in WA.</w:t>
      </w:r>
    </w:p>
    <w:p w14:paraId="6C0235BA" w14:textId="19065902" w:rsidR="006D1909" w:rsidRDefault="006D1909" w:rsidP="00705D7E">
      <w:pPr>
        <w:pStyle w:val="Bulletlist1"/>
      </w:pPr>
      <w:r>
        <w:t>Support equitable voice and data services that meet minimum service standards.</w:t>
      </w:r>
    </w:p>
    <w:p w14:paraId="2D4121FA" w14:textId="47164256" w:rsidR="006D1909" w:rsidRDefault="00621DB7" w:rsidP="00705D7E">
      <w:pPr>
        <w:pStyle w:val="Bulletlist1"/>
      </w:pPr>
      <w:r>
        <w:t>Support the expansion of mobile coverage (both voice and data), along with increased capacity by improving data speeds.</w:t>
      </w:r>
    </w:p>
    <w:p w14:paraId="201C3B29" w14:textId="186EA2CC" w:rsidR="0057145A" w:rsidRDefault="0057145A" w:rsidP="0057145A">
      <w:r>
        <w:t xml:space="preserve">For more detailed feedback on recommendations, see </w:t>
      </w:r>
      <w:r>
        <w:rPr>
          <w:b/>
          <w:bCs/>
        </w:rPr>
        <w:t>Appendix</w:t>
      </w:r>
      <w:r w:rsidRPr="0057145A">
        <w:rPr>
          <w:b/>
          <w:bCs/>
        </w:rPr>
        <w:t xml:space="preserve"> A</w:t>
      </w:r>
      <w:r>
        <w:t xml:space="preserve">. </w:t>
      </w:r>
    </w:p>
    <w:p w14:paraId="4F59A16E" w14:textId="074C95D2" w:rsidR="00045516" w:rsidRDefault="00045516" w:rsidP="00045516">
      <w:r>
        <w:lastRenderedPageBreak/>
        <w:t xml:space="preserve">ACCAN’s submission was developed in consultation with an ACCAN individual member from WA, Isolated Childrens’ Parents’ Association WA, and the Western Australian Council of Social Services. </w:t>
      </w:r>
    </w:p>
    <w:p w14:paraId="3C92DE31" w14:textId="77777777" w:rsidR="00045516" w:rsidRDefault="00045516" w:rsidP="00045516">
      <w:r>
        <w:t xml:space="preserve">We thank the Standing Committee for the opportunity to comment on the Inquiry. Should you wish to discuss any of the issues raised in this submission further, please do not hesitate to contact me at </w:t>
      </w:r>
      <w:hyperlink r:id="rId21" w:history="1">
        <w:r w:rsidRPr="00AF2F9D">
          <w:rPr>
            <w:rStyle w:val="Hyperlink"/>
          </w:rPr>
          <w:t>amelia.radke@accan.org.au</w:t>
        </w:r>
      </w:hyperlink>
      <w:r>
        <w:t xml:space="preserve">. </w:t>
      </w:r>
    </w:p>
    <w:p w14:paraId="6962C07C" w14:textId="77777777" w:rsidR="00045516" w:rsidRDefault="00045516" w:rsidP="00045516">
      <w:r>
        <w:t>Yours sincerely,</w:t>
      </w:r>
    </w:p>
    <w:p w14:paraId="0C7F4837" w14:textId="77777777" w:rsidR="00045516" w:rsidRDefault="00045516" w:rsidP="00F77A06">
      <w:pPr>
        <w:pStyle w:val="NoSpacing"/>
      </w:pPr>
      <w:r>
        <w:t xml:space="preserve">Dr Amelia Radke </w:t>
      </w:r>
    </w:p>
    <w:p w14:paraId="50029B65" w14:textId="5A4BBE3D" w:rsidR="00517F5B" w:rsidRPr="00F77A06" w:rsidRDefault="00045516" w:rsidP="00F77A06">
      <w:r>
        <w:t>Senior Policy Adviser</w:t>
      </w:r>
    </w:p>
    <w:p w14:paraId="17336ADD" w14:textId="77777777" w:rsidR="00F77A06" w:rsidRDefault="00F77A06" w:rsidP="003812BF">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p w14:paraId="2A976811" w14:textId="77777777" w:rsidR="00F77A06" w:rsidRDefault="00F77A06" w:rsidP="003812BF">
      <w:pPr>
        <w:pStyle w:val="FundingAcknowledgement"/>
      </w:pPr>
      <w:r>
        <w:t xml:space="preserve">ACCAN is committed to reconciliation that acknowledges Australia’s past and values the unique culture and heritage of Aboriginal and Torres Strait Islander peoples. </w:t>
      </w:r>
      <w:hyperlink r:id="rId22" w:history="1">
        <w:r>
          <w:rPr>
            <w:rStyle w:val="Hyperlink"/>
          </w:rPr>
          <w:t>Read our RAP</w:t>
        </w:r>
      </w:hyperlink>
    </w:p>
    <w:p w14:paraId="7A5EE3AD" w14:textId="1508388C" w:rsidR="00E17733" w:rsidRDefault="00BB564D" w:rsidP="00BB564D">
      <w:r>
        <w:br w:type="page"/>
      </w:r>
    </w:p>
    <w:p w14:paraId="62C0BD84" w14:textId="0808F486" w:rsidR="00F77A06" w:rsidRDefault="00E17733" w:rsidP="00E17733">
      <w:pPr>
        <w:pStyle w:val="Heading1"/>
      </w:pPr>
      <w:r>
        <w:lastRenderedPageBreak/>
        <w:t>Appendix A</w:t>
      </w:r>
    </w:p>
    <w:p w14:paraId="5D76F19E" w14:textId="1C06BED4" w:rsidR="006F5B66" w:rsidRPr="006F5B66" w:rsidRDefault="0008223A" w:rsidP="00DD4384">
      <w:pPr>
        <w:rPr>
          <w:b/>
          <w:bCs/>
        </w:rPr>
      </w:pPr>
      <w:r>
        <w:rPr>
          <w:b/>
          <w:bCs/>
        </w:rPr>
        <w:t xml:space="preserve">Auxiliary backup power in </w:t>
      </w:r>
      <w:r w:rsidR="00A16C09">
        <w:rPr>
          <w:b/>
          <w:bCs/>
        </w:rPr>
        <w:t>area</w:t>
      </w:r>
      <w:r w:rsidR="0080572D">
        <w:rPr>
          <w:b/>
          <w:bCs/>
        </w:rPr>
        <w:t>s</w:t>
      </w:r>
      <w:r w:rsidR="00A16C09">
        <w:rPr>
          <w:b/>
          <w:bCs/>
        </w:rPr>
        <w:t xml:space="preserve"> prone to power outages</w:t>
      </w:r>
    </w:p>
    <w:p w14:paraId="19BD8528" w14:textId="6BDF6B81" w:rsidR="003B5392" w:rsidRDefault="009B36DE" w:rsidP="00142708">
      <w:r>
        <w:t xml:space="preserve">ACCAN recommends that communities living in </w:t>
      </w:r>
      <w:r w:rsidR="00EB4BBC">
        <w:t xml:space="preserve">areas prone to frequent power outages </w:t>
      </w:r>
      <w:r w:rsidR="0080432A">
        <w:t>should have access to 24 hours of auxiliary backup power</w:t>
      </w:r>
      <w:r w:rsidR="00DF11D5">
        <w:t xml:space="preserve"> through Stand Alone Power Systems (</w:t>
      </w:r>
      <w:r w:rsidR="00DF11D5" w:rsidRPr="00DF11D5">
        <w:rPr>
          <w:b/>
          <w:bCs/>
        </w:rPr>
        <w:t>SAPS</w:t>
      </w:r>
      <w:r w:rsidR="00DF11D5">
        <w:t>).</w:t>
      </w:r>
      <w:r w:rsidR="00934834">
        <w:rPr>
          <w:rStyle w:val="FootnoteReference"/>
        </w:rPr>
        <w:footnoteReference w:id="2"/>
      </w:r>
      <w:r w:rsidR="0035388E">
        <w:t xml:space="preserve"> </w:t>
      </w:r>
      <w:r w:rsidR="00B5718E">
        <w:t xml:space="preserve">ACCAN suggests that SAPS </w:t>
      </w:r>
      <w:r w:rsidR="002B0F9A">
        <w:t xml:space="preserve">can </w:t>
      </w:r>
      <w:r w:rsidR="00F65AE1">
        <w:t>have</w:t>
      </w:r>
      <w:r w:rsidR="00B5718E">
        <w:t xml:space="preserve"> a crucial role in ensuring </w:t>
      </w:r>
      <w:r w:rsidR="00486041">
        <w:t>the resilience and reliability</w:t>
      </w:r>
      <w:r w:rsidR="00564C87">
        <w:t xml:space="preserve"> </w:t>
      </w:r>
      <w:r w:rsidR="008E5F50">
        <w:t xml:space="preserve">of WA’s telecommunications infrastructure </w:t>
      </w:r>
      <w:r w:rsidR="00564C87">
        <w:t>by</w:t>
      </w:r>
      <w:r w:rsidR="001B18E7">
        <w:t xml:space="preserve"> supporting communities to stay connected during </w:t>
      </w:r>
      <w:r w:rsidR="00A103E4">
        <w:t>power outages</w:t>
      </w:r>
      <w:r w:rsidR="00705D6A">
        <w:t>.</w:t>
      </w:r>
      <w:r w:rsidR="00237A48">
        <w:t xml:space="preserve"> </w:t>
      </w:r>
      <w:r w:rsidR="001F3B61">
        <w:t>This reflects ACCAN’s previous submissions on the provision of SAPS in the Mobile Black Spot Program draft guideline</w:t>
      </w:r>
      <w:r w:rsidR="003B5392">
        <w:t xml:space="preserve">s to support communities living in </w:t>
      </w:r>
      <w:r w:rsidR="000608D7">
        <w:t>RRR WA</w:t>
      </w:r>
      <w:r w:rsidR="003B5392">
        <w:t xml:space="preserve"> </w:t>
      </w:r>
      <w:r w:rsidR="00A73D68">
        <w:t xml:space="preserve">by ensuring that they </w:t>
      </w:r>
      <w:r w:rsidR="00586D85">
        <w:t>have access to backup power in the event of a</w:t>
      </w:r>
      <w:r w:rsidR="00292113">
        <w:t xml:space="preserve"> power outage</w:t>
      </w:r>
      <w:r w:rsidR="00586D85">
        <w:t>.</w:t>
      </w:r>
      <w:r w:rsidR="00586D85">
        <w:rPr>
          <w:rStyle w:val="FootnoteReference"/>
        </w:rPr>
        <w:footnoteReference w:id="3"/>
      </w:r>
      <w:r w:rsidR="00586D85">
        <w:t xml:space="preserve"> </w:t>
      </w:r>
    </w:p>
    <w:p w14:paraId="6F9E2637" w14:textId="5177607D" w:rsidR="000063FC" w:rsidRDefault="00433186" w:rsidP="00142708">
      <w:r>
        <w:t xml:space="preserve">While preparing this submission, </w:t>
      </w:r>
      <w:r w:rsidR="00073460">
        <w:t>ACCAN</w:t>
      </w:r>
      <w:r w:rsidR="00016C55">
        <w:t xml:space="preserve"> engaged with</w:t>
      </w:r>
      <w:r w:rsidR="00100257">
        <w:t xml:space="preserve"> stakeholder</w:t>
      </w:r>
      <w:r w:rsidR="00CD0FC1">
        <w:t>s</w:t>
      </w:r>
      <w:r w:rsidR="00543666">
        <w:t>,</w:t>
      </w:r>
      <w:r w:rsidR="00CD0FC1">
        <w:t xml:space="preserve"> including</w:t>
      </w:r>
      <w:r w:rsidR="00100257">
        <w:t xml:space="preserve"> organisations and community members in WA</w:t>
      </w:r>
      <w:r w:rsidR="00425749">
        <w:t>,</w:t>
      </w:r>
      <w:r w:rsidR="00227572">
        <w:t xml:space="preserve"> and they</w:t>
      </w:r>
      <w:r w:rsidR="000063FC">
        <w:t xml:space="preserve"> shared the view that:</w:t>
      </w:r>
    </w:p>
    <w:p w14:paraId="0BEC68CC" w14:textId="0622E68E" w:rsidR="00140382" w:rsidRDefault="002D1334" w:rsidP="000608D7">
      <w:pPr>
        <w:pStyle w:val="Bulletlist1"/>
      </w:pPr>
      <w:r>
        <w:t>A</w:t>
      </w:r>
      <w:r w:rsidR="000B06B9">
        <w:t xml:space="preserve">uxiliary backup power </w:t>
      </w:r>
      <w:r w:rsidR="005868E9">
        <w:t>using a renewable energy source, such as solar and wind</w:t>
      </w:r>
      <w:r w:rsidR="00140382">
        <w:t xml:space="preserve"> is important</w:t>
      </w:r>
      <w:r w:rsidR="005868E9">
        <w:t>.</w:t>
      </w:r>
      <w:r w:rsidR="009E5073">
        <w:t xml:space="preserve"> </w:t>
      </w:r>
    </w:p>
    <w:p w14:paraId="14112C17" w14:textId="72896E82" w:rsidR="003B5392" w:rsidRDefault="00D40820" w:rsidP="000608D7">
      <w:pPr>
        <w:pStyle w:val="Bulletlist1"/>
      </w:pPr>
      <w:r>
        <w:t>Training should be</w:t>
      </w:r>
      <w:r w:rsidR="009E5073">
        <w:t xml:space="preserve"> provided </w:t>
      </w:r>
      <w:r w:rsidR="00143687">
        <w:t>to community members so that during a power outage they are not reliant on a</w:t>
      </w:r>
      <w:r w:rsidR="008B2DC9">
        <w:t>n electrician to come out</w:t>
      </w:r>
      <w:r w:rsidR="00637D73">
        <w:t xml:space="preserve"> to fix SAPS.</w:t>
      </w:r>
      <w:r w:rsidR="00637D73">
        <w:rPr>
          <w:rStyle w:val="FootnoteReference"/>
        </w:rPr>
        <w:footnoteReference w:id="4"/>
      </w:r>
    </w:p>
    <w:p w14:paraId="16E7A47D" w14:textId="1A2B32B6" w:rsidR="006E7466" w:rsidRDefault="002738ED" w:rsidP="00DD4384">
      <w:r>
        <w:t>Providing auxiliary backup power</w:t>
      </w:r>
      <w:r w:rsidR="00AF6B5B" w:rsidRPr="006F5B66">
        <w:t xml:space="preserve"> </w:t>
      </w:r>
      <w:r w:rsidR="00AF6B5B">
        <w:t xml:space="preserve">further </w:t>
      </w:r>
      <w:r w:rsidR="00AF6B5B" w:rsidRPr="006F5B66">
        <w:t>aligns with the Australian Government's commitment to improving natural disaster resilience, which was highlighted during the Kimberley region's severe floods in January 2023.</w:t>
      </w:r>
      <w:r w:rsidR="00AF6B5B">
        <w:rPr>
          <w:rStyle w:val="FootnoteReference"/>
        </w:rPr>
        <w:footnoteReference w:id="5"/>
      </w:r>
      <w:r w:rsidR="001F3B61">
        <w:t xml:space="preserve"> </w:t>
      </w:r>
    </w:p>
    <w:p w14:paraId="7D3207A4" w14:textId="77777777" w:rsidR="002A4462" w:rsidRPr="00C86DA0" w:rsidRDefault="002A4462" w:rsidP="002A4462">
      <w:r>
        <w:rPr>
          <w:b/>
          <w:bCs/>
        </w:rPr>
        <w:t>Mobile roaming during a network outage</w:t>
      </w:r>
    </w:p>
    <w:p w14:paraId="035C2BBF" w14:textId="77777777" w:rsidR="002A4462" w:rsidRDefault="002A4462" w:rsidP="002A4462">
      <w:r>
        <w:t>Mobile services are</w:t>
      </w:r>
      <w:r w:rsidRPr="00947B3C">
        <w:t xml:space="preserve"> </w:t>
      </w:r>
      <w:r>
        <w:t xml:space="preserve">important </w:t>
      </w:r>
      <w:r w:rsidRPr="00947B3C">
        <w:t>to the safety of communities during natural disasters and other emergencies.</w:t>
      </w:r>
      <w:r>
        <w:t xml:space="preserve"> </w:t>
      </w:r>
      <w:r w:rsidRPr="00947B3C">
        <w:t>Governments across Australia are increasingly using</w:t>
      </w:r>
      <w:r>
        <w:t xml:space="preserve"> mobile</w:t>
      </w:r>
      <w:r w:rsidRPr="00947B3C">
        <w:t xml:space="preserve"> apps to communicate</w:t>
      </w:r>
      <w:r>
        <w:t xml:space="preserve"> with consumers</w:t>
      </w:r>
      <w:r w:rsidRPr="00947B3C">
        <w:t xml:space="preserve"> </w:t>
      </w:r>
      <w:r>
        <w:t>during natural</w:t>
      </w:r>
      <w:r w:rsidRPr="00947B3C">
        <w:t xml:space="preserve"> disasters, </w:t>
      </w:r>
      <w:r w:rsidRPr="003612BE">
        <w:t>including bushfires and floods.</w:t>
      </w:r>
      <w:r w:rsidRPr="00947B3C">
        <w:t xml:space="preserve"> </w:t>
      </w:r>
      <w:r>
        <w:t>I</w:t>
      </w:r>
      <w:r w:rsidRPr="00947B3C">
        <w:t>t is crucial</w:t>
      </w:r>
      <w:r>
        <w:t xml:space="preserve"> that mobile networks have effective </w:t>
      </w:r>
      <w:r w:rsidRPr="00947B3C">
        <w:t>reliability and redundancy measures</w:t>
      </w:r>
      <w:r>
        <w:t xml:space="preserve"> to</w:t>
      </w:r>
      <w:r w:rsidRPr="00947B3C">
        <w:t xml:space="preserve"> ensur</w:t>
      </w:r>
      <w:r>
        <w:t>e</w:t>
      </w:r>
      <w:r w:rsidRPr="00947B3C">
        <w:t xml:space="preserve"> seamless connectivity</w:t>
      </w:r>
      <w:r>
        <w:t xml:space="preserve"> for consumers</w:t>
      </w:r>
      <w:r w:rsidRPr="00947B3C">
        <w:t xml:space="preserve"> during emergencies and unplanned network outages.</w:t>
      </w:r>
      <w:r w:rsidRPr="00222D62">
        <w:t xml:space="preserve"> </w:t>
      </w:r>
      <w:r>
        <w:t>To support better connectivity during times of disaster, ACCAN has previously recommended the use of domestic mobile roaming services in the event of a network outage.</w:t>
      </w:r>
      <w:r>
        <w:rPr>
          <w:rStyle w:val="FootnoteReference"/>
        </w:rPr>
        <w:footnoteReference w:id="6"/>
      </w:r>
      <w:r>
        <w:t xml:space="preserve"> </w:t>
      </w:r>
    </w:p>
    <w:p w14:paraId="0206F9F5" w14:textId="77777777" w:rsidR="002A4462" w:rsidRDefault="002A4462" w:rsidP="002A4462">
      <w:r w:rsidRPr="00B031EA">
        <w:t>ACCAN stakeholders have raised concerns about the effectiveness of emergency warning messages sent via text by the Department of Fire and Emergency Services.</w:t>
      </w:r>
      <w:r>
        <w:t xml:space="preserve"> </w:t>
      </w:r>
      <w:r w:rsidRPr="00B031EA">
        <w:t xml:space="preserve">They have noted that such messages need to consider the fact that people without mobile coverage will not receive the warning during a natural or </w:t>
      </w:r>
      <w:r>
        <w:t xml:space="preserve">anthropogenic </w:t>
      </w:r>
      <w:r w:rsidRPr="00B031EA">
        <w:t>disaster. Mobile roaming may help mitigate this issue.</w:t>
      </w:r>
    </w:p>
    <w:p w14:paraId="5D40F039" w14:textId="77777777" w:rsidR="005B163E" w:rsidRDefault="005B163E" w:rsidP="00DD4384">
      <w:pPr>
        <w:rPr>
          <w:b/>
          <w:bCs/>
        </w:rPr>
      </w:pPr>
    </w:p>
    <w:p w14:paraId="238C4197" w14:textId="6CA05099" w:rsidR="00DD4384" w:rsidRPr="00DD4384" w:rsidRDefault="00DD4384" w:rsidP="00DD4384">
      <w:pPr>
        <w:rPr>
          <w:b/>
          <w:bCs/>
        </w:rPr>
      </w:pPr>
      <w:r w:rsidRPr="00DD4384">
        <w:rPr>
          <w:b/>
          <w:bCs/>
        </w:rPr>
        <w:lastRenderedPageBreak/>
        <w:t>Building connectivity and digital literacy in RRR WA</w:t>
      </w:r>
    </w:p>
    <w:p w14:paraId="44E2D89B" w14:textId="77777777" w:rsidR="00D73401" w:rsidRDefault="00DD4384" w:rsidP="00DD4384">
      <w:r w:rsidRPr="004158BB">
        <w:t xml:space="preserve">ACCAN </w:t>
      </w:r>
      <w:r w:rsidR="007C0129">
        <w:t>supports</w:t>
      </w:r>
      <w:r w:rsidRPr="004158BB">
        <w:t xml:space="preserve"> the creation of educational resources for </w:t>
      </w:r>
      <w:r>
        <w:t xml:space="preserve">RRR communications </w:t>
      </w:r>
      <w:r w:rsidRPr="004158BB">
        <w:t xml:space="preserve">consumers that outline </w:t>
      </w:r>
      <w:r>
        <w:t>how to stay</w:t>
      </w:r>
      <w:r w:rsidRPr="004158BB">
        <w:t xml:space="preserve"> connected during widespread power outages. ACCAN recommends the </w:t>
      </w:r>
      <w:r>
        <w:t>WA</w:t>
      </w:r>
      <w:r w:rsidRPr="004158BB">
        <w:t xml:space="preserve"> government work closely with retail service providers (</w:t>
      </w:r>
      <w:r w:rsidRPr="006602C0">
        <w:rPr>
          <w:b/>
          <w:bCs/>
        </w:rPr>
        <w:t>RSPs</w:t>
      </w:r>
      <w:r w:rsidRPr="004158BB">
        <w:t>),</w:t>
      </w:r>
      <w:r>
        <w:t xml:space="preserve"> the </w:t>
      </w:r>
      <w:r w:rsidRPr="00016E75">
        <w:t>Western Australian Community Resource Network (</w:t>
      </w:r>
      <w:r w:rsidRPr="006602C0">
        <w:rPr>
          <w:b/>
          <w:bCs/>
        </w:rPr>
        <w:t>WACRN</w:t>
      </w:r>
      <w:r w:rsidRPr="00016E75">
        <w:t>)</w:t>
      </w:r>
      <w:r w:rsidR="00580324">
        <w:t xml:space="preserve"> and </w:t>
      </w:r>
      <w:r w:rsidR="006602C0">
        <w:t>Community Resource Centre</w:t>
      </w:r>
      <w:r w:rsidR="00857154">
        <w:t>s</w:t>
      </w:r>
      <w:r w:rsidR="006602C0">
        <w:t xml:space="preserve"> (</w:t>
      </w:r>
      <w:r w:rsidR="006602C0" w:rsidRPr="006602C0">
        <w:rPr>
          <w:b/>
          <w:bCs/>
        </w:rPr>
        <w:t>CRC</w:t>
      </w:r>
      <w:r w:rsidR="00857154">
        <w:rPr>
          <w:b/>
          <w:bCs/>
        </w:rPr>
        <w:t>s</w:t>
      </w:r>
      <w:r w:rsidR="006602C0">
        <w:t>)</w:t>
      </w:r>
      <w:r>
        <w:t xml:space="preserve">, </w:t>
      </w:r>
      <w:r w:rsidRPr="004158BB">
        <w:t xml:space="preserve">emergency management agencies, and </w:t>
      </w:r>
      <w:r w:rsidR="00BF31F3">
        <w:t>community organisations</w:t>
      </w:r>
      <w:r w:rsidRPr="004158BB">
        <w:t xml:space="preserve"> to increase digital and connectivity literacy among RRR communities.</w:t>
      </w:r>
      <w:r>
        <w:rPr>
          <w:rStyle w:val="FootnoteReference"/>
        </w:rPr>
        <w:footnoteReference w:id="7"/>
      </w:r>
      <w:r w:rsidRPr="004158BB">
        <w:t xml:space="preserve"> </w:t>
      </w:r>
    </w:p>
    <w:p w14:paraId="6184E74F" w14:textId="01129D37" w:rsidR="006E6D1B" w:rsidRDefault="00DD4384" w:rsidP="00DD4384">
      <w:r w:rsidRPr="004158BB">
        <w:t xml:space="preserve">ACCAN </w:t>
      </w:r>
      <w:r w:rsidR="00172D7B">
        <w:t>recommends</w:t>
      </w:r>
      <w:r w:rsidRPr="004158BB">
        <w:t xml:space="preserve"> developing educational materials that will inform consumers about the limitations of communication services and provide suggestions on how to remain connected during power outages.</w:t>
      </w:r>
      <w:r>
        <w:t xml:space="preserve"> </w:t>
      </w:r>
      <w:r w:rsidR="00BB7D6B" w:rsidRPr="00BB7D6B">
        <w:t>Furthermore, we recommend developing additional resources that provide information on any compensation available to small businesses and consumers affected by a power outage. Developing resources for small businesses is essential to supporting and maintaining business continuity during power outages.</w:t>
      </w:r>
    </w:p>
    <w:p w14:paraId="2A0195DD" w14:textId="5585CC59" w:rsidR="00DD4384" w:rsidRDefault="00DD4384" w:rsidP="00DD4384">
      <w:r>
        <w:t xml:space="preserve">To </w:t>
      </w:r>
      <w:r w:rsidR="0030490C">
        <w:t xml:space="preserve">further </w:t>
      </w:r>
      <w:r>
        <w:t xml:space="preserve">support WA communications consumers, </w:t>
      </w:r>
      <w:r w:rsidRPr="00E47E94">
        <w:t xml:space="preserve">ACCAN recommends </w:t>
      </w:r>
      <w:r w:rsidR="008A230D">
        <w:t>publishing the</w:t>
      </w:r>
      <w:r w:rsidRPr="00E47E94">
        <w:t xml:space="preserve"> </w:t>
      </w:r>
      <w:r>
        <w:t xml:space="preserve">educational </w:t>
      </w:r>
      <w:r w:rsidRPr="00E47E94">
        <w:t>resources through online platforms, printed materials, and public service announcements</w:t>
      </w:r>
      <w:r w:rsidR="008A230D">
        <w:t>. The resources</w:t>
      </w:r>
      <w:r w:rsidR="00450524">
        <w:t xml:space="preserve"> should be</w:t>
      </w:r>
      <w:r w:rsidR="00450524" w:rsidRPr="00E47E94">
        <w:t xml:space="preserve"> </w:t>
      </w:r>
      <w:r w:rsidRPr="00E47E94">
        <w:t xml:space="preserve">translated into different languages </w:t>
      </w:r>
      <w:r w:rsidR="00264A8C">
        <w:t>used</w:t>
      </w:r>
      <w:r w:rsidR="00264A8C" w:rsidRPr="00E47E94">
        <w:t xml:space="preserve"> </w:t>
      </w:r>
      <w:r w:rsidRPr="00E47E94">
        <w:t>in W</w:t>
      </w:r>
      <w:r>
        <w:t>A</w:t>
      </w:r>
      <w:r w:rsidRPr="00E47E94">
        <w:t>, including First Nations</w:t>
      </w:r>
      <w:r w:rsidR="00784998">
        <w:t xml:space="preserve"> languages</w:t>
      </w:r>
      <w:r w:rsidRPr="00E47E94">
        <w:t>.</w:t>
      </w:r>
      <w:r>
        <w:t xml:space="preserve"> Furthermore, we recommend that information should be provided in a range of accessible formats including </w:t>
      </w:r>
      <w:r w:rsidRPr="00E76557">
        <w:t xml:space="preserve">Easy English, plain English, braille, large print, and </w:t>
      </w:r>
      <w:proofErr w:type="spellStart"/>
      <w:r w:rsidRPr="00E76557">
        <w:t>Auslan</w:t>
      </w:r>
      <w:proofErr w:type="spellEnd"/>
      <w:r w:rsidRPr="00E76557">
        <w:t xml:space="preserve"> resources.</w:t>
      </w:r>
      <w:r w:rsidR="00B666B7">
        <w:t xml:space="preserve"> </w:t>
      </w:r>
    </w:p>
    <w:p w14:paraId="2B757CE3" w14:textId="77777777" w:rsidR="008238D5" w:rsidRDefault="007B7712" w:rsidP="00EC1AF4">
      <w:r>
        <w:t>ACCAN’s s</w:t>
      </w:r>
      <w:r w:rsidR="00982F83">
        <w:t>takeholder engagement also noted the importance of</w:t>
      </w:r>
      <w:r w:rsidR="006E66A4">
        <w:t xml:space="preserve"> adequate funding</w:t>
      </w:r>
      <w:r w:rsidR="0070309A">
        <w:t xml:space="preserve"> for</w:t>
      </w:r>
      <w:r w:rsidR="00982F83">
        <w:t xml:space="preserve"> CRCs </w:t>
      </w:r>
      <w:r w:rsidR="00A935A3">
        <w:t xml:space="preserve">and other organisations </w:t>
      </w:r>
      <w:r w:rsidR="00C22EF3">
        <w:t>to develop education</w:t>
      </w:r>
      <w:r w:rsidR="00A935A3">
        <w:t>al</w:t>
      </w:r>
      <w:r w:rsidR="00C22EF3">
        <w:t xml:space="preserve"> resources for WA’s diverse population. </w:t>
      </w:r>
      <w:r w:rsidR="00AE4414">
        <w:t xml:space="preserve">CRCs </w:t>
      </w:r>
      <w:r w:rsidR="009C1CD1">
        <w:t xml:space="preserve">were </w:t>
      </w:r>
      <w:r w:rsidR="001C07BF">
        <w:t xml:space="preserve">identified </w:t>
      </w:r>
      <w:r w:rsidR="009C1CD1">
        <w:t xml:space="preserve">as needing better funding to support their </w:t>
      </w:r>
      <w:r w:rsidR="006E5CC8">
        <w:t>i</w:t>
      </w:r>
      <w:r w:rsidR="006E5CC8" w:rsidRPr="006E5CC8">
        <w:t xml:space="preserve">nformation and communication technology </w:t>
      </w:r>
      <w:r w:rsidR="006E5CC8">
        <w:t>(</w:t>
      </w:r>
      <w:r w:rsidR="006E5CC8" w:rsidRPr="006E5CC8">
        <w:rPr>
          <w:b/>
          <w:bCs/>
        </w:rPr>
        <w:t>ICT</w:t>
      </w:r>
      <w:r w:rsidR="006E5CC8">
        <w:t xml:space="preserve">) </w:t>
      </w:r>
      <w:r w:rsidR="009C1CD1">
        <w:t xml:space="preserve">connectivity so they can ensure that their clients stay connected. </w:t>
      </w:r>
    </w:p>
    <w:p w14:paraId="6AA7C83D" w14:textId="77777777" w:rsidR="005A3ECA" w:rsidRPr="00B10859" w:rsidRDefault="005A3ECA" w:rsidP="005A3ECA">
      <w:pPr>
        <w:rPr>
          <w:b/>
          <w:bCs/>
        </w:rPr>
      </w:pPr>
      <w:r w:rsidRPr="00B10859">
        <w:rPr>
          <w:b/>
          <w:bCs/>
        </w:rPr>
        <w:t xml:space="preserve">Strengthening emergency communications </w:t>
      </w:r>
      <w:r>
        <w:rPr>
          <w:b/>
          <w:bCs/>
        </w:rPr>
        <w:t>for people with disability</w:t>
      </w:r>
    </w:p>
    <w:p w14:paraId="61E1A0FA" w14:textId="1E89164C" w:rsidR="00CD1683" w:rsidRDefault="005A3ECA" w:rsidP="0000711D">
      <w:r>
        <w:t xml:space="preserve">ACCAN has heard from stakeholders from WA that messaging often fails to consider the accessibility of people with disability and the mobility limitation of many members of the public. Therefore, ACCAN suggests that the development of any educational materials and means of communication takes into consideration the needs of people with disability (in terms of accessibility of content), but also </w:t>
      </w:r>
      <w:r w:rsidR="00525EFA">
        <w:t xml:space="preserve">the </w:t>
      </w:r>
      <w:r>
        <w:t xml:space="preserve">need </w:t>
      </w:r>
      <w:r w:rsidR="00525EFA">
        <w:t>for</w:t>
      </w:r>
      <w:r>
        <w:t xml:space="preserve"> targeted messaging for those with mobility limitations. </w:t>
      </w:r>
      <w:r w:rsidR="00525EFA">
        <w:br/>
      </w:r>
      <w:r w:rsidR="00525EFA">
        <w:br/>
      </w:r>
      <w:r>
        <w:t>For example, i</w:t>
      </w:r>
      <w:r w:rsidRPr="00EA0BFF">
        <w:t xml:space="preserve">f </w:t>
      </w:r>
      <w:r>
        <w:t>a person with disability</w:t>
      </w:r>
      <w:r w:rsidRPr="00EA0BFF">
        <w:t xml:space="preserve"> require</w:t>
      </w:r>
      <w:r>
        <w:t>s</w:t>
      </w:r>
      <w:r w:rsidRPr="00EA0BFF">
        <w:t xml:space="preserve"> assistance from a carer to evacuate a premise during a</w:t>
      </w:r>
      <w:r>
        <w:t>n emergency</w:t>
      </w:r>
      <w:r w:rsidRPr="00EA0BFF">
        <w:t xml:space="preserve">, </w:t>
      </w:r>
      <w:r w:rsidR="00525EFA">
        <w:t>it may be</w:t>
      </w:r>
      <w:r w:rsidRPr="00EA0BFF">
        <w:t xml:space="preserve"> advisable to leave at </w:t>
      </w:r>
      <w:r w:rsidR="00525EFA">
        <w:t>an earlier stage</w:t>
      </w:r>
      <w:r w:rsidRPr="00EA0BFF">
        <w:t xml:space="preserve">, rather than waiting for a general evacuation order. </w:t>
      </w:r>
      <w:r>
        <w:t xml:space="preserve">Furthermore, </w:t>
      </w:r>
      <w:r w:rsidRPr="00EA0BFF">
        <w:t xml:space="preserve">it is important to consider this when </w:t>
      </w:r>
      <w:r w:rsidR="0000711D">
        <w:t xml:space="preserve">setting up and determining when evacuation sites open so that people with disability and those with mobility limitations have a safe site to relocate to if they evacuate at an early stage. </w:t>
      </w:r>
    </w:p>
    <w:p w14:paraId="065FCAF4" w14:textId="3950A9C6" w:rsidR="00160064" w:rsidRPr="00160064" w:rsidRDefault="00160064" w:rsidP="00160064">
      <w:pPr>
        <w:rPr>
          <w:b/>
          <w:bCs/>
        </w:rPr>
      </w:pPr>
      <w:r w:rsidRPr="00160064">
        <w:rPr>
          <w:b/>
          <w:bCs/>
        </w:rPr>
        <w:t xml:space="preserve">Strategic framework and plan for future development and investment in </w:t>
      </w:r>
      <w:r>
        <w:rPr>
          <w:b/>
          <w:bCs/>
        </w:rPr>
        <w:t xml:space="preserve">RRR </w:t>
      </w:r>
      <w:r w:rsidRPr="00160064">
        <w:rPr>
          <w:b/>
          <w:bCs/>
        </w:rPr>
        <w:t>communications</w:t>
      </w:r>
    </w:p>
    <w:p w14:paraId="5B701E90" w14:textId="0CC4C286" w:rsidR="007E2F34" w:rsidRDefault="000C6067" w:rsidP="00EC1AF4">
      <w:r>
        <w:t xml:space="preserve">ACCAN recommends the </w:t>
      </w:r>
      <w:r w:rsidR="00E019D1">
        <w:t>WA</w:t>
      </w:r>
      <w:r>
        <w:t xml:space="preserve"> government develop a</w:t>
      </w:r>
      <w:r w:rsidR="00D877C7">
        <w:t xml:space="preserve">n investment and planning connectivity </w:t>
      </w:r>
      <w:r>
        <w:t>strategy</w:t>
      </w:r>
      <w:r w:rsidR="00D877C7">
        <w:t xml:space="preserve"> for </w:t>
      </w:r>
      <w:r w:rsidR="00CF7978">
        <w:t>RRR</w:t>
      </w:r>
      <w:r w:rsidR="00D877C7">
        <w:t xml:space="preserve"> areas. </w:t>
      </w:r>
      <w:r w:rsidR="00A320B4">
        <w:t xml:space="preserve">We suggest </w:t>
      </w:r>
      <w:r w:rsidR="00C616BD">
        <w:t xml:space="preserve">that </w:t>
      </w:r>
      <w:r w:rsidR="00A320B4">
        <w:t xml:space="preserve">this strategy </w:t>
      </w:r>
      <w:r w:rsidR="00C616BD">
        <w:t>should be</w:t>
      </w:r>
      <w:r w:rsidR="00A320B4">
        <w:t xml:space="preserve"> developed in consultation with stakeholders </w:t>
      </w:r>
      <w:r w:rsidR="00A320B4">
        <w:lastRenderedPageBreak/>
        <w:t>and prioritise futur</w:t>
      </w:r>
      <w:r w:rsidR="00D36431">
        <w:t>e place-based investments based on the social, cultural, economic, and geographical needs of each community.</w:t>
      </w:r>
    </w:p>
    <w:p w14:paraId="6D8CA7B3" w14:textId="1AD89B92" w:rsidR="0018728F" w:rsidRDefault="007E2F34" w:rsidP="00EC1AF4">
      <w:r>
        <w:t xml:space="preserve">To achieve this, ACCAN recommends the WA </w:t>
      </w:r>
      <w:r w:rsidR="00985B0B">
        <w:t>g</w:t>
      </w:r>
      <w:r>
        <w:t xml:space="preserve">overnment conduct an audit of connectivity infrastructure and provide funding for the development of a mapping tool. This tool </w:t>
      </w:r>
      <w:r w:rsidR="007B1CD3">
        <w:t>should</w:t>
      </w:r>
      <w:r>
        <w:t xml:space="preserve"> analyse existing infrastructure and identi</w:t>
      </w:r>
      <w:r w:rsidR="00B75B66">
        <w:t>fy</w:t>
      </w:r>
      <w:r>
        <w:t xml:space="preserve"> gaps, allow</w:t>
      </w:r>
      <w:r w:rsidR="00253AAE">
        <w:t>ing</w:t>
      </w:r>
      <w:r>
        <w:t xml:space="preserve"> the WA government to strategically target investment in areas where it is most needed.</w:t>
      </w:r>
      <w:r w:rsidR="00D20950">
        <w:t xml:space="preserve"> </w:t>
      </w:r>
      <w:r w:rsidR="00027598">
        <w:t>ACCAN’s stakeholders</w:t>
      </w:r>
      <w:r w:rsidR="00CF7978">
        <w:t xml:space="preserve"> noted the importance of </w:t>
      </w:r>
      <w:r w:rsidR="00636AFE">
        <w:t>knowing the locations</w:t>
      </w:r>
      <w:r w:rsidR="00CF7978">
        <w:t xml:space="preserve"> of populations who are particularly </w:t>
      </w:r>
      <w:r w:rsidR="00266B0D">
        <w:t>vulnerable to power outages in WA</w:t>
      </w:r>
      <w:r w:rsidR="00627FF9">
        <w:t>, such as older Australians and people with disability</w:t>
      </w:r>
      <w:r w:rsidR="00266B0D">
        <w:t>.</w:t>
      </w:r>
    </w:p>
    <w:p w14:paraId="0AF4ACBB" w14:textId="5B0CE05F" w:rsidR="007F1987" w:rsidRDefault="0018728F" w:rsidP="00EC1AF4">
      <w:r w:rsidRPr="0018728F">
        <w:t>ACCAN recommends explor</w:t>
      </w:r>
      <w:r>
        <w:t>ing</w:t>
      </w:r>
      <w:r w:rsidRPr="0018728F">
        <w:t xml:space="preserve"> opportunities to use a data-driven approach to enhance the selection of sites for </w:t>
      </w:r>
      <w:r>
        <w:t>upgrading the resilience of</w:t>
      </w:r>
      <w:r w:rsidR="002E4CDB">
        <w:t xml:space="preserve"> infrastructure and</w:t>
      </w:r>
      <w:r w:rsidRPr="0018728F">
        <w:t xml:space="preserve"> core resiliency in areas of high natural disaster risk. The </w:t>
      </w:r>
      <w:r w:rsidR="002E4CDB">
        <w:t>WA government</w:t>
      </w:r>
      <w:r w:rsidRPr="0018728F">
        <w:t xml:space="preserve"> may consider using system-wide approaches like the System Average Interruption Frequency Index and the System Average Interruption Duration Index used in the Energy sector as examples of reliability data embedded in frameworks.</w:t>
      </w:r>
      <w:r w:rsidR="002F3B63">
        <w:rPr>
          <w:rStyle w:val="FootnoteReference"/>
        </w:rPr>
        <w:footnoteReference w:id="8"/>
      </w:r>
      <w:r w:rsidRPr="0018728F">
        <w:t xml:space="preserve"> This data-driven approach would </w:t>
      </w:r>
      <w:r w:rsidR="006466AC">
        <w:t>support</w:t>
      </w:r>
      <w:r w:rsidR="006466AC" w:rsidRPr="0018728F">
        <w:t xml:space="preserve"> </w:t>
      </w:r>
      <w:r w:rsidR="002E4CDB">
        <w:t xml:space="preserve">the WA </w:t>
      </w:r>
      <w:r w:rsidR="00985B0B">
        <w:t>g</w:t>
      </w:r>
      <w:r w:rsidR="002E4CDB">
        <w:t>overnment</w:t>
      </w:r>
      <w:r w:rsidR="009A0DCE">
        <w:t xml:space="preserve"> to</w:t>
      </w:r>
      <w:r w:rsidR="002E4CDB">
        <w:t xml:space="preserve"> </w:t>
      </w:r>
      <w:r w:rsidRPr="0018728F">
        <w:t xml:space="preserve">enhance the economic and core resiliency of </w:t>
      </w:r>
      <w:r w:rsidR="002E4CDB">
        <w:t>WA’</w:t>
      </w:r>
      <w:r w:rsidRPr="0018728F">
        <w:t xml:space="preserve">s telecommunications infrastructure </w:t>
      </w:r>
      <w:r w:rsidR="009A0DCE">
        <w:t>effectively</w:t>
      </w:r>
      <w:r w:rsidRPr="0018728F">
        <w:t>.</w:t>
      </w:r>
      <w:r w:rsidR="0069022A">
        <w:rPr>
          <w:rStyle w:val="FootnoteReference"/>
        </w:rPr>
        <w:footnoteReference w:id="9"/>
      </w:r>
      <w:r w:rsidR="00620CAE">
        <w:t xml:space="preserve"> ACCAN further </w:t>
      </w:r>
      <w:r w:rsidR="007F1987">
        <w:t xml:space="preserve">recommends that any plan for future investment in RRR communications should </w:t>
      </w:r>
      <w:r w:rsidR="00AC0F88">
        <w:t>adopt a</w:t>
      </w:r>
      <w:r w:rsidR="007F1987">
        <w:t xml:space="preserve"> technology-neutral approach </w:t>
      </w:r>
      <w:r w:rsidR="00DD1B45">
        <w:t xml:space="preserve">that </w:t>
      </w:r>
      <w:r w:rsidR="00F05EDF">
        <w:t xml:space="preserve">accounts for </w:t>
      </w:r>
      <w:r w:rsidR="000D2CAF">
        <w:t>developments</w:t>
      </w:r>
      <w:r w:rsidR="000F4728">
        <w:t xml:space="preserve"> in </w:t>
      </w:r>
      <w:r w:rsidR="00AC0F88">
        <w:t>emerging</w:t>
      </w:r>
      <w:r w:rsidR="000F4728">
        <w:t xml:space="preserve"> technology, such as</w:t>
      </w:r>
      <w:r w:rsidR="003A0138">
        <w:t xml:space="preserve"> </w:t>
      </w:r>
      <w:r w:rsidR="006B21AC">
        <w:t>l</w:t>
      </w:r>
      <w:r w:rsidR="003A0138">
        <w:t xml:space="preserve">ow </w:t>
      </w:r>
      <w:r w:rsidR="006B21AC">
        <w:t>e</w:t>
      </w:r>
      <w:r w:rsidR="003A0138">
        <w:t xml:space="preserve">arth </w:t>
      </w:r>
      <w:r w:rsidR="006B21AC">
        <w:t>o</w:t>
      </w:r>
      <w:r w:rsidR="003A0138">
        <w:t>rbit sat</w:t>
      </w:r>
      <w:r w:rsidR="006B21AC">
        <w:t>ellites</w:t>
      </w:r>
      <w:r w:rsidR="000F4728">
        <w:t>.</w:t>
      </w:r>
      <w:r w:rsidR="00587BA3">
        <w:rPr>
          <w:rStyle w:val="FootnoteReference"/>
        </w:rPr>
        <w:footnoteReference w:id="10"/>
      </w:r>
      <w:r w:rsidR="000F4728">
        <w:t xml:space="preserve"> </w:t>
      </w:r>
    </w:p>
    <w:p w14:paraId="6B9DA06E" w14:textId="6860F7A2" w:rsidR="00B66650" w:rsidRDefault="00B66650" w:rsidP="00C74C7C">
      <w:pPr>
        <w:rPr>
          <w:b/>
          <w:bCs/>
        </w:rPr>
      </w:pPr>
      <w:r w:rsidRPr="00B66650">
        <w:rPr>
          <w:b/>
          <w:bCs/>
        </w:rPr>
        <w:t xml:space="preserve">Access to voice and data services that meet minimum service </w:t>
      </w:r>
      <w:proofErr w:type="gramStart"/>
      <w:r w:rsidRPr="00B66650">
        <w:rPr>
          <w:b/>
          <w:bCs/>
        </w:rPr>
        <w:t>standards</w:t>
      </w:r>
      <w:proofErr w:type="gramEnd"/>
    </w:p>
    <w:p w14:paraId="77027C98" w14:textId="3CEBA0DE" w:rsidR="00A4490C" w:rsidRDefault="00C8069D" w:rsidP="00C74C7C">
      <w:r w:rsidRPr="00C8069D">
        <w:t>It</w:t>
      </w:r>
      <w:r w:rsidR="00D417E8">
        <w:t xml:space="preserve"> is</w:t>
      </w:r>
      <w:r w:rsidRPr="00C8069D">
        <w:t xml:space="preserve"> </w:t>
      </w:r>
      <w:r w:rsidR="00146F4A">
        <w:t>vital</w:t>
      </w:r>
      <w:r w:rsidRPr="00C8069D">
        <w:t xml:space="preserve"> that people have </w:t>
      </w:r>
      <w:r w:rsidR="00841B47">
        <w:t>equitable</w:t>
      </w:r>
      <w:r w:rsidRPr="00C8069D">
        <w:t xml:space="preserve"> access to data and voice services, no matter where they live. To meet the requirements of both consumers and businesses, </w:t>
      </w:r>
      <w:r w:rsidR="00AA385E">
        <w:t xml:space="preserve">ACCAN recommends </w:t>
      </w:r>
      <w:r w:rsidRPr="00C8069D">
        <w:t xml:space="preserve">the </w:t>
      </w:r>
      <w:r>
        <w:t>WA</w:t>
      </w:r>
      <w:r w:rsidRPr="00C8069D">
        <w:t xml:space="preserve"> </w:t>
      </w:r>
      <w:r w:rsidR="00985B0B">
        <w:t>g</w:t>
      </w:r>
      <w:r w:rsidRPr="00C8069D">
        <w:t xml:space="preserve">overnment </w:t>
      </w:r>
      <w:r>
        <w:t xml:space="preserve">advocates to the Australian Government </w:t>
      </w:r>
      <w:r w:rsidRPr="00C8069D">
        <w:t xml:space="preserve">to </w:t>
      </w:r>
      <w:r w:rsidR="00EF7FA9" w:rsidRPr="00C8069D">
        <w:t>ensure that service performance is acceptable, maintenance is sufficient, and</w:t>
      </w:r>
      <w:r w:rsidR="00EF7FA9">
        <w:t xml:space="preserve"> National Broadband Network </w:t>
      </w:r>
      <w:r w:rsidR="00EF7FA9" w:rsidRPr="00C8069D">
        <w:t>connection problems are properly resolved.</w:t>
      </w:r>
      <w:r w:rsidR="00EF7FA9">
        <w:rPr>
          <w:rStyle w:val="FootnoteReference"/>
        </w:rPr>
        <w:footnoteReference w:id="11"/>
      </w:r>
    </w:p>
    <w:p w14:paraId="7323B11C" w14:textId="0D609D93" w:rsidR="00EC0FB1" w:rsidRDefault="009A0ECA" w:rsidP="00EC0FB1">
      <w:pPr>
        <w:rPr>
          <w:b/>
          <w:bCs/>
        </w:rPr>
      </w:pPr>
      <w:r>
        <w:rPr>
          <w:b/>
          <w:bCs/>
        </w:rPr>
        <w:t>E</w:t>
      </w:r>
      <w:r w:rsidR="00EC0FB1" w:rsidRPr="00EC0FB1">
        <w:rPr>
          <w:b/>
          <w:bCs/>
        </w:rPr>
        <w:t>xpand mobile coverage (both voice and data)</w:t>
      </w:r>
    </w:p>
    <w:p w14:paraId="6BBF2035" w14:textId="6FC46239" w:rsidR="00F0648B" w:rsidRDefault="00C5720C" w:rsidP="00C74C7C">
      <w:r w:rsidRPr="00C5720C">
        <w:t xml:space="preserve">Expansion of mobile voice and data coverage is still important. Although previous government initiatives have helped increase </w:t>
      </w:r>
      <w:r w:rsidR="007D0433">
        <w:t>mobile</w:t>
      </w:r>
      <w:r w:rsidR="007D0433" w:rsidRPr="00C5720C">
        <w:t xml:space="preserve"> </w:t>
      </w:r>
      <w:r w:rsidRPr="00C5720C">
        <w:t xml:space="preserve">coverage, there are still vast areas across </w:t>
      </w:r>
      <w:r w:rsidR="00865969">
        <w:t>WA</w:t>
      </w:r>
      <w:r w:rsidRPr="00C5720C">
        <w:t xml:space="preserve"> with limited or no voice</w:t>
      </w:r>
      <w:r w:rsidR="007D0433">
        <w:t xml:space="preserve"> or data</w:t>
      </w:r>
      <w:r w:rsidRPr="00C5720C">
        <w:t xml:space="preserve"> coverage. Moreover, there are even larger areas where data congestion is a major problem, leading to further limitations in utility. In </w:t>
      </w:r>
      <w:r w:rsidR="008D2D1F">
        <w:t>RRR WA</w:t>
      </w:r>
      <w:r w:rsidRPr="00C5720C">
        <w:t>, the degradation of mobile broadband internet coverage and services due to congestion is a significant issue.</w:t>
      </w:r>
      <w:r w:rsidR="00EE3B43">
        <w:rPr>
          <w:rStyle w:val="FootnoteReference"/>
        </w:rPr>
        <w:footnoteReference w:id="12"/>
      </w:r>
      <w:r w:rsidR="00B914FB">
        <w:t xml:space="preserve"> </w:t>
      </w:r>
    </w:p>
    <w:p w14:paraId="6F06F6BF" w14:textId="66E444C6" w:rsidR="00DC13F4" w:rsidRDefault="00F0648B" w:rsidP="007F7CFC">
      <w:r>
        <w:t>S</w:t>
      </w:r>
      <w:r w:rsidR="00B252DE">
        <w:t xml:space="preserve">takeholder engagement </w:t>
      </w:r>
      <w:r w:rsidR="00221343">
        <w:t>has</w:t>
      </w:r>
      <w:r w:rsidR="00B252DE">
        <w:t xml:space="preserve"> noted </w:t>
      </w:r>
      <w:r w:rsidR="0041481A">
        <w:t>that major highways in WA need to be prioritised for mobile coverage to ensure the safety of road users.</w:t>
      </w:r>
      <w:r w:rsidR="00213E90">
        <w:t xml:space="preserve"> </w:t>
      </w:r>
      <w:r w:rsidR="00B914FB">
        <w:t xml:space="preserve">Therefore, ACCAN recommends the WA government investigate </w:t>
      </w:r>
      <w:r w:rsidR="00A44C28">
        <w:t xml:space="preserve">further opportunities, such as the Regional Connectivity Program and Mobile Black Spot Program, to support </w:t>
      </w:r>
      <w:r w:rsidR="00AA385E">
        <w:t xml:space="preserve">the expansion of mobile coverage </w:t>
      </w:r>
      <w:r w:rsidR="00163F1D">
        <w:t>on major highways</w:t>
      </w:r>
      <w:r w:rsidR="00AA385E">
        <w:t>.</w:t>
      </w:r>
    </w:p>
    <w:sectPr w:rsidR="00DC13F4" w:rsidSect="006E22E9">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3B185" w14:textId="77777777" w:rsidR="006E22E9" w:rsidRDefault="006E22E9">
      <w:pPr>
        <w:spacing w:after="0" w:line="240" w:lineRule="auto"/>
      </w:pPr>
      <w:r>
        <w:separator/>
      </w:r>
    </w:p>
  </w:endnote>
  <w:endnote w:type="continuationSeparator" w:id="0">
    <w:p w14:paraId="7D2C28AA" w14:textId="77777777" w:rsidR="006E22E9" w:rsidRDefault="006E22E9">
      <w:pPr>
        <w:spacing w:after="0" w:line="240" w:lineRule="auto"/>
      </w:pPr>
      <w:r>
        <w:continuationSeparator/>
      </w:r>
    </w:p>
  </w:endnote>
  <w:endnote w:type="continuationNotice" w:id="1">
    <w:p w14:paraId="66BF92D6" w14:textId="77777777" w:rsidR="006E22E9" w:rsidRDefault="006E2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3D9F7AA5-6E8D-4864-B1A5-F2F3279A2A82}"/>
    <w:embedBold r:id="rId2" w:fontKey="{626E0D1A-60BE-408B-822F-D2228E55DB5F}"/>
    <w:embedItalic r:id="rId3" w:fontKey="{714B3286-AFCB-4B59-97E2-2EE638699A95}"/>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FCEA7F7A-D2E7-4604-9807-512EC77099ED}"/>
  </w:font>
  <w:font w:name="Gotham">
    <w:altName w:val="Calibri"/>
    <w:panose1 w:val="02000604040000020004"/>
    <w:charset w:val="00"/>
    <w:family w:val="auto"/>
    <w:pitch w:val="variable"/>
    <w:sig w:usb0="800000A7" w:usb1="00000000" w:usb2="00000000" w:usb3="00000000" w:csb0="00000009" w:csb1="00000000"/>
    <w:embedBold r:id="rId5" w:fontKey="{E77C35B9-86D0-4096-A483-DE7614946FDA}"/>
    <w:embedBoldItalic r:id="rId6" w:fontKey="{836A33AA-6159-4083-B550-A87C7CAA1F39}"/>
  </w:font>
  <w:font w:name="Verdana">
    <w:panose1 w:val="020B0604030504040204"/>
    <w:charset w:val="00"/>
    <w:family w:val="swiss"/>
    <w:pitch w:val="variable"/>
    <w:sig w:usb0="A00006FF" w:usb1="4000205B" w:usb2="00000010" w:usb3="00000000" w:csb0="0000019F" w:csb1="00000000"/>
    <w:embedBold r:id="rId7" w:fontKey="{2EB7D8C2-37DA-425D-A384-AF025C55B281}"/>
    <w:embedBoldItalic r:id="rId8" w:fontKey="{77CBAC48-5062-4D93-8C77-5672C9C7D68F}"/>
  </w:font>
  <w:font w:name="Gotham Black">
    <w:altName w:val="Calibri"/>
    <w:panose1 w:val="02000603040000020004"/>
    <w:charset w:val="00"/>
    <w:family w:val="auto"/>
    <w:pitch w:val="variable"/>
    <w:sig w:usb0="A00000AF" w:usb1="40000048" w:usb2="00000000" w:usb3="00000000" w:csb0="00000111" w:csb1="00000000"/>
    <w:embedRegular r:id="rId9" w:fontKey="{C8B950D7-3609-4442-98D4-0968CE25CF37}"/>
  </w:font>
  <w:font w:name="Cambria">
    <w:panose1 w:val="02040503050406030204"/>
    <w:charset w:val="00"/>
    <w:family w:val="roman"/>
    <w:pitch w:val="variable"/>
    <w:sig w:usb0="E00006FF" w:usb1="420024FF" w:usb2="02000000" w:usb3="00000000" w:csb0="0000019F" w:csb1="00000000"/>
    <w:embedRegular r:id="rId10" w:fontKey="{89C17A00-E7EA-42EB-9E9A-25179A0D2F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77158C5D"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536057"/>
      <w:docPartObj>
        <w:docPartGallery w:val="Page Numbers (Bottom of Page)"/>
        <w:docPartUnique/>
      </w:docPartObj>
    </w:sdtPr>
    <w:sdtEndPr/>
    <w:sdtContent>
      <w:p w14:paraId="4F8B9CEE"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22881" w14:textId="77777777" w:rsidR="006E22E9" w:rsidRDefault="006E22E9">
      <w:pPr>
        <w:spacing w:after="0" w:line="240" w:lineRule="auto"/>
      </w:pPr>
      <w:r>
        <w:separator/>
      </w:r>
    </w:p>
  </w:footnote>
  <w:footnote w:type="continuationSeparator" w:id="0">
    <w:p w14:paraId="6B7AFAD6" w14:textId="77777777" w:rsidR="006E22E9" w:rsidRDefault="006E22E9">
      <w:pPr>
        <w:spacing w:after="0" w:line="240" w:lineRule="auto"/>
      </w:pPr>
      <w:r>
        <w:continuationSeparator/>
      </w:r>
    </w:p>
  </w:footnote>
  <w:footnote w:type="continuationNotice" w:id="1">
    <w:p w14:paraId="5D8FFF98" w14:textId="77777777" w:rsidR="006E22E9" w:rsidRDefault="006E22E9">
      <w:pPr>
        <w:spacing w:after="0" w:line="240" w:lineRule="auto"/>
      </w:pPr>
    </w:p>
  </w:footnote>
  <w:footnote w:id="2">
    <w:p w14:paraId="533A72DF" w14:textId="2B10D18F" w:rsidR="00934834" w:rsidRPr="00E86E2E" w:rsidRDefault="00934834" w:rsidP="00E86E2E">
      <w:pPr>
        <w:pStyle w:val="Footnotes"/>
        <w:spacing w:after="0"/>
        <w:rPr>
          <w:sz w:val="16"/>
          <w:szCs w:val="16"/>
          <w:lang w:val="en-US"/>
        </w:rPr>
      </w:pPr>
      <w:r w:rsidRPr="00E86E2E">
        <w:rPr>
          <w:rStyle w:val="FootnoteReference"/>
          <w:sz w:val="16"/>
          <w:szCs w:val="16"/>
        </w:rPr>
        <w:footnoteRef/>
      </w:r>
      <w:r w:rsidRPr="00E86E2E">
        <w:rPr>
          <w:sz w:val="16"/>
          <w:szCs w:val="16"/>
        </w:rPr>
        <w:t xml:space="preserve"> </w:t>
      </w:r>
      <w:r w:rsidRPr="00E86E2E">
        <w:rPr>
          <w:sz w:val="16"/>
          <w:szCs w:val="16"/>
          <w:lang w:val="en-US"/>
        </w:rPr>
        <w:t>See, ACCAN, ‘Regional Connectivity Program Round 3 (including Mobile Black Spot opportunities) Grant</w:t>
      </w:r>
      <w:r w:rsidR="00E86E2E">
        <w:rPr>
          <w:sz w:val="16"/>
          <w:szCs w:val="16"/>
          <w:lang w:val="en-US"/>
        </w:rPr>
        <w:t xml:space="preserve"> </w:t>
      </w:r>
      <w:r w:rsidRPr="00E86E2E">
        <w:rPr>
          <w:sz w:val="16"/>
          <w:szCs w:val="16"/>
          <w:lang w:val="en-US"/>
        </w:rPr>
        <w:t>Opportunity Draft Guidelines’ (Submission to the Department of Infrastructure, Transport, Regional Development, Communications and the Arts, 6 February 2023) 2.</w:t>
      </w:r>
      <w:r>
        <w:rPr>
          <w:lang w:val="en-US"/>
        </w:rPr>
        <w:t xml:space="preserve"> </w:t>
      </w:r>
    </w:p>
  </w:footnote>
  <w:footnote w:id="3">
    <w:p w14:paraId="06BBA324" w14:textId="120A6685" w:rsidR="00586D85" w:rsidRPr="00E86E2E" w:rsidRDefault="00586D85" w:rsidP="00E86E2E">
      <w:pPr>
        <w:pStyle w:val="Footnotes"/>
        <w:spacing w:after="0"/>
        <w:rPr>
          <w:sz w:val="16"/>
          <w:szCs w:val="16"/>
          <w:lang w:val="en-US"/>
        </w:rPr>
      </w:pPr>
      <w:r w:rsidRPr="00E86E2E">
        <w:rPr>
          <w:rStyle w:val="FootnoteReference"/>
          <w:sz w:val="16"/>
          <w:szCs w:val="16"/>
        </w:rPr>
        <w:footnoteRef/>
      </w:r>
      <w:r w:rsidRPr="00E86E2E">
        <w:rPr>
          <w:sz w:val="16"/>
          <w:szCs w:val="16"/>
        </w:rPr>
        <w:t xml:space="preserve"> ACCAN, ‘Mobile Black Spot Program improving Mobile Coverage Round Grant Opportunity Guidelines’ (Submission to Department of Infrastructure, Transport, Regional Development, Communications and the Arts, 28 November 2022) 2</w:t>
      </w:r>
      <w:r w:rsidR="004B1E24">
        <w:rPr>
          <w:sz w:val="16"/>
          <w:szCs w:val="16"/>
        </w:rPr>
        <w:t>.</w:t>
      </w:r>
    </w:p>
  </w:footnote>
  <w:footnote w:id="4">
    <w:p w14:paraId="70EFEE72" w14:textId="079BE724" w:rsidR="00507807" w:rsidRPr="00E86E2E" w:rsidRDefault="00637D73" w:rsidP="00E86E2E">
      <w:pPr>
        <w:pStyle w:val="Footnotes"/>
        <w:spacing w:after="0"/>
        <w:rPr>
          <w:sz w:val="16"/>
          <w:szCs w:val="16"/>
          <w:lang w:val="en-US"/>
        </w:rPr>
      </w:pPr>
      <w:r w:rsidRPr="00E86E2E">
        <w:rPr>
          <w:rStyle w:val="FootnoteReference"/>
          <w:sz w:val="16"/>
          <w:szCs w:val="16"/>
        </w:rPr>
        <w:footnoteRef/>
      </w:r>
      <w:r w:rsidR="009A5882" w:rsidRPr="00E86E2E">
        <w:rPr>
          <w:sz w:val="16"/>
          <w:szCs w:val="16"/>
        </w:rPr>
        <w:t xml:space="preserve"> See also,</w:t>
      </w:r>
      <w:r w:rsidRPr="00E86E2E">
        <w:rPr>
          <w:sz w:val="16"/>
          <w:szCs w:val="16"/>
        </w:rPr>
        <w:t xml:space="preserve"> </w:t>
      </w:r>
      <w:r w:rsidR="00507807" w:rsidRPr="00E86E2E">
        <w:rPr>
          <w:sz w:val="16"/>
          <w:szCs w:val="16"/>
          <w:lang w:val="en-US"/>
        </w:rPr>
        <w:t>James Purtill, ‘Farmers are getting renewable Standalone Power Systems as Western Australia’s regional power grid is dismantled</w:t>
      </w:r>
      <w:r w:rsidR="00E52FFD" w:rsidRPr="00E86E2E">
        <w:rPr>
          <w:sz w:val="16"/>
          <w:szCs w:val="16"/>
          <w:lang w:val="en-US"/>
        </w:rPr>
        <w:t>’ (</w:t>
      </w:r>
      <w:r w:rsidR="00E52FFD" w:rsidRPr="00E86E2E">
        <w:rPr>
          <w:i/>
          <w:iCs/>
          <w:sz w:val="16"/>
          <w:szCs w:val="16"/>
          <w:lang w:val="en-US"/>
        </w:rPr>
        <w:t xml:space="preserve">Who’s </w:t>
      </w:r>
      <w:proofErr w:type="spellStart"/>
      <w:r w:rsidR="00E52FFD" w:rsidRPr="00E86E2E">
        <w:rPr>
          <w:i/>
          <w:iCs/>
          <w:sz w:val="16"/>
          <w:szCs w:val="16"/>
          <w:lang w:val="en-US"/>
        </w:rPr>
        <w:t>gonna</w:t>
      </w:r>
      <w:proofErr w:type="spellEnd"/>
      <w:r w:rsidR="00E52FFD" w:rsidRPr="00E86E2E">
        <w:rPr>
          <w:i/>
          <w:iCs/>
          <w:sz w:val="16"/>
          <w:szCs w:val="16"/>
          <w:lang w:val="en-US"/>
        </w:rPr>
        <w:t xml:space="preserve"> save us?,</w:t>
      </w:r>
      <w:r w:rsidR="00E52FFD" w:rsidRPr="00E86E2E">
        <w:rPr>
          <w:sz w:val="16"/>
          <w:szCs w:val="16"/>
          <w:lang w:val="en-US"/>
        </w:rPr>
        <w:t xml:space="preserve"> 9 November 2022) &lt;</w:t>
      </w:r>
      <w:r w:rsidR="00AF6B5B" w:rsidRPr="00E86E2E">
        <w:rPr>
          <w:sz w:val="16"/>
          <w:szCs w:val="16"/>
          <w:lang w:val="en-US"/>
        </w:rPr>
        <w:t>https://www.abc.net.au/news/2022-10-02/thousands-of-renewable-standalone-power-systems-to-be-rolled-out/101479136&gt;.</w:t>
      </w:r>
    </w:p>
  </w:footnote>
  <w:footnote w:id="5">
    <w:p w14:paraId="006003DA" w14:textId="4F5A9ACA" w:rsidR="00AF6B5B" w:rsidRPr="005F2378" w:rsidRDefault="00AF6B5B" w:rsidP="00E86E2E">
      <w:pPr>
        <w:pStyle w:val="Footnotes"/>
        <w:spacing w:after="0"/>
        <w:rPr>
          <w:sz w:val="16"/>
          <w:szCs w:val="16"/>
        </w:rPr>
      </w:pPr>
      <w:r w:rsidRPr="00E86E2E">
        <w:rPr>
          <w:rStyle w:val="FootnoteReference"/>
          <w:sz w:val="16"/>
          <w:szCs w:val="16"/>
        </w:rPr>
        <w:footnoteRef/>
      </w:r>
      <w:r w:rsidRPr="00E86E2E">
        <w:rPr>
          <w:sz w:val="16"/>
          <w:szCs w:val="16"/>
        </w:rPr>
        <w:t xml:space="preserve"> See Prime Minister of Australia, ‘Disaster Assistance for Kimberley Shire’s Affected by Record-Breaking</w:t>
      </w:r>
      <w:r w:rsidR="005F2378">
        <w:rPr>
          <w:sz w:val="16"/>
          <w:szCs w:val="16"/>
        </w:rPr>
        <w:t xml:space="preserve"> </w:t>
      </w:r>
      <w:r w:rsidRPr="00E86E2E">
        <w:rPr>
          <w:sz w:val="16"/>
          <w:szCs w:val="16"/>
        </w:rPr>
        <w:t>Flooding’ (Media Release, 9 January 2023).</w:t>
      </w:r>
    </w:p>
  </w:footnote>
  <w:footnote w:id="6">
    <w:p w14:paraId="60AFEEFD" w14:textId="77777777" w:rsidR="002A4462" w:rsidRPr="00E86E2E" w:rsidRDefault="002A4462" w:rsidP="002A4462">
      <w:pPr>
        <w:pStyle w:val="Footnotes"/>
        <w:spacing w:after="0"/>
        <w:rPr>
          <w:sz w:val="16"/>
          <w:szCs w:val="16"/>
          <w:lang w:val="en-US"/>
        </w:rPr>
      </w:pPr>
      <w:r w:rsidRPr="00E86E2E">
        <w:rPr>
          <w:rStyle w:val="FootnoteReference"/>
          <w:sz w:val="16"/>
          <w:szCs w:val="16"/>
        </w:rPr>
        <w:footnoteRef/>
      </w:r>
      <w:r w:rsidRPr="00E86E2E">
        <w:rPr>
          <w:sz w:val="16"/>
          <w:szCs w:val="16"/>
        </w:rPr>
        <w:t xml:space="preserve"> </w:t>
      </w:r>
      <w:r w:rsidRPr="00E86E2E">
        <w:rPr>
          <w:sz w:val="16"/>
          <w:szCs w:val="16"/>
          <w:lang w:val="en-US"/>
        </w:rPr>
        <w:t>See, ACCAN</w:t>
      </w:r>
      <w:r>
        <w:rPr>
          <w:sz w:val="16"/>
          <w:szCs w:val="16"/>
          <w:lang w:val="en-US"/>
        </w:rPr>
        <w:t>,</w:t>
      </w:r>
      <w:r w:rsidRPr="00E86E2E">
        <w:rPr>
          <w:sz w:val="16"/>
          <w:szCs w:val="16"/>
          <w:lang w:val="en-US"/>
        </w:rPr>
        <w:t xml:space="preserve"> </w:t>
      </w:r>
      <w:r>
        <w:rPr>
          <w:sz w:val="16"/>
          <w:szCs w:val="16"/>
          <w:lang w:val="en-US"/>
        </w:rPr>
        <w:t>‘</w:t>
      </w:r>
      <w:r w:rsidRPr="00E86E2E">
        <w:rPr>
          <w:sz w:val="16"/>
          <w:szCs w:val="16"/>
          <w:lang w:val="en-US"/>
        </w:rPr>
        <w:t>Better Delivery of Universal Services</w:t>
      </w:r>
      <w:r>
        <w:rPr>
          <w:sz w:val="16"/>
          <w:szCs w:val="16"/>
          <w:lang w:val="en-US"/>
        </w:rPr>
        <w:t xml:space="preserve">’ (Submission to the </w:t>
      </w:r>
      <w:r w:rsidRPr="00485B58">
        <w:rPr>
          <w:sz w:val="16"/>
          <w:szCs w:val="16"/>
          <w:lang w:val="en-US"/>
        </w:rPr>
        <w:t>Department of Infrastructure, Transport,</w:t>
      </w:r>
      <w:r>
        <w:rPr>
          <w:sz w:val="16"/>
          <w:szCs w:val="16"/>
          <w:lang w:val="en-US"/>
        </w:rPr>
        <w:t xml:space="preserve"> </w:t>
      </w:r>
      <w:r w:rsidRPr="00485B58">
        <w:rPr>
          <w:sz w:val="16"/>
          <w:szCs w:val="16"/>
          <w:lang w:val="en-US"/>
        </w:rPr>
        <w:t>Regional Development, Communications and the Arts</w:t>
      </w:r>
      <w:r>
        <w:rPr>
          <w:sz w:val="16"/>
          <w:szCs w:val="16"/>
          <w:lang w:val="en-US"/>
        </w:rPr>
        <w:t>, 8 March 2024) 15-16;</w:t>
      </w:r>
      <w:r w:rsidRPr="00DD7FCD">
        <w:rPr>
          <w:sz w:val="16"/>
          <w:szCs w:val="16"/>
        </w:rPr>
        <w:t xml:space="preserve"> </w:t>
      </w:r>
      <w:r w:rsidRPr="00C86DA0">
        <w:rPr>
          <w:sz w:val="16"/>
          <w:szCs w:val="16"/>
        </w:rPr>
        <w:t>ACCAN, ‘Senate Inquiry on the Optus Network Outage’ (Submission to the Senate Standing Committee on Environment and Communications, 21 November 2023)</w:t>
      </w:r>
      <w:r>
        <w:rPr>
          <w:sz w:val="16"/>
          <w:szCs w:val="16"/>
        </w:rPr>
        <w:t>.</w:t>
      </w:r>
    </w:p>
  </w:footnote>
  <w:footnote w:id="7">
    <w:p w14:paraId="19DEFCCE" w14:textId="1FB07942" w:rsidR="00DD4384" w:rsidRPr="003A5DF3" w:rsidRDefault="00DD4384" w:rsidP="00E86E2E">
      <w:pPr>
        <w:pStyle w:val="Footnotes"/>
        <w:spacing w:after="0"/>
        <w:rPr>
          <w:lang w:val="en-US"/>
        </w:rPr>
      </w:pPr>
      <w:r w:rsidRPr="00E86E2E">
        <w:rPr>
          <w:rStyle w:val="FootnoteReference"/>
          <w:sz w:val="16"/>
          <w:szCs w:val="16"/>
        </w:rPr>
        <w:footnoteRef/>
      </w:r>
      <w:r w:rsidRPr="00E86E2E">
        <w:rPr>
          <w:sz w:val="16"/>
          <w:szCs w:val="16"/>
        </w:rPr>
        <w:t xml:space="preserve"> Connectivity literacy refers to the knowledge and skills necessary to connect to digital devices and broadband connections. It is distinct from digital literacy, which relates to the ability to navigate digital devices and the internet once the connection has been established effectively and confidently. See, Marshall, Amber, Hay, Rachel, Dale, Allan, Babacan, Hurriyet, </w:t>
      </w:r>
      <w:r w:rsidR="005F2378">
        <w:rPr>
          <w:sz w:val="16"/>
          <w:szCs w:val="16"/>
        </w:rPr>
        <w:t>and</w:t>
      </w:r>
      <w:r w:rsidRPr="00E86E2E">
        <w:rPr>
          <w:sz w:val="16"/>
          <w:szCs w:val="16"/>
        </w:rPr>
        <w:t xml:space="preserve"> Dezuanni, Michael (2024) </w:t>
      </w:r>
      <w:r w:rsidR="00305950">
        <w:rPr>
          <w:sz w:val="16"/>
          <w:szCs w:val="16"/>
        </w:rPr>
        <w:t>‘</w:t>
      </w:r>
      <w:r w:rsidRPr="00E86E2E">
        <w:rPr>
          <w:sz w:val="16"/>
          <w:szCs w:val="16"/>
        </w:rPr>
        <w:t>Connectivity Literacy for Digital Inclusion in Rural Australia</w:t>
      </w:r>
      <w:r w:rsidR="00305950">
        <w:rPr>
          <w:sz w:val="16"/>
          <w:szCs w:val="16"/>
        </w:rPr>
        <w:t>’</w:t>
      </w:r>
      <w:r w:rsidRPr="00E86E2E">
        <w:rPr>
          <w:sz w:val="16"/>
          <w:szCs w:val="16"/>
        </w:rPr>
        <w:t xml:space="preserve">. In Radovanović, Danica (Ed.) </w:t>
      </w:r>
      <w:r w:rsidRPr="00305950">
        <w:rPr>
          <w:i/>
          <w:iCs/>
          <w:sz w:val="16"/>
          <w:szCs w:val="16"/>
        </w:rPr>
        <w:t>Digital Literacy and Inclusion: Stories, Platforms, Communities</w:t>
      </w:r>
      <w:r w:rsidRPr="00E86E2E">
        <w:rPr>
          <w:sz w:val="16"/>
          <w:szCs w:val="16"/>
        </w:rPr>
        <w:t>. Springer, Cham, Switzerland, pp. 145-160. 146.</w:t>
      </w:r>
    </w:p>
  </w:footnote>
  <w:footnote w:id="8">
    <w:p w14:paraId="24AB87C4" w14:textId="3C17D92A" w:rsidR="002F3B63" w:rsidRPr="00E86E2E" w:rsidRDefault="002F3B63" w:rsidP="00E86E2E">
      <w:pPr>
        <w:pStyle w:val="Footnotes"/>
        <w:spacing w:after="0"/>
        <w:rPr>
          <w:sz w:val="16"/>
          <w:szCs w:val="16"/>
        </w:rPr>
      </w:pPr>
      <w:r w:rsidRPr="00E86E2E">
        <w:rPr>
          <w:rStyle w:val="FootnoteReference"/>
          <w:sz w:val="16"/>
          <w:szCs w:val="16"/>
        </w:rPr>
        <w:footnoteRef/>
      </w:r>
      <w:r w:rsidRPr="00E86E2E">
        <w:rPr>
          <w:sz w:val="16"/>
          <w:szCs w:val="16"/>
        </w:rPr>
        <w:t xml:space="preserve"> SAIDI and SAIFI framework provides service reliability data on a “customers' average performance, assisting with identifying the areas of the network that need improvement, resulting in better customer type performance in clear customer segmentation.” See, Energy Networks Association (ENA), ‘ENA Service Standard Regulatory Policy and National Reliability Reporting Framework”. (ENA, 2006). 7</w:t>
      </w:r>
      <w:r w:rsidR="0001541F">
        <w:rPr>
          <w:sz w:val="16"/>
          <w:szCs w:val="16"/>
        </w:rPr>
        <w:t xml:space="preserve">; </w:t>
      </w:r>
      <w:r w:rsidR="0001541F" w:rsidRPr="0001541F">
        <w:rPr>
          <w:sz w:val="16"/>
          <w:szCs w:val="16"/>
        </w:rPr>
        <w:t>ACCAN</w:t>
      </w:r>
      <w:r w:rsidR="0001541F">
        <w:rPr>
          <w:sz w:val="16"/>
          <w:szCs w:val="16"/>
        </w:rPr>
        <w:t>,</w:t>
      </w:r>
      <w:r w:rsidR="0001541F" w:rsidRPr="0001541F">
        <w:rPr>
          <w:sz w:val="16"/>
          <w:szCs w:val="16"/>
        </w:rPr>
        <w:t xml:space="preserve"> ‘Mobile Network Hardening Program Round 2 Grant Opportunity Draft Guidelines’ (Submission to the Department of Infrastructure, Transport, Regional Development, Communications and the Arts, 22 May 2023)</w:t>
      </w:r>
      <w:r w:rsidR="0001541F">
        <w:rPr>
          <w:sz w:val="16"/>
          <w:szCs w:val="16"/>
        </w:rPr>
        <w:t xml:space="preserve"> </w:t>
      </w:r>
      <w:r w:rsidR="00605A02">
        <w:rPr>
          <w:sz w:val="16"/>
          <w:szCs w:val="16"/>
        </w:rPr>
        <w:t>2</w:t>
      </w:r>
      <w:r w:rsidR="0001541F" w:rsidRPr="0001541F">
        <w:rPr>
          <w:sz w:val="16"/>
          <w:szCs w:val="16"/>
        </w:rPr>
        <w:t>.</w:t>
      </w:r>
    </w:p>
  </w:footnote>
  <w:footnote w:id="9">
    <w:p w14:paraId="4FE836FF" w14:textId="78402719" w:rsidR="0069022A" w:rsidRPr="00C86DA0" w:rsidRDefault="0069022A" w:rsidP="00E86E2E">
      <w:pPr>
        <w:pStyle w:val="Footnotes"/>
        <w:spacing w:after="0"/>
        <w:rPr>
          <w:sz w:val="16"/>
          <w:szCs w:val="16"/>
          <w:lang w:val="en-US"/>
        </w:rPr>
      </w:pPr>
      <w:r w:rsidRPr="00E86E2E">
        <w:rPr>
          <w:rStyle w:val="FootnoteReference"/>
          <w:sz w:val="16"/>
          <w:szCs w:val="16"/>
        </w:rPr>
        <w:footnoteRef/>
      </w:r>
      <w:r w:rsidRPr="00E86E2E">
        <w:rPr>
          <w:sz w:val="16"/>
          <w:szCs w:val="16"/>
        </w:rPr>
        <w:t xml:space="preserve"> </w:t>
      </w:r>
      <w:r w:rsidR="00605A02" w:rsidRPr="00605A02">
        <w:rPr>
          <w:sz w:val="16"/>
          <w:szCs w:val="16"/>
        </w:rPr>
        <w:t>ACCAN, ‘Mobile Network Hardening Program Round 2 Grant Opportunity Draft Guidelines’ (Submission to the Department of Infrastructure, Transport, Regional Development, Communications and the Arts, 22 May 2023) 2.</w:t>
      </w:r>
    </w:p>
  </w:footnote>
  <w:footnote w:id="10">
    <w:p w14:paraId="649FFA87" w14:textId="24E3C3DC" w:rsidR="00587BA3" w:rsidRPr="00C86DA0" w:rsidRDefault="00587BA3">
      <w:pPr>
        <w:pStyle w:val="FootnoteText"/>
        <w:rPr>
          <w:sz w:val="16"/>
          <w:szCs w:val="16"/>
          <w:lang w:val="en-US"/>
        </w:rPr>
      </w:pPr>
      <w:r w:rsidRPr="00C86DA0">
        <w:rPr>
          <w:rStyle w:val="FootnoteReference"/>
          <w:sz w:val="16"/>
          <w:szCs w:val="16"/>
        </w:rPr>
        <w:footnoteRef/>
      </w:r>
      <w:r w:rsidRPr="00C86DA0">
        <w:rPr>
          <w:sz w:val="16"/>
          <w:szCs w:val="16"/>
        </w:rPr>
        <w:t xml:space="preserve"> </w:t>
      </w:r>
      <w:r w:rsidRPr="00587BA3">
        <w:rPr>
          <w:sz w:val="16"/>
          <w:szCs w:val="16"/>
        </w:rPr>
        <w:t xml:space="preserve">ACCAN, </w:t>
      </w:r>
      <w:r w:rsidR="00B71358">
        <w:rPr>
          <w:sz w:val="16"/>
          <w:szCs w:val="16"/>
        </w:rPr>
        <w:t>‘</w:t>
      </w:r>
      <w:r w:rsidRPr="00587BA3">
        <w:rPr>
          <w:sz w:val="16"/>
          <w:szCs w:val="16"/>
        </w:rPr>
        <w:t>Better Delivery of Universal Services</w:t>
      </w:r>
      <w:r w:rsidR="00B71358">
        <w:rPr>
          <w:sz w:val="16"/>
          <w:szCs w:val="16"/>
        </w:rPr>
        <w:t>’</w:t>
      </w:r>
      <w:r w:rsidRPr="00587BA3">
        <w:rPr>
          <w:sz w:val="16"/>
          <w:szCs w:val="16"/>
        </w:rPr>
        <w:t xml:space="preserve"> (Submission to the Department of Infrastructure, Transport, Regional Development,</w:t>
      </w:r>
      <w:r>
        <w:rPr>
          <w:sz w:val="16"/>
          <w:szCs w:val="16"/>
        </w:rPr>
        <w:t xml:space="preserve"> </w:t>
      </w:r>
      <w:r w:rsidRPr="00587BA3">
        <w:rPr>
          <w:sz w:val="16"/>
          <w:szCs w:val="16"/>
        </w:rPr>
        <w:t>Communications and the Arts, 8 March 2024).</w:t>
      </w:r>
    </w:p>
  </w:footnote>
  <w:footnote w:id="11">
    <w:p w14:paraId="1AB37B39" w14:textId="77777777" w:rsidR="00EF7FA9" w:rsidRPr="00F632F1" w:rsidRDefault="00EF7FA9" w:rsidP="00EF7FA9">
      <w:pPr>
        <w:pStyle w:val="Footnotes"/>
        <w:spacing w:after="0"/>
        <w:rPr>
          <w:sz w:val="16"/>
          <w:szCs w:val="16"/>
          <w:lang w:val="en-US"/>
        </w:rPr>
      </w:pPr>
      <w:r w:rsidRPr="00F632F1">
        <w:rPr>
          <w:rStyle w:val="FootnoteReference"/>
          <w:sz w:val="16"/>
          <w:szCs w:val="16"/>
        </w:rPr>
        <w:footnoteRef/>
      </w:r>
      <w:r w:rsidRPr="00F632F1">
        <w:rPr>
          <w:sz w:val="16"/>
          <w:szCs w:val="16"/>
        </w:rPr>
        <w:t xml:space="preserve"> </w:t>
      </w:r>
      <w:r w:rsidRPr="00F632F1">
        <w:rPr>
          <w:sz w:val="16"/>
          <w:szCs w:val="16"/>
          <w:lang w:val="en-US"/>
        </w:rPr>
        <w:t xml:space="preserve">RRRCC, </w:t>
      </w:r>
      <w:r>
        <w:rPr>
          <w:sz w:val="16"/>
          <w:szCs w:val="16"/>
          <w:lang w:val="en-US"/>
        </w:rPr>
        <w:t>‘</w:t>
      </w:r>
      <w:r w:rsidRPr="00F632F1">
        <w:rPr>
          <w:sz w:val="16"/>
          <w:szCs w:val="16"/>
          <w:lang w:val="en-US"/>
        </w:rPr>
        <w:t>RRRCC Priorities for Action: Better Comms for the Bush</w:t>
      </w:r>
      <w:r>
        <w:rPr>
          <w:sz w:val="16"/>
          <w:szCs w:val="16"/>
          <w:lang w:val="en-US"/>
        </w:rPr>
        <w:t>’ (PDF) &lt;</w:t>
      </w:r>
      <w:r w:rsidRPr="006921B4">
        <w:rPr>
          <w:sz w:val="16"/>
          <w:szCs w:val="16"/>
          <w:lang w:val="en-US"/>
        </w:rPr>
        <w:t>https://cottonaustralia.com.au/assets/general/PDF/RRRCC-Goals-and-Asks_2023_web.pdf</w:t>
      </w:r>
      <w:r>
        <w:rPr>
          <w:sz w:val="16"/>
          <w:szCs w:val="16"/>
          <w:lang w:val="en-US"/>
        </w:rPr>
        <w:t>&gt;</w:t>
      </w:r>
      <w:r w:rsidRPr="00F632F1">
        <w:rPr>
          <w:sz w:val="16"/>
          <w:szCs w:val="16"/>
          <w:lang w:val="en-US"/>
        </w:rPr>
        <w:t>.</w:t>
      </w:r>
    </w:p>
  </w:footnote>
  <w:footnote w:id="12">
    <w:p w14:paraId="1E754DF5" w14:textId="2401699A" w:rsidR="00EE3B43" w:rsidRPr="00EE3B43" w:rsidRDefault="00EE3B43" w:rsidP="00F632F1">
      <w:pPr>
        <w:pStyle w:val="Footnotes"/>
        <w:spacing w:after="0"/>
        <w:rPr>
          <w:lang w:val="en-US"/>
        </w:rPr>
      </w:pPr>
      <w:r w:rsidRPr="00F632F1">
        <w:rPr>
          <w:rStyle w:val="FootnoteReference"/>
          <w:sz w:val="16"/>
          <w:szCs w:val="16"/>
        </w:rPr>
        <w:footnoteRef/>
      </w:r>
      <w:r w:rsidRPr="00F632F1">
        <w:rPr>
          <w:sz w:val="16"/>
          <w:szCs w:val="16"/>
        </w:rPr>
        <w:t xml:space="preserve"> </w:t>
      </w:r>
      <w:r w:rsidRPr="00F632F1">
        <w:rPr>
          <w:sz w:val="16"/>
          <w:szCs w:val="16"/>
          <w:lang w:val="en-US"/>
        </w:rPr>
        <w:t>Ibid.</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72C4B"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1DADF662" wp14:editId="35D1D78F">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4E474724" wp14:editId="4EE126C4">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FEDCFE"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6505519"/>
    <w:multiLevelType w:val="hybridMultilevel"/>
    <w:tmpl w:val="12D49CF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30BA1E54"/>
    <w:multiLevelType w:val="hybridMultilevel"/>
    <w:tmpl w:val="79460434"/>
    <w:lvl w:ilvl="0" w:tplc="33746A4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25B0E1D"/>
    <w:multiLevelType w:val="hybridMultilevel"/>
    <w:tmpl w:val="51246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8F41C07"/>
    <w:multiLevelType w:val="hybridMultilevel"/>
    <w:tmpl w:val="DEA87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CE68F8"/>
    <w:multiLevelType w:val="hybridMultilevel"/>
    <w:tmpl w:val="A348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7D7008"/>
    <w:multiLevelType w:val="hybridMultilevel"/>
    <w:tmpl w:val="1F42850C"/>
    <w:lvl w:ilvl="0" w:tplc="33746A4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8"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8"/>
  </w:num>
  <w:num w:numId="2" w16cid:durableId="1309937645">
    <w:abstractNumId w:val="20"/>
  </w:num>
  <w:num w:numId="3" w16cid:durableId="1363020806">
    <w:abstractNumId w:val="15"/>
  </w:num>
  <w:num w:numId="4" w16cid:durableId="239025159">
    <w:abstractNumId w:val="8"/>
  </w:num>
  <w:num w:numId="5" w16cid:durableId="2094617308">
    <w:abstractNumId w:val="0"/>
  </w:num>
  <w:num w:numId="6" w16cid:durableId="986864448">
    <w:abstractNumId w:val="34"/>
  </w:num>
  <w:num w:numId="7" w16cid:durableId="204946168">
    <w:abstractNumId w:val="3"/>
  </w:num>
  <w:num w:numId="8" w16cid:durableId="455099623">
    <w:abstractNumId w:val="26"/>
  </w:num>
  <w:num w:numId="9" w16cid:durableId="1137186840">
    <w:abstractNumId w:val="32"/>
  </w:num>
  <w:num w:numId="10" w16cid:durableId="777330096">
    <w:abstractNumId w:val="7"/>
  </w:num>
  <w:num w:numId="11" w16cid:durableId="1249999174">
    <w:abstractNumId w:val="36"/>
  </w:num>
  <w:num w:numId="12" w16cid:durableId="557977458">
    <w:abstractNumId w:val="11"/>
  </w:num>
  <w:num w:numId="13" w16cid:durableId="1941254348">
    <w:abstractNumId w:val="29"/>
  </w:num>
  <w:num w:numId="14" w16cid:durableId="906915118">
    <w:abstractNumId w:val="33"/>
  </w:num>
  <w:num w:numId="15" w16cid:durableId="1170877089">
    <w:abstractNumId w:val="24"/>
  </w:num>
  <w:num w:numId="16" w16cid:durableId="146635364">
    <w:abstractNumId w:val="19"/>
  </w:num>
  <w:num w:numId="17" w16cid:durableId="1411393860">
    <w:abstractNumId w:val="17"/>
  </w:num>
  <w:num w:numId="18" w16cid:durableId="654381262">
    <w:abstractNumId w:val="27"/>
  </w:num>
  <w:num w:numId="19" w16cid:durableId="226838686">
    <w:abstractNumId w:val="22"/>
  </w:num>
  <w:num w:numId="20" w16cid:durableId="480970995">
    <w:abstractNumId w:val="18"/>
  </w:num>
  <w:num w:numId="21" w16cid:durableId="1312520820">
    <w:abstractNumId w:val="38"/>
  </w:num>
  <w:num w:numId="22" w16cid:durableId="1253125788">
    <w:abstractNumId w:val="35"/>
  </w:num>
  <w:num w:numId="23" w16cid:durableId="699430088">
    <w:abstractNumId w:val="31"/>
  </w:num>
  <w:num w:numId="24" w16cid:durableId="351348626">
    <w:abstractNumId w:val="25"/>
  </w:num>
  <w:num w:numId="25" w16cid:durableId="1908613085">
    <w:abstractNumId w:val="4"/>
  </w:num>
  <w:num w:numId="26" w16cid:durableId="706226158">
    <w:abstractNumId w:val="6"/>
  </w:num>
  <w:num w:numId="27" w16cid:durableId="1278414560">
    <w:abstractNumId w:val="5"/>
  </w:num>
  <w:num w:numId="28" w16cid:durableId="758254510">
    <w:abstractNumId w:val="23"/>
  </w:num>
  <w:num w:numId="29" w16cid:durableId="473834808">
    <w:abstractNumId w:val="2"/>
  </w:num>
  <w:num w:numId="30" w16cid:durableId="1203983130">
    <w:abstractNumId w:val="37"/>
  </w:num>
  <w:num w:numId="31" w16cid:durableId="1014308645">
    <w:abstractNumId w:val="14"/>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9"/>
  </w:num>
  <w:num w:numId="34" w16cid:durableId="1705908320">
    <w:abstractNumId w:val="13"/>
  </w:num>
  <w:num w:numId="35" w16cid:durableId="2495120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4"/>
  </w:num>
  <w:num w:numId="37" w16cid:durableId="1011378467">
    <w:abstractNumId w:val="12"/>
  </w:num>
  <w:num w:numId="38" w16cid:durableId="390227261">
    <w:abstractNumId w:val="30"/>
  </w:num>
  <w:num w:numId="39" w16cid:durableId="486748854">
    <w:abstractNumId w:val="10"/>
  </w:num>
  <w:num w:numId="40" w16cid:durableId="1556045324">
    <w:abstractNumId w:val="16"/>
  </w:num>
  <w:num w:numId="41" w16cid:durableId="100615315">
    <w:abstractNumId w:val="1"/>
  </w:num>
  <w:num w:numId="42" w16cid:durableId="85808019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11"/>
    <w:rsid w:val="00002592"/>
    <w:rsid w:val="00002A84"/>
    <w:rsid w:val="000039D9"/>
    <w:rsid w:val="000063FC"/>
    <w:rsid w:val="00006849"/>
    <w:rsid w:val="00006C00"/>
    <w:rsid w:val="0000711D"/>
    <w:rsid w:val="000130E1"/>
    <w:rsid w:val="000137CC"/>
    <w:rsid w:val="00014E08"/>
    <w:rsid w:val="0001541F"/>
    <w:rsid w:val="00015C2C"/>
    <w:rsid w:val="00016C55"/>
    <w:rsid w:val="00016E75"/>
    <w:rsid w:val="0001751C"/>
    <w:rsid w:val="00017567"/>
    <w:rsid w:val="00017FF5"/>
    <w:rsid w:val="00020140"/>
    <w:rsid w:val="0002144A"/>
    <w:rsid w:val="0002178D"/>
    <w:rsid w:val="00021EEE"/>
    <w:rsid w:val="00022366"/>
    <w:rsid w:val="00022392"/>
    <w:rsid w:val="00022D35"/>
    <w:rsid w:val="00024602"/>
    <w:rsid w:val="00024C7B"/>
    <w:rsid w:val="00024E5A"/>
    <w:rsid w:val="00025032"/>
    <w:rsid w:val="00025312"/>
    <w:rsid w:val="00025E0E"/>
    <w:rsid w:val="00025FC3"/>
    <w:rsid w:val="00027598"/>
    <w:rsid w:val="00031DE1"/>
    <w:rsid w:val="000320B9"/>
    <w:rsid w:val="00032441"/>
    <w:rsid w:val="000341DA"/>
    <w:rsid w:val="000345B4"/>
    <w:rsid w:val="000362DE"/>
    <w:rsid w:val="00043833"/>
    <w:rsid w:val="00044434"/>
    <w:rsid w:val="00045097"/>
    <w:rsid w:val="0004526C"/>
    <w:rsid w:val="00045516"/>
    <w:rsid w:val="0005056D"/>
    <w:rsid w:val="0005265E"/>
    <w:rsid w:val="00052737"/>
    <w:rsid w:val="00052D56"/>
    <w:rsid w:val="000530BA"/>
    <w:rsid w:val="00053BD5"/>
    <w:rsid w:val="00056A12"/>
    <w:rsid w:val="00056D71"/>
    <w:rsid w:val="000576D9"/>
    <w:rsid w:val="00057A92"/>
    <w:rsid w:val="000608D7"/>
    <w:rsid w:val="00061D64"/>
    <w:rsid w:val="00062A46"/>
    <w:rsid w:val="00063DD0"/>
    <w:rsid w:val="00066C39"/>
    <w:rsid w:val="00066CD4"/>
    <w:rsid w:val="0007119B"/>
    <w:rsid w:val="00072C5D"/>
    <w:rsid w:val="00073460"/>
    <w:rsid w:val="00073CA5"/>
    <w:rsid w:val="00074521"/>
    <w:rsid w:val="00074783"/>
    <w:rsid w:val="00075C32"/>
    <w:rsid w:val="00077240"/>
    <w:rsid w:val="0008068C"/>
    <w:rsid w:val="0008223A"/>
    <w:rsid w:val="000840C2"/>
    <w:rsid w:val="000849E6"/>
    <w:rsid w:val="00086136"/>
    <w:rsid w:val="00086378"/>
    <w:rsid w:val="0009038D"/>
    <w:rsid w:val="00090606"/>
    <w:rsid w:val="0009245D"/>
    <w:rsid w:val="00094BFD"/>
    <w:rsid w:val="000A0DE3"/>
    <w:rsid w:val="000A1498"/>
    <w:rsid w:val="000A3806"/>
    <w:rsid w:val="000A3FBC"/>
    <w:rsid w:val="000A41A1"/>
    <w:rsid w:val="000A4520"/>
    <w:rsid w:val="000B06B9"/>
    <w:rsid w:val="000B11EF"/>
    <w:rsid w:val="000B2023"/>
    <w:rsid w:val="000B2050"/>
    <w:rsid w:val="000B2C45"/>
    <w:rsid w:val="000B4B18"/>
    <w:rsid w:val="000B57F0"/>
    <w:rsid w:val="000B7682"/>
    <w:rsid w:val="000B7AC4"/>
    <w:rsid w:val="000C231C"/>
    <w:rsid w:val="000C39AA"/>
    <w:rsid w:val="000C463F"/>
    <w:rsid w:val="000C5BAA"/>
    <w:rsid w:val="000C6067"/>
    <w:rsid w:val="000C7431"/>
    <w:rsid w:val="000D17E4"/>
    <w:rsid w:val="000D18A2"/>
    <w:rsid w:val="000D1949"/>
    <w:rsid w:val="000D2CAF"/>
    <w:rsid w:val="000D3F85"/>
    <w:rsid w:val="000D5255"/>
    <w:rsid w:val="000D67CC"/>
    <w:rsid w:val="000D6C9F"/>
    <w:rsid w:val="000D7539"/>
    <w:rsid w:val="000D7C91"/>
    <w:rsid w:val="000E0A5E"/>
    <w:rsid w:val="000E1593"/>
    <w:rsid w:val="000E27AF"/>
    <w:rsid w:val="000E2A17"/>
    <w:rsid w:val="000E3281"/>
    <w:rsid w:val="000E5CAE"/>
    <w:rsid w:val="000E624D"/>
    <w:rsid w:val="000F0991"/>
    <w:rsid w:val="000F21D4"/>
    <w:rsid w:val="000F3349"/>
    <w:rsid w:val="000F3856"/>
    <w:rsid w:val="000F4728"/>
    <w:rsid w:val="000F764C"/>
    <w:rsid w:val="00100257"/>
    <w:rsid w:val="00100A4A"/>
    <w:rsid w:val="00103999"/>
    <w:rsid w:val="00103DAC"/>
    <w:rsid w:val="00104DAD"/>
    <w:rsid w:val="00106AEC"/>
    <w:rsid w:val="00106B11"/>
    <w:rsid w:val="00111F02"/>
    <w:rsid w:val="00113465"/>
    <w:rsid w:val="00113AE0"/>
    <w:rsid w:val="00114E7F"/>
    <w:rsid w:val="001170D7"/>
    <w:rsid w:val="001217E2"/>
    <w:rsid w:val="001217FD"/>
    <w:rsid w:val="00121D47"/>
    <w:rsid w:val="00122827"/>
    <w:rsid w:val="00122DD1"/>
    <w:rsid w:val="00124F88"/>
    <w:rsid w:val="00125060"/>
    <w:rsid w:val="00125A53"/>
    <w:rsid w:val="00126183"/>
    <w:rsid w:val="0012626F"/>
    <w:rsid w:val="0012636E"/>
    <w:rsid w:val="0012663D"/>
    <w:rsid w:val="001270D6"/>
    <w:rsid w:val="001275E7"/>
    <w:rsid w:val="00130473"/>
    <w:rsid w:val="00130E70"/>
    <w:rsid w:val="001322A0"/>
    <w:rsid w:val="00132365"/>
    <w:rsid w:val="00133D16"/>
    <w:rsid w:val="00134BAC"/>
    <w:rsid w:val="00135C01"/>
    <w:rsid w:val="00136E66"/>
    <w:rsid w:val="001372D5"/>
    <w:rsid w:val="00137C51"/>
    <w:rsid w:val="00140382"/>
    <w:rsid w:val="00142708"/>
    <w:rsid w:val="00143687"/>
    <w:rsid w:val="00145394"/>
    <w:rsid w:val="00146F4A"/>
    <w:rsid w:val="00147139"/>
    <w:rsid w:val="00150873"/>
    <w:rsid w:val="001514F8"/>
    <w:rsid w:val="0015159F"/>
    <w:rsid w:val="00151EAB"/>
    <w:rsid w:val="001531E7"/>
    <w:rsid w:val="00153309"/>
    <w:rsid w:val="001537A7"/>
    <w:rsid w:val="001547BF"/>
    <w:rsid w:val="00155133"/>
    <w:rsid w:val="001575B0"/>
    <w:rsid w:val="00160064"/>
    <w:rsid w:val="001601BA"/>
    <w:rsid w:val="001605C9"/>
    <w:rsid w:val="001611AA"/>
    <w:rsid w:val="001617F8"/>
    <w:rsid w:val="00161B2B"/>
    <w:rsid w:val="001623E5"/>
    <w:rsid w:val="00163200"/>
    <w:rsid w:val="00163B56"/>
    <w:rsid w:val="00163F1D"/>
    <w:rsid w:val="00167714"/>
    <w:rsid w:val="0017083D"/>
    <w:rsid w:val="00171821"/>
    <w:rsid w:val="00172D7B"/>
    <w:rsid w:val="00172EA2"/>
    <w:rsid w:val="001730E0"/>
    <w:rsid w:val="001743D9"/>
    <w:rsid w:val="001751E1"/>
    <w:rsid w:val="001754ED"/>
    <w:rsid w:val="001766A1"/>
    <w:rsid w:val="00176727"/>
    <w:rsid w:val="001828D8"/>
    <w:rsid w:val="0018340A"/>
    <w:rsid w:val="00185442"/>
    <w:rsid w:val="0018728F"/>
    <w:rsid w:val="00191C27"/>
    <w:rsid w:val="00191CFA"/>
    <w:rsid w:val="0019340F"/>
    <w:rsid w:val="00193853"/>
    <w:rsid w:val="00193DB9"/>
    <w:rsid w:val="00194103"/>
    <w:rsid w:val="0019461C"/>
    <w:rsid w:val="001948E0"/>
    <w:rsid w:val="0019567C"/>
    <w:rsid w:val="00196FE2"/>
    <w:rsid w:val="001A0171"/>
    <w:rsid w:val="001A2736"/>
    <w:rsid w:val="001A2BA5"/>
    <w:rsid w:val="001A3380"/>
    <w:rsid w:val="001A5738"/>
    <w:rsid w:val="001A5ACB"/>
    <w:rsid w:val="001A60E4"/>
    <w:rsid w:val="001A772D"/>
    <w:rsid w:val="001B0B95"/>
    <w:rsid w:val="001B0DED"/>
    <w:rsid w:val="001B18E7"/>
    <w:rsid w:val="001B3935"/>
    <w:rsid w:val="001B3E6E"/>
    <w:rsid w:val="001B4F92"/>
    <w:rsid w:val="001B5856"/>
    <w:rsid w:val="001B5FB2"/>
    <w:rsid w:val="001B63DD"/>
    <w:rsid w:val="001B6438"/>
    <w:rsid w:val="001B70DF"/>
    <w:rsid w:val="001C07BF"/>
    <w:rsid w:val="001C163E"/>
    <w:rsid w:val="001C2B6C"/>
    <w:rsid w:val="001C2DCA"/>
    <w:rsid w:val="001C40D8"/>
    <w:rsid w:val="001C4264"/>
    <w:rsid w:val="001C47AC"/>
    <w:rsid w:val="001C4DF6"/>
    <w:rsid w:val="001C4EF7"/>
    <w:rsid w:val="001C672F"/>
    <w:rsid w:val="001C6F0E"/>
    <w:rsid w:val="001D2405"/>
    <w:rsid w:val="001D4425"/>
    <w:rsid w:val="001D5C22"/>
    <w:rsid w:val="001D6815"/>
    <w:rsid w:val="001D6F9E"/>
    <w:rsid w:val="001D7A1B"/>
    <w:rsid w:val="001E1AE7"/>
    <w:rsid w:val="001E3CC3"/>
    <w:rsid w:val="001E602C"/>
    <w:rsid w:val="001E7889"/>
    <w:rsid w:val="001F013B"/>
    <w:rsid w:val="001F0D49"/>
    <w:rsid w:val="001F3829"/>
    <w:rsid w:val="001F3911"/>
    <w:rsid w:val="001F3B61"/>
    <w:rsid w:val="001F497D"/>
    <w:rsid w:val="001F7374"/>
    <w:rsid w:val="001F77F6"/>
    <w:rsid w:val="0020028A"/>
    <w:rsid w:val="00200982"/>
    <w:rsid w:val="00205307"/>
    <w:rsid w:val="00207BED"/>
    <w:rsid w:val="00207EC8"/>
    <w:rsid w:val="00210AC6"/>
    <w:rsid w:val="00211174"/>
    <w:rsid w:val="002118F3"/>
    <w:rsid w:val="00213E90"/>
    <w:rsid w:val="002140FC"/>
    <w:rsid w:val="0021413E"/>
    <w:rsid w:val="0021558D"/>
    <w:rsid w:val="002211DD"/>
    <w:rsid w:val="00221343"/>
    <w:rsid w:val="00222146"/>
    <w:rsid w:val="00222900"/>
    <w:rsid w:val="00222D62"/>
    <w:rsid w:val="00222E63"/>
    <w:rsid w:val="00227572"/>
    <w:rsid w:val="002277B1"/>
    <w:rsid w:val="00227E4A"/>
    <w:rsid w:val="00231DC5"/>
    <w:rsid w:val="00234194"/>
    <w:rsid w:val="00234E50"/>
    <w:rsid w:val="002366E4"/>
    <w:rsid w:val="00236A2F"/>
    <w:rsid w:val="00237A48"/>
    <w:rsid w:val="002412A0"/>
    <w:rsid w:val="002446C4"/>
    <w:rsid w:val="00244FE0"/>
    <w:rsid w:val="00245265"/>
    <w:rsid w:val="002478E9"/>
    <w:rsid w:val="00251782"/>
    <w:rsid w:val="00252148"/>
    <w:rsid w:val="00252E5E"/>
    <w:rsid w:val="00253AAE"/>
    <w:rsid w:val="00253DD6"/>
    <w:rsid w:val="002567BC"/>
    <w:rsid w:val="00257CA6"/>
    <w:rsid w:val="0026030A"/>
    <w:rsid w:val="00260397"/>
    <w:rsid w:val="00261658"/>
    <w:rsid w:val="00261BA9"/>
    <w:rsid w:val="0026420E"/>
    <w:rsid w:val="00264A8C"/>
    <w:rsid w:val="0026652F"/>
    <w:rsid w:val="00266B0D"/>
    <w:rsid w:val="0026705E"/>
    <w:rsid w:val="0027168A"/>
    <w:rsid w:val="002718A5"/>
    <w:rsid w:val="00272512"/>
    <w:rsid w:val="002738C5"/>
    <w:rsid w:val="002738ED"/>
    <w:rsid w:val="00274126"/>
    <w:rsid w:val="00274E04"/>
    <w:rsid w:val="002767A3"/>
    <w:rsid w:val="00276F66"/>
    <w:rsid w:val="00276F89"/>
    <w:rsid w:val="00277BA3"/>
    <w:rsid w:val="002801B4"/>
    <w:rsid w:val="00280451"/>
    <w:rsid w:val="00280E17"/>
    <w:rsid w:val="00281129"/>
    <w:rsid w:val="00281259"/>
    <w:rsid w:val="00281CE2"/>
    <w:rsid w:val="00281FF9"/>
    <w:rsid w:val="00282A01"/>
    <w:rsid w:val="00284871"/>
    <w:rsid w:val="0028695B"/>
    <w:rsid w:val="0028734E"/>
    <w:rsid w:val="002907BE"/>
    <w:rsid w:val="00292113"/>
    <w:rsid w:val="00292788"/>
    <w:rsid w:val="00294208"/>
    <w:rsid w:val="00296FA3"/>
    <w:rsid w:val="002A1728"/>
    <w:rsid w:val="002A4462"/>
    <w:rsid w:val="002A6483"/>
    <w:rsid w:val="002A702F"/>
    <w:rsid w:val="002A7030"/>
    <w:rsid w:val="002B0920"/>
    <w:rsid w:val="002B0F9A"/>
    <w:rsid w:val="002B429F"/>
    <w:rsid w:val="002B4970"/>
    <w:rsid w:val="002B5EDD"/>
    <w:rsid w:val="002C21D2"/>
    <w:rsid w:val="002C27D7"/>
    <w:rsid w:val="002C30D3"/>
    <w:rsid w:val="002C58B8"/>
    <w:rsid w:val="002C68DB"/>
    <w:rsid w:val="002C7F9B"/>
    <w:rsid w:val="002D02EC"/>
    <w:rsid w:val="002D0309"/>
    <w:rsid w:val="002D0E21"/>
    <w:rsid w:val="002D1334"/>
    <w:rsid w:val="002D1707"/>
    <w:rsid w:val="002D18C5"/>
    <w:rsid w:val="002D24E4"/>
    <w:rsid w:val="002D30B8"/>
    <w:rsid w:val="002D65C7"/>
    <w:rsid w:val="002D7ACE"/>
    <w:rsid w:val="002D7EE9"/>
    <w:rsid w:val="002E1A64"/>
    <w:rsid w:val="002E225B"/>
    <w:rsid w:val="002E4CDB"/>
    <w:rsid w:val="002E4FFE"/>
    <w:rsid w:val="002E5AFB"/>
    <w:rsid w:val="002E6328"/>
    <w:rsid w:val="002F1EFA"/>
    <w:rsid w:val="002F292E"/>
    <w:rsid w:val="002F2ADF"/>
    <w:rsid w:val="002F3B63"/>
    <w:rsid w:val="002F48F3"/>
    <w:rsid w:val="002F57D7"/>
    <w:rsid w:val="00301A71"/>
    <w:rsid w:val="00301AC6"/>
    <w:rsid w:val="00301D3A"/>
    <w:rsid w:val="003025AF"/>
    <w:rsid w:val="00302A8F"/>
    <w:rsid w:val="00302D3C"/>
    <w:rsid w:val="0030490C"/>
    <w:rsid w:val="00304C17"/>
    <w:rsid w:val="00305950"/>
    <w:rsid w:val="003065DD"/>
    <w:rsid w:val="00310CBD"/>
    <w:rsid w:val="00311350"/>
    <w:rsid w:val="003113F6"/>
    <w:rsid w:val="003134D9"/>
    <w:rsid w:val="00314BAB"/>
    <w:rsid w:val="0031654A"/>
    <w:rsid w:val="00317E1B"/>
    <w:rsid w:val="0032136A"/>
    <w:rsid w:val="003251D5"/>
    <w:rsid w:val="0033165B"/>
    <w:rsid w:val="00333AE1"/>
    <w:rsid w:val="00333F12"/>
    <w:rsid w:val="003367F5"/>
    <w:rsid w:val="00336BC3"/>
    <w:rsid w:val="00336F1E"/>
    <w:rsid w:val="003403FD"/>
    <w:rsid w:val="00340A76"/>
    <w:rsid w:val="003437B0"/>
    <w:rsid w:val="00343CDD"/>
    <w:rsid w:val="003444A4"/>
    <w:rsid w:val="003510E4"/>
    <w:rsid w:val="003518E8"/>
    <w:rsid w:val="00351C15"/>
    <w:rsid w:val="00351F0B"/>
    <w:rsid w:val="00351F70"/>
    <w:rsid w:val="003521C8"/>
    <w:rsid w:val="003532F3"/>
    <w:rsid w:val="0035388E"/>
    <w:rsid w:val="00356CB9"/>
    <w:rsid w:val="00360559"/>
    <w:rsid w:val="00360987"/>
    <w:rsid w:val="003612BE"/>
    <w:rsid w:val="00362ADC"/>
    <w:rsid w:val="00364A72"/>
    <w:rsid w:val="00370BF8"/>
    <w:rsid w:val="00371BF3"/>
    <w:rsid w:val="00372F65"/>
    <w:rsid w:val="00372F7E"/>
    <w:rsid w:val="003742A1"/>
    <w:rsid w:val="003753FF"/>
    <w:rsid w:val="00376DC4"/>
    <w:rsid w:val="003812BF"/>
    <w:rsid w:val="00381A6B"/>
    <w:rsid w:val="00381C48"/>
    <w:rsid w:val="003826EE"/>
    <w:rsid w:val="00383369"/>
    <w:rsid w:val="0038472D"/>
    <w:rsid w:val="00386C98"/>
    <w:rsid w:val="00386F40"/>
    <w:rsid w:val="00387A9F"/>
    <w:rsid w:val="0039416E"/>
    <w:rsid w:val="003A0138"/>
    <w:rsid w:val="003A0471"/>
    <w:rsid w:val="003A22CB"/>
    <w:rsid w:val="003A2485"/>
    <w:rsid w:val="003A315D"/>
    <w:rsid w:val="003A470F"/>
    <w:rsid w:val="003A504A"/>
    <w:rsid w:val="003A5DF3"/>
    <w:rsid w:val="003B0198"/>
    <w:rsid w:val="003B116A"/>
    <w:rsid w:val="003B1533"/>
    <w:rsid w:val="003B3F94"/>
    <w:rsid w:val="003B4F26"/>
    <w:rsid w:val="003B4F60"/>
    <w:rsid w:val="003B5392"/>
    <w:rsid w:val="003C0345"/>
    <w:rsid w:val="003C1118"/>
    <w:rsid w:val="003C3084"/>
    <w:rsid w:val="003C3577"/>
    <w:rsid w:val="003C530F"/>
    <w:rsid w:val="003C6711"/>
    <w:rsid w:val="003C7551"/>
    <w:rsid w:val="003D2F73"/>
    <w:rsid w:val="003D3EEE"/>
    <w:rsid w:val="003D484E"/>
    <w:rsid w:val="003D4B4C"/>
    <w:rsid w:val="003D5727"/>
    <w:rsid w:val="003D5997"/>
    <w:rsid w:val="003D7C36"/>
    <w:rsid w:val="003D7DCC"/>
    <w:rsid w:val="003E0713"/>
    <w:rsid w:val="003E151B"/>
    <w:rsid w:val="003E2DAA"/>
    <w:rsid w:val="003E3D2C"/>
    <w:rsid w:val="003E5189"/>
    <w:rsid w:val="003E57DE"/>
    <w:rsid w:val="003F0FC3"/>
    <w:rsid w:val="003F157C"/>
    <w:rsid w:val="003F3FBD"/>
    <w:rsid w:val="003F6349"/>
    <w:rsid w:val="003F74E3"/>
    <w:rsid w:val="00401C2C"/>
    <w:rsid w:val="0040204B"/>
    <w:rsid w:val="00403105"/>
    <w:rsid w:val="004042D4"/>
    <w:rsid w:val="00405151"/>
    <w:rsid w:val="0040544A"/>
    <w:rsid w:val="0040553A"/>
    <w:rsid w:val="00406CAA"/>
    <w:rsid w:val="004112F5"/>
    <w:rsid w:val="00413565"/>
    <w:rsid w:val="0041481A"/>
    <w:rsid w:val="004158BB"/>
    <w:rsid w:val="00415994"/>
    <w:rsid w:val="00416F9D"/>
    <w:rsid w:val="0041749B"/>
    <w:rsid w:val="004205D1"/>
    <w:rsid w:val="0042067C"/>
    <w:rsid w:val="00422A46"/>
    <w:rsid w:val="00425749"/>
    <w:rsid w:val="00426C53"/>
    <w:rsid w:val="00426E45"/>
    <w:rsid w:val="00431DB3"/>
    <w:rsid w:val="00432683"/>
    <w:rsid w:val="00432E96"/>
    <w:rsid w:val="0043310D"/>
    <w:rsid w:val="00433186"/>
    <w:rsid w:val="0043399D"/>
    <w:rsid w:val="00434C0C"/>
    <w:rsid w:val="00435029"/>
    <w:rsid w:val="004405D5"/>
    <w:rsid w:val="004431B1"/>
    <w:rsid w:val="00443D19"/>
    <w:rsid w:val="00444D90"/>
    <w:rsid w:val="004459D2"/>
    <w:rsid w:val="00445BB7"/>
    <w:rsid w:val="00445D76"/>
    <w:rsid w:val="00450524"/>
    <w:rsid w:val="00451585"/>
    <w:rsid w:val="004523A4"/>
    <w:rsid w:val="004528C4"/>
    <w:rsid w:val="00452904"/>
    <w:rsid w:val="00453155"/>
    <w:rsid w:val="004532F8"/>
    <w:rsid w:val="00453DC0"/>
    <w:rsid w:val="004550E3"/>
    <w:rsid w:val="00455428"/>
    <w:rsid w:val="00456C63"/>
    <w:rsid w:val="00456C80"/>
    <w:rsid w:val="004572B8"/>
    <w:rsid w:val="00457A53"/>
    <w:rsid w:val="00460AB8"/>
    <w:rsid w:val="00461876"/>
    <w:rsid w:val="00461AA6"/>
    <w:rsid w:val="004652AC"/>
    <w:rsid w:val="00465835"/>
    <w:rsid w:val="00467840"/>
    <w:rsid w:val="00470338"/>
    <w:rsid w:val="00470B4F"/>
    <w:rsid w:val="00472A35"/>
    <w:rsid w:val="0047790D"/>
    <w:rsid w:val="00480E02"/>
    <w:rsid w:val="00480FFA"/>
    <w:rsid w:val="0048163E"/>
    <w:rsid w:val="00484120"/>
    <w:rsid w:val="00485226"/>
    <w:rsid w:val="00485B58"/>
    <w:rsid w:val="00486041"/>
    <w:rsid w:val="00487E7D"/>
    <w:rsid w:val="00487EC4"/>
    <w:rsid w:val="00491F05"/>
    <w:rsid w:val="00492DA2"/>
    <w:rsid w:val="00493666"/>
    <w:rsid w:val="0049502E"/>
    <w:rsid w:val="004969CF"/>
    <w:rsid w:val="00497F47"/>
    <w:rsid w:val="004A0F15"/>
    <w:rsid w:val="004A2B92"/>
    <w:rsid w:val="004A3908"/>
    <w:rsid w:val="004A5421"/>
    <w:rsid w:val="004A59D4"/>
    <w:rsid w:val="004A5E82"/>
    <w:rsid w:val="004A631E"/>
    <w:rsid w:val="004A6815"/>
    <w:rsid w:val="004A6866"/>
    <w:rsid w:val="004A6F23"/>
    <w:rsid w:val="004A7D3E"/>
    <w:rsid w:val="004B08F6"/>
    <w:rsid w:val="004B0BBF"/>
    <w:rsid w:val="004B193D"/>
    <w:rsid w:val="004B1E24"/>
    <w:rsid w:val="004B24E7"/>
    <w:rsid w:val="004B2773"/>
    <w:rsid w:val="004B3E6D"/>
    <w:rsid w:val="004B6234"/>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06FF"/>
    <w:rsid w:val="004E144C"/>
    <w:rsid w:val="004E2FD7"/>
    <w:rsid w:val="004E5143"/>
    <w:rsid w:val="004E54E8"/>
    <w:rsid w:val="004F00E7"/>
    <w:rsid w:val="004F0104"/>
    <w:rsid w:val="004F0426"/>
    <w:rsid w:val="004F0512"/>
    <w:rsid w:val="004F154B"/>
    <w:rsid w:val="004F16E4"/>
    <w:rsid w:val="004F3FAC"/>
    <w:rsid w:val="004F4BCB"/>
    <w:rsid w:val="004F4E15"/>
    <w:rsid w:val="004F53E8"/>
    <w:rsid w:val="004F6E2A"/>
    <w:rsid w:val="004F757D"/>
    <w:rsid w:val="004F77B3"/>
    <w:rsid w:val="00500C39"/>
    <w:rsid w:val="00501DB7"/>
    <w:rsid w:val="0050401D"/>
    <w:rsid w:val="00505186"/>
    <w:rsid w:val="00507159"/>
    <w:rsid w:val="00507807"/>
    <w:rsid w:val="00510D4B"/>
    <w:rsid w:val="00511326"/>
    <w:rsid w:val="00511465"/>
    <w:rsid w:val="0051223B"/>
    <w:rsid w:val="0051227E"/>
    <w:rsid w:val="00512BFB"/>
    <w:rsid w:val="00512C16"/>
    <w:rsid w:val="0051315D"/>
    <w:rsid w:val="00514940"/>
    <w:rsid w:val="005172A4"/>
    <w:rsid w:val="00517F5B"/>
    <w:rsid w:val="00520F44"/>
    <w:rsid w:val="00521FB3"/>
    <w:rsid w:val="005231D7"/>
    <w:rsid w:val="00523A77"/>
    <w:rsid w:val="00523F51"/>
    <w:rsid w:val="005241B9"/>
    <w:rsid w:val="00525EFA"/>
    <w:rsid w:val="005266B4"/>
    <w:rsid w:val="00531161"/>
    <w:rsid w:val="005317FA"/>
    <w:rsid w:val="00532525"/>
    <w:rsid w:val="00533CCD"/>
    <w:rsid w:val="005401FE"/>
    <w:rsid w:val="00540A91"/>
    <w:rsid w:val="005415AD"/>
    <w:rsid w:val="00542492"/>
    <w:rsid w:val="005424F9"/>
    <w:rsid w:val="005428CD"/>
    <w:rsid w:val="00543666"/>
    <w:rsid w:val="00544CE4"/>
    <w:rsid w:val="00545138"/>
    <w:rsid w:val="0054584B"/>
    <w:rsid w:val="00545AF6"/>
    <w:rsid w:val="00552B60"/>
    <w:rsid w:val="00554E89"/>
    <w:rsid w:val="005559F4"/>
    <w:rsid w:val="00557D9A"/>
    <w:rsid w:val="00560159"/>
    <w:rsid w:val="005603ED"/>
    <w:rsid w:val="005604A7"/>
    <w:rsid w:val="0056134B"/>
    <w:rsid w:val="005623FF"/>
    <w:rsid w:val="00564C87"/>
    <w:rsid w:val="00564D75"/>
    <w:rsid w:val="00565E28"/>
    <w:rsid w:val="00566935"/>
    <w:rsid w:val="00566EB6"/>
    <w:rsid w:val="00567464"/>
    <w:rsid w:val="00570428"/>
    <w:rsid w:val="0057145A"/>
    <w:rsid w:val="00571665"/>
    <w:rsid w:val="00571A94"/>
    <w:rsid w:val="00574AFF"/>
    <w:rsid w:val="00576D4A"/>
    <w:rsid w:val="005770BF"/>
    <w:rsid w:val="0058019C"/>
    <w:rsid w:val="00580324"/>
    <w:rsid w:val="00585D73"/>
    <w:rsid w:val="00585E5C"/>
    <w:rsid w:val="005868E9"/>
    <w:rsid w:val="00586D85"/>
    <w:rsid w:val="005870DC"/>
    <w:rsid w:val="00587BA3"/>
    <w:rsid w:val="00587E39"/>
    <w:rsid w:val="00590AFA"/>
    <w:rsid w:val="00593AF7"/>
    <w:rsid w:val="00594006"/>
    <w:rsid w:val="005946B9"/>
    <w:rsid w:val="005948E8"/>
    <w:rsid w:val="00594C44"/>
    <w:rsid w:val="005A23CC"/>
    <w:rsid w:val="005A2642"/>
    <w:rsid w:val="005A3ECA"/>
    <w:rsid w:val="005A3F61"/>
    <w:rsid w:val="005A5745"/>
    <w:rsid w:val="005A6986"/>
    <w:rsid w:val="005A6F85"/>
    <w:rsid w:val="005A7E55"/>
    <w:rsid w:val="005A7F59"/>
    <w:rsid w:val="005B091B"/>
    <w:rsid w:val="005B0A64"/>
    <w:rsid w:val="005B163E"/>
    <w:rsid w:val="005B2A0F"/>
    <w:rsid w:val="005B3581"/>
    <w:rsid w:val="005B3823"/>
    <w:rsid w:val="005B3D95"/>
    <w:rsid w:val="005B720C"/>
    <w:rsid w:val="005B7A51"/>
    <w:rsid w:val="005B7B2B"/>
    <w:rsid w:val="005B7F69"/>
    <w:rsid w:val="005C3340"/>
    <w:rsid w:val="005C44CB"/>
    <w:rsid w:val="005C6417"/>
    <w:rsid w:val="005C64CC"/>
    <w:rsid w:val="005C6875"/>
    <w:rsid w:val="005D0532"/>
    <w:rsid w:val="005D084E"/>
    <w:rsid w:val="005D1E34"/>
    <w:rsid w:val="005D2630"/>
    <w:rsid w:val="005D3A52"/>
    <w:rsid w:val="005E0929"/>
    <w:rsid w:val="005E1D01"/>
    <w:rsid w:val="005E1D95"/>
    <w:rsid w:val="005E57B7"/>
    <w:rsid w:val="005E795D"/>
    <w:rsid w:val="005F006E"/>
    <w:rsid w:val="005F2378"/>
    <w:rsid w:val="005F2B65"/>
    <w:rsid w:val="005F53AF"/>
    <w:rsid w:val="005F5F10"/>
    <w:rsid w:val="005F719C"/>
    <w:rsid w:val="005F7AF4"/>
    <w:rsid w:val="005F7DF4"/>
    <w:rsid w:val="0060129D"/>
    <w:rsid w:val="00602614"/>
    <w:rsid w:val="00604233"/>
    <w:rsid w:val="00604680"/>
    <w:rsid w:val="00604ACC"/>
    <w:rsid w:val="006059A8"/>
    <w:rsid w:val="00605A02"/>
    <w:rsid w:val="0060609A"/>
    <w:rsid w:val="006104FE"/>
    <w:rsid w:val="00610888"/>
    <w:rsid w:val="006116A6"/>
    <w:rsid w:val="00612473"/>
    <w:rsid w:val="00612652"/>
    <w:rsid w:val="00614C08"/>
    <w:rsid w:val="006151AA"/>
    <w:rsid w:val="0061685B"/>
    <w:rsid w:val="00616A50"/>
    <w:rsid w:val="00616D29"/>
    <w:rsid w:val="00616D2F"/>
    <w:rsid w:val="00620895"/>
    <w:rsid w:val="00620CAE"/>
    <w:rsid w:val="00621772"/>
    <w:rsid w:val="00621DB7"/>
    <w:rsid w:val="00626120"/>
    <w:rsid w:val="00626BB2"/>
    <w:rsid w:val="00626BF3"/>
    <w:rsid w:val="0062761A"/>
    <w:rsid w:val="00627FF9"/>
    <w:rsid w:val="006331D4"/>
    <w:rsid w:val="00633E41"/>
    <w:rsid w:val="0063541B"/>
    <w:rsid w:val="00636AFE"/>
    <w:rsid w:val="00636CB2"/>
    <w:rsid w:val="0063714D"/>
    <w:rsid w:val="00637267"/>
    <w:rsid w:val="00637D73"/>
    <w:rsid w:val="0064170A"/>
    <w:rsid w:val="006417CE"/>
    <w:rsid w:val="006422C6"/>
    <w:rsid w:val="00642FCC"/>
    <w:rsid w:val="0064428D"/>
    <w:rsid w:val="006442C5"/>
    <w:rsid w:val="0064568C"/>
    <w:rsid w:val="006466AC"/>
    <w:rsid w:val="00646957"/>
    <w:rsid w:val="00646D0C"/>
    <w:rsid w:val="006501BE"/>
    <w:rsid w:val="006526E4"/>
    <w:rsid w:val="006538CE"/>
    <w:rsid w:val="0065393B"/>
    <w:rsid w:val="006545DD"/>
    <w:rsid w:val="00654DC5"/>
    <w:rsid w:val="00655941"/>
    <w:rsid w:val="00655CA6"/>
    <w:rsid w:val="006602C0"/>
    <w:rsid w:val="006608AE"/>
    <w:rsid w:val="00662263"/>
    <w:rsid w:val="006628BD"/>
    <w:rsid w:val="00664339"/>
    <w:rsid w:val="00665366"/>
    <w:rsid w:val="0066764F"/>
    <w:rsid w:val="006702C9"/>
    <w:rsid w:val="00671DFD"/>
    <w:rsid w:val="00672A1D"/>
    <w:rsid w:val="00672B90"/>
    <w:rsid w:val="006747FE"/>
    <w:rsid w:val="0067731B"/>
    <w:rsid w:val="00682165"/>
    <w:rsid w:val="0068607D"/>
    <w:rsid w:val="006860F1"/>
    <w:rsid w:val="0069022A"/>
    <w:rsid w:val="006911F1"/>
    <w:rsid w:val="00691F58"/>
    <w:rsid w:val="006921B4"/>
    <w:rsid w:val="00692275"/>
    <w:rsid w:val="00693CC5"/>
    <w:rsid w:val="0069548A"/>
    <w:rsid w:val="00696D38"/>
    <w:rsid w:val="006974CB"/>
    <w:rsid w:val="0069798D"/>
    <w:rsid w:val="006A1876"/>
    <w:rsid w:val="006A1E4D"/>
    <w:rsid w:val="006A2265"/>
    <w:rsid w:val="006A418C"/>
    <w:rsid w:val="006A46CD"/>
    <w:rsid w:val="006A4B35"/>
    <w:rsid w:val="006A4D2B"/>
    <w:rsid w:val="006A5C89"/>
    <w:rsid w:val="006A64C5"/>
    <w:rsid w:val="006A7027"/>
    <w:rsid w:val="006A7A86"/>
    <w:rsid w:val="006B1AE9"/>
    <w:rsid w:val="006B1AEB"/>
    <w:rsid w:val="006B21AC"/>
    <w:rsid w:val="006B39D3"/>
    <w:rsid w:val="006B3BBD"/>
    <w:rsid w:val="006B514F"/>
    <w:rsid w:val="006B541A"/>
    <w:rsid w:val="006B6387"/>
    <w:rsid w:val="006B7377"/>
    <w:rsid w:val="006C0196"/>
    <w:rsid w:val="006C2D98"/>
    <w:rsid w:val="006C5BBE"/>
    <w:rsid w:val="006C7239"/>
    <w:rsid w:val="006C74DF"/>
    <w:rsid w:val="006D1909"/>
    <w:rsid w:val="006D5F32"/>
    <w:rsid w:val="006D6A6A"/>
    <w:rsid w:val="006D6F63"/>
    <w:rsid w:val="006D75E8"/>
    <w:rsid w:val="006E0712"/>
    <w:rsid w:val="006E08E3"/>
    <w:rsid w:val="006E191F"/>
    <w:rsid w:val="006E22E9"/>
    <w:rsid w:val="006E23C6"/>
    <w:rsid w:val="006E2DE3"/>
    <w:rsid w:val="006E3E42"/>
    <w:rsid w:val="006E513E"/>
    <w:rsid w:val="006E5C2B"/>
    <w:rsid w:val="006E5CC8"/>
    <w:rsid w:val="006E66A4"/>
    <w:rsid w:val="006E6D1B"/>
    <w:rsid w:val="006E7466"/>
    <w:rsid w:val="006F26D3"/>
    <w:rsid w:val="006F27D4"/>
    <w:rsid w:val="006F5B66"/>
    <w:rsid w:val="006F750B"/>
    <w:rsid w:val="006F791D"/>
    <w:rsid w:val="00702006"/>
    <w:rsid w:val="0070309A"/>
    <w:rsid w:val="007039D9"/>
    <w:rsid w:val="00704288"/>
    <w:rsid w:val="00705139"/>
    <w:rsid w:val="00705D6A"/>
    <w:rsid w:val="00705D7E"/>
    <w:rsid w:val="00707ACF"/>
    <w:rsid w:val="007122C9"/>
    <w:rsid w:val="0071501B"/>
    <w:rsid w:val="00716ACA"/>
    <w:rsid w:val="007170D3"/>
    <w:rsid w:val="00717226"/>
    <w:rsid w:val="00717B54"/>
    <w:rsid w:val="00717E2E"/>
    <w:rsid w:val="00720D61"/>
    <w:rsid w:val="0072184D"/>
    <w:rsid w:val="00725487"/>
    <w:rsid w:val="00730BA6"/>
    <w:rsid w:val="00730ED0"/>
    <w:rsid w:val="007318C0"/>
    <w:rsid w:val="007321D7"/>
    <w:rsid w:val="00732492"/>
    <w:rsid w:val="00735194"/>
    <w:rsid w:val="0073524F"/>
    <w:rsid w:val="00735EB8"/>
    <w:rsid w:val="00736779"/>
    <w:rsid w:val="00736FBA"/>
    <w:rsid w:val="00740052"/>
    <w:rsid w:val="00741E8F"/>
    <w:rsid w:val="00742C73"/>
    <w:rsid w:val="00743E4F"/>
    <w:rsid w:val="0074488D"/>
    <w:rsid w:val="00744A39"/>
    <w:rsid w:val="0074543A"/>
    <w:rsid w:val="0074570E"/>
    <w:rsid w:val="0074602B"/>
    <w:rsid w:val="00746385"/>
    <w:rsid w:val="00753C18"/>
    <w:rsid w:val="007541EF"/>
    <w:rsid w:val="00756D28"/>
    <w:rsid w:val="00757611"/>
    <w:rsid w:val="007609FD"/>
    <w:rsid w:val="007613E7"/>
    <w:rsid w:val="0076578C"/>
    <w:rsid w:val="0076626B"/>
    <w:rsid w:val="007665E0"/>
    <w:rsid w:val="00766DF4"/>
    <w:rsid w:val="007677D3"/>
    <w:rsid w:val="00767F5D"/>
    <w:rsid w:val="00773DEE"/>
    <w:rsid w:val="00774248"/>
    <w:rsid w:val="00774BCF"/>
    <w:rsid w:val="00774F71"/>
    <w:rsid w:val="00775B87"/>
    <w:rsid w:val="007760DA"/>
    <w:rsid w:val="007766CF"/>
    <w:rsid w:val="00780B6C"/>
    <w:rsid w:val="007818A2"/>
    <w:rsid w:val="00782428"/>
    <w:rsid w:val="0078296B"/>
    <w:rsid w:val="0078352C"/>
    <w:rsid w:val="0078393C"/>
    <w:rsid w:val="00783EB8"/>
    <w:rsid w:val="00784998"/>
    <w:rsid w:val="00785A4C"/>
    <w:rsid w:val="007863E2"/>
    <w:rsid w:val="00787993"/>
    <w:rsid w:val="007879CC"/>
    <w:rsid w:val="007908C5"/>
    <w:rsid w:val="007908C9"/>
    <w:rsid w:val="00792D73"/>
    <w:rsid w:val="00793530"/>
    <w:rsid w:val="00793781"/>
    <w:rsid w:val="007944BC"/>
    <w:rsid w:val="007A009C"/>
    <w:rsid w:val="007A061F"/>
    <w:rsid w:val="007A090C"/>
    <w:rsid w:val="007A1BEB"/>
    <w:rsid w:val="007A1C9E"/>
    <w:rsid w:val="007A2389"/>
    <w:rsid w:val="007A2591"/>
    <w:rsid w:val="007A298A"/>
    <w:rsid w:val="007A317B"/>
    <w:rsid w:val="007A32A1"/>
    <w:rsid w:val="007A4200"/>
    <w:rsid w:val="007A4B52"/>
    <w:rsid w:val="007A5D36"/>
    <w:rsid w:val="007A68A1"/>
    <w:rsid w:val="007A77F8"/>
    <w:rsid w:val="007B1CD3"/>
    <w:rsid w:val="007B33BA"/>
    <w:rsid w:val="007B3B7B"/>
    <w:rsid w:val="007B538B"/>
    <w:rsid w:val="007B66E2"/>
    <w:rsid w:val="007B7712"/>
    <w:rsid w:val="007C0129"/>
    <w:rsid w:val="007C1AE7"/>
    <w:rsid w:val="007C1BB5"/>
    <w:rsid w:val="007C4901"/>
    <w:rsid w:val="007C6C91"/>
    <w:rsid w:val="007C7B9D"/>
    <w:rsid w:val="007C7E27"/>
    <w:rsid w:val="007D0433"/>
    <w:rsid w:val="007D1047"/>
    <w:rsid w:val="007D16B8"/>
    <w:rsid w:val="007D4CC8"/>
    <w:rsid w:val="007D5DEF"/>
    <w:rsid w:val="007D608B"/>
    <w:rsid w:val="007E015B"/>
    <w:rsid w:val="007E0E9D"/>
    <w:rsid w:val="007E24B6"/>
    <w:rsid w:val="007E2F34"/>
    <w:rsid w:val="007E4966"/>
    <w:rsid w:val="007E4A9C"/>
    <w:rsid w:val="007E52CD"/>
    <w:rsid w:val="007E56E3"/>
    <w:rsid w:val="007E629B"/>
    <w:rsid w:val="007E63FD"/>
    <w:rsid w:val="007F1987"/>
    <w:rsid w:val="007F2DE0"/>
    <w:rsid w:val="007F4E7A"/>
    <w:rsid w:val="007F7CFC"/>
    <w:rsid w:val="00800E37"/>
    <w:rsid w:val="00802234"/>
    <w:rsid w:val="00802746"/>
    <w:rsid w:val="0080352B"/>
    <w:rsid w:val="0080432A"/>
    <w:rsid w:val="008052C7"/>
    <w:rsid w:val="0080572D"/>
    <w:rsid w:val="008101F0"/>
    <w:rsid w:val="00810E6A"/>
    <w:rsid w:val="00812754"/>
    <w:rsid w:val="00814BAF"/>
    <w:rsid w:val="00814BC9"/>
    <w:rsid w:val="0081707B"/>
    <w:rsid w:val="0082051C"/>
    <w:rsid w:val="008227D4"/>
    <w:rsid w:val="008238D5"/>
    <w:rsid w:val="00823DEF"/>
    <w:rsid w:val="008248B0"/>
    <w:rsid w:val="00824D07"/>
    <w:rsid w:val="008264FA"/>
    <w:rsid w:val="00826E14"/>
    <w:rsid w:val="0083016D"/>
    <w:rsid w:val="008302FB"/>
    <w:rsid w:val="008303C1"/>
    <w:rsid w:val="008303F2"/>
    <w:rsid w:val="00832250"/>
    <w:rsid w:val="008328AA"/>
    <w:rsid w:val="00832E35"/>
    <w:rsid w:val="0083367C"/>
    <w:rsid w:val="00833ECB"/>
    <w:rsid w:val="00834584"/>
    <w:rsid w:val="00834A8D"/>
    <w:rsid w:val="00836216"/>
    <w:rsid w:val="008375E6"/>
    <w:rsid w:val="00837D81"/>
    <w:rsid w:val="00840080"/>
    <w:rsid w:val="00840BDC"/>
    <w:rsid w:val="00841B47"/>
    <w:rsid w:val="0084223D"/>
    <w:rsid w:val="00844607"/>
    <w:rsid w:val="00846CA6"/>
    <w:rsid w:val="00851529"/>
    <w:rsid w:val="008515B6"/>
    <w:rsid w:val="00853438"/>
    <w:rsid w:val="00853DCF"/>
    <w:rsid w:val="008547DB"/>
    <w:rsid w:val="00855F03"/>
    <w:rsid w:val="00856867"/>
    <w:rsid w:val="00856A30"/>
    <w:rsid w:val="00856F7D"/>
    <w:rsid w:val="00857154"/>
    <w:rsid w:val="00861923"/>
    <w:rsid w:val="0086232B"/>
    <w:rsid w:val="00862505"/>
    <w:rsid w:val="00862C0A"/>
    <w:rsid w:val="008633A2"/>
    <w:rsid w:val="00863E84"/>
    <w:rsid w:val="00863F8F"/>
    <w:rsid w:val="0086493C"/>
    <w:rsid w:val="00865249"/>
    <w:rsid w:val="00865969"/>
    <w:rsid w:val="00866221"/>
    <w:rsid w:val="0086638F"/>
    <w:rsid w:val="008667DF"/>
    <w:rsid w:val="008718D9"/>
    <w:rsid w:val="0087354C"/>
    <w:rsid w:val="00874291"/>
    <w:rsid w:val="00874C05"/>
    <w:rsid w:val="008752DD"/>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5B27"/>
    <w:rsid w:val="00897497"/>
    <w:rsid w:val="0089767D"/>
    <w:rsid w:val="00897989"/>
    <w:rsid w:val="00897A5C"/>
    <w:rsid w:val="008A230D"/>
    <w:rsid w:val="008A2443"/>
    <w:rsid w:val="008A29A0"/>
    <w:rsid w:val="008A32D2"/>
    <w:rsid w:val="008A7B03"/>
    <w:rsid w:val="008A7DB4"/>
    <w:rsid w:val="008B0D79"/>
    <w:rsid w:val="008B0D8F"/>
    <w:rsid w:val="008B11E4"/>
    <w:rsid w:val="008B1C8C"/>
    <w:rsid w:val="008B2703"/>
    <w:rsid w:val="008B2DC9"/>
    <w:rsid w:val="008B2F9A"/>
    <w:rsid w:val="008B6761"/>
    <w:rsid w:val="008C54AB"/>
    <w:rsid w:val="008C6A98"/>
    <w:rsid w:val="008D04EA"/>
    <w:rsid w:val="008D087B"/>
    <w:rsid w:val="008D1CCE"/>
    <w:rsid w:val="008D28EA"/>
    <w:rsid w:val="008D2D1F"/>
    <w:rsid w:val="008D3059"/>
    <w:rsid w:val="008D3281"/>
    <w:rsid w:val="008D3323"/>
    <w:rsid w:val="008D3BFA"/>
    <w:rsid w:val="008D4538"/>
    <w:rsid w:val="008D5E7D"/>
    <w:rsid w:val="008D6210"/>
    <w:rsid w:val="008D6707"/>
    <w:rsid w:val="008E1EBD"/>
    <w:rsid w:val="008E5F50"/>
    <w:rsid w:val="008E6279"/>
    <w:rsid w:val="008E77D0"/>
    <w:rsid w:val="008E7CC6"/>
    <w:rsid w:val="008F05C4"/>
    <w:rsid w:val="008F13EC"/>
    <w:rsid w:val="008F2ED5"/>
    <w:rsid w:val="008F3A3C"/>
    <w:rsid w:val="008F56F4"/>
    <w:rsid w:val="008F6046"/>
    <w:rsid w:val="008F7808"/>
    <w:rsid w:val="008F78DC"/>
    <w:rsid w:val="009010D2"/>
    <w:rsid w:val="00902659"/>
    <w:rsid w:val="009037D9"/>
    <w:rsid w:val="00905305"/>
    <w:rsid w:val="00907FBD"/>
    <w:rsid w:val="009107B6"/>
    <w:rsid w:val="00912373"/>
    <w:rsid w:val="00915D13"/>
    <w:rsid w:val="00916598"/>
    <w:rsid w:val="00916AA4"/>
    <w:rsid w:val="00916BAD"/>
    <w:rsid w:val="00917B48"/>
    <w:rsid w:val="00921CCF"/>
    <w:rsid w:val="009233CC"/>
    <w:rsid w:val="009236CD"/>
    <w:rsid w:val="00923CA6"/>
    <w:rsid w:val="00923CC1"/>
    <w:rsid w:val="00924089"/>
    <w:rsid w:val="009249BD"/>
    <w:rsid w:val="00924C5F"/>
    <w:rsid w:val="009311E3"/>
    <w:rsid w:val="0093282D"/>
    <w:rsid w:val="009332AE"/>
    <w:rsid w:val="0093361E"/>
    <w:rsid w:val="0093372D"/>
    <w:rsid w:val="00934834"/>
    <w:rsid w:val="00934D3C"/>
    <w:rsid w:val="00935224"/>
    <w:rsid w:val="00936E8E"/>
    <w:rsid w:val="0093790D"/>
    <w:rsid w:val="009403E3"/>
    <w:rsid w:val="00940C92"/>
    <w:rsid w:val="00944218"/>
    <w:rsid w:val="009444F1"/>
    <w:rsid w:val="00947B3C"/>
    <w:rsid w:val="00947F30"/>
    <w:rsid w:val="00951181"/>
    <w:rsid w:val="00951DFC"/>
    <w:rsid w:val="00952FAD"/>
    <w:rsid w:val="00953837"/>
    <w:rsid w:val="00953E57"/>
    <w:rsid w:val="00955677"/>
    <w:rsid w:val="00955F35"/>
    <w:rsid w:val="00957A90"/>
    <w:rsid w:val="0096083B"/>
    <w:rsid w:val="00964685"/>
    <w:rsid w:val="0096714F"/>
    <w:rsid w:val="00970429"/>
    <w:rsid w:val="009743E6"/>
    <w:rsid w:val="009762A1"/>
    <w:rsid w:val="00976CF0"/>
    <w:rsid w:val="009774D0"/>
    <w:rsid w:val="00977753"/>
    <w:rsid w:val="00980844"/>
    <w:rsid w:val="009819B7"/>
    <w:rsid w:val="00981F3D"/>
    <w:rsid w:val="00982F83"/>
    <w:rsid w:val="00983D15"/>
    <w:rsid w:val="00984176"/>
    <w:rsid w:val="00984C4C"/>
    <w:rsid w:val="00984E3F"/>
    <w:rsid w:val="00985B0B"/>
    <w:rsid w:val="00985CFE"/>
    <w:rsid w:val="00991452"/>
    <w:rsid w:val="00992C03"/>
    <w:rsid w:val="0099331F"/>
    <w:rsid w:val="00993489"/>
    <w:rsid w:val="00994E32"/>
    <w:rsid w:val="00995301"/>
    <w:rsid w:val="00995B6D"/>
    <w:rsid w:val="00997D9E"/>
    <w:rsid w:val="009A0DCE"/>
    <w:rsid w:val="009A0ECA"/>
    <w:rsid w:val="009A23C4"/>
    <w:rsid w:val="009A3143"/>
    <w:rsid w:val="009A466E"/>
    <w:rsid w:val="009A54BB"/>
    <w:rsid w:val="009A5882"/>
    <w:rsid w:val="009A7891"/>
    <w:rsid w:val="009B0CD4"/>
    <w:rsid w:val="009B2B83"/>
    <w:rsid w:val="009B361C"/>
    <w:rsid w:val="009B36DE"/>
    <w:rsid w:val="009B4C71"/>
    <w:rsid w:val="009B53DB"/>
    <w:rsid w:val="009B55AA"/>
    <w:rsid w:val="009B596A"/>
    <w:rsid w:val="009C094B"/>
    <w:rsid w:val="009C0B63"/>
    <w:rsid w:val="009C0C6D"/>
    <w:rsid w:val="009C19E2"/>
    <w:rsid w:val="009C1CD1"/>
    <w:rsid w:val="009C385D"/>
    <w:rsid w:val="009C3F77"/>
    <w:rsid w:val="009C4536"/>
    <w:rsid w:val="009C458C"/>
    <w:rsid w:val="009C555E"/>
    <w:rsid w:val="009C6CCE"/>
    <w:rsid w:val="009C7875"/>
    <w:rsid w:val="009C7E59"/>
    <w:rsid w:val="009D03B3"/>
    <w:rsid w:val="009D1AE9"/>
    <w:rsid w:val="009D3283"/>
    <w:rsid w:val="009D3634"/>
    <w:rsid w:val="009D4207"/>
    <w:rsid w:val="009D78E0"/>
    <w:rsid w:val="009E0115"/>
    <w:rsid w:val="009E22EE"/>
    <w:rsid w:val="009E2B6F"/>
    <w:rsid w:val="009E2F5F"/>
    <w:rsid w:val="009E309A"/>
    <w:rsid w:val="009E5073"/>
    <w:rsid w:val="009E661B"/>
    <w:rsid w:val="009F111A"/>
    <w:rsid w:val="009F396B"/>
    <w:rsid w:val="009F4086"/>
    <w:rsid w:val="009F45E2"/>
    <w:rsid w:val="009F524B"/>
    <w:rsid w:val="009F5E7B"/>
    <w:rsid w:val="009F6B91"/>
    <w:rsid w:val="00A01358"/>
    <w:rsid w:val="00A031DD"/>
    <w:rsid w:val="00A03931"/>
    <w:rsid w:val="00A03B0E"/>
    <w:rsid w:val="00A04187"/>
    <w:rsid w:val="00A06115"/>
    <w:rsid w:val="00A076F6"/>
    <w:rsid w:val="00A0796F"/>
    <w:rsid w:val="00A103E4"/>
    <w:rsid w:val="00A10851"/>
    <w:rsid w:val="00A10C55"/>
    <w:rsid w:val="00A13212"/>
    <w:rsid w:val="00A134C9"/>
    <w:rsid w:val="00A13884"/>
    <w:rsid w:val="00A164D9"/>
    <w:rsid w:val="00A166FF"/>
    <w:rsid w:val="00A16C09"/>
    <w:rsid w:val="00A201B2"/>
    <w:rsid w:val="00A2058A"/>
    <w:rsid w:val="00A25492"/>
    <w:rsid w:val="00A25F7B"/>
    <w:rsid w:val="00A263E5"/>
    <w:rsid w:val="00A268B1"/>
    <w:rsid w:val="00A278B5"/>
    <w:rsid w:val="00A30BF5"/>
    <w:rsid w:val="00A30EB2"/>
    <w:rsid w:val="00A31119"/>
    <w:rsid w:val="00A320B4"/>
    <w:rsid w:val="00A323BF"/>
    <w:rsid w:val="00A33D37"/>
    <w:rsid w:val="00A35C7A"/>
    <w:rsid w:val="00A369C3"/>
    <w:rsid w:val="00A36CF4"/>
    <w:rsid w:val="00A376FC"/>
    <w:rsid w:val="00A377C7"/>
    <w:rsid w:val="00A402C4"/>
    <w:rsid w:val="00A4056F"/>
    <w:rsid w:val="00A40F2E"/>
    <w:rsid w:val="00A42142"/>
    <w:rsid w:val="00A4380B"/>
    <w:rsid w:val="00A43E3D"/>
    <w:rsid w:val="00A4490C"/>
    <w:rsid w:val="00A44C28"/>
    <w:rsid w:val="00A45817"/>
    <w:rsid w:val="00A4746F"/>
    <w:rsid w:val="00A506AA"/>
    <w:rsid w:val="00A52506"/>
    <w:rsid w:val="00A52727"/>
    <w:rsid w:val="00A53835"/>
    <w:rsid w:val="00A564A7"/>
    <w:rsid w:val="00A62CEC"/>
    <w:rsid w:val="00A62E89"/>
    <w:rsid w:val="00A63027"/>
    <w:rsid w:val="00A64D8D"/>
    <w:rsid w:val="00A65C75"/>
    <w:rsid w:val="00A6718D"/>
    <w:rsid w:val="00A67827"/>
    <w:rsid w:val="00A71705"/>
    <w:rsid w:val="00A72DB0"/>
    <w:rsid w:val="00A73092"/>
    <w:rsid w:val="00A73C9E"/>
    <w:rsid w:val="00A73D68"/>
    <w:rsid w:val="00A753EA"/>
    <w:rsid w:val="00A75E47"/>
    <w:rsid w:val="00A80C2A"/>
    <w:rsid w:val="00A8138B"/>
    <w:rsid w:val="00A81C63"/>
    <w:rsid w:val="00A8262B"/>
    <w:rsid w:val="00A83589"/>
    <w:rsid w:val="00A84C77"/>
    <w:rsid w:val="00A8659F"/>
    <w:rsid w:val="00A86B79"/>
    <w:rsid w:val="00A86C57"/>
    <w:rsid w:val="00A918BD"/>
    <w:rsid w:val="00A91F46"/>
    <w:rsid w:val="00A935A3"/>
    <w:rsid w:val="00A940CD"/>
    <w:rsid w:val="00A944B5"/>
    <w:rsid w:val="00A95CC8"/>
    <w:rsid w:val="00A97440"/>
    <w:rsid w:val="00AA1622"/>
    <w:rsid w:val="00AA2F9E"/>
    <w:rsid w:val="00AA321A"/>
    <w:rsid w:val="00AA385E"/>
    <w:rsid w:val="00AA40A1"/>
    <w:rsid w:val="00AA554D"/>
    <w:rsid w:val="00AA7049"/>
    <w:rsid w:val="00AA778F"/>
    <w:rsid w:val="00AA7A37"/>
    <w:rsid w:val="00AA7A8D"/>
    <w:rsid w:val="00AB0507"/>
    <w:rsid w:val="00AB2331"/>
    <w:rsid w:val="00AB2EB2"/>
    <w:rsid w:val="00AB3390"/>
    <w:rsid w:val="00AB5BE4"/>
    <w:rsid w:val="00AC0F88"/>
    <w:rsid w:val="00AC1A1A"/>
    <w:rsid w:val="00AC1C2D"/>
    <w:rsid w:val="00AC3375"/>
    <w:rsid w:val="00AC601E"/>
    <w:rsid w:val="00AC7448"/>
    <w:rsid w:val="00AD1349"/>
    <w:rsid w:val="00AD1F88"/>
    <w:rsid w:val="00AD2DC0"/>
    <w:rsid w:val="00AD3EFC"/>
    <w:rsid w:val="00AD7546"/>
    <w:rsid w:val="00AE02B9"/>
    <w:rsid w:val="00AE09DC"/>
    <w:rsid w:val="00AE24A6"/>
    <w:rsid w:val="00AE3A9B"/>
    <w:rsid w:val="00AE4414"/>
    <w:rsid w:val="00AE466D"/>
    <w:rsid w:val="00AE4F32"/>
    <w:rsid w:val="00AE50A1"/>
    <w:rsid w:val="00AE6859"/>
    <w:rsid w:val="00AE6DEC"/>
    <w:rsid w:val="00AE75D5"/>
    <w:rsid w:val="00AF24BE"/>
    <w:rsid w:val="00AF2E24"/>
    <w:rsid w:val="00AF49BE"/>
    <w:rsid w:val="00AF53E5"/>
    <w:rsid w:val="00AF53F1"/>
    <w:rsid w:val="00AF61DF"/>
    <w:rsid w:val="00AF675C"/>
    <w:rsid w:val="00AF6B5B"/>
    <w:rsid w:val="00B003CF"/>
    <w:rsid w:val="00B01F19"/>
    <w:rsid w:val="00B031EA"/>
    <w:rsid w:val="00B03442"/>
    <w:rsid w:val="00B042CB"/>
    <w:rsid w:val="00B04770"/>
    <w:rsid w:val="00B04EBB"/>
    <w:rsid w:val="00B05A40"/>
    <w:rsid w:val="00B05CAC"/>
    <w:rsid w:val="00B062D6"/>
    <w:rsid w:val="00B066ED"/>
    <w:rsid w:val="00B0759E"/>
    <w:rsid w:val="00B10859"/>
    <w:rsid w:val="00B11940"/>
    <w:rsid w:val="00B2058A"/>
    <w:rsid w:val="00B2146E"/>
    <w:rsid w:val="00B21FC8"/>
    <w:rsid w:val="00B22D93"/>
    <w:rsid w:val="00B23CA2"/>
    <w:rsid w:val="00B252DE"/>
    <w:rsid w:val="00B2547C"/>
    <w:rsid w:val="00B25664"/>
    <w:rsid w:val="00B27E23"/>
    <w:rsid w:val="00B30C5E"/>
    <w:rsid w:val="00B31ABF"/>
    <w:rsid w:val="00B3271C"/>
    <w:rsid w:val="00B33CB3"/>
    <w:rsid w:val="00B34792"/>
    <w:rsid w:val="00B348F7"/>
    <w:rsid w:val="00B356F6"/>
    <w:rsid w:val="00B3653C"/>
    <w:rsid w:val="00B36AE5"/>
    <w:rsid w:val="00B4281B"/>
    <w:rsid w:val="00B4329B"/>
    <w:rsid w:val="00B45BE3"/>
    <w:rsid w:val="00B46C24"/>
    <w:rsid w:val="00B47285"/>
    <w:rsid w:val="00B47D72"/>
    <w:rsid w:val="00B503BF"/>
    <w:rsid w:val="00B516F8"/>
    <w:rsid w:val="00B51D78"/>
    <w:rsid w:val="00B520F1"/>
    <w:rsid w:val="00B527FC"/>
    <w:rsid w:val="00B52A2A"/>
    <w:rsid w:val="00B55104"/>
    <w:rsid w:val="00B5718E"/>
    <w:rsid w:val="00B610A5"/>
    <w:rsid w:val="00B622B3"/>
    <w:rsid w:val="00B633E6"/>
    <w:rsid w:val="00B640FC"/>
    <w:rsid w:val="00B64A95"/>
    <w:rsid w:val="00B65925"/>
    <w:rsid w:val="00B65ADE"/>
    <w:rsid w:val="00B66650"/>
    <w:rsid w:val="00B666B7"/>
    <w:rsid w:val="00B67B32"/>
    <w:rsid w:val="00B709C6"/>
    <w:rsid w:val="00B71358"/>
    <w:rsid w:val="00B7174B"/>
    <w:rsid w:val="00B73256"/>
    <w:rsid w:val="00B73C34"/>
    <w:rsid w:val="00B73EF4"/>
    <w:rsid w:val="00B756A9"/>
    <w:rsid w:val="00B75B66"/>
    <w:rsid w:val="00B76659"/>
    <w:rsid w:val="00B773F7"/>
    <w:rsid w:val="00B777AA"/>
    <w:rsid w:val="00B828ED"/>
    <w:rsid w:val="00B84A76"/>
    <w:rsid w:val="00B86830"/>
    <w:rsid w:val="00B9041F"/>
    <w:rsid w:val="00B914FB"/>
    <w:rsid w:val="00B9178F"/>
    <w:rsid w:val="00B91FBC"/>
    <w:rsid w:val="00B924A1"/>
    <w:rsid w:val="00B93EC4"/>
    <w:rsid w:val="00B94A8A"/>
    <w:rsid w:val="00B95F15"/>
    <w:rsid w:val="00B96C26"/>
    <w:rsid w:val="00BA35C0"/>
    <w:rsid w:val="00BA4AB0"/>
    <w:rsid w:val="00BA7DA2"/>
    <w:rsid w:val="00BB00FD"/>
    <w:rsid w:val="00BB1641"/>
    <w:rsid w:val="00BB2A36"/>
    <w:rsid w:val="00BB564D"/>
    <w:rsid w:val="00BB7A95"/>
    <w:rsid w:val="00BB7D6B"/>
    <w:rsid w:val="00BC1851"/>
    <w:rsid w:val="00BC1E7F"/>
    <w:rsid w:val="00BC253D"/>
    <w:rsid w:val="00BC37B2"/>
    <w:rsid w:val="00BC38F7"/>
    <w:rsid w:val="00BC3A7F"/>
    <w:rsid w:val="00BC5751"/>
    <w:rsid w:val="00BC5BEE"/>
    <w:rsid w:val="00BC5E7A"/>
    <w:rsid w:val="00BD15C1"/>
    <w:rsid w:val="00BD2262"/>
    <w:rsid w:val="00BD345F"/>
    <w:rsid w:val="00BD42C5"/>
    <w:rsid w:val="00BD4329"/>
    <w:rsid w:val="00BD62FE"/>
    <w:rsid w:val="00BD6678"/>
    <w:rsid w:val="00BD71A1"/>
    <w:rsid w:val="00BE0ED3"/>
    <w:rsid w:val="00BE109F"/>
    <w:rsid w:val="00BE1614"/>
    <w:rsid w:val="00BE1B27"/>
    <w:rsid w:val="00BE1D4A"/>
    <w:rsid w:val="00BE2D70"/>
    <w:rsid w:val="00BE4682"/>
    <w:rsid w:val="00BE4AA1"/>
    <w:rsid w:val="00BE57BB"/>
    <w:rsid w:val="00BE5EF2"/>
    <w:rsid w:val="00BF1DD0"/>
    <w:rsid w:val="00BF31F3"/>
    <w:rsid w:val="00BF6213"/>
    <w:rsid w:val="00BF7077"/>
    <w:rsid w:val="00BF79E2"/>
    <w:rsid w:val="00C03CDF"/>
    <w:rsid w:val="00C041A3"/>
    <w:rsid w:val="00C0591D"/>
    <w:rsid w:val="00C078EA"/>
    <w:rsid w:val="00C10481"/>
    <w:rsid w:val="00C11AFD"/>
    <w:rsid w:val="00C12149"/>
    <w:rsid w:val="00C1217A"/>
    <w:rsid w:val="00C12544"/>
    <w:rsid w:val="00C149EA"/>
    <w:rsid w:val="00C14CA4"/>
    <w:rsid w:val="00C14CE3"/>
    <w:rsid w:val="00C14EDF"/>
    <w:rsid w:val="00C155FA"/>
    <w:rsid w:val="00C169E4"/>
    <w:rsid w:val="00C216CB"/>
    <w:rsid w:val="00C22CAE"/>
    <w:rsid w:val="00C22EF3"/>
    <w:rsid w:val="00C23144"/>
    <w:rsid w:val="00C24A8E"/>
    <w:rsid w:val="00C24F4F"/>
    <w:rsid w:val="00C304AD"/>
    <w:rsid w:val="00C30B67"/>
    <w:rsid w:val="00C314E6"/>
    <w:rsid w:val="00C33115"/>
    <w:rsid w:val="00C341C6"/>
    <w:rsid w:val="00C41CCA"/>
    <w:rsid w:val="00C4427A"/>
    <w:rsid w:val="00C46F6C"/>
    <w:rsid w:val="00C47BB2"/>
    <w:rsid w:val="00C513C2"/>
    <w:rsid w:val="00C51C1A"/>
    <w:rsid w:val="00C52CDF"/>
    <w:rsid w:val="00C54340"/>
    <w:rsid w:val="00C5720C"/>
    <w:rsid w:val="00C609FE"/>
    <w:rsid w:val="00C60DFD"/>
    <w:rsid w:val="00C60E37"/>
    <w:rsid w:val="00C61331"/>
    <w:rsid w:val="00C616BD"/>
    <w:rsid w:val="00C61DE3"/>
    <w:rsid w:val="00C626E1"/>
    <w:rsid w:val="00C64C9B"/>
    <w:rsid w:val="00C668A5"/>
    <w:rsid w:val="00C70BD6"/>
    <w:rsid w:val="00C7196B"/>
    <w:rsid w:val="00C72A64"/>
    <w:rsid w:val="00C73ADC"/>
    <w:rsid w:val="00C7435F"/>
    <w:rsid w:val="00C74C7C"/>
    <w:rsid w:val="00C74D4D"/>
    <w:rsid w:val="00C8069D"/>
    <w:rsid w:val="00C80E0D"/>
    <w:rsid w:val="00C811F7"/>
    <w:rsid w:val="00C84B6D"/>
    <w:rsid w:val="00C86100"/>
    <w:rsid w:val="00C86DA0"/>
    <w:rsid w:val="00C90987"/>
    <w:rsid w:val="00C91243"/>
    <w:rsid w:val="00C92155"/>
    <w:rsid w:val="00C923D4"/>
    <w:rsid w:val="00C92E98"/>
    <w:rsid w:val="00C9358A"/>
    <w:rsid w:val="00C94D36"/>
    <w:rsid w:val="00C965A4"/>
    <w:rsid w:val="00C967DE"/>
    <w:rsid w:val="00CA2E4E"/>
    <w:rsid w:val="00CA3CE0"/>
    <w:rsid w:val="00CA4583"/>
    <w:rsid w:val="00CA583B"/>
    <w:rsid w:val="00CA5B08"/>
    <w:rsid w:val="00CA6773"/>
    <w:rsid w:val="00CB04D9"/>
    <w:rsid w:val="00CB0C3A"/>
    <w:rsid w:val="00CB1342"/>
    <w:rsid w:val="00CB1B60"/>
    <w:rsid w:val="00CB1C53"/>
    <w:rsid w:val="00CB1EDF"/>
    <w:rsid w:val="00CB2C41"/>
    <w:rsid w:val="00CB2FCD"/>
    <w:rsid w:val="00CB3240"/>
    <w:rsid w:val="00CB529E"/>
    <w:rsid w:val="00CB6F86"/>
    <w:rsid w:val="00CB7C02"/>
    <w:rsid w:val="00CC01BC"/>
    <w:rsid w:val="00CC0FB0"/>
    <w:rsid w:val="00CC15F0"/>
    <w:rsid w:val="00CC1A42"/>
    <w:rsid w:val="00CC283B"/>
    <w:rsid w:val="00CC3862"/>
    <w:rsid w:val="00CC5390"/>
    <w:rsid w:val="00CC73A0"/>
    <w:rsid w:val="00CC7F94"/>
    <w:rsid w:val="00CD034D"/>
    <w:rsid w:val="00CD0D19"/>
    <w:rsid w:val="00CD0FC1"/>
    <w:rsid w:val="00CD1683"/>
    <w:rsid w:val="00CD56D3"/>
    <w:rsid w:val="00CD6D13"/>
    <w:rsid w:val="00CD7813"/>
    <w:rsid w:val="00CE0303"/>
    <w:rsid w:val="00CE20A7"/>
    <w:rsid w:val="00CE4EF2"/>
    <w:rsid w:val="00CE644F"/>
    <w:rsid w:val="00CE71E0"/>
    <w:rsid w:val="00CF0438"/>
    <w:rsid w:val="00CF1822"/>
    <w:rsid w:val="00CF6428"/>
    <w:rsid w:val="00CF6E51"/>
    <w:rsid w:val="00CF7978"/>
    <w:rsid w:val="00CF7985"/>
    <w:rsid w:val="00D02AB1"/>
    <w:rsid w:val="00D02EBC"/>
    <w:rsid w:val="00D0323E"/>
    <w:rsid w:val="00D04012"/>
    <w:rsid w:val="00D0588B"/>
    <w:rsid w:val="00D06041"/>
    <w:rsid w:val="00D10484"/>
    <w:rsid w:val="00D1125C"/>
    <w:rsid w:val="00D1134D"/>
    <w:rsid w:val="00D11A14"/>
    <w:rsid w:val="00D128D1"/>
    <w:rsid w:val="00D13843"/>
    <w:rsid w:val="00D13AF6"/>
    <w:rsid w:val="00D15B26"/>
    <w:rsid w:val="00D15F1B"/>
    <w:rsid w:val="00D15F20"/>
    <w:rsid w:val="00D20950"/>
    <w:rsid w:val="00D2295D"/>
    <w:rsid w:val="00D23195"/>
    <w:rsid w:val="00D264BC"/>
    <w:rsid w:val="00D278DF"/>
    <w:rsid w:val="00D30710"/>
    <w:rsid w:val="00D31C43"/>
    <w:rsid w:val="00D328E5"/>
    <w:rsid w:val="00D33FB6"/>
    <w:rsid w:val="00D34646"/>
    <w:rsid w:val="00D3584B"/>
    <w:rsid w:val="00D35C66"/>
    <w:rsid w:val="00D36431"/>
    <w:rsid w:val="00D377AC"/>
    <w:rsid w:val="00D404B5"/>
    <w:rsid w:val="00D40603"/>
    <w:rsid w:val="00D4079C"/>
    <w:rsid w:val="00D40820"/>
    <w:rsid w:val="00D417E8"/>
    <w:rsid w:val="00D418F0"/>
    <w:rsid w:val="00D43EC8"/>
    <w:rsid w:val="00D449CF"/>
    <w:rsid w:val="00D46488"/>
    <w:rsid w:val="00D466ED"/>
    <w:rsid w:val="00D469F0"/>
    <w:rsid w:val="00D476A0"/>
    <w:rsid w:val="00D5034D"/>
    <w:rsid w:val="00D50777"/>
    <w:rsid w:val="00D516F3"/>
    <w:rsid w:val="00D520BA"/>
    <w:rsid w:val="00D560F9"/>
    <w:rsid w:val="00D5651E"/>
    <w:rsid w:val="00D57128"/>
    <w:rsid w:val="00D611C0"/>
    <w:rsid w:val="00D61427"/>
    <w:rsid w:val="00D6249B"/>
    <w:rsid w:val="00D632FE"/>
    <w:rsid w:val="00D65181"/>
    <w:rsid w:val="00D72AD7"/>
    <w:rsid w:val="00D72C2A"/>
    <w:rsid w:val="00D72CA2"/>
    <w:rsid w:val="00D73401"/>
    <w:rsid w:val="00D747CD"/>
    <w:rsid w:val="00D74943"/>
    <w:rsid w:val="00D75500"/>
    <w:rsid w:val="00D80B77"/>
    <w:rsid w:val="00D81165"/>
    <w:rsid w:val="00D85024"/>
    <w:rsid w:val="00D856C5"/>
    <w:rsid w:val="00D870AE"/>
    <w:rsid w:val="00D876D2"/>
    <w:rsid w:val="00D877C7"/>
    <w:rsid w:val="00D90774"/>
    <w:rsid w:val="00D9136A"/>
    <w:rsid w:val="00D922CF"/>
    <w:rsid w:val="00D93A19"/>
    <w:rsid w:val="00D95126"/>
    <w:rsid w:val="00D951B6"/>
    <w:rsid w:val="00D95B0C"/>
    <w:rsid w:val="00D96114"/>
    <w:rsid w:val="00D97344"/>
    <w:rsid w:val="00DA0352"/>
    <w:rsid w:val="00DA1129"/>
    <w:rsid w:val="00DA23F0"/>
    <w:rsid w:val="00DA2614"/>
    <w:rsid w:val="00DA60EF"/>
    <w:rsid w:val="00DA7FA9"/>
    <w:rsid w:val="00DB41D4"/>
    <w:rsid w:val="00DB4E2B"/>
    <w:rsid w:val="00DB4F7A"/>
    <w:rsid w:val="00DB54C1"/>
    <w:rsid w:val="00DB7A44"/>
    <w:rsid w:val="00DB7E65"/>
    <w:rsid w:val="00DC00C7"/>
    <w:rsid w:val="00DC0E05"/>
    <w:rsid w:val="00DC11B3"/>
    <w:rsid w:val="00DC13F4"/>
    <w:rsid w:val="00DC27A8"/>
    <w:rsid w:val="00DC33DC"/>
    <w:rsid w:val="00DC5330"/>
    <w:rsid w:val="00DC775D"/>
    <w:rsid w:val="00DC7933"/>
    <w:rsid w:val="00DC7A00"/>
    <w:rsid w:val="00DD1B45"/>
    <w:rsid w:val="00DD316E"/>
    <w:rsid w:val="00DD31CF"/>
    <w:rsid w:val="00DD33C5"/>
    <w:rsid w:val="00DD3656"/>
    <w:rsid w:val="00DD3E93"/>
    <w:rsid w:val="00DD4384"/>
    <w:rsid w:val="00DD4E1A"/>
    <w:rsid w:val="00DD5568"/>
    <w:rsid w:val="00DD5FA3"/>
    <w:rsid w:val="00DD6989"/>
    <w:rsid w:val="00DD7FCD"/>
    <w:rsid w:val="00DE1615"/>
    <w:rsid w:val="00DE162C"/>
    <w:rsid w:val="00DE1D94"/>
    <w:rsid w:val="00DE3D95"/>
    <w:rsid w:val="00DE4C7C"/>
    <w:rsid w:val="00DE4ECB"/>
    <w:rsid w:val="00DE5B91"/>
    <w:rsid w:val="00DE74BD"/>
    <w:rsid w:val="00DF11D5"/>
    <w:rsid w:val="00DF307A"/>
    <w:rsid w:val="00DF4638"/>
    <w:rsid w:val="00DF54FF"/>
    <w:rsid w:val="00DF553B"/>
    <w:rsid w:val="00DF569A"/>
    <w:rsid w:val="00DF6CA7"/>
    <w:rsid w:val="00DF70EB"/>
    <w:rsid w:val="00DF7833"/>
    <w:rsid w:val="00DF7B41"/>
    <w:rsid w:val="00E005ED"/>
    <w:rsid w:val="00E019D1"/>
    <w:rsid w:val="00E022A6"/>
    <w:rsid w:val="00E02886"/>
    <w:rsid w:val="00E02B15"/>
    <w:rsid w:val="00E03104"/>
    <w:rsid w:val="00E0457B"/>
    <w:rsid w:val="00E05439"/>
    <w:rsid w:val="00E05B58"/>
    <w:rsid w:val="00E07140"/>
    <w:rsid w:val="00E071C0"/>
    <w:rsid w:val="00E07A3F"/>
    <w:rsid w:val="00E11FE2"/>
    <w:rsid w:val="00E12419"/>
    <w:rsid w:val="00E146A8"/>
    <w:rsid w:val="00E14CDB"/>
    <w:rsid w:val="00E15CC0"/>
    <w:rsid w:val="00E17733"/>
    <w:rsid w:val="00E17DAA"/>
    <w:rsid w:val="00E20133"/>
    <w:rsid w:val="00E217A3"/>
    <w:rsid w:val="00E21CE0"/>
    <w:rsid w:val="00E24361"/>
    <w:rsid w:val="00E25A9C"/>
    <w:rsid w:val="00E261B9"/>
    <w:rsid w:val="00E312DB"/>
    <w:rsid w:val="00E31D87"/>
    <w:rsid w:val="00E32D59"/>
    <w:rsid w:val="00E330EF"/>
    <w:rsid w:val="00E33DD9"/>
    <w:rsid w:val="00E34230"/>
    <w:rsid w:val="00E35BA2"/>
    <w:rsid w:val="00E36B76"/>
    <w:rsid w:val="00E40C2C"/>
    <w:rsid w:val="00E413C8"/>
    <w:rsid w:val="00E416D9"/>
    <w:rsid w:val="00E41D92"/>
    <w:rsid w:val="00E44DD9"/>
    <w:rsid w:val="00E46C64"/>
    <w:rsid w:val="00E474CD"/>
    <w:rsid w:val="00E47E94"/>
    <w:rsid w:val="00E52FFD"/>
    <w:rsid w:val="00E53F99"/>
    <w:rsid w:val="00E546A4"/>
    <w:rsid w:val="00E55AF0"/>
    <w:rsid w:val="00E56259"/>
    <w:rsid w:val="00E56349"/>
    <w:rsid w:val="00E5719C"/>
    <w:rsid w:val="00E62487"/>
    <w:rsid w:val="00E62DFF"/>
    <w:rsid w:val="00E63612"/>
    <w:rsid w:val="00E646A0"/>
    <w:rsid w:val="00E65DC5"/>
    <w:rsid w:val="00E66767"/>
    <w:rsid w:val="00E70AEE"/>
    <w:rsid w:val="00E71183"/>
    <w:rsid w:val="00E720F5"/>
    <w:rsid w:val="00E7255A"/>
    <w:rsid w:val="00E762D0"/>
    <w:rsid w:val="00E76557"/>
    <w:rsid w:val="00E81349"/>
    <w:rsid w:val="00E843E3"/>
    <w:rsid w:val="00E84BEE"/>
    <w:rsid w:val="00E84FF3"/>
    <w:rsid w:val="00E86E2E"/>
    <w:rsid w:val="00E8765E"/>
    <w:rsid w:val="00E9075C"/>
    <w:rsid w:val="00E90A5F"/>
    <w:rsid w:val="00E916F4"/>
    <w:rsid w:val="00E91CBC"/>
    <w:rsid w:val="00E92252"/>
    <w:rsid w:val="00E944A1"/>
    <w:rsid w:val="00E96363"/>
    <w:rsid w:val="00E9787B"/>
    <w:rsid w:val="00EA00DF"/>
    <w:rsid w:val="00EA0BFF"/>
    <w:rsid w:val="00EA3214"/>
    <w:rsid w:val="00EA3A0D"/>
    <w:rsid w:val="00EA691A"/>
    <w:rsid w:val="00EB0736"/>
    <w:rsid w:val="00EB0B3D"/>
    <w:rsid w:val="00EB0FB9"/>
    <w:rsid w:val="00EB3006"/>
    <w:rsid w:val="00EB32C1"/>
    <w:rsid w:val="00EB344B"/>
    <w:rsid w:val="00EB4BBC"/>
    <w:rsid w:val="00EB50EA"/>
    <w:rsid w:val="00EB5AB6"/>
    <w:rsid w:val="00EB6D04"/>
    <w:rsid w:val="00EB6D2E"/>
    <w:rsid w:val="00EB7C7A"/>
    <w:rsid w:val="00EC079D"/>
    <w:rsid w:val="00EC0FB1"/>
    <w:rsid w:val="00EC1AF4"/>
    <w:rsid w:val="00EC3020"/>
    <w:rsid w:val="00EC34BC"/>
    <w:rsid w:val="00EC3F96"/>
    <w:rsid w:val="00EC450B"/>
    <w:rsid w:val="00EC4CC7"/>
    <w:rsid w:val="00EC7219"/>
    <w:rsid w:val="00EC7AD7"/>
    <w:rsid w:val="00ED03E7"/>
    <w:rsid w:val="00ED0FE3"/>
    <w:rsid w:val="00ED4D82"/>
    <w:rsid w:val="00ED607C"/>
    <w:rsid w:val="00ED71E1"/>
    <w:rsid w:val="00ED7F0F"/>
    <w:rsid w:val="00EE1941"/>
    <w:rsid w:val="00EE233B"/>
    <w:rsid w:val="00EE28B1"/>
    <w:rsid w:val="00EE2AC2"/>
    <w:rsid w:val="00EE37D7"/>
    <w:rsid w:val="00EE3B43"/>
    <w:rsid w:val="00EE709B"/>
    <w:rsid w:val="00EF135D"/>
    <w:rsid w:val="00EF1554"/>
    <w:rsid w:val="00EF1E11"/>
    <w:rsid w:val="00EF2B1E"/>
    <w:rsid w:val="00EF3A6D"/>
    <w:rsid w:val="00EF438F"/>
    <w:rsid w:val="00EF54D8"/>
    <w:rsid w:val="00EF57AC"/>
    <w:rsid w:val="00EF5BCF"/>
    <w:rsid w:val="00EF7A5E"/>
    <w:rsid w:val="00EF7B2A"/>
    <w:rsid w:val="00EF7FA9"/>
    <w:rsid w:val="00F01049"/>
    <w:rsid w:val="00F019D2"/>
    <w:rsid w:val="00F05EDF"/>
    <w:rsid w:val="00F0648B"/>
    <w:rsid w:val="00F0681B"/>
    <w:rsid w:val="00F06869"/>
    <w:rsid w:val="00F13CEA"/>
    <w:rsid w:val="00F144AA"/>
    <w:rsid w:val="00F155C9"/>
    <w:rsid w:val="00F16F6B"/>
    <w:rsid w:val="00F1715A"/>
    <w:rsid w:val="00F171D1"/>
    <w:rsid w:val="00F17331"/>
    <w:rsid w:val="00F17485"/>
    <w:rsid w:val="00F174C4"/>
    <w:rsid w:val="00F17A6A"/>
    <w:rsid w:val="00F20AE5"/>
    <w:rsid w:val="00F20D1C"/>
    <w:rsid w:val="00F2110A"/>
    <w:rsid w:val="00F218B8"/>
    <w:rsid w:val="00F22D09"/>
    <w:rsid w:val="00F230DD"/>
    <w:rsid w:val="00F23629"/>
    <w:rsid w:val="00F239FA"/>
    <w:rsid w:val="00F27564"/>
    <w:rsid w:val="00F27571"/>
    <w:rsid w:val="00F319BF"/>
    <w:rsid w:val="00F322F0"/>
    <w:rsid w:val="00F3257F"/>
    <w:rsid w:val="00F3292B"/>
    <w:rsid w:val="00F32E57"/>
    <w:rsid w:val="00F36921"/>
    <w:rsid w:val="00F37134"/>
    <w:rsid w:val="00F40B97"/>
    <w:rsid w:val="00F42AEB"/>
    <w:rsid w:val="00F42FC4"/>
    <w:rsid w:val="00F441BE"/>
    <w:rsid w:val="00F45BDC"/>
    <w:rsid w:val="00F47A31"/>
    <w:rsid w:val="00F47D10"/>
    <w:rsid w:val="00F52965"/>
    <w:rsid w:val="00F54354"/>
    <w:rsid w:val="00F5525C"/>
    <w:rsid w:val="00F61AF5"/>
    <w:rsid w:val="00F632F1"/>
    <w:rsid w:val="00F64C59"/>
    <w:rsid w:val="00F65AE1"/>
    <w:rsid w:val="00F71C7C"/>
    <w:rsid w:val="00F72F58"/>
    <w:rsid w:val="00F734ED"/>
    <w:rsid w:val="00F77A06"/>
    <w:rsid w:val="00F80474"/>
    <w:rsid w:val="00F8307D"/>
    <w:rsid w:val="00F84BFF"/>
    <w:rsid w:val="00F84D34"/>
    <w:rsid w:val="00F84D57"/>
    <w:rsid w:val="00F86B82"/>
    <w:rsid w:val="00F9170F"/>
    <w:rsid w:val="00F922AA"/>
    <w:rsid w:val="00F92C7E"/>
    <w:rsid w:val="00F94947"/>
    <w:rsid w:val="00F9507F"/>
    <w:rsid w:val="00FA10D5"/>
    <w:rsid w:val="00FA17B2"/>
    <w:rsid w:val="00FA34CC"/>
    <w:rsid w:val="00FA5CF6"/>
    <w:rsid w:val="00FA686F"/>
    <w:rsid w:val="00FA6D60"/>
    <w:rsid w:val="00FB3FB5"/>
    <w:rsid w:val="00FB56D1"/>
    <w:rsid w:val="00FB5A5C"/>
    <w:rsid w:val="00FB61EF"/>
    <w:rsid w:val="00FB6FA8"/>
    <w:rsid w:val="00FB794B"/>
    <w:rsid w:val="00FC255F"/>
    <w:rsid w:val="00FC2678"/>
    <w:rsid w:val="00FC501F"/>
    <w:rsid w:val="00FC52C6"/>
    <w:rsid w:val="00FC6EE1"/>
    <w:rsid w:val="00FD18B2"/>
    <w:rsid w:val="00FD2173"/>
    <w:rsid w:val="00FD3AF2"/>
    <w:rsid w:val="00FD602E"/>
    <w:rsid w:val="00FD6A9E"/>
    <w:rsid w:val="00FD7D0C"/>
    <w:rsid w:val="00FE0AFB"/>
    <w:rsid w:val="00FE2A3B"/>
    <w:rsid w:val="00FE2BB4"/>
    <w:rsid w:val="00FE2F7F"/>
    <w:rsid w:val="00FE3CC6"/>
    <w:rsid w:val="00FE4B13"/>
    <w:rsid w:val="00FE5691"/>
    <w:rsid w:val="00FE639F"/>
    <w:rsid w:val="00FF2A83"/>
    <w:rsid w:val="00FF4BF8"/>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E5EB9"/>
  <w15:docId w15:val="{B5B98A63-8C90-4FD9-99CB-351665FB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064"/>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812BF"/>
    <w:pPr>
      <w:pBdr>
        <w:top w:val="single" w:sz="36" w:space="10" w:color="43C7F4" w:themeColor="accent1"/>
        <w:bottom w:val="single" w:sz="36" w:space="10" w:color="43C7F4" w:themeColor="accent1"/>
      </w:pBdr>
      <w:spacing w:after="24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EB6D2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B6D2E"/>
    <w:rPr>
      <w:rFonts w:eastAsiaTheme="minorEastAsia"/>
      <w:lang w:eastAsia="en-AU"/>
    </w:rPr>
  </w:style>
  <w:style w:type="paragraph" w:styleId="Footer">
    <w:name w:val="footer"/>
    <w:basedOn w:val="Normal"/>
    <w:link w:val="FooterChar"/>
    <w:uiPriority w:val="99"/>
    <w:semiHidden/>
    <w:unhideWhenUsed/>
    <w:rsid w:val="00EB6D2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B6D2E"/>
    <w:rPr>
      <w:rFonts w:eastAsiaTheme="minorEastAsia"/>
      <w:lang w:eastAsia="en-AU"/>
    </w:rPr>
  </w:style>
  <w:style w:type="paragraph" w:styleId="CommentText">
    <w:name w:val="annotation text"/>
    <w:basedOn w:val="Normal"/>
    <w:link w:val="CommentTextChar"/>
    <w:uiPriority w:val="99"/>
    <w:unhideWhenUsed/>
    <w:rsid w:val="00EB6D2E"/>
    <w:pPr>
      <w:spacing w:line="240" w:lineRule="auto"/>
    </w:pPr>
    <w:rPr>
      <w:sz w:val="20"/>
      <w:szCs w:val="20"/>
    </w:rPr>
  </w:style>
  <w:style w:type="character" w:customStyle="1" w:styleId="CommentTextChar">
    <w:name w:val="Comment Text Char"/>
    <w:basedOn w:val="DefaultParagraphFont"/>
    <w:link w:val="CommentText"/>
    <w:uiPriority w:val="99"/>
    <w:rsid w:val="00EB6D2E"/>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10321383">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melia.radke@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adke\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Audrey Reoch</DisplayName>
        <AccountId>4947</AccountId>
        <AccountType/>
      </UserInfo>
      <UserInfo>
        <DisplayName>Amelia Radke</DisplayName>
        <AccountId>3890</AccountId>
        <AccountType/>
      </UserInfo>
      <UserInfo>
        <DisplayName>Samuel Kininmonth</DisplayName>
        <AccountId>2085</AccountId>
        <AccountType/>
      </UserInfo>
      <UserInfo>
        <DisplayName>Gareth Downing</DisplayName>
        <AccountId>3590</AccountId>
        <AccountType/>
      </UserInfo>
      <UserInfo>
        <DisplayName>Kate Evans</DisplayName>
        <AccountId>23</AccountId>
        <AccountType/>
      </UserInfo>
      <UserInfo>
        <DisplayName>Kelly Lindsay</DisplayName>
        <AccountId>34</AccountId>
        <AccountType/>
      </UserInfo>
      <UserInfo>
        <DisplayName>David Swayn</DisplayName>
        <AccountId>5369</AccountId>
        <AccountType/>
      </UserInfo>
      <UserInfo>
        <DisplayName>Con Gouskos</DisplayName>
        <AccountId>3107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5E01CC65-CAE6-4A6D-A529-9721B27D21C3}"/>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4.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3</TotalTime>
  <Pages>5</Pages>
  <Words>1761</Words>
  <Characters>10043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11781</CharactersWithSpaces>
  <SharedDoc>false</SharedDoc>
  <HLinks>
    <vt:vector size="12"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7209052</vt:i4>
      </vt:variant>
      <vt:variant>
        <vt:i4>0</vt:i4>
      </vt:variant>
      <vt:variant>
        <vt:i4>0</vt:i4>
      </vt:variant>
      <vt:variant>
        <vt:i4>5</vt:i4>
      </vt:variant>
      <vt:variant>
        <vt:lpwstr>mailto:amelia.radke@accan.org.au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Radke</dc:creator>
  <cp:keywords/>
  <cp:lastModifiedBy>Amelia Radke</cp:lastModifiedBy>
  <cp:revision>2</cp:revision>
  <cp:lastPrinted>2022-03-29T02:13:00Z</cp:lastPrinted>
  <dcterms:created xsi:type="dcterms:W3CDTF">2024-04-26T01:34:00Z</dcterms:created>
  <dcterms:modified xsi:type="dcterms:W3CDTF">2024-04-26T01:34:00Z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