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97AEB"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7376236B" wp14:editId="1639A39B">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3C461BCB" wp14:editId="68A51435">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200530D0" wp14:editId="022E6333">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48A04184" wp14:editId="46FE4251">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2342F458" wp14:editId="5AA4A26B">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3F8D6994" w14:textId="77777777" w:rsidR="00B47285" w:rsidRPr="002C5882" w:rsidRDefault="00F47D10" w:rsidP="00CF0438">
      <w:pPr>
        <w:pStyle w:val="Letterhead1"/>
      </w:pPr>
      <w:r>
        <w:t>i</w:t>
      </w:r>
      <w:r w:rsidR="00B47285" w:rsidRPr="002C5882">
        <w:t>nfo@accan.org.au</w:t>
      </w:r>
    </w:p>
    <w:p w14:paraId="2F18354C" w14:textId="77777777" w:rsidR="00B47285" w:rsidRPr="002C5882" w:rsidRDefault="00B47285" w:rsidP="00CF0438">
      <w:pPr>
        <w:pStyle w:val="Letterhead1"/>
      </w:pPr>
      <w:r w:rsidRPr="002C5882">
        <w:t>02 9288 4000</w:t>
      </w:r>
    </w:p>
    <w:p w14:paraId="4EC178FA"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78F7C387" wp14:editId="5414F805">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787D551">
              <v:rect id="Rectangle 4379"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23179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w10:wrap anchory="page"/>
              </v:rect>
            </w:pict>
          </mc:Fallback>
        </mc:AlternateContent>
      </w:r>
    </w:p>
    <w:p w14:paraId="6F4AFCE3" w14:textId="77777777" w:rsidR="00B47285" w:rsidRDefault="00B47285" w:rsidP="00B47285">
      <w:pPr>
        <w:tabs>
          <w:tab w:val="right" w:pos="8931"/>
        </w:tabs>
        <w:rPr>
          <w:rFonts w:ascii="Gotham Black" w:hAnsi="Gotham Black"/>
          <w:color w:val="43C7F4"/>
          <w:sz w:val="36"/>
          <w:szCs w:val="36"/>
        </w:rPr>
      </w:pPr>
    </w:p>
    <w:p w14:paraId="2AD48A26" w14:textId="3DA6A9AD" w:rsidR="00576D4A" w:rsidRDefault="6107EB34" w:rsidP="00CB1C53">
      <w:pPr>
        <w:tabs>
          <w:tab w:val="right" w:pos="9026"/>
        </w:tabs>
        <w:rPr>
          <w:rStyle w:val="DocDateChar"/>
        </w:rPr>
      </w:pPr>
      <w:r w:rsidRPr="7D3AC4C3">
        <w:rPr>
          <w:rStyle w:val="DocLabelChar"/>
        </w:rPr>
        <w:t>Submission</w:t>
      </w:r>
      <w:r w:rsidR="00664339">
        <w:tab/>
      </w:r>
      <w:bookmarkEnd w:id="0"/>
      <w:r w:rsidR="0BFA7E00" w:rsidRPr="7D3AC4C3">
        <w:rPr>
          <w:rStyle w:val="DocDateChar"/>
        </w:rPr>
        <w:t>12</w:t>
      </w:r>
      <w:r w:rsidR="7AD9F35F" w:rsidRPr="7D3AC4C3">
        <w:rPr>
          <w:rStyle w:val="DocDateChar"/>
        </w:rPr>
        <w:t xml:space="preserve"> May</w:t>
      </w:r>
      <w:r w:rsidR="2DFB29F1" w:rsidRPr="7D3AC4C3">
        <w:rPr>
          <w:rStyle w:val="DocDateChar"/>
        </w:rPr>
        <w:t xml:space="preserve"> 2023</w:t>
      </w:r>
    </w:p>
    <w:p w14:paraId="64971F7D" w14:textId="149FFD44" w:rsidR="004E0B80" w:rsidRDefault="004E0B80" w:rsidP="00C74C7C">
      <w:r w:rsidRPr="004E0B80">
        <w:t>The Manager</w:t>
      </w:r>
      <w:r w:rsidRPr="004E0B80">
        <w:br/>
        <w:t>Spectrum Licensing Policy Section</w:t>
      </w:r>
      <w:r w:rsidRPr="004E0B80">
        <w:br/>
        <w:t>Australian Communications and Media Authority</w:t>
      </w:r>
      <w:r w:rsidRPr="004E0B80">
        <w:br/>
        <w:t>PO Box 13112</w:t>
      </w:r>
      <w:r w:rsidRPr="004E0B80">
        <w:br/>
        <w:t>Law Courts</w:t>
      </w:r>
      <w:r w:rsidRPr="004E0B80">
        <w:br/>
        <w:t>Melbourne VIC 8010</w:t>
      </w:r>
    </w:p>
    <w:p w14:paraId="1BB3493B" w14:textId="77777777" w:rsidR="004E0B80" w:rsidRDefault="004E0B80" w:rsidP="004E0B80">
      <w:pPr>
        <w:jc w:val="center"/>
        <w:rPr>
          <w:b/>
          <w:bCs/>
          <w:lang w:val="en-US"/>
        </w:rPr>
      </w:pPr>
      <w:r w:rsidRPr="004E0B80">
        <w:rPr>
          <w:b/>
          <w:bCs/>
        </w:rPr>
        <w:t xml:space="preserve">Re: </w:t>
      </w:r>
      <w:r w:rsidRPr="004E0B80">
        <w:rPr>
          <w:b/>
          <w:bCs/>
          <w:lang w:val="en-US"/>
        </w:rPr>
        <w:t>Draft Five-year spectrum outlook 2023–28</w:t>
      </w:r>
    </w:p>
    <w:p w14:paraId="1B06D49D" w14:textId="657082BD" w:rsidR="00996538" w:rsidRPr="00996538" w:rsidRDefault="00996538" w:rsidP="00996538">
      <w:pPr>
        <w:spacing w:after="160" w:line="259" w:lineRule="auto"/>
        <w:rPr>
          <w:rFonts w:ascii="Calibri" w:eastAsia="Calibri" w:hAnsi="Calibri" w:cs="Times New Roman"/>
          <w:kern w:val="2"/>
          <w:lang w:val="en-US" w:eastAsia="en-US"/>
          <w14:ligatures w14:val="standardContextual"/>
        </w:rPr>
      </w:pPr>
      <w:r w:rsidRPr="00996538">
        <w:rPr>
          <w:rFonts w:ascii="Calibri" w:eastAsia="Calibri" w:hAnsi="Calibri" w:cs="Times New Roman"/>
          <w:kern w:val="2"/>
          <w:lang w:val="en-US" w:eastAsia="en-US"/>
          <w14:ligatures w14:val="standardContextual"/>
        </w:rPr>
        <w:t>The Australian Communications Consumer Action Network (</w:t>
      </w:r>
      <w:r w:rsidRPr="00996538">
        <w:rPr>
          <w:rFonts w:ascii="Calibri" w:eastAsia="Calibri" w:hAnsi="Calibri" w:cs="Times New Roman"/>
          <w:b/>
          <w:bCs/>
          <w:kern w:val="2"/>
          <w:lang w:val="en-US" w:eastAsia="en-US"/>
          <w14:ligatures w14:val="standardContextual"/>
        </w:rPr>
        <w:t>ACCAN</w:t>
      </w:r>
      <w:r w:rsidRPr="00996538">
        <w:rPr>
          <w:rFonts w:ascii="Calibri" w:eastAsia="Calibri" w:hAnsi="Calibri" w:cs="Times New Roman"/>
          <w:kern w:val="2"/>
          <w:lang w:val="en-US" w:eastAsia="en-US"/>
          <w14:ligatures w14:val="standardContextual"/>
        </w:rPr>
        <w:t>) thanks the Australian Communications and Media Authority (</w:t>
      </w:r>
      <w:r w:rsidRPr="00996538">
        <w:rPr>
          <w:rFonts w:ascii="Calibri" w:eastAsia="Calibri" w:hAnsi="Calibri" w:cs="Times New Roman"/>
          <w:b/>
          <w:bCs/>
          <w:kern w:val="2"/>
          <w:lang w:val="en-US" w:eastAsia="en-US"/>
          <w14:ligatures w14:val="standardContextual"/>
        </w:rPr>
        <w:t>ACMA</w:t>
      </w:r>
      <w:r w:rsidRPr="00996538">
        <w:rPr>
          <w:rFonts w:ascii="Calibri" w:eastAsia="Calibri" w:hAnsi="Calibri" w:cs="Times New Roman"/>
          <w:kern w:val="2"/>
          <w:lang w:val="en-US" w:eastAsia="en-US"/>
          <w14:ligatures w14:val="standardContextual"/>
        </w:rPr>
        <w:t>) for the opportunity to comment on the 2023-2028 draft five-year spectrum outlook (</w:t>
      </w:r>
      <w:r w:rsidRPr="00996538">
        <w:rPr>
          <w:rFonts w:ascii="Calibri" w:eastAsia="Calibri" w:hAnsi="Calibri" w:cs="Times New Roman"/>
          <w:b/>
          <w:bCs/>
          <w:kern w:val="2"/>
          <w:lang w:val="en-US" w:eastAsia="en-US"/>
          <w14:ligatures w14:val="standardContextual"/>
        </w:rPr>
        <w:t>the</w:t>
      </w:r>
      <w:r w:rsidR="00DC243D">
        <w:rPr>
          <w:rFonts w:ascii="Calibri" w:eastAsia="Calibri" w:hAnsi="Calibri" w:cs="Times New Roman"/>
          <w:b/>
          <w:bCs/>
          <w:kern w:val="2"/>
          <w:lang w:val="en-US" w:eastAsia="en-US"/>
          <w14:ligatures w14:val="standardContextual"/>
        </w:rPr>
        <w:t xml:space="preserve"> FYSO</w:t>
      </w:r>
      <w:r w:rsidRPr="00996538">
        <w:rPr>
          <w:rFonts w:ascii="Calibri" w:eastAsia="Calibri" w:hAnsi="Calibri" w:cs="Times New Roman"/>
          <w:kern w:val="2"/>
          <w:lang w:val="en-US" w:eastAsia="en-US"/>
          <w14:ligatures w14:val="standardContextual"/>
        </w:rPr>
        <w:t xml:space="preserve">). </w:t>
      </w:r>
    </w:p>
    <w:p w14:paraId="70174C98" w14:textId="77777777" w:rsidR="00996538" w:rsidRDefault="00996538" w:rsidP="00996538">
      <w:pPr>
        <w:spacing w:after="160" w:line="259" w:lineRule="auto"/>
        <w:rPr>
          <w:rFonts w:ascii="Calibri" w:eastAsia="Calibri" w:hAnsi="Calibri" w:cs="Times New Roman"/>
          <w:kern w:val="2"/>
          <w:lang w:val="en-US" w:eastAsia="en-US"/>
          <w14:ligatures w14:val="standardContextual"/>
        </w:rPr>
      </w:pPr>
      <w:r w:rsidRPr="00996538">
        <w:rPr>
          <w:rFonts w:ascii="Calibri" w:eastAsia="Calibri" w:hAnsi="Calibri" w:cs="Times New Roman"/>
          <w:kern w:val="2"/>
          <w:lang w:val="en-US" w:eastAsia="en-US"/>
          <w14:ligatures w14:val="standardContextual"/>
        </w:rPr>
        <w:t>ACCAN is the peak body that represents consumers on communications issues including telecommunications, broadband, and emerging new services. ACCAN provides a strong unified voice to industry and government as we work towards communications services that are trusted, inclusive and available for all.</w:t>
      </w:r>
    </w:p>
    <w:p w14:paraId="05CB422B" w14:textId="52CEE516" w:rsidR="008C049A" w:rsidRDefault="008C049A" w:rsidP="008C049A">
      <w:pPr>
        <w:rPr>
          <w:lang w:val="en-US"/>
        </w:rPr>
      </w:pPr>
      <w:r>
        <w:rPr>
          <w:lang w:val="en-US"/>
        </w:rPr>
        <w:t xml:space="preserve">ACCAN supports the FYSO’s </w:t>
      </w:r>
      <w:r w:rsidR="002E38BC">
        <w:rPr>
          <w:lang w:val="en-US"/>
        </w:rPr>
        <w:t>goals</w:t>
      </w:r>
      <w:r>
        <w:rPr>
          <w:lang w:val="en-US"/>
        </w:rPr>
        <w:t xml:space="preserve"> to:</w:t>
      </w:r>
    </w:p>
    <w:p w14:paraId="61B6186D" w14:textId="662F3F35" w:rsidR="008C049A" w:rsidRDefault="008C049A" w:rsidP="008C049A">
      <w:pPr>
        <w:pStyle w:val="ListParagraph"/>
        <w:numPr>
          <w:ilvl w:val="0"/>
          <w:numId w:val="37"/>
        </w:numPr>
        <w:rPr>
          <w:lang w:val="en-US"/>
        </w:rPr>
      </w:pPr>
      <w:r>
        <w:rPr>
          <w:lang w:val="en-US"/>
        </w:rPr>
        <w:t>Refarm existing 3</w:t>
      </w:r>
      <w:r w:rsidR="00470779">
        <w:rPr>
          <w:lang w:val="en-US"/>
        </w:rPr>
        <w:t>G</w:t>
      </w:r>
      <w:r>
        <w:rPr>
          <w:lang w:val="en-US"/>
        </w:rPr>
        <w:t>/4</w:t>
      </w:r>
      <w:r w:rsidR="00470779">
        <w:rPr>
          <w:lang w:val="en-US"/>
        </w:rPr>
        <w:t>G</w:t>
      </w:r>
      <w:r>
        <w:rPr>
          <w:lang w:val="en-US"/>
        </w:rPr>
        <w:t xml:space="preserve"> spectrum resources to support future 5</w:t>
      </w:r>
      <w:r w:rsidR="00470779">
        <w:rPr>
          <w:lang w:val="en-US"/>
        </w:rPr>
        <w:t xml:space="preserve">G developments. </w:t>
      </w:r>
    </w:p>
    <w:p w14:paraId="21D3FF44" w14:textId="77777777" w:rsidR="008C049A" w:rsidRDefault="008C049A" w:rsidP="008C049A">
      <w:pPr>
        <w:pStyle w:val="ListParagraph"/>
        <w:numPr>
          <w:ilvl w:val="0"/>
          <w:numId w:val="37"/>
        </w:numPr>
        <w:rPr>
          <w:lang w:val="en-US"/>
        </w:rPr>
      </w:pPr>
      <w:r>
        <w:rPr>
          <w:lang w:val="en-US"/>
        </w:rPr>
        <w:t xml:space="preserve">Close the gap, supporting initiatives to assist in promoting digital inclusion. </w:t>
      </w:r>
    </w:p>
    <w:p w14:paraId="5CF49C3B" w14:textId="3EA4E789" w:rsidR="008C049A" w:rsidRDefault="008C049A" w:rsidP="008C049A">
      <w:pPr>
        <w:pStyle w:val="ListParagraph"/>
        <w:numPr>
          <w:ilvl w:val="0"/>
          <w:numId w:val="37"/>
        </w:numPr>
        <w:rPr>
          <w:lang w:val="en-US"/>
        </w:rPr>
      </w:pPr>
      <w:r>
        <w:rPr>
          <w:lang w:val="en-US"/>
        </w:rPr>
        <w:t>Invest further into spectrum management tools</w:t>
      </w:r>
      <w:r w:rsidR="0054629C">
        <w:rPr>
          <w:lang w:val="en-US"/>
        </w:rPr>
        <w:t>,</w:t>
      </w:r>
      <w:r>
        <w:rPr>
          <w:lang w:val="en-US"/>
        </w:rPr>
        <w:t xml:space="preserve"> including a moderni</w:t>
      </w:r>
      <w:r w:rsidR="002E38BC">
        <w:rPr>
          <w:lang w:val="en-US"/>
        </w:rPr>
        <w:t>s</w:t>
      </w:r>
      <w:r>
        <w:rPr>
          <w:lang w:val="en-US"/>
        </w:rPr>
        <w:t xml:space="preserve">ed spectrum licensing system and online auction capabilities. </w:t>
      </w:r>
    </w:p>
    <w:p w14:paraId="2F1A7D0B" w14:textId="77777777" w:rsidR="008C049A" w:rsidRDefault="008C049A" w:rsidP="008C049A">
      <w:pPr>
        <w:pStyle w:val="ListParagraph"/>
        <w:numPr>
          <w:ilvl w:val="0"/>
          <w:numId w:val="37"/>
        </w:numPr>
        <w:rPr>
          <w:lang w:val="en-US"/>
        </w:rPr>
      </w:pPr>
      <w:r>
        <w:rPr>
          <w:lang w:val="en-US"/>
        </w:rPr>
        <w:t xml:space="preserve">Continually evaluate spectrum class license agreements. </w:t>
      </w:r>
    </w:p>
    <w:p w14:paraId="263BE145" w14:textId="77777777" w:rsidR="008C049A" w:rsidRDefault="008C049A" w:rsidP="008C049A">
      <w:pPr>
        <w:pStyle w:val="ListParagraph"/>
        <w:numPr>
          <w:ilvl w:val="0"/>
          <w:numId w:val="37"/>
        </w:numPr>
        <w:rPr>
          <w:lang w:val="en-US"/>
        </w:rPr>
      </w:pPr>
      <w:r>
        <w:rPr>
          <w:lang w:val="en-US"/>
        </w:rPr>
        <w:t xml:space="preserve">Reduce regulatory burden by transitioning to spectrum class licenses. </w:t>
      </w:r>
    </w:p>
    <w:p w14:paraId="623DD879" w14:textId="736202CE" w:rsidR="008C049A" w:rsidRDefault="008C049A" w:rsidP="008C049A">
      <w:pPr>
        <w:pStyle w:val="ListParagraph"/>
        <w:numPr>
          <w:ilvl w:val="0"/>
          <w:numId w:val="37"/>
        </w:numPr>
        <w:rPr>
          <w:lang w:val="en-US"/>
        </w:rPr>
      </w:pPr>
      <w:r>
        <w:rPr>
          <w:lang w:val="en-US"/>
        </w:rPr>
        <w:t>Continually optimi</w:t>
      </w:r>
      <w:r w:rsidR="002E38BC">
        <w:rPr>
          <w:lang w:val="en-US"/>
        </w:rPr>
        <w:t>s</w:t>
      </w:r>
      <w:r>
        <w:rPr>
          <w:lang w:val="en-US"/>
        </w:rPr>
        <w:t xml:space="preserve">e existing spectrum planning arrangements. </w:t>
      </w:r>
    </w:p>
    <w:p w14:paraId="2A9FA553" w14:textId="4401ACF8" w:rsidR="00BE4136" w:rsidRPr="00BE4136" w:rsidRDefault="3045494B" w:rsidP="00BE4136">
      <w:pPr>
        <w:pStyle w:val="ListParagraph"/>
        <w:numPr>
          <w:ilvl w:val="0"/>
          <w:numId w:val="37"/>
        </w:numPr>
        <w:rPr>
          <w:lang w:val="en-US"/>
        </w:rPr>
      </w:pPr>
      <w:r>
        <w:rPr>
          <w:lang w:val="en-US"/>
        </w:rPr>
        <w:t>Continue consulting on radiocommunications instruments sunsetting.</w:t>
      </w:r>
      <w:r w:rsidR="00BD0051">
        <w:rPr>
          <w:rStyle w:val="FootnoteReference"/>
          <w:lang w:val="en-US"/>
        </w:rPr>
        <w:footnoteReference w:id="2"/>
      </w:r>
    </w:p>
    <w:p w14:paraId="3CB82E93" w14:textId="3A23021B" w:rsidR="00646CB9" w:rsidRPr="00646CB9" w:rsidRDefault="00646CB9" w:rsidP="00646CB9">
      <w:pPr>
        <w:spacing w:after="160" w:line="259" w:lineRule="auto"/>
        <w:rPr>
          <w:rFonts w:ascii="Calibri" w:eastAsia="Calibri" w:hAnsi="Calibri" w:cs="Times New Roman"/>
          <w:kern w:val="2"/>
          <w:lang w:val="en-US" w:eastAsia="en-US"/>
          <w14:ligatures w14:val="standardContextual"/>
        </w:rPr>
      </w:pPr>
      <w:r w:rsidRPr="00646CB9">
        <w:rPr>
          <w:rFonts w:ascii="Calibri" w:eastAsia="Calibri" w:hAnsi="Calibri" w:cs="Times New Roman"/>
          <w:kern w:val="2"/>
          <w:lang w:val="en-US" w:eastAsia="en-US"/>
          <w14:ligatures w14:val="standardContextual"/>
        </w:rPr>
        <w:t xml:space="preserve">Spectrum is a finite resource, needing to be allocated </w:t>
      </w:r>
      <w:r w:rsidR="3474D268" w:rsidRPr="00646CB9">
        <w:rPr>
          <w:rFonts w:ascii="Calibri" w:eastAsia="Calibri" w:hAnsi="Calibri" w:cs="Times New Roman"/>
          <w:kern w:val="2"/>
          <w:lang w:val="en-US" w:eastAsia="en-US"/>
          <w14:ligatures w14:val="standardContextual"/>
        </w:rPr>
        <w:t xml:space="preserve">efficiently </w:t>
      </w:r>
      <w:r w:rsidRPr="00646CB9">
        <w:rPr>
          <w:rFonts w:ascii="Calibri" w:eastAsia="Calibri" w:hAnsi="Calibri" w:cs="Times New Roman"/>
          <w:kern w:val="2"/>
          <w:lang w:val="en-US" w:eastAsia="en-US"/>
          <w14:ligatures w14:val="standardContextual"/>
        </w:rPr>
        <w:t xml:space="preserve">to provide the </w:t>
      </w:r>
      <w:r w:rsidR="005E5852">
        <w:rPr>
          <w:rFonts w:ascii="Calibri" w:eastAsia="Calibri" w:hAnsi="Calibri" w:cs="Times New Roman"/>
          <w:kern w:val="2"/>
          <w:lang w:val="en-US" w:eastAsia="en-US"/>
          <w14:ligatures w14:val="standardContextual"/>
        </w:rPr>
        <w:t xml:space="preserve">best service </w:t>
      </w:r>
      <w:r w:rsidRPr="00646CB9">
        <w:rPr>
          <w:rFonts w:ascii="Calibri" w:eastAsia="Calibri" w:hAnsi="Calibri" w:cs="Times New Roman"/>
          <w:kern w:val="2"/>
          <w:lang w:val="en-US" w:eastAsia="en-US"/>
          <w14:ligatures w14:val="standardContextual"/>
        </w:rPr>
        <w:t xml:space="preserve"> outcome</w:t>
      </w:r>
      <w:r w:rsidR="005E5852">
        <w:rPr>
          <w:rFonts w:ascii="Calibri" w:eastAsia="Calibri" w:hAnsi="Calibri" w:cs="Times New Roman"/>
          <w:kern w:val="2"/>
          <w:lang w:val="en-US" w:eastAsia="en-US"/>
          <w14:ligatures w14:val="standardContextual"/>
        </w:rPr>
        <w:t>s</w:t>
      </w:r>
      <w:r w:rsidRPr="00646CB9">
        <w:rPr>
          <w:rFonts w:ascii="Calibri" w:eastAsia="Calibri" w:hAnsi="Calibri" w:cs="Times New Roman"/>
          <w:kern w:val="2"/>
          <w:lang w:val="en-US" w:eastAsia="en-US"/>
          <w14:ligatures w14:val="standardContextual"/>
        </w:rPr>
        <w:t xml:space="preserve"> for consumers. Spectrum licensing is undertaken to limit interference</w:t>
      </w:r>
      <w:r w:rsidR="00872174">
        <w:rPr>
          <w:rFonts w:ascii="Calibri" w:eastAsia="Calibri" w:hAnsi="Calibri" w:cs="Times New Roman"/>
          <w:kern w:val="2"/>
          <w:lang w:val="en-US" w:eastAsia="en-US"/>
          <w14:ligatures w14:val="standardContextual"/>
        </w:rPr>
        <w:t xml:space="preserve"> and congestion</w:t>
      </w:r>
      <w:r w:rsidRPr="00646CB9">
        <w:rPr>
          <w:rFonts w:ascii="Calibri" w:eastAsia="Calibri" w:hAnsi="Calibri" w:cs="Times New Roman"/>
          <w:kern w:val="2"/>
          <w:lang w:val="en-US" w:eastAsia="en-US"/>
          <w14:ligatures w14:val="standardContextual"/>
        </w:rPr>
        <w:t xml:space="preserve"> and ensure that consumers</w:t>
      </w:r>
      <w:r w:rsidR="00A4739D">
        <w:rPr>
          <w:rFonts w:ascii="Calibri" w:eastAsia="Calibri" w:hAnsi="Calibri" w:cs="Times New Roman"/>
          <w:kern w:val="2"/>
          <w:lang w:val="en-US" w:eastAsia="en-US"/>
          <w14:ligatures w14:val="standardContextual"/>
        </w:rPr>
        <w:t xml:space="preserve">, </w:t>
      </w:r>
      <w:r w:rsidR="00A4739D" w:rsidRPr="00646CB9">
        <w:rPr>
          <w:rFonts w:ascii="Calibri" w:eastAsia="Calibri" w:hAnsi="Calibri" w:cs="Times New Roman"/>
          <w:kern w:val="2"/>
          <w:lang w:val="en-US" w:eastAsia="en-US"/>
          <w14:ligatures w14:val="standardContextual"/>
        </w:rPr>
        <w:t>businesses,</w:t>
      </w:r>
      <w:r w:rsidRPr="00646CB9">
        <w:rPr>
          <w:rFonts w:ascii="Calibri" w:eastAsia="Calibri" w:hAnsi="Calibri" w:cs="Times New Roman"/>
          <w:kern w:val="2"/>
          <w:lang w:val="en-US" w:eastAsia="en-US"/>
          <w14:ligatures w14:val="standardContextual"/>
        </w:rPr>
        <w:t xml:space="preserve"> and government can reliably </w:t>
      </w:r>
      <w:r w:rsidRPr="00C12E8C">
        <w:rPr>
          <w:rFonts w:ascii="Calibri" w:eastAsia="Calibri" w:hAnsi="Calibri" w:cs="Times New Roman"/>
          <w:kern w:val="2"/>
          <w:lang w:eastAsia="en-US"/>
          <w14:ligatures w14:val="standardContextual"/>
        </w:rPr>
        <w:t>utili</w:t>
      </w:r>
      <w:r w:rsidR="00165CD4" w:rsidRPr="00C12E8C">
        <w:rPr>
          <w:rFonts w:ascii="Calibri" w:eastAsia="Calibri" w:hAnsi="Calibri" w:cs="Times New Roman"/>
          <w:kern w:val="2"/>
          <w:lang w:eastAsia="en-US"/>
          <w14:ligatures w14:val="standardContextual"/>
        </w:rPr>
        <w:t>s</w:t>
      </w:r>
      <w:r w:rsidRPr="00C12E8C">
        <w:rPr>
          <w:rFonts w:ascii="Calibri" w:eastAsia="Calibri" w:hAnsi="Calibri" w:cs="Times New Roman"/>
          <w:kern w:val="2"/>
          <w:lang w:eastAsia="en-US"/>
          <w14:ligatures w14:val="standardContextual"/>
        </w:rPr>
        <w:t>e</w:t>
      </w:r>
      <w:r w:rsidRPr="00646CB9">
        <w:rPr>
          <w:rFonts w:ascii="Calibri" w:eastAsia="Calibri" w:hAnsi="Calibri" w:cs="Times New Roman"/>
          <w:kern w:val="2"/>
          <w:lang w:val="en-US" w:eastAsia="en-US"/>
          <w14:ligatures w14:val="standardContextual"/>
        </w:rPr>
        <w:t xml:space="preserve"> their spectrum. </w:t>
      </w:r>
    </w:p>
    <w:p w14:paraId="134C5F23" w14:textId="0D9A547D" w:rsidR="000F6F5A" w:rsidRPr="000F6F5A" w:rsidRDefault="0EBB69AF" w:rsidP="509F8A80">
      <w:pPr>
        <w:spacing w:after="160" w:line="259" w:lineRule="auto"/>
        <w:rPr>
          <w:rFonts w:ascii="Calibri" w:eastAsia="Calibri" w:hAnsi="Calibri" w:cs="Times New Roman"/>
          <w:lang w:val="en-US" w:eastAsia="en-US"/>
        </w:rPr>
      </w:pPr>
      <w:r w:rsidRPr="000F6F5A">
        <w:rPr>
          <w:rFonts w:ascii="Calibri" w:eastAsia="Calibri" w:hAnsi="Calibri" w:cs="Times New Roman"/>
          <w:kern w:val="2"/>
          <w:lang w:val="en-US" w:eastAsia="en-US"/>
          <w14:ligatures w14:val="standardContextual"/>
        </w:rPr>
        <w:t xml:space="preserve">ACCAN </w:t>
      </w:r>
      <w:r w:rsidR="349827A5">
        <w:rPr>
          <w:rFonts w:ascii="Calibri" w:eastAsia="Calibri" w:hAnsi="Calibri" w:cs="Times New Roman"/>
          <w:kern w:val="2"/>
          <w:lang w:val="en-US" w:eastAsia="en-US"/>
          <w14:ligatures w14:val="standardContextual"/>
        </w:rPr>
        <w:t>recognises</w:t>
      </w:r>
      <w:r w:rsidR="7B2FD580">
        <w:rPr>
          <w:rFonts w:ascii="Calibri" w:eastAsia="Calibri" w:hAnsi="Calibri" w:cs="Times New Roman"/>
          <w:kern w:val="2"/>
          <w:lang w:val="en-US" w:eastAsia="en-US"/>
          <w14:ligatures w14:val="standardContextual"/>
        </w:rPr>
        <w:t xml:space="preserve"> the ACMA’s </w:t>
      </w:r>
      <w:r w:rsidR="3FD5E983">
        <w:rPr>
          <w:rFonts w:ascii="Calibri" w:eastAsia="Calibri" w:hAnsi="Calibri" w:cs="Times New Roman"/>
          <w:kern w:val="2"/>
          <w:lang w:val="en-US" w:eastAsia="en-US"/>
          <w14:ligatures w14:val="standardContextual"/>
        </w:rPr>
        <w:t>key priority to support wireless broadband uses</w:t>
      </w:r>
      <w:r w:rsidRPr="000F6F5A">
        <w:rPr>
          <w:rFonts w:ascii="Calibri" w:eastAsia="Calibri" w:hAnsi="Calibri" w:cs="Times New Roman"/>
          <w:kern w:val="2"/>
          <w:lang w:val="en-US" w:eastAsia="en-US"/>
          <w14:ligatures w14:val="standardContextual"/>
        </w:rPr>
        <w:t>.</w:t>
      </w:r>
      <w:r w:rsidR="00C12E8C">
        <w:rPr>
          <w:rStyle w:val="FootnoteReference"/>
          <w:rFonts w:ascii="Calibri" w:eastAsia="Calibri" w:hAnsi="Calibri" w:cs="Times New Roman"/>
          <w:kern w:val="2"/>
          <w:lang w:val="en-US" w:eastAsia="en-US"/>
          <w14:ligatures w14:val="standardContextual"/>
        </w:rPr>
        <w:footnoteReference w:id="3"/>
      </w:r>
      <w:r w:rsidR="47E72ED9" w:rsidRPr="5356D2BB">
        <w:rPr>
          <w:rStyle w:val="FootnoteReference"/>
          <w:rFonts w:ascii="Calibri" w:eastAsia="Calibri" w:hAnsi="Calibri" w:cs="Times New Roman"/>
          <w:lang w:val="en-US" w:eastAsia="en-US"/>
        </w:rPr>
        <w:t xml:space="preserve"> </w:t>
      </w:r>
      <w:r w:rsidR="4CF8073A" w:rsidRPr="5356D2BB">
        <w:rPr>
          <w:rFonts w:ascii="Calibri" w:eastAsia="Calibri" w:hAnsi="Calibri" w:cs="Times New Roman"/>
          <w:lang w:val="en-US" w:eastAsia="en-US"/>
        </w:rPr>
        <w:t>ACCAN is aware that for some remote or isolated locations</w:t>
      </w:r>
      <w:r w:rsidR="1DFF030A">
        <w:rPr>
          <w:rFonts w:ascii="Calibri" w:eastAsia="Calibri" w:hAnsi="Calibri" w:cs="Times New Roman"/>
          <w:lang w:val="en-US" w:eastAsia="en-US"/>
        </w:rPr>
        <w:t>,</w:t>
      </w:r>
      <w:r w:rsidR="4CF8073A" w:rsidRPr="5356D2BB">
        <w:rPr>
          <w:rFonts w:ascii="Calibri" w:eastAsia="Calibri" w:hAnsi="Calibri" w:cs="Times New Roman"/>
          <w:lang w:val="en-US" w:eastAsia="en-US"/>
        </w:rPr>
        <w:t xml:space="preserve"> the inability to access spectrum remains a barrier to investment by private individuals and small and medium businesses. </w:t>
      </w:r>
      <w:r w:rsidR="7CB2FEFE" w:rsidRPr="668C9D1F">
        <w:rPr>
          <w:rFonts w:ascii="Calibri" w:eastAsia="Calibri" w:hAnsi="Calibri" w:cs="Times New Roman"/>
          <w:lang w:val="en-US" w:eastAsia="en-US"/>
        </w:rPr>
        <w:t xml:space="preserve"> </w:t>
      </w:r>
    </w:p>
    <w:p w14:paraId="69D03C1E" w14:textId="20ECFC5A" w:rsidR="000F6F5A" w:rsidRPr="000F6F5A" w:rsidRDefault="7CB2FEFE" w:rsidP="5356D2BB">
      <w:pPr>
        <w:spacing w:after="160" w:line="259" w:lineRule="auto"/>
        <w:rPr>
          <w:rFonts w:ascii="Calibri" w:eastAsia="Calibri" w:hAnsi="Calibri" w:cs="Times New Roman"/>
          <w:lang w:val="en-US" w:eastAsia="en-US"/>
        </w:rPr>
      </w:pPr>
      <w:r w:rsidRPr="3C78771E">
        <w:rPr>
          <w:rFonts w:ascii="Calibri" w:eastAsia="Calibri" w:hAnsi="Calibri" w:cs="Times New Roman"/>
          <w:lang w:val="en-US" w:eastAsia="en-US"/>
        </w:rPr>
        <w:t>T</w:t>
      </w:r>
      <w:r w:rsidR="4CF8073A" w:rsidRPr="5356D2BB">
        <w:rPr>
          <w:rFonts w:ascii="Calibri" w:eastAsia="Calibri" w:hAnsi="Calibri" w:cs="Times New Roman"/>
          <w:lang w:val="en-US" w:eastAsia="en-US"/>
        </w:rPr>
        <w:t>he policy rationale</w:t>
      </w:r>
      <w:r w:rsidR="1C0CD5A6" w:rsidRPr="5356D2BB">
        <w:rPr>
          <w:rFonts w:ascii="Calibri" w:eastAsia="Calibri" w:hAnsi="Calibri" w:cs="Times New Roman"/>
          <w:lang w:val="en-US" w:eastAsia="en-US"/>
        </w:rPr>
        <w:t xml:space="preserve"> for allocation of spectrum via licensing is to manage </w:t>
      </w:r>
      <w:r w:rsidR="36EE0D0E" w:rsidRPr="5356D2BB">
        <w:rPr>
          <w:rFonts w:ascii="Calibri" w:eastAsia="Calibri" w:hAnsi="Calibri" w:cs="Times New Roman"/>
          <w:lang w:val="en-US" w:eastAsia="en-US"/>
        </w:rPr>
        <w:t>the negative externalities arising from congestion and interference</w:t>
      </w:r>
      <w:r w:rsidR="423852CD" w:rsidRPr="668C9D1F">
        <w:rPr>
          <w:rFonts w:ascii="Calibri" w:eastAsia="Calibri" w:hAnsi="Calibri" w:cs="Times New Roman"/>
          <w:lang w:val="en-US" w:eastAsia="en-US"/>
        </w:rPr>
        <w:t>.</w:t>
      </w:r>
      <w:r w:rsidR="6FA92109" w:rsidRPr="509F8A80">
        <w:rPr>
          <w:rFonts w:ascii="Calibri" w:eastAsia="Calibri" w:hAnsi="Calibri" w:cs="Times New Roman"/>
          <w:lang w:val="en-US" w:eastAsia="en-US"/>
        </w:rPr>
        <w:t xml:space="preserve"> Where there are no negative externalities, there should be no restrictions imposed on the use of spectrum</w:t>
      </w:r>
      <w:r w:rsidR="6FA92109" w:rsidRPr="668C9D1F">
        <w:rPr>
          <w:rFonts w:ascii="Calibri" w:eastAsia="Calibri" w:hAnsi="Calibri" w:cs="Times New Roman"/>
          <w:lang w:val="en-US" w:eastAsia="en-US"/>
        </w:rPr>
        <w:t xml:space="preserve">. </w:t>
      </w:r>
      <w:r w:rsidR="423852CD" w:rsidRPr="668C9D1F">
        <w:rPr>
          <w:rFonts w:ascii="Calibri" w:eastAsia="Calibri" w:hAnsi="Calibri" w:cs="Times New Roman"/>
          <w:lang w:val="en-US" w:eastAsia="en-US"/>
        </w:rPr>
        <w:t>Noting that congestion and interference is</w:t>
      </w:r>
      <w:r w:rsidR="36EE0D0E" w:rsidRPr="5356D2BB">
        <w:rPr>
          <w:rFonts w:ascii="Calibri" w:eastAsia="Calibri" w:hAnsi="Calibri" w:cs="Times New Roman"/>
          <w:lang w:val="en-US" w:eastAsia="en-US"/>
        </w:rPr>
        <w:t xml:space="preserve"> not an </w:t>
      </w:r>
      <w:r w:rsidR="36EE0D0E" w:rsidRPr="5356D2BB">
        <w:rPr>
          <w:rFonts w:ascii="Calibri" w:eastAsia="Calibri" w:hAnsi="Calibri" w:cs="Times New Roman"/>
          <w:lang w:val="en-US" w:eastAsia="en-US"/>
        </w:rPr>
        <w:lastRenderedPageBreak/>
        <w:t>issue for isolated operations and homesteads</w:t>
      </w:r>
      <w:r w:rsidR="5121CA6E">
        <w:rPr>
          <w:rFonts w:ascii="Calibri" w:eastAsia="Calibri" w:hAnsi="Calibri" w:cs="Times New Roman"/>
          <w:lang w:val="en-US" w:eastAsia="en-US"/>
        </w:rPr>
        <w:t xml:space="preserve">, </w:t>
      </w:r>
      <w:r w:rsidR="36EE0D0E" w:rsidRPr="5356D2BB">
        <w:rPr>
          <w:rFonts w:ascii="Calibri" w:eastAsia="Calibri" w:hAnsi="Calibri" w:cs="Times New Roman"/>
          <w:lang w:val="en-US" w:eastAsia="en-US"/>
        </w:rPr>
        <w:t xml:space="preserve">the reform of </w:t>
      </w:r>
      <w:r w:rsidR="2323767F" w:rsidRPr="5356D2BB">
        <w:rPr>
          <w:rFonts w:ascii="Calibri" w:eastAsia="Calibri" w:hAnsi="Calibri" w:cs="Times New Roman"/>
          <w:lang w:val="en-US" w:eastAsia="en-US"/>
        </w:rPr>
        <w:t>licensing</w:t>
      </w:r>
      <w:r w:rsidR="36EE0D0E" w:rsidRPr="5356D2BB">
        <w:rPr>
          <w:rFonts w:ascii="Calibri" w:eastAsia="Calibri" w:hAnsi="Calibri" w:cs="Times New Roman"/>
          <w:lang w:val="en-US" w:eastAsia="en-US"/>
        </w:rPr>
        <w:t xml:space="preserve"> arrangements should be examined closely</w:t>
      </w:r>
      <w:r w:rsidR="512818C1" w:rsidRPr="5356D2BB">
        <w:rPr>
          <w:rFonts w:ascii="Calibri" w:eastAsia="Calibri" w:hAnsi="Calibri" w:cs="Times New Roman"/>
          <w:lang w:val="en-US" w:eastAsia="en-US"/>
        </w:rPr>
        <w:t xml:space="preserve"> to make best use of available spectrum</w:t>
      </w:r>
      <w:r w:rsidR="36EE0D0E" w:rsidRPr="5356D2BB">
        <w:rPr>
          <w:rFonts w:ascii="Calibri" w:eastAsia="Calibri" w:hAnsi="Calibri" w:cs="Times New Roman"/>
          <w:lang w:val="en-US" w:eastAsia="en-US"/>
        </w:rPr>
        <w:t>.</w:t>
      </w:r>
    </w:p>
    <w:p w14:paraId="39DAE32B" w14:textId="0D3B1305" w:rsidR="000F6F5A" w:rsidRPr="000F6F5A" w:rsidRDefault="1EA9D6AE" w:rsidP="509F8A80">
      <w:pPr>
        <w:spacing w:after="160" w:line="259" w:lineRule="auto"/>
        <w:rPr>
          <w:rFonts w:ascii="Calibri" w:eastAsia="Calibri" w:hAnsi="Calibri" w:cs="Times New Roman"/>
          <w:lang w:val="en-US" w:eastAsia="en-US"/>
        </w:rPr>
      </w:pPr>
      <w:r w:rsidRPr="509F8A80">
        <w:rPr>
          <w:rFonts w:ascii="Calibri" w:eastAsia="Calibri" w:hAnsi="Calibri" w:cs="Times New Roman"/>
          <w:lang w:val="en-US" w:eastAsia="en-US"/>
        </w:rPr>
        <w:t>Exis</w:t>
      </w:r>
      <w:r w:rsidR="563E03B5" w:rsidRPr="509F8A80">
        <w:rPr>
          <w:rFonts w:ascii="Calibri" w:eastAsia="Calibri" w:hAnsi="Calibri" w:cs="Times New Roman"/>
          <w:lang w:val="en-US" w:eastAsia="en-US"/>
        </w:rPr>
        <w:t>t</w:t>
      </w:r>
      <w:r w:rsidR="544E791A" w:rsidRPr="509F8A80">
        <w:rPr>
          <w:rFonts w:ascii="Calibri" w:eastAsia="Calibri" w:hAnsi="Calibri" w:cs="Times New Roman"/>
          <w:lang w:val="en-US" w:eastAsia="en-US"/>
        </w:rPr>
        <w:t>ing license holders</w:t>
      </w:r>
      <w:r w:rsidR="3457DC50" w:rsidRPr="509F8A80">
        <w:rPr>
          <w:rFonts w:ascii="Calibri" w:eastAsia="Calibri" w:hAnsi="Calibri" w:cs="Times New Roman"/>
          <w:lang w:val="en-US" w:eastAsia="en-US"/>
        </w:rPr>
        <w:t xml:space="preserve"> may argue that </w:t>
      </w:r>
      <w:r w:rsidR="35AD8BB5" w:rsidRPr="509F8A80">
        <w:rPr>
          <w:rFonts w:ascii="Calibri" w:eastAsia="Calibri" w:hAnsi="Calibri" w:cs="Times New Roman"/>
          <w:lang w:val="en-US" w:eastAsia="en-US"/>
        </w:rPr>
        <w:t xml:space="preserve">creating more flexible </w:t>
      </w:r>
      <w:r w:rsidR="2FD975DA" w:rsidRPr="509F8A80">
        <w:rPr>
          <w:rFonts w:ascii="Calibri" w:eastAsia="Calibri" w:hAnsi="Calibri" w:cs="Times New Roman"/>
          <w:lang w:val="en-US" w:eastAsia="en-US"/>
        </w:rPr>
        <w:t>licensing arrangements</w:t>
      </w:r>
      <w:r w:rsidR="35AD8BB5" w:rsidRPr="509F8A80">
        <w:rPr>
          <w:rFonts w:ascii="Calibri" w:eastAsia="Calibri" w:hAnsi="Calibri" w:cs="Times New Roman"/>
          <w:lang w:val="en-US" w:eastAsia="en-US"/>
        </w:rPr>
        <w:t xml:space="preserve"> </w:t>
      </w:r>
      <w:r w:rsidR="57983AF0" w:rsidRPr="509F8A80">
        <w:rPr>
          <w:rFonts w:ascii="Calibri" w:eastAsia="Calibri" w:hAnsi="Calibri" w:cs="Times New Roman"/>
          <w:lang w:val="en-US" w:eastAsia="en-US"/>
        </w:rPr>
        <w:t xml:space="preserve">may </w:t>
      </w:r>
      <w:r w:rsidR="4E9FEE03" w:rsidRPr="509F8A80">
        <w:rPr>
          <w:rFonts w:ascii="Calibri" w:eastAsia="Calibri" w:hAnsi="Calibri" w:cs="Times New Roman"/>
          <w:lang w:val="en-US" w:eastAsia="en-US"/>
        </w:rPr>
        <w:t>diminish the value of their</w:t>
      </w:r>
      <w:r w:rsidR="39F6E470" w:rsidRPr="509F8A80">
        <w:rPr>
          <w:rFonts w:ascii="Calibri" w:eastAsia="Calibri" w:hAnsi="Calibri" w:cs="Times New Roman"/>
          <w:lang w:val="en-US" w:eastAsia="en-US"/>
        </w:rPr>
        <w:t xml:space="preserve"> holdings.</w:t>
      </w:r>
      <w:r w:rsidR="30F87A55" w:rsidRPr="509F8A80">
        <w:rPr>
          <w:rFonts w:ascii="Calibri" w:eastAsia="Calibri" w:hAnsi="Calibri" w:cs="Times New Roman"/>
          <w:lang w:val="en-US" w:eastAsia="en-US"/>
        </w:rPr>
        <w:t xml:space="preserve"> </w:t>
      </w:r>
      <w:r w:rsidR="6036604A" w:rsidRPr="509F8A80">
        <w:rPr>
          <w:rFonts w:ascii="Calibri" w:eastAsia="Calibri" w:hAnsi="Calibri" w:cs="Times New Roman"/>
          <w:lang w:val="en-US" w:eastAsia="en-US"/>
        </w:rPr>
        <w:t xml:space="preserve">ACCAN contends that </w:t>
      </w:r>
      <w:r w:rsidR="324EAB3D" w:rsidRPr="509F8A80">
        <w:rPr>
          <w:rFonts w:ascii="Calibri" w:eastAsia="Calibri" w:hAnsi="Calibri" w:cs="Times New Roman"/>
          <w:lang w:val="en-US" w:eastAsia="en-US"/>
        </w:rPr>
        <w:t xml:space="preserve">much of the spectrum in question is not </w:t>
      </w:r>
      <w:r w:rsidR="0E52534A" w:rsidRPr="509F8A80">
        <w:rPr>
          <w:rFonts w:ascii="Calibri" w:eastAsia="Calibri" w:hAnsi="Calibri" w:cs="Times New Roman"/>
          <w:lang w:val="en-US" w:eastAsia="en-US"/>
        </w:rPr>
        <w:t xml:space="preserve">being used </w:t>
      </w:r>
      <w:r w:rsidR="3212855F" w:rsidRPr="509F8A80">
        <w:rPr>
          <w:rFonts w:ascii="Calibri" w:eastAsia="Calibri" w:hAnsi="Calibri" w:cs="Times New Roman"/>
          <w:lang w:val="en-US" w:eastAsia="en-US"/>
        </w:rPr>
        <w:t xml:space="preserve">and is not likely to be used in the medium </w:t>
      </w:r>
      <w:r w:rsidR="2FD975DA" w:rsidRPr="509F8A80">
        <w:rPr>
          <w:rFonts w:ascii="Calibri" w:eastAsia="Calibri" w:hAnsi="Calibri" w:cs="Times New Roman"/>
          <w:lang w:val="en-US" w:eastAsia="en-US"/>
        </w:rPr>
        <w:t>term.</w:t>
      </w:r>
      <w:r w:rsidR="29782008" w:rsidRPr="509F8A80">
        <w:rPr>
          <w:rFonts w:ascii="Calibri" w:eastAsia="Calibri" w:hAnsi="Calibri" w:cs="Times New Roman"/>
          <w:lang w:val="en-US" w:eastAsia="en-US"/>
        </w:rPr>
        <w:t xml:space="preserve"> </w:t>
      </w:r>
      <w:r w:rsidR="5DACD67E" w:rsidRPr="509F8A80">
        <w:rPr>
          <w:rFonts w:ascii="Calibri" w:eastAsia="Calibri" w:hAnsi="Calibri" w:cs="Times New Roman"/>
          <w:lang w:val="en-US" w:eastAsia="en-US"/>
        </w:rPr>
        <w:t>As t</w:t>
      </w:r>
      <w:r w:rsidR="37389DB3" w:rsidRPr="509F8A80">
        <w:rPr>
          <w:rFonts w:ascii="Calibri" w:eastAsia="Calibri" w:hAnsi="Calibri" w:cs="Times New Roman"/>
          <w:lang w:val="en-US" w:eastAsia="en-US"/>
        </w:rPr>
        <w:t>he value of spectrum is derived from its use by consumers and businesses</w:t>
      </w:r>
      <w:r w:rsidR="32425323" w:rsidRPr="509F8A80">
        <w:rPr>
          <w:rFonts w:ascii="Calibri" w:eastAsia="Calibri" w:hAnsi="Calibri" w:cs="Times New Roman"/>
          <w:lang w:val="en-US" w:eastAsia="en-US"/>
        </w:rPr>
        <w:t>,</w:t>
      </w:r>
      <w:r w:rsidR="50ACDFC0" w:rsidRPr="509F8A80">
        <w:rPr>
          <w:rFonts w:ascii="Calibri" w:eastAsia="Calibri" w:hAnsi="Calibri" w:cs="Times New Roman"/>
          <w:lang w:val="en-US" w:eastAsia="en-US"/>
        </w:rPr>
        <w:t xml:space="preserve"> facilitating increased </w:t>
      </w:r>
      <w:proofErr w:type="spellStart"/>
      <w:r w:rsidR="50ACDFC0" w:rsidRPr="509F8A80">
        <w:rPr>
          <w:rFonts w:ascii="Calibri" w:eastAsia="Calibri" w:hAnsi="Calibri" w:cs="Times New Roman"/>
          <w:lang w:val="en-US" w:eastAsia="en-US"/>
        </w:rPr>
        <w:t>utilisation</w:t>
      </w:r>
      <w:proofErr w:type="spellEnd"/>
      <w:r w:rsidR="50ACDFC0" w:rsidRPr="509F8A80">
        <w:rPr>
          <w:rFonts w:ascii="Calibri" w:eastAsia="Calibri" w:hAnsi="Calibri" w:cs="Times New Roman"/>
          <w:lang w:val="en-US" w:eastAsia="en-US"/>
        </w:rPr>
        <w:t xml:space="preserve"> will </w:t>
      </w:r>
      <w:r w:rsidR="2F30F591" w:rsidRPr="509F8A80">
        <w:rPr>
          <w:rFonts w:ascii="Calibri" w:eastAsia="Calibri" w:hAnsi="Calibri" w:cs="Times New Roman"/>
          <w:lang w:val="en-US" w:eastAsia="en-US"/>
        </w:rPr>
        <w:t>promote improved economic and social outcomes in isolated locations</w:t>
      </w:r>
      <w:r w:rsidR="0B7843C7" w:rsidRPr="509F8A80">
        <w:rPr>
          <w:rFonts w:ascii="Calibri" w:eastAsia="Calibri" w:hAnsi="Calibri" w:cs="Times New Roman"/>
          <w:lang w:val="en-US" w:eastAsia="en-US"/>
        </w:rPr>
        <w:t>.</w:t>
      </w:r>
      <w:r w:rsidR="37389DB3" w:rsidRPr="509F8A80">
        <w:rPr>
          <w:rFonts w:ascii="Calibri" w:eastAsia="Calibri" w:hAnsi="Calibri" w:cs="Times New Roman"/>
          <w:lang w:val="en-US" w:eastAsia="en-US"/>
        </w:rPr>
        <w:t xml:space="preserve"> </w:t>
      </w:r>
    </w:p>
    <w:p w14:paraId="52ACDD9E" w14:textId="7EF1BFE6" w:rsidR="000F6F5A" w:rsidRPr="000F6F5A" w:rsidRDefault="1922F078" w:rsidP="5356D2BB">
      <w:pPr>
        <w:spacing w:after="160" w:line="259" w:lineRule="auto"/>
        <w:rPr>
          <w:rFonts w:ascii="Calibri" w:eastAsia="Calibri" w:hAnsi="Calibri" w:cs="Times New Roman"/>
          <w:lang w:val="en-US" w:eastAsia="en-US"/>
        </w:rPr>
      </w:pPr>
      <w:r w:rsidRPr="509F8A80">
        <w:rPr>
          <w:rFonts w:ascii="Calibri" w:eastAsia="Calibri" w:hAnsi="Calibri" w:cs="Times New Roman"/>
          <w:lang w:val="en-US" w:eastAsia="en-US"/>
        </w:rPr>
        <w:t>While s</w:t>
      </w:r>
      <w:r w:rsidR="16AFF766" w:rsidRPr="509F8A80">
        <w:rPr>
          <w:rFonts w:ascii="Calibri" w:eastAsia="Calibri" w:hAnsi="Calibri" w:cs="Times New Roman"/>
          <w:lang w:val="en-US" w:eastAsia="en-US"/>
        </w:rPr>
        <w:t>pectrum</w:t>
      </w:r>
      <w:r w:rsidR="0C1FCB73" w:rsidRPr="509F8A80">
        <w:rPr>
          <w:rFonts w:ascii="Calibri" w:eastAsia="Calibri" w:hAnsi="Calibri" w:cs="Times New Roman"/>
          <w:lang w:val="en-US" w:eastAsia="en-US"/>
        </w:rPr>
        <w:t xml:space="preserve"> holdings may have an option value where there is planned or potential investment in infrastructure, in many remote areas communications providers do not have the incentive or intention to invest in further capacity.</w:t>
      </w:r>
      <w:r w:rsidR="4B898FBF" w:rsidRPr="509F8A80">
        <w:rPr>
          <w:rFonts w:ascii="Calibri" w:eastAsia="Calibri" w:hAnsi="Calibri" w:cs="Times New Roman"/>
          <w:lang w:val="en-US" w:eastAsia="en-US"/>
        </w:rPr>
        <w:t xml:space="preserve"> </w:t>
      </w:r>
      <w:r w:rsidR="59A36C9C" w:rsidRPr="509F8A80">
        <w:rPr>
          <w:rFonts w:ascii="Calibri" w:eastAsia="Calibri" w:hAnsi="Calibri" w:cs="Times New Roman"/>
          <w:lang w:val="en-US" w:eastAsia="en-US"/>
        </w:rPr>
        <w:t xml:space="preserve">In </w:t>
      </w:r>
      <w:r w:rsidR="754FFEFA" w:rsidRPr="509F8A80">
        <w:rPr>
          <w:rFonts w:ascii="Calibri" w:eastAsia="Calibri" w:hAnsi="Calibri" w:cs="Times New Roman"/>
          <w:lang w:val="en-US" w:eastAsia="en-US"/>
        </w:rPr>
        <w:t>contrast</w:t>
      </w:r>
      <w:r w:rsidR="507AAEBF" w:rsidRPr="509F8A80">
        <w:rPr>
          <w:rFonts w:ascii="Calibri" w:eastAsia="Calibri" w:hAnsi="Calibri" w:cs="Times New Roman"/>
          <w:lang w:val="en-US" w:eastAsia="en-US"/>
        </w:rPr>
        <w:t xml:space="preserve">, </w:t>
      </w:r>
      <w:r w:rsidR="2954D911" w:rsidRPr="509F8A80">
        <w:rPr>
          <w:rFonts w:ascii="Calibri" w:eastAsia="Calibri" w:hAnsi="Calibri" w:cs="Times New Roman"/>
          <w:lang w:val="en-US" w:eastAsia="en-US"/>
        </w:rPr>
        <w:t xml:space="preserve">private individuals and businesses have strong incentives and the intent to undertake private investment, but do not undertake these projects due to the </w:t>
      </w:r>
      <w:r w:rsidR="1E20D9A6" w:rsidRPr="509F8A80">
        <w:rPr>
          <w:rFonts w:ascii="Calibri" w:eastAsia="Calibri" w:hAnsi="Calibri" w:cs="Times New Roman"/>
          <w:lang w:val="en-US" w:eastAsia="en-US"/>
        </w:rPr>
        <w:t xml:space="preserve">difficulties and costs associated with accessing </w:t>
      </w:r>
      <w:r w:rsidR="015CABCD" w:rsidRPr="509F8A80">
        <w:rPr>
          <w:rFonts w:ascii="Calibri" w:eastAsia="Calibri" w:hAnsi="Calibri" w:cs="Times New Roman"/>
          <w:lang w:val="en-US" w:eastAsia="en-US"/>
        </w:rPr>
        <w:t>the</w:t>
      </w:r>
      <w:r w:rsidR="2954D911" w:rsidRPr="509F8A80">
        <w:rPr>
          <w:rFonts w:ascii="Calibri" w:eastAsia="Calibri" w:hAnsi="Calibri" w:cs="Times New Roman"/>
          <w:lang w:val="en-US" w:eastAsia="en-US"/>
        </w:rPr>
        <w:t xml:space="preserve"> available </w:t>
      </w:r>
      <w:r w:rsidR="71827BC1" w:rsidRPr="509F8A80">
        <w:rPr>
          <w:rFonts w:ascii="Calibri" w:eastAsia="Calibri" w:hAnsi="Calibri" w:cs="Times New Roman"/>
          <w:lang w:val="en-US" w:eastAsia="en-US"/>
        </w:rPr>
        <w:t>spectrum.</w:t>
      </w:r>
    </w:p>
    <w:p w14:paraId="4AC5A4B8" w14:textId="4F7E47B4" w:rsidR="000F6F5A" w:rsidRPr="000F6F5A" w:rsidRDefault="3B605D06" w:rsidP="5356D2BB">
      <w:pPr>
        <w:spacing w:after="160" w:line="259" w:lineRule="auto"/>
        <w:rPr>
          <w:rFonts w:ascii="Calibri" w:eastAsia="Calibri" w:hAnsi="Calibri" w:cs="Times New Roman"/>
          <w:lang w:val="en-US" w:eastAsia="en-US"/>
        </w:rPr>
      </w:pPr>
      <w:r w:rsidRPr="509F8A80">
        <w:rPr>
          <w:rFonts w:ascii="Calibri" w:eastAsia="Calibri" w:hAnsi="Calibri" w:cs="Times New Roman"/>
          <w:lang w:val="en-US" w:eastAsia="en-US"/>
        </w:rPr>
        <w:t>The</w:t>
      </w:r>
      <w:r w:rsidR="585589EA" w:rsidRPr="509F8A80">
        <w:rPr>
          <w:rFonts w:ascii="Calibri" w:eastAsia="Calibri" w:hAnsi="Calibri" w:cs="Times New Roman"/>
          <w:lang w:val="en-US" w:eastAsia="en-US"/>
        </w:rPr>
        <w:t xml:space="preserve"> </w:t>
      </w:r>
      <w:r w:rsidR="69014099" w:rsidRPr="509F8A80">
        <w:rPr>
          <w:rFonts w:ascii="Calibri" w:eastAsia="Calibri" w:hAnsi="Calibri" w:cs="Times New Roman"/>
          <w:lang w:val="en-US" w:eastAsia="en-US"/>
        </w:rPr>
        <w:t xml:space="preserve">FYSO should examine opportunities for </w:t>
      </w:r>
      <w:r w:rsidR="27FFF3E6" w:rsidRPr="509F8A80">
        <w:rPr>
          <w:rFonts w:ascii="Calibri" w:eastAsia="Calibri" w:hAnsi="Calibri" w:cs="Times New Roman"/>
          <w:lang w:val="en-US" w:eastAsia="en-US"/>
        </w:rPr>
        <w:t xml:space="preserve">the reform of licensing arrangements for </w:t>
      </w:r>
      <w:r w:rsidR="69014099" w:rsidRPr="509F8A80">
        <w:rPr>
          <w:rFonts w:ascii="Calibri" w:eastAsia="Calibri" w:hAnsi="Calibri" w:cs="Times New Roman"/>
          <w:lang w:val="en-US" w:eastAsia="en-US"/>
        </w:rPr>
        <w:t xml:space="preserve">isolated and ultra-remote </w:t>
      </w:r>
      <w:r w:rsidR="377A8717" w:rsidRPr="509F8A80">
        <w:rPr>
          <w:rFonts w:ascii="Calibri" w:eastAsia="Calibri" w:hAnsi="Calibri" w:cs="Times New Roman"/>
          <w:lang w:val="en-US" w:eastAsia="en-US"/>
        </w:rPr>
        <w:t>areas.</w:t>
      </w:r>
      <w:r w:rsidR="69014099" w:rsidRPr="509F8A80">
        <w:rPr>
          <w:rFonts w:ascii="Calibri" w:eastAsia="Calibri" w:hAnsi="Calibri" w:cs="Times New Roman"/>
          <w:lang w:val="en-US" w:eastAsia="en-US"/>
        </w:rPr>
        <w:t xml:space="preserve"> </w:t>
      </w:r>
      <w:r w:rsidR="0387EB74" w:rsidRPr="509F8A80">
        <w:rPr>
          <w:rFonts w:ascii="Calibri" w:eastAsia="Calibri" w:hAnsi="Calibri" w:cs="Times New Roman"/>
          <w:lang w:val="en-US" w:eastAsia="en-US"/>
        </w:rPr>
        <w:t>T</w:t>
      </w:r>
      <w:r w:rsidR="069B4D2B" w:rsidRPr="509F8A80">
        <w:rPr>
          <w:rFonts w:ascii="Calibri" w:eastAsia="Calibri" w:hAnsi="Calibri" w:cs="Times New Roman"/>
          <w:lang w:val="en-US" w:eastAsia="en-US"/>
        </w:rPr>
        <w:t xml:space="preserve">he ACMA </w:t>
      </w:r>
      <w:r w:rsidR="4414749C" w:rsidRPr="509F8A80">
        <w:rPr>
          <w:rFonts w:ascii="Calibri" w:eastAsia="Calibri" w:hAnsi="Calibri" w:cs="Times New Roman"/>
          <w:lang w:val="en-US" w:eastAsia="en-US"/>
        </w:rPr>
        <w:t xml:space="preserve">might consider establishing </w:t>
      </w:r>
      <w:r w:rsidR="069B4D2B" w:rsidRPr="509F8A80">
        <w:rPr>
          <w:rFonts w:ascii="Calibri" w:eastAsia="Calibri" w:hAnsi="Calibri" w:cs="Times New Roman"/>
          <w:lang w:val="en-US" w:eastAsia="en-US"/>
        </w:rPr>
        <w:t xml:space="preserve">a show-cause mechanism, whereby licensees must provide evidence as to the </w:t>
      </w:r>
      <w:r w:rsidR="69793DA3" w:rsidRPr="509F8A80">
        <w:rPr>
          <w:rFonts w:ascii="Calibri" w:eastAsia="Calibri" w:hAnsi="Calibri" w:cs="Times New Roman"/>
          <w:lang w:val="en-US" w:eastAsia="en-US"/>
        </w:rPr>
        <w:t xml:space="preserve">planned or expected use of spectrum in a remote or isolated area. In the absence </w:t>
      </w:r>
      <w:r w:rsidR="2280A44E" w:rsidRPr="509F8A80">
        <w:rPr>
          <w:rFonts w:ascii="Calibri" w:eastAsia="Calibri" w:hAnsi="Calibri" w:cs="Times New Roman"/>
          <w:lang w:val="en-US" w:eastAsia="en-US"/>
        </w:rPr>
        <w:t xml:space="preserve">of any evidence as to planned investment by carriers, congestion or interference risks, a sub-license </w:t>
      </w:r>
      <w:r w:rsidR="7CC5F3DF" w:rsidRPr="509F8A80">
        <w:rPr>
          <w:rFonts w:ascii="Calibri" w:eastAsia="Calibri" w:hAnsi="Calibri" w:cs="Times New Roman"/>
          <w:lang w:val="en-US" w:eastAsia="en-US"/>
        </w:rPr>
        <w:t xml:space="preserve">could </w:t>
      </w:r>
      <w:r w:rsidR="2280A44E" w:rsidRPr="509F8A80">
        <w:rPr>
          <w:rFonts w:ascii="Calibri" w:eastAsia="Calibri" w:hAnsi="Calibri" w:cs="Times New Roman"/>
          <w:lang w:val="en-US" w:eastAsia="en-US"/>
        </w:rPr>
        <w:t xml:space="preserve">be offered to </w:t>
      </w:r>
      <w:r w:rsidR="2280A44E" w:rsidRPr="509F8A80">
        <w:rPr>
          <w:rFonts w:ascii="Calibri" w:eastAsia="Calibri" w:hAnsi="Calibri" w:cs="Times New Roman"/>
          <w:lang w:eastAsia="en-US"/>
        </w:rPr>
        <w:t>prospective</w:t>
      </w:r>
      <w:r w:rsidR="2280A44E" w:rsidRPr="509F8A80">
        <w:rPr>
          <w:rFonts w:ascii="Calibri" w:eastAsia="Calibri" w:hAnsi="Calibri" w:cs="Times New Roman"/>
          <w:lang w:val="en-US" w:eastAsia="en-US"/>
        </w:rPr>
        <w:t xml:space="preserve"> applicants at prevailing li</w:t>
      </w:r>
      <w:r w:rsidR="651A7E78" w:rsidRPr="509F8A80">
        <w:rPr>
          <w:rFonts w:ascii="Calibri" w:eastAsia="Calibri" w:hAnsi="Calibri" w:cs="Times New Roman"/>
          <w:lang w:val="en-US" w:eastAsia="en-US"/>
        </w:rPr>
        <w:t>cense</w:t>
      </w:r>
      <w:r w:rsidR="5C04C089" w:rsidRPr="509F8A80">
        <w:rPr>
          <w:rFonts w:ascii="Calibri" w:eastAsia="Calibri" w:hAnsi="Calibri" w:cs="Times New Roman"/>
          <w:lang w:val="en-US" w:eastAsia="en-US"/>
        </w:rPr>
        <w:t xml:space="preserve"> fee</w:t>
      </w:r>
      <w:r w:rsidR="651A7E78" w:rsidRPr="509F8A80">
        <w:rPr>
          <w:rFonts w:ascii="Calibri" w:eastAsia="Calibri" w:hAnsi="Calibri" w:cs="Times New Roman"/>
          <w:lang w:val="en-US" w:eastAsia="en-US"/>
        </w:rPr>
        <w:t xml:space="preserve"> </w:t>
      </w:r>
      <w:r w:rsidR="2280A44E" w:rsidRPr="509F8A80">
        <w:rPr>
          <w:rFonts w:ascii="Calibri" w:eastAsia="Calibri" w:hAnsi="Calibri" w:cs="Times New Roman"/>
          <w:lang w:val="en-US" w:eastAsia="en-US"/>
        </w:rPr>
        <w:t>cost</w:t>
      </w:r>
      <w:r w:rsidR="78E5B473" w:rsidRPr="509F8A80">
        <w:rPr>
          <w:rFonts w:ascii="Calibri" w:eastAsia="Calibri" w:hAnsi="Calibri" w:cs="Times New Roman"/>
          <w:lang w:val="en-US" w:eastAsia="en-US"/>
        </w:rPr>
        <w:t>s</w:t>
      </w:r>
      <w:r w:rsidR="2280A44E" w:rsidRPr="509F8A80">
        <w:rPr>
          <w:rFonts w:ascii="Calibri" w:eastAsia="Calibri" w:hAnsi="Calibri" w:cs="Times New Roman"/>
          <w:lang w:val="en-US" w:eastAsia="en-US"/>
        </w:rPr>
        <w:t>.</w:t>
      </w:r>
    </w:p>
    <w:p w14:paraId="18EC450C" w14:textId="69407B5E" w:rsidR="000F6F5A" w:rsidRPr="000F6F5A" w:rsidRDefault="7CC5F3DF" w:rsidP="000F6F5A">
      <w:pPr>
        <w:spacing w:after="160" w:line="259" w:lineRule="auto"/>
        <w:rPr>
          <w:rFonts w:ascii="Calibri" w:eastAsia="Calibri" w:hAnsi="Calibri" w:cs="Times New Roman"/>
          <w:kern w:val="2"/>
          <w:lang w:val="en-US" w:eastAsia="en-US"/>
          <w14:ligatures w14:val="standardContextual"/>
        </w:rPr>
      </w:pPr>
      <w:r>
        <w:rPr>
          <w:rFonts w:ascii="Calibri" w:eastAsia="Calibri" w:hAnsi="Calibri" w:cs="Times New Roman"/>
          <w:lang w:val="en-US" w:eastAsia="en-US"/>
        </w:rPr>
        <w:t>S</w:t>
      </w:r>
      <w:r w:rsidR="41F5EADA" w:rsidRPr="5356D2BB">
        <w:rPr>
          <w:rFonts w:ascii="Calibri" w:eastAsia="Calibri" w:hAnsi="Calibri" w:cs="Times New Roman"/>
          <w:lang w:val="en-US" w:eastAsia="en-US"/>
        </w:rPr>
        <w:t xml:space="preserve">ome remote locations do not suffer from spectrum constraints and </w:t>
      </w:r>
      <w:r w:rsidR="17FCF696" w:rsidRPr="5356D2BB">
        <w:rPr>
          <w:rFonts w:ascii="Calibri" w:eastAsia="Calibri" w:hAnsi="Calibri" w:cs="Times New Roman"/>
          <w:lang w:val="en-US" w:eastAsia="en-US"/>
        </w:rPr>
        <w:t>face</w:t>
      </w:r>
      <w:r w:rsidR="41F5EADA" w:rsidRPr="5356D2BB">
        <w:rPr>
          <w:rFonts w:ascii="Calibri" w:eastAsia="Calibri" w:hAnsi="Calibri" w:cs="Times New Roman"/>
          <w:lang w:val="en-US" w:eastAsia="en-US"/>
        </w:rPr>
        <w:t xml:space="preserve"> low or no risks of interference due to their isolated nature. </w:t>
      </w:r>
      <w:r w:rsidR="0158D3C3" w:rsidRPr="00A744BE">
        <w:rPr>
          <w:rFonts w:ascii="Calibri" w:eastAsia="Calibri" w:hAnsi="Calibri" w:cs="Times New Roman"/>
          <w:kern w:val="2"/>
          <w:lang w:val="en-US" w:eastAsia="en-US"/>
          <w14:ligatures w14:val="standardContextual"/>
        </w:rPr>
        <w:t xml:space="preserve">In cases where there is </w:t>
      </w:r>
      <w:r w:rsidR="18DA0453">
        <w:rPr>
          <w:rFonts w:ascii="Calibri" w:eastAsia="Calibri" w:hAnsi="Calibri" w:cs="Times New Roman"/>
          <w:kern w:val="2"/>
          <w:lang w:val="en-US" w:eastAsia="en-US"/>
          <w14:ligatures w14:val="standardContextual"/>
        </w:rPr>
        <w:t>little</w:t>
      </w:r>
      <w:r w:rsidR="0158D3C3" w:rsidRPr="00A744BE">
        <w:rPr>
          <w:rFonts w:ascii="Calibri" w:eastAsia="Calibri" w:hAnsi="Calibri" w:cs="Times New Roman"/>
          <w:kern w:val="2"/>
          <w:lang w:val="en-US" w:eastAsia="en-US"/>
          <w14:ligatures w14:val="standardContextual"/>
        </w:rPr>
        <w:t xml:space="preserve"> risk of spectrum interference </w:t>
      </w:r>
      <w:r w:rsidR="650F8AE5" w:rsidRPr="00A744BE">
        <w:rPr>
          <w:rFonts w:ascii="Calibri" w:eastAsia="Calibri" w:hAnsi="Calibri" w:cs="Times New Roman"/>
          <w:kern w:val="2"/>
          <w:lang w:val="en-US" w:eastAsia="en-US"/>
          <w14:ligatures w14:val="standardContextual"/>
        </w:rPr>
        <w:t xml:space="preserve">and </w:t>
      </w:r>
      <w:r w:rsidR="031B2CD9" w:rsidRPr="00A744BE">
        <w:rPr>
          <w:rFonts w:ascii="Calibri" w:eastAsia="Calibri" w:hAnsi="Calibri" w:cs="Times New Roman"/>
          <w:kern w:val="2"/>
          <w:lang w:val="en-US" w:eastAsia="en-US"/>
          <w14:ligatures w14:val="standardContextual"/>
        </w:rPr>
        <w:t>limited or no use of available spectrum</w:t>
      </w:r>
      <w:r w:rsidR="0158D3C3" w:rsidRPr="00A744BE">
        <w:rPr>
          <w:rFonts w:ascii="Calibri" w:eastAsia="Calibri" w:hAnsi="Calibri" w:cs="Times New Roman"/>
          <w:kern w:val="2"/>
          <w:lang w:val="en-US" w:eastAsia="en-US"/>
          <w14:ligatures w14:val="standardContextual"/>
        </w:rPr>
        <w:t xml:space="preserve">, spectrum licensing may not </w:t>
      </w:r>
      <w:r w:rsidR="05A18C8D">
        <w:rPr>
          <w:rFonts w:ascii="Calibri" w:eastAsia="Calibri" w:hAnsi="Calibri" w:cs="Times New Roman"/>
          <w:kern w:val="2"/>
          <w:lang w:val="en-US" w:eastAsia="en-US"/>
          <w14:ligatures w14:val="standardContextual"/>
        </w:rPr>
        <w:t xml:space="preserve">always </w:t>
      </w:r>
      <w:r w:rsidR="0158D3C3" w:rsidRPr="00A744BE">
        <w:rPr>
          <w:rFonts w:ascii="Calibri" w:eastAsia="Calibri" w:hAnsi="Calibri" w:cs="Times New Roman"/>
          <w:kern w:val="2"/>
          <w:lang w:val="en-US" w:eastAsia="en-US"/>
          <w14:ligatures w14:val="standardContextual"/>
        </w:rPr>
        <w:t xml:space="preserve">provide the most </w:t>
      </w:r>
      <w:r w:rsidR="52E252D2">
        <w:rPr>
          <w:rFonts w:ascii="Calibri" w:eastAsia="Calibri" w:hAnsi="Calibri" w:cs="Times New Roman"/>
          <w:kern w:val="2"/>
          <w:lang w:val="en-US" w:eastAsia="en-US"/>
          <w14:ligatures w14:val="standardContextual"/>
        </w:rPr>
        <w:t>efficient</w:t>
      </w:r>
      <w:r w:rsidR="52E252D2" w:rsidRPr="00A744BE">
        <w:rPr>
          <w:rFonts w:ascii="Calibri" w:eastAsia="Calibri" w:hAnsi="Calibri" w:cs="Times New Roman"/>
          <w:kern w:val="2"/>
          <w:lang w:val="en-US" w:eastAsia="en-US"/>
          <w14:ligatures w14:val="standardContextual"/>
        </w:rPr>
        <w:t xml:space="preserve"> </w:t>
      </w:r>
      <w:r w:rsidR="0158D3C3" w:rsidRPr="00A744BE">
        <w:rPr>
          <w:rFonts w:ascii="Calibri" w:eastAsia="Calibri" w:hAnsi="Calibri" w:cs="Times New Roman"/>
          <w:kern w:val="2"/>
          <w:lang w:val="en-US" w:eastAsia="en-US"/>
          <w14:ligatures w14:val="standardContextual"/>
        </w:rPr>
        <w:t>outcome for</w:t>
      </w:r>
      <w:r w:rsidR="05A14050" w:rsidRPr="3C296D23">
        <w:rPr>
          <w:rFonts w:ascii="Calibri" w:eastAsia="Calibri" w:hAnsi="Calibri" w:cs="Times New Roman"/>
          <w:lang w:val="en-US" w:eastAsia="en-US"/>
        </w:rPr>
        <w:t xml:space="preserve"> </w:t>
      </w:r>
      <w:r w:rsidR="4853D7C9" w:rsidRPr="3C296D23">
        <w:rPr>
          <w:rFonts w:ascii="Calibri" w:eastAsia="Calibri" w:hAnsi="Calibri" w:cs="Times New Roman"/>
          <w:lang w:val="en-US" w:eastAsia="en-US"/>
        </w:rPr>
        <w:t>consumers</w:t>
      </w:r>
      <w:r w:rsidR="0158D3C3" w:rsidRPr="00A744BE">
        <w:rPr>
          <w:rFonts w:ascii="Calibri" w:eastAsia="Calibri" w:hAnsi="Calibri" w:cs="Times New Roman"/>
          <w:kern w:val="2"/>
          <w:lang w:val="en-US" w:eastAsia="en-US"/>
          <w14:ligatures w14:val="standardContextual"/>
        </w:rPr>
        <w:t xml:space="preserve"> and </w:t>
      </w:r>
      <w:r w:rsidR="05A18C8D">
        <w:rPr>
          <w:rFonts w:ascii="Calibri" w:eastAsia="Calibri" w:hAnsi="Calibri" w:cs="Times New Roman"/>
          <w:kern w:val="2"/>
          <w:lang w:val="en-US" w:eastAsia="en-US"/>
          <w14:ligatures w14:val="standardContextual"/>
        </w:rPr>
        <w:t xml:space="preserve">may </w:t>
      </w:r>
      <w:r w:rsidR="0158D3C3" w:rsidRPr="00A744BE">
        <w:rPr>
          <w:rFonts w:ascii="Calibri" w:eastAsia="Calibri" w:hAnsi="Calibri" w:cs="Times New Roman"/>
          <w:kern w:val="2"/>
          <w:lang w:val="en-US" w:eastAsia="en-US"/>
          <w14:ligatures w14:val="standardContextual"/>
        </w:rPr>
        <w:t xml:space="preserve">introduce an unnecessary administrative burden. </w:t>
      </w:r>
      <w:r w:rsidR="72BED891">
        <w:rPr>
          <w:rFonts w:ascii="Calibri" w:eastAsia="Calibri" w:hAnsi="Calibri" w:cs="Times New Roman"/>
          <w:kern w:val="2"/>
          <w:lang w:val="en-US" w:eastAsia="en-US"/>
          <w14:ligatures w14:val="standardContextual"/>
        </w:rPr>
        <w:t xml:space="preserve">Flexible licensing arrangements may </w:t>
      </w:r>
      <w:r w:rsidR="0D5CBADB">
        <w:rPr>
          <w:rFonts w:ascii="Calibri" w:eastAsia="Calibri" w:hAnsi="Calibri" w:cs="Times New Roman"/>
          <w:kern w:val="2"/>
          <w:lang w:val="en-US" w:eastAsia="en-US"/>
          <w14:ligatures w14:val="standardContextual"/>
        </w:rPr>
        <w:t xml:space="preserve">reduce administrative costs and </w:t>
      </w:r>
      <w:r w:rsidR="72BED891">
        <w:rPr>
          <w:rFonts w:ascii="Calibri" w:eastAsia="Calibri" w:hAnsi="Calibri" w:cs="Times New Roman"/>
          <w:kern w:val="2"/>
          <w:lang w:val="en-US" w:eastAsia="en-US"/>
          <w14:ligatures w14:val="standardContextual"/>
        </w:rPr>
        <w:t xml:space="preserve">encourage greater investment by telecommunications providers in </w:t>
      </w:r>
      <w:r w:rsidR="52E252D2">
        <w:rPr>
          <w:rFonts w:ascii="Calibri" w:eastAsia="Calibri" w:hAnsi="Calibri" w:cs="Times New Roman"/>
          <w:kern w:val="2"/>
          <w:lang w:val="en-US" w:eastAsia="en-US"/>
          <w14:ligatures w14:val="standardContextual"/>
        </w:rPr>
        <w:t xml:space="preserve">regional, </w:t>
      </w:r>
      <w:r w:rsidR="00E676E9">
        <w:rPr>
          <w:rFonts w:ascii="Calibri" w:eastAsia="Calibri" w:hAnsi="Calibri" w:cs="Times New Roman"/>
          <w:kern w:val="2"/>
          <w:lang w:val="en-US" w:eastAsia="en-US"/>
          <w14:ligatures w14:val="standardContextual"/>
        </w:rPr>
        <w:t>rural,</w:t>
      </w:r>
      <w:r w:rsidR="52E252D2">
        <w:rPr>
          <w:rFonts w:ascii="Calibri" w:eastAsia="Calibri" w:hAnsi="Calibri" w:cs="Times New Roman"/>
          <w:kern w:val="2"/>
          <w:lang w:val="en-US" w:eastAsia="en-US"/>
          <w14:ligatures w14:val="standardContextual"/>
        </w:rPr>
        <w:t xml:space="preserve"> and r</w:t>
      </w:r>
      <w:r w:rsidR="3B406A51">
        <w:rPr>
          <w:rFonts w:ascii="Calibri" w:eastAsia="Calibri" w:hAnsi="Calibri" w:cs="Times New Roman"/>
          <w:kern w:val="2"/>
          <w:lang w:val="en-US" w:eastAsia="en-US"/>
          <w14:ligatures w14:val="standardContextual"/>
        </w:rPr>
        <w:t>emote</w:t>
      </w:r>
      <w:r w:rsidR="52E252D2">
        <w:rPr>
          <w:rFonts w:ascii="Calibri" w:eastAsia="Calibri" w:hAnsi="Calibri" w:cs="Times New Roman"/>
          <w:kern w:val="2"/>
          <w:lang w:val="en-US" w:eastAsia="en-US"/>
          <w14:ligatures w14:val="standardContextual"/>
        </w:rPr>
        <w:t xml:space="preserve"> </w:t>
      </w:r>
      <w:r w:rsidR="72BED891">
        <w:rPr>
          <w:rFonts w:ascii="Calibri" w:eastAsia="Calibri" w:hAnsi="Calibri" w:cs="Times New Roman"/>
          <w:kern w:val="2"/>
          <w:lang w:val="en-US" w:eastAsia="en-US"/>
          <w14:ligatures w14:val="standardContextual"/>
        </w:rPr>
        <w:t xml:space="preserve">areas. </w:t>
      </w:r>
    </w:p>
    <w:p w14:paraId="574158BC" w14:textId="7EA335C3" w:rsidR="00982B72" w:rsidRDefault="7194F92F" w:rsidP="00C74C7C">
      <w:r>
        <w:t>We thank the ACMA for the opportunity to comment on the</w:t>
      </w:r>
      <w:r w:rsidR="1234414D">
        <w:t xml:space="preserve"> FYSO</w:t>
      </w:r>
      <w:r>
        <w:t>. Should you wish to discuss any of the issues raised in this submission further, please do not hesitate to contact me at</w:t>
      </w:r>
      <w:r w:rsidR="1818D099">
        <w:t xml:space="preserve"> </w:t>
      </w:r>
      <w:hyperlink r:id="rId21" w:history="1">
        <w:r w:rsidR="61E5EF29" w:rsidRPr="509F8A80">
          <w:rPr>
            <w:rStyle w:val="Hyperlink"/>
          </w:rPr>
          <w:t>gareth.downing@accan.org.au</w:t>
        </w:r>
      </w:hyperlink>
      <w:r>
        <w:t xml:space="preserve">. </w:t>
      </w:r>
    </w:p>
    <w:p w14:paraId="7B0BD4E3" w14:textId="77777777" w:rsidR="00982B72" w:rsidRDefault="007A4D2F" w:rsidP="00C74C7C">
      <w:r w:rsidRPr="007A4D2F">
        <w:t>Yours sincerely,</w:t>
      </w:r>
    </w:p>
    <w:p w14:paraId="0B02807E" w14:textId="5D0F5E78" w:rsidR="00982B72" w:rsidRDefault="7BA191B5" w:rsidP="00982B72">
      <w:pPr>
        <w:pStyle w:val="NoSpacing"/>
      </w:pPr>
      <w:r>
        <w:t>Dr Gareth Downing</w:t>
      </w:r>
    </w:p>
    <w:p w14:paraId="0F8E23FD" w14:textId="1CDE05B4" w:rsidR="00B2061A" w:rsidRDefault="7BA191B5" w:rsidP="00982B72">
      <w:pPr>
        <w:pStyle w:val="NoSpacing"/>
      </w:pPr>
      <w:r>
        <w:t>Deputy Chief Executive Officer</w:t>
      </w:r>
    </w:p>
    <w:p w14:paraId="26E1E341" w14:textId="77777777" w:rsidR="00AE6DEC" w:rsidRPr="00A263E5" w:rsidRDefault="00AE6DEC" w:rsidP="00C74C7C"/>
    <w:p w14:paraId="42D7FF9E" w14:textId="77777777" w:rsidR="00DC13F4" w:rsidRDefault="00BA4AB0" w:rsidP="008302FB">
      <w:pPr>
        <w:pStyle w:val="FundingAcknowledgement"/>
      </w:pPr>
      <w:r w:rsidRPr="006C7432">
        <w:t xml:space="preserve">The Australian Communications Consumer </w:t>
      </w:r>
      <w:r w:rsidRPr="00A44854">
        <w:t>Action</w:t>
      </w:r>
      <w:r w:rsidRPr="006C7432">
        <w:t xml:space="preserve"> Network (ACCAN) is Australia’s peak communication consumer organisation.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r w:rsidR="007A2389">
        <w:br/>
      </w:r>
      <w:r w:rsidR="007A2389">
        <w:br/>
        <w:t xml:space="preserve">ACCAN is committed to reconciliation that acknowledges Australia’s past and values the unique culture and heritage of Aboriginal and Torres Strait Islander peoples.  </w:t>
      </w:r>
      <w:hyperlink r:id="rId22" w:history="1">
        <w:r w:rsidR="007A2389">
          <w:rPr>
            <w:rStyle w:val="Hyperlink"/>
          </w:rPr>
          <w:t>Read our RAP</w:t>
        </w:r>
      </w:hyperlink>
    </w:p>
    <w:sectPr w:rsidR="00DC13F4" w:rsidSect="00472A35">
      <w:headerReference w:type="default" r:id="rId23"/>
      <w:footerReference w:type="default" r:id="rId24"/>
      <w:footerReference w:type="first" r:id="rId25"/>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ED570" w14:textId="77777777" w:rsidR="0036186D" w:rsidRDefault="0036186D">
      <w:pPr>
        <w:spacing w:after="0" w:line="240" w:lineRule="auto"/>
      </w:pPr>
      <w:r>
        <w:separator/>
      </w:r>
    </w:p>
  </w:endnote>
  <w:endnote w:type="continuationSeparator" w:id="0">
    <w:p w14:paraId="2C5C367B" w14:textId="77777777" w:rsidR="0036186D" w:rsidRDefault="0036186D">
      <w:pPr>
        <w:spacing w:after="0" w:line="240" w:lineRule="auto"/>
      </w:pPr>
      <w:r>
        <w:continuationSeparator/>
      </w:r>
    </w:p>
  </w:endnote>
  <w:endnote w:type="continuationNotice" w:id="1">
    <w:p w14:paraId="4833E53D" w14:textId="77777777" w:rsidR="0036186D" w:rsidRDefault="003618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57E0912-A66D-449E-8087-49736F44739E}"/>
    <w:embedBold r:id="rId2" w:fontKey="{53EF0476-03ED-4A58-9447-446F12A6F18F}"/>
    <w:embedItalic r:id="rId3" w:fontKey="{FF4FC736-F410-456E-81C5-32BD484FC09D}"/>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9A629DC9-4CBF-400F-AEB9-B64414593BB1}"/>
  </w:font>
  <w:font w:name="Gotham">
    <w:altName w:val="Calibri"/>
    <w:charset w:val="00"/>
    <w:family w:val="auto"/>
    <w:pitch w:val="variable"/>
    <w:sig w:usb0="800000A7" w:usb1="00000000" w:usb2="00000000" w:usb3="00000000" w:csb0="00000009" w:csb1="00000000"/>
  </w:font>
  <w:font w:name="Verdana">
    <w:panose1 w:val="020B0604030504040204"/>
    <w:charset w:val="00"/>
    <w:family w:val="swiss"/>
    <w:pitch w:val="variable"/>
    <w:sig w:usb0="A00006FF" w:usb1="4000205B" w:usb2="00000010" w:usb3="00000000" w:csb0="0000019F" w:csb1="00000000"/>
    <w:embedBold r:id="rId5" w:fontKey="{3AF1E5E6-01D0-4958-8A82-EA96D6D8769F}"/>
    <w:embedBoldItalic r:id="rId6" w:fontKey="{813ED4B1-A475-4369-8CC5-ACB17ACE6B93}"/>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7" w:fontKey="{6D83BDE6-CB98-45A6-A0E4-8C2F806EF4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rFonts w:ascii="Verdana" w:hAnsi="Verdana"/>
        <w:i/>
        <w:spacing w:val="8"/>
        <w:sz w:val="19"/>
        <w14:textOutline w14:w="1270" w14:cap="rnd" w14:cmpd="sng" w14:algn="ctr">
          <w14:solidFill>
            <w14:schemeClr w14:val="tx1"/>
          </w14:solidFill>
          <w14:prstDash w14:val="solid"/>
          <w14:bevel/>
        </w14:textOutline>
      </w:rPr>
    </w:sdtEndPr>
    <w:sdtContent>
      <w:p w14:paraId="1A69E79F"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D5ECD"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AC791" w14:textId="77777777" w:rsidR="0036186D" w:rsidRDefault="0036186D">
      <w:pPr>
        <w:spacing w:after="0" w:line="240" w:lineRule="auto"/>
      </w:pPr>
      <w:r>
        <w:separator/>
      </w:r>
    </w:p>
  </w:footnote>
  <w:footnote w:type="continuationSeparator" w:id="0">
    <w:p w14:paraId="45CEC508" w14:textId="77777777" w:rsidR="0036186D" w:rsidRDefault="0036186D">
      <w:pPr>
        <w:spacing w:after="0" w:line="240" w:lineRule="auto"/>
      </w:pPr>
      <w:r>
        <w:continuationSeparator/>
      </w:r>
    </w:p>
  </w:footnote>
  <w:footnote w:type="continuationNotice" w:id="1">
    <w:p w14:paraId="76AA5BFF" w14:textId="77777777" w:rsidR="0036186D" w:rsidRDefault="0036186D">
      <w:pPr>
        <w:spacing w:after="0" w:line="240" w:lineRule="auto"/>
      </w:pPr>
    </w:p>
  </w:footnote>
  <w:footnote w:id="2">
    <w:p w14:paraId="6123C188" w14:textId="29881EB0" w:rsidR="00BD0051" w:rsidRPr="002542AD" w:rsidRDefault="00BD0051">
      <w:pPr>
        <w:pStyle w:val="FootnoteText"/>
        <w:rPr>
          <w:sz w:val="16"/>
          <w:szCs w:val="16"/>
          <w:lang w:val="en-US"/>
        </w:rPr>
      </w:pPr>
      <w:r w:rsidRPr="002542AD">
        <w:rPr>
          <w:rStyle w:val="FootnoteReference"/>
          <w:sz w:val="16"/>
          <w:szCs w:val="16"/>
        </w:rPr>
        <w:footnoteRef/>
      </w:r>
      <w:r w:rsidR="509F8A80" w:rsidRPr="002542AD">
        <w:rPr>
          <w:sz w:val="16"/>
          <w:szCs w:val="16"/>
        </w:rPr>
        <w:t xml:space="preserve"> ACMA. 2023. Five-year spectrum outlook 2023–28 and 2023–24 work program Draft for consultation. Available at: </w:t>
      </w:r>
      <w:hyperlink r:id="rId1" w:history="1">
        <w:r w:rsidR="509F8A80" w:rsidRPr="002542AD">
          <w:rPr>
            <w:rStyle w:val="Hyperlink"/>
            <w:sz w:val="16"/>
            <w:szCs w:val="16"/>
          </w:rPr>
          <w:t>https://www.acma.gov.au/consultations/2023-03/draft-five-year-spectrum-outlook-2023-28</w:t>
        </w:r>
      </w:hyperlink>
      <w:r w:rsidR="509F8A80" w:rsidRPr="002542AD">
        <w:rPr>
          <w:sz w:val="16"/>
          <w:szCs w:val="16"/>
        </w:rPr>
        <w:t xml:space="preserve"> </w:t>
      </w:r>
    </w:p>
  </w:footnote>
  <w:footnote w:id="3">
    <w:p w14:paraId="7EBCFCC4" w14:textId="6E3A812C" w:rsidR="00C12E8C" w:rsidRPr="00C12E8C" w:rsidRDefault="00C12E8C">
      <w:pPr>
        <w:pStyle w:val="FootnoteText"/>
        <w:rPr>
          <w:lang w:val="en-US"/>
        </w:rPr>
      </w:pPr>
      <w:r w:rsidRPr="002542AD">
        <w:rPr>
          <w:rStyle w:val="FootnoteReference"/>
          <w:sz w:val="16"/>
          <w:szCs w:val="16"/>
        </w:rPr>
        <w:footnoteRef/>
      </w:r>
      <w:r w:rsidR="509F8A80" w:rsidRPr="002542AD">
        <w:rPr>
          <w:sz w:val="16"/>
          <w:szCs w:val="16"/>
        </w:rPr>
        <w:t xml:space="preserve"> </w:t>
      </w:r>
      <w:r w:rsidR="509F8A80" w:rsidRPr="002542AD">
        <w:rPr>
          <w:sz w:val="16"/>
          <w:szCs w:val="16"/>
          <w:lang w:val="en-US"/>
        </w:rPr>
        <w:t xml:space="preserve">Ibid p.10.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E1E17"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06F2AC3C" wp14:editId="26C63B23">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1DD7702E" wp14:editId="6CF74C9B">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E45BA94">
            <v:rect id="Rectangle 1"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43A1A8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9"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0" w15:restartNumberingAfterBreak="0">
    <w:nsid w:val="337C5FB2"/>
    <w:multiLevelType w:val="multilevel"/>
    <w:tmpl w:val="6AFEEB4C"/>
    <w:numStyleLink w:val="Bullets"/>
  </w:abstractNum>
  <w:abstractNum w:abstractNumId="11"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2"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3"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1"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2"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F815CBC"/>
    <w:multiLevelType w:val="hybridMultilevel"/>
    <w:tmpl w:val="C19AA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7025575">
    <w:abstractNumId w:val="23"/>
  </w:num>
  <w:num w:numId="2" w16cid:durableId="1309937645">
    <w:abstractNumId w:val="16"/>
  </w:num>
  <w:num w:numId="3" w16cid:durableId="1363020806">
    <w:abstractNumId w:val="12"/>
  </w:num>
  <w:num w:numId="4" w16cid:durableId="239025159">
    <w:abstractNumId w:val="7"/>
  </w:num>
  <w:num w:numId="5" w16cid:durableId="2094617308">
    <w:abstractNumId w:val="0"/>
  </w:num>
  <w:num w:numId="6" w16cid:durableId="986864448">
    <w:abstractNumId w:val="28"/>
  </w:num>
  <w:num w:numId="7" w16cid:durableId="204946168">
    <w:abstractNumId w:val="2"/>
  </w:num>
  <w:num w:numId="8" w16cid:durableId="455099623">
    <w:abstractNumId w:val="21"/>
  </w:num>
  <w:num w:numId="9" w16cid:durableId="1137186840">
    <w:abstractNumId w:val="26"/>
  </w:num>
  <w:num w:numId="10" w16cid:durableId="777330096">
    <w:abstractNumId w:val="6"/>
  </w:num>
  <w:num w:numId="11" w16cid:durableId="1249999174">
    <w:abstractNumId w:val="30"/>
  </w:num>
  <w:num w:numId="12" w16cid:durableId="557977458">
    <w:abstractNumId w:val="9"/>
  </w:num>
  <w:num w:numId="13" w16cid:durableId="1941254348">
    <w:abstractNumId w:val="24"/>
  </w:num>
  <w:num w:numId="14" w16cid:durableId="906915118">
    <w:abstractNumId w:val="27"/>
  </w:num>
  <w:num w:numId="15" w16cid:durableId="1170877089">
    <w:abstractNumId w:val="19"/>
  </w:num>
  <w:num w:numId="16" w16cid:durableId="146635364">
    <w:abstractNumId w:val="15"/>
  </w:num>
  <w:num w:numId="17" w16cid:durableId="1411393860">
    <w:abstractNumId w:val="13"/>
  </w:num>
  <w:num w:numId="18" w16cid:durableId="654381262">
    <w:abstractNumId w:val="22"/>
  </w:num>
  <w:num w:numId="19" w16cid:durableId="226838686">
    <w:abstractNumId w:val="17"/>
  </w:num>
  <w:num w:numId="20" w16cid:durableId="480970995">
    <w:abstractNumId w:val="14"/>
  </w:num>
  <w:num w:numId="21" w16cid:durableId="1312520820">
    <w:abstractNumId w:val="32"/>
  </w:num>
  <w:num w:numId="22" w16cid:durableId="1253125788">
    <w:abstractNumId w:val="29"/>
  </w:num>
  <w:num w:numId="23" w16cid:durableId="699430088">
    <w:abstractNumId w:val="25"/>
  </w:num>
  <w:num w:numId="24" w16cid:durableId="351348626">
    <w:abstractNumId w:val="20"/>
  </w:num>
  <w:num w:numId="25" w16cid:durableId="1908613085">
    <w:abstractNumId w:val="3"/>
  </w:num>
  <w:num w:numId="26" w16cid:durableId="706226158">
    <w:abstractNumId w:val="5"/>
  </w:num>
  <w:num w:numId="27" w16cid:durableId="1278414560">
    <w:abstractNumId w:val="4"/>
  </w:num>
  <w:num w:numId="28" w16cid:durableId="758254510">
    <w:abstractNumId w:val="18"/>
  </w:num>
  <w:num w:numId="29" w16cid:durableId="473834808">
    <w:abstractNumId w:val="1"/>
  </w:num>
  <w:num w:numId="30" w16cid:durableId="1203983130">
    <w:abstractNumId w:val="31"/>
  </w:num>
  <w:num w:numId="31" w16cid:durableId="1014308645">
    <w:abstractNumId w:val="11"/>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1"/>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8"/>
  </w:num>
  <w:num w:numId="34" w16cid:durableId="1705908320">
    <w:abstractNumId w:val="10"/>
  </w:num>
  <w:num w:numId="35" w16cid:durableId="2495120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1"/>
  </w:num>
  <w:num w:numId="37" w16cid:durableId="141940408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B80"/>
    <w:rsid w:val="00000D6D"/>
    <w:rsid w:val="00002592"/>
    <w:rsid w:val="00002A84"/>
    <w:rsid w:val="000039D9"/>
    <w:rsid w:val="00006849"/>
    <w:rsid w:val="00006C00"/>
    <w:rsid w:val="000130E1"/>
    <w:rsid w:val="00014E08"/>
    <w:rsid w:val="0001751C"/>
    <w:rsid w:val="00017D0C"/>
    <w:rsid w:val="00017FF5"/>
    <w:rsid w:val="0001F608"/>
    <w:rsid w:val="00020140"/>
    <w:rsid w:val="0002144A"/>
    <w:rsid w:val="0002178D"/>
    <w:rsid w:val="00021EEE"/>
    <w:rsid w:val="00022392"/>
    <w:rsid w:val="00022D35"/>
    <w:rsid w:val="00024326"/>
    <w:rsid w:val="00024E5A"/>
    <w:rsid w:val="00025032"/>
    <w:rsid w:val="00025FC3"/>
    <w:rsid w:val="00031DE1"/>
    <w:rsid w:val="00032441"/>
    <w:rsid w:val="000341DA"/>
    <w:rsid w:val="000345B4"/>
    <w:rsid w:val="000362DE"/>
    <w:rsid w:val="00037992"/>
    <w:rsid w:val="0004173B"/>
    <w:rsid w:val="00043833"/>
    <w:rsid w:val="00044301"/>
    <w:rsid w:val="00044434"/>
    <w:rsid w:val="0004526C"/>
    <w:rsid w:val="00052737"/>
    <w:rsid w:val="00052D56"/>
    <w:rsid w:val="000530BA"/>
    <w:rsid w:val="00053BD5"/>
    <w:rsid w:val="00056A12"/>
    <w:rsid w:val="00056D71"/>
    <w:rsid w:val="00057331"/>
    <w:rsid w:val="000576D9"/>
    <w:rsid w:val="00057A92"/>
    <w:rsid w:val="00061D64"/>
    <w:rsid w:val="00062A46"/>
    <w:rsid w:val="00063DD0"/>
    <w:rsid w:val="000669A1"/>
    <w:rsid w:val="00066C39"/>
    <w:rsid w:val="00066CD4"/>
    <w:rsid w:val="00072C5D"/>
    <w:rsid w:val="00074521"/>
    <w:rsid w:val="00075C32"/>
    <w:rsid w:val="00077240"/>
    <w:rsid w:val="0008068C"/>
    <w:rsid w:val="00081D1D"/>
    <w:rsid w:val="00082DB0"/>
    <w:rsid w:val="000840C2"/>
    <w:rsid w:val="00086136"/>
    <w:rsid w:val="00086378"/>
    <w:rsid w:val="00090606"/>
    <w:rsid w:val="0009245D"/>
    <w:rsid w:val="000A0DE3"/>
    <w:rsid w:val="000A3806"/>
    <w:rsid w:val="000A3FBC"/>
    <w:rsid w:val="000A41A1"/>
    <w:rsid w:val="000A4520"/>
    <w:rsid w:val="000B11EF"/>
    <w:rsid w:val="000B2023"/>
    <w:rsid w:val="000B2C45"/>
    <w:rsid w:val="000B7682"/>
    <w:rsid w:val="000C231C"/>
    <w:rsid w:val="000C308A"/>
    <w:rsid w:val="000C463F"/>
    <w:rsid w:val="000C5BAA"/>
    <w:rsid w:val="000C7431"/>
    <w:rsid w:val="000D17E4"/>
    <w:rsid w:val="000D18A2"/>
    <w:rsid w:val="000D3F85"/>
    <w:rsid w:val="000D5255"/>
    <w:rsid w:val="000D67CC"/>
    <w:rsid w:val="000D6C9F"/>
    <w:rsid w:val="000D7A23"/>
    <w:rsid w:val="000E0A5E"/>
    <w:rsid w:val="000E1593"/>
    <w:rsid w:val="000E268F"/>
    <w:rsid w:val="000E2A17"/>
    <w:rsid w:val="000E5CAE"/>
    <w:rsid w:val="000E624D"/>
    <w:rsid w:val="000F0991"/>
    <w:rsid w:val="000F21D4"/>
    <w:rsid w:val="000F3349"/>
    <w:rsid w:val="000F3856"/>
    <w:rsid w:val="000F4AC4"/>
    <w:rsid w:val="000F6708"/>
    <w:rsid w:val="000F6F5A"/>
    <w:rsid w:val="000F764C"/>
    <w:rsid w:val="00103999"/>
    <w:rsid w:val="00103DAC"/>
    <w:rsid w:val="00104DAD"/>
    <w:rsid w:val="00106AEC"/>
    <w:rsid w:val="00111F02"/>
    <w:rsid w:val="00113465"/>
    <w:rsid w:val="00113AE0"/>
    <w:rsid w:val="001217E2"/>
    <w:rsid w:val="001217FD"/>
    <w:rsid w:val="00121D47"/>
    <w:rsid w:val="00122DD1"/>
    <w:rsid w:val="00124F88"/>
    <w:rsid w:val="00125060"/>
    <w:rsid w:val="00126183"/>
    <w:rsid w:val="0012626F"/>
    <w:rsid w:val="0012636E"/>
    <w:rsid w:val="0012663D"/>
    <w:rsid w:val="001270D6"/>
    <w:rsid w:val="001275E7"/>
    <w:rsid w:val="00130E70"/>
    <w:rsid w:val="00132365"/>
    <w:rsid w:val="00134BAC"/>
    <w:rsid w:val="00135C01"/>
    <w:rsid w:val="00136E66"/>
    <w:rsid w:val="00137C51"/>
    <w:rsid w:val="00143A45"/>
    <w:rsid w:val="00145394"/>
    <w:rsid w:val="00147139"/>
    <w:rsid w:val="00150873"/>
    <w:rsid w:val="001514F8"/>
    <w:rsid w:val="0015159F"/>
    <w:rsid w:val="00151EAB"/>
    <w:rsid w:val="001531E7"/>
    <w:rsid w:val="001537A7"/>
    <w:rsid w:val="001605C9"/>
    <w:rsid w:val="001617F8"/>
    <w:rsid w:val="00161B2B"/>
    <w:rsid w:val="001623E5"/>
    <w:rsid w:val="00163200"/>
    <w:rsid w:val="00163B56"/>
    <w:rsid w:val="00165CD4"/>
    <w:rsid w:val="00166475"/>
    <w:rsid w:val="00167714"/>
    <w:rsid w:val="0017083D"/>
    <w:rsid w:val="00171821"/>
    <w:rsid w:val="00172EA2"/>
    <w:rsid w:val="001730E0"/>
    <w:rsid w:val="001754ED"/>
    <w:rsid w:val="001766A1"/>
    <w:rsid w:val="0018289F"/>
    <w:rsid w:val="001828D8"/>
    <w:rsid w:val="00184019"/>
    <w:rsid w:val="00185442"/>
    <w:rsid w:val="00192363"/>
    <w:rsid w:val="0019340F"/>
    <w:rsid w:val="00193DB9"/>
    <w:rsid w:val="0019461C"/>
    <w:rsid w:val="001948C8"/>
    <w:rsid w:val="001948E0"/>
    <w:rsid w:val="0019567C"/>
    <w:rsid w:val="001968BD"/>
    <w:rsid w:val="00196FE2"/>
    <w:rsid w:val="001A0171"/>
    <w:rsid w:val="001A2736"/>
    <w:rsid w:val="001A2BA5"/>
    <w:rsid w:val="001A3380"/>
    <w:rsid w:val="001A5738"/>
    <w:rsid w:val="001A5ACB"/>
    <w:rsid w:val="001A60E4"/>
    <w:rsid w:val="001A772D"/>
    <w:rsid w:val="001B0DED"/>
    <w:rsid w:val="001B3358"/>
    <w:rsid w:val="001B4F92"/>
    <w:rsid w:val="001B5502"/>
    <w:rsid w:val="001B5856"/>
    <w:rsid w:val="001B5FB2"/>
    <w:rsid w:val="001B63DD"/>
    <w:rsid w:val="001B6438"/>
    <w:rsid w:val="001C3576"/>
    <w:rsid w:val="001C40D8"/>
    <w:rsid w:val="001C4264"/>
    <w:rsid w:val="001C672F"/>
    <w:rsid w:val="001D2405"/>
    <w:rsid w:val="001D5C22"/>
    <w:rsid w:val="001D6F9E"/>
    <w:rsid w:val="001D7A1B"/>
    <w:rsid w:val="001E1AE7"/>
    <w:rsid w:val="001E35BC"/>
    <w:rsid w:val="001E3CC3"/>
    <w:rsid w:val="001E7889"/>
    <w:rsid w:val="001F013B"/>
    <w:rsid w:val="001F04E6"/>
    <w:rsid w:val="001F3911"/>
    <w:rsid w:val="001F6AEF"/>
    <w:rsid w:val="001F7374"/>
    <w:rsid w:val="001F77F6"/>
    <w:rsid w:val="0020028A"/>
    <w:rsid w:val="00200982"/>
    <w:rsid w:val="00203304"/>
    <w:rsid w:val="00207BED"/>
    <w:rsid w:val="00207EC8"/>
    <w:rsid w:val="00211174"/>
    <w:rsid w:val="002118F3"/>
    <w:rsid w:val="002140FC"/>
    <w:rsid w:val="0021413E"/>
    <w:rsid w:val="0021558D"/>
    <w:rsid w:val="0022435D"/>
    <w:rsid w:val="002366E4"/>
    <w:rsid w:val="002412A0"/>
    <w:rsid w:val="002446C4"/>
    <w:rsid w:val="00244FE0"/>
    <w:rsid w:val="00245265"/>
    <w:rsid w:val="00251782"/>
    <w:rsid w:val="00252148"/>
    <w:rsid w:val="00252E5E"/>
    <w:rsid w:val="00253D37"/>
    <w:rsid w:val="002542AD"/>
    <w:rsid w:val="002567BC"/>
    <w:rsid w:val="0026030A"/>
    <w:rsid w:val="00260397"/>
    <w:rsid w:val="00261658"/>
    <w:rsid w:val="00261BA9"/>
    <w:rsid w:val="0026420E"/>
    <w:rsid w:val="0026652F"/>
    <w:rsid w:val="0026705E"/>
    <w:rsid w:val="0027168A"/>
    <w:rsid w:val="002718A5"/>
    <w:rsid w:val="00272512"/>
    <w:rsid w:val="00274126"/>
    <w:rsid w:val="00274B57"/>
    <w:rsid w:val="00274E04"/>
    <w:rsid w:val="00275FA5"/>
    <w:rsid w:val="002767A3"/>
    <w:rsid w:val="00276F66"/>
    <w:rsid w:val="00277BA3"/>
    <w:rsid w:val="002801B4"/>
    <w:rsid w:val="00280451"/>
    <w:rsid w:val="00280E17"/>
    <w:rsid w:val="00281129"/>
    <w:rsid w:val="00281259"/>
    <w:rsid w:val="00281CE2"/>
    <w:rsid w:val="00281FF9"/>
    <w:rsid w:val="00282A01"/>
    <w:rsid w:val="0028734E"/>
    <w:rsid w:val="00294208"/>
    <w:rsid w:val="00296FA3"/>
    <w:rsid w:val="002A1728"/>
    <w:rsid w:val="002A6483"/>
    <w:rsid w:val="002A71E3"/>
    <w:rsid w:val="002B0920"/>
    <w:rsid w:val="002B3534"/>
    <w:rsid w:val="002B429F"/>
    <w:rsid w:val="002B5F67"/>
    <w:rsid w:val="002C21D2"/>
    <w:rsid w:val="002C30D3"/>
    <w:rsid w:val="002C58B8"/>
    <w:rsid w:val="002C7F9B"/>
    <w:rsid w:val="002D0309"/>
    <w:rsid w:val="002D0E21"/>
    <w:rsid w:val="002D1707"/>
    <w:rsid w:val="002D18C5"/>
    <w:rsid w:val="002D7ACE"/>
    <w:rsid w:val="002E1A64"/>
    <w:rsid w:val="002E225B"/>
    <w:rsid w:val="002E38BC"/>
    <w:rsid w:val="002E4FFE"/>
    <w:rsid w:val="002E5AFB"/>
    <w:rsid w:val="002F0371"/>
    <w:rsid w:val="002F1EFA"/>
    <w:rsid w:val="002F292E"/>
    <w:rsid w:val="002F2ADF"/>
    <w:rsid w:val="002F48F3"/>
    <w:rsid w:val="00301A71"/>
    <w:rsid w:val="00301D3A"/>
    <w:rsid w:val="003025AF"/>
    <w:rsid w:val="00302A8F"/>
    <w:rsid w:val="00302D3C"/>
    <w:rsid w:val="003065DD"/>
    <w:rsid w:val="00310CBD"/>
    <w:rsid w:val="003113F6"/>
    <w:rsid w:val="003134D9"/>
    <w:rsid w:val="0031654A"/>
    <w:rsid w:val="00317E1B"/>
    <w:rsid w:val="0032136A"/>
    <w:rsid w:val="0032521A"/>
    <w:rsid w:val="00331A08"/>
    <w:rsid w:val="00333F12"/>
    <w:rsid w:val="003367F5"/>
    <w:rsid w:val="00336BC3"/>
    <w:rsid w:val="00336F1E"/>
    <w:rsid w:val="00337DDD"/>
    <w:rsid w:val="003403FD"/>
    <w:rsid w:val="00340A76"/>
    <w:rsid w:val="003437B0"/>
    <w:rsid w:val="00343CDD"/>
    <w:rsid w:val="003444A4"/>
    <w:rsid w:val="00351C15"/>
    <w:rsid w:val="00351F70"/>
    <w:rsid w:val="003521C8"/>
    <w:rsid w:val="003532F3"/>
    <w:rsid w:val="0035371F"/>
    <w:rsid w:val="00354189"/>
    <w:rsid w:val="00360559"/>
    <w:rsid w:val="00360987"/>
    <w:rsid w:val="00360F65"/>
    <w:rsid w:val="0036186D"/>
    <w:rsid w:val="00364A72"/>
    <w:rsid w:val="00364B26"/>
    <w:rsid w:val="00370BF8"/>
    <w:rsid w:val="00372F65"/>
    <w:rsid w:val="003742A1"/>
    <w:rsid w:val="003753FF"/>
    <w:rsid w:val="00381C48"/>
    <w:rsid w:val="00382C5B"/>
    <w:rsid w:val="00383369"/>
    <w:rsid w:val="00386C98"/>
    <w:rsid w:val="0039416E"/>
    <w:rsid w:val="00395E06"/>
    <w:rsid w:val="003A0471"/>
    <w:rsid w:val="003A22CB"/>
    <w:rsid w:val="003A2485"/>
    <w:rsid w:val="003A504A"/>
    <w:rsid w:val="003B0198"/>
    <w:rsid w:val="003B4F26"/>
    <w:rsid w:val="003B4F60"/>
    <w:rsid w:val="003B6450"/>
    <w:rsid w:val="003C1118"/>
    <w:rsid w:val="003C3084"/>
    <w:rsid w:val="003C3577"/>
    <w:rsid w:val="003C530F"/>
    <w:rsid w:val="003C5AF7"/>
    <w:rsid w:val="003C6711"/>
    <w:rsid w:val="003C7551"/>
    <w:rsid w:val="003D2F73"/>
    <w:rsid w:val="003D5727"/>
    <w:rsid w:val="003D5997"/>
    <w:rsid w:val="003D7C36"/>
    <w:rsid w:val="003D7DCC"/>
    <w:rsid w:val="003E0169"/>
    <w:rsid w:val="003E0713"/>
    <w:rsid w:val="003E2DAA"/>
    <w:rsid w:val="003E3D2C"/>
    <w:rsid w:val="003E57DE"/>
    <w:rsid w:val="003F01EB"/>
    <w:rsid w:val="003F0FC3"/>
    <w:rsid w:val="003F3FBD"/>
    <w:rsid w:val="003F57DA"/>
    <w:rsid w:val="003F6764"/>
    <w:rsid w:val="003F74E3"/>
    <w:rsid w:val="003F7B18"/>
    <w:rsid w:val="003F7F62"/>
    <w:rsid w:val="00401C2C"/>
    <w:rsid w:val="0040204B"/>
    <w:rsid w:val="00403105"/>
    <w:rsid w:val="00405151"/>
    <w:rsid w:val="0040544A"/>
    <w:rsid w:val="0040553A"/>
    <w:rsid w:val="00406CAA"/>
    <w:rsid w:val="004112F5"/>
    <w:rsid w:val="00413565"/>
    <w:rsid w:val="004205D1"/>
    <w:rsid w:val="00423755"/>
    <w:rsid w:val="00426E45"/>
    <w:rsid w:val="00431DB3"/>
    <w:rsid w:val="00432683"/>
    <w:rsid w:val="0043310D"/>
    <w:rsid w:val="00434C0C"/>
    <w:rsid w:val="00435029"/>
    <w:rsid w:val="004405D5"/>
    <w:rsid w:val="004431B1"/>
    <w:rsid w:val="00443D19"/>
    <w:rsid w:val="004459D2"/>
    <w:rsid w:val="00445BB7"/>
    <w:rsid w:val="00445D76"/>
    <w:rsid w:val="004510BC"/>
    <w:rsid w:val="00451585"/>
    <w:rsid w:val="00451AD2"/>
    <w:rsid w:val="004523A4"/>
    <w:rsid w:val="004528C4"/>
    <w:rsid w:val="004532F8"/>
    <w:rsid w:val="00453DC0"/>
    <w:rsid w:val="00455428"/>
    <w:rsid w:val="00455585"/>
    <w:rsid w:val="00456C63"/>
    <w:rsid w:val="00456C80"/>
    <w:rsid w:val="004572B8"/>
    <w:rsid w:val="00457A53"/>
    <w:rsid w:val="00460AB8"/>
    <w:rsid w:val="00461876"/>
    <w:rsid w:val="00461AA6"/>
    <w:rsid w:val="004652AC"/>
    <w:rsid w:val="00467840"/>
    <w:rsid w:val="00470338"/>
    <w:rsid w:val="00470779"/>
    <w:rsid w:val="00470B4F"/>
    <w:rsid w:val="00472A35"/>
    <w:rsid w:val="00477230"/>
    <w:rsid w:val="00480FFA"/>
    <w:rsid w:val="0048163E"/>
    <w:rsid w:val="00484120"/>
    <w:rsid w:val="00485226"/>
    <w:rsid w:val="00487E7D"/>
    <w:rsid w:val="00487EC4"/>
    <w:rsid w:val="00491F05"/>
    <w:rsid w:val="00492DA2"/>
    <w:rsid w:val="00493666"/>
    <w:rsid w:val="0049502E"/>
    <w:rsid w:val="004969CF"/>
    <w:rsid w:val="00497F47"/>
    <w:rsid w:val="004A3908"/>
    <w:rsid w:val="004A5421"/>
    <w:rsid w:val="004A59D4"/>
    <w:rsid w:val="004A5E82"/>
    <w:rsid w:val="004A631E"/>
    <w:rsid w:val="004A6815"/>
    <w:rsid w:val="004A6866"/>
    <w:rsid w:val="004A6F23"/>
    <w:rsid w:val="004B0BBF"/>
    <w:rsid w:val="004B2773"/>
    <w:rsid w:val="004B7772"/>
    <w:rsid w:val="004B7A5E"/>
    <w:rsid w:val="004C04CB"/>
    <w:rsid w:val="004C09B2"/>
    <w:rsid w:val="004C175A"/>
    <w:rsid w:val="004C49E2"/>
    <w:rsid w:val="004C6001"/>
    <w:rsid w:val="004C644B"/>
    <w:rsid w:val="004C651F"/>
    <w:rsid w:val="004D01B3"/>
    <w:rsid w:val="004D1EC9"/>
    <w:rsid w:val="004D34AA"/>
    <w:rsid w:val="004D39C5"/>
    <w:rsid w:val="004D4D1C"/>
    <w:rsid w:val="004D4D32"/>
    <w:rsid w:val="004D4D8A"/>
    <w:rsid w:val="004E0B80"/>
    <w:rsid w:val="004E144C"/>
    <w:rsid w:val="004E2FD7"/>
    <w:rsid w:val="004E5143"/>
    <w:rsid w:val="004E54E8"/>
    <w:rsid w:val="004F0426"/>
    <w:rsid w:val="004F0512"/>
    <w:rsid w:val="004F16E4"/>
    <w:rsid w:val="004F20C9"/>
    <w:rsid w:val="004F4BCB"/>
    <w:rsid w:val="004F4E15"/>
    <w:rsid w:val="004F53E8"/>
    <w:rsid w:val="004F757D"/>
    <w:rsid w:val="00500C39"/>
    <w:rsid w:val="00501BCE"/>
    <w:rsid w:val="0050401D"/>
    <w:rsid w:val="00506C31"/>
    <w:rsid w:val="00506FEB"/>
    <w:rsid w:val="00507159"/>
    <w:rsid w:val="00510D4B"/>
    <w:rsid w:val="00511326"/>
    <w:rsid w:val="00511465"/>
    <w:rsid w:val="0051223B"/>
    <w:rsid w:val="0051227E"/>
    <w:rsid w:val="00512C16"/>
    <w:rsid w:val="0051315D"/>
    <w:rsid w:val="005144CE"/>
    <w:rsid w:val="005172A4"/>
    <w:rsid w:val="00517CEF"/>
    <w:rsid w:val="00523A77"/>
    <w:rsid w:val="00531161"/>
    <w:rsid w:val="00533CCD"/>
    <w:rsid w:val="005401FE"/>
    <w:rsid w:val="00540A91"/>
    <w:rsid w:val="00540B10"/>
    <w:rsid w:val="005415AD"/>
    <w:rsid w:val="00542492"/>
    <w:rsid w:val="005424F9"/>
    <w:rsid w:val="005428CD"/>
    <w:rsid w:val="005446B8"/>
    <w:rsid w:val="00544CE4"/>
    <w:rsid w:val="0054584B"/>
    <w:rsid w:val="0054629C"/>
    <w:rsid w:val="00552B60"/>
    <w:rsid w:val="00554E89"/>
    <w:rsid w:val="005559F4"/>
    <w:rsid w:val="00557D9A"/>
    <w:rsid w:val="00560159"/>
    <w:rsid w:val="0056134B"/>
    <w:rsid w:val="005623FF"/>
    <w:rsid w:val="00565E28"/>
    <w:rsid w:val="00566935"/>
    <w:rsid w:val="00566EB6"/>
    <w:rsid w:val="00567464"/>
    <w:rsid w:val="00571665"/>
    <w:rsid w:val="00571A94"/>
    <w:rsid w:val="00574AFF"/>
    <w:rsid w:val="00576D4A"/>
    <w:rsid w:val="005770BF"/>
    <w:rsid w:val="0058019C"/>
    <w:rsid w:val="005870DC"/>
    <w:rsid w:val="00587E39"/>
    <w:rsid w:val="00592E6B"/>
    <w:rsid w:val="00593AF7"/>
    <w:rsid w:val="005946B9"/>
    <w:rsid w:val="005948E8"/>
    <w:rsid w:val="00594C44"/>
    <w:rsid w:val="005966F3"/>
    <w:rsid w:val="005A23CC"/>
    <w:rsid w:val="005A2642"/>
    <w:rsid w:val="005A5745"/>
    <w:rsid w:val="005A6986"/>
    <w:rsid w:val="005A7E55"/>
    <w:rsid w:val="005B091B"/>
    <w:rsid w:val="005B0A64"/>
    <w:rsid w:val="005B3823"/>
    <w:rsid w:val="005B3D95"/>
    <w:rsid w:val="005B7A51"/>
    <w:rsid w:val="005B7B2B"/>
    <w:rsid w:val="005C2BC4"/>
    <w:rsid w:val="005C3340"/>
    <w:rsid w:val="005C44CB"/>
    <w:rsid w:val="005C6417"/>
    <w:rsid w:val="005C64CC"/>
    <w:rsid w:val="005C6875"/>
    <w:rsid w:val="005D0532"/>
    <w:rsid w:val="005D3A52"/>
    <w:rsid w:val="005D5C66"/>
    <w:rsid w:val="005E0929"/>
    <w:rsid w:val="005E1D01"/>
    <w:rsid w:val="005E1D95"/>
    <w:rsid w:val="005E57B7"/>
    <w:rsid w:val="005E5852"/>
    <w:rsid w:val="005F5F10"/>
    <w:rsid w:val="005F7AF4"/>
    <w:rsid w:val="005F7DF4"/>
    <w:rsid w:val="0060129D"/>
    <w:rsid w:val="00604233"/>
    <w:rsid w:val="00604680"/>
    <w:rsid w:val="006059A8"/>
    <w:rsid w:val="0060609A"/>
    <w:rsid w:val="00607C99"/>
    <w:rsid w:val="006104FE"/>
    <w:rsid w:val="00610888"/>
    <w:rsid w:val="006116A6"/>
    <w:rsid w:val="00612473"/>
    <w:rsid w:val="00612652"/>
    <w:rsid w:val="006162FF"/>
    <w:rsid w:val="0061685B"/>
    <w:rsid w:val="00616A50"/>
    <w:rsid w:val="00616D29"/>
    <w:rsid w:val="00616D2F"/>
    <w:rsid w:val="00620895"/>
    <w:rsid w:val="00626120"/>
    <w:rsid w:val="00626BB2"/>
    <w:rsid w:val="0062761A"/>
    <w:rsid w:val="00632530"/>
    <w:rsid w:val="006331D4"/>
    <w:rsid w:val="00633E41"/>
    <w:rsid w:val="0063541B"/>
    <w:rsid w:val="00636CB2"/>
    <w:rsid w:val="0063714D"/>
    <w:rsid w:val="00637267"/>
    <w:rsid w:val="0064170A"/>
    <w:rsid w:val="006417CE"/>
    <w:rsid w:val="00641944"/>
    <w:rsid w:val="006422C6"/>
    <w:rsid w:val="00643A41"/>
    <w:rsid w:val="0064428D"/>
    <w:rsid w:val="0064568C"/>
    <w:rsid w:val="00646957"/>
    <w:rsid w:val="00646CB9"/>
    <w:rsid w:val="006501BE"/>
    <w:rsid w:val="00650DA3"/>
    <w:rsid w:val="006538CE"/>
    <w:rsid w:val="0065393B"/>
    <w:rsid w:val="006545DD"/>
    <w:rsid w:val="00654DC5"/>
    <w:rsid w:val="00655941"/>
    <w:rsid w:val="00655CA6"/>
    <w:rsid w:val="006608AE"/>
    <w:rsid w:val="00662263"/>
    <w:rsid w:val="006628BD"/>
    <w:rsid w:val="00662BDB"/>
    <w:rsid w:val="00664339"/>
    <w:rsid w:val="00665366"/>
    <w:rsid w:val="0066764F"/>
    <w:rsid w:val="006702C9"/>
    <w:rsid w:val="00671DFD"/>
    <w:rsid w:val="00672B90"/>
    <w:rsid w:val="006747FE"/>
    <w:rsid w:val="0067650F"/>
    <w:rsid w:val="0068607D"/>
    <w:rsid w:val="006860F1"/>
    <w:rsid w:val="00691F58"/>
    <w:rsid w:val="00692275"/>
    <w:rsid w:val="006923FD"/>
    <w:rsid w:val="00693CC5"/>
    <w:rsid w:val="0069548A"/>
    <w:rsid w:val="00696D38"/>
    <w:rsid w:val="0069798D"/>
    <w:rsid w:val="006A1876"/>
    <w:rsid w:val="006A1E4D"/>
    <w:rsid w:val="006A2265"/>
    <w:rsid w:val="006A418D"/>
    <w:rsid w:val="006A46CD"/>
    <w:rsid w:val="006A4B35"/>
    <w:rsid w:val="006A4D2B"/>
    <w:rsid w:val="006A5C89"/>
    <w:rsid w:val="006A64C5"/>
    <w:rsid w:val="006A7027"/>
    <w:rsid w:val="006B1AE9"/>
    <w:rsid w:val="006B1AEB"/>
    <w:rsid w:val="006B3BBD"/>
    <w:rsid w:val="006B514F"/>
    <w:rsid w:val="006B6387"/>
    <w:rsid w:val="006B7377"/>
    <w:rsid w:val="006C0196"/>
    <w:rsid w:val="006C5BBE"/>
    <w:rsid w:val="006C74DF"/>
    <w:rsid w:val="006D38DC"/>
    <w:rsid w:val="006D5F32"/>
    <w:rsid w:val="006D6A6A"/>
    <w:rsid w:val="006D6F63"/>
    <w:rsid w:val="006D75E8"/>
    <w:rsid w:val="006E0712"/>
    <w:rsid w:val="006E08E3"/>
    <w:rsid w:val="006E0EB7"/>
    <w:rsid w:val="006E191F"/>
    <w:rsid w:val="006E23C6"/>
    <w:rsid w:val="006E2DE3"/>
    <w:rsid w:val="006E3E42"/>
    <w:rsid w:val="006E5C2B"/>
    <w:rsid w:val="006F26D3"/>
    <w:rsid w:val="006F27D4"/>
    <w:rsid w:val="007039D9"/>
    <w:rsid w:val="00704288"/>
    <w:rsid w:val="00705139"/>
    <w:rsid w:val="0070599B"/>
    <w:rsid w:val="0070685F"/>
    <w:rsid w:val="007122C9"/>
    <w:rsid w:val="0071501B"/>
    <w:rsid w:val="007170D3"/>
    <w:rsid w:val="00717226"/>
    <w:rsid w:val="007179D5"/>
    <w:rsid w:val="00717B54"/>
    <w:rsid w:val="00717E2E"/>
    <w:rsid w:val="0072184D"/>
    <w:rsid w:val="00721E85"/>
    <w:rsid w:val="00721F5E"/>
    <w:rsid w:val="00730BA6"/>
    <w:rsid w:val="007318C0"/>
    <w:rsid w:val="00735194"/>
    <w:rsid w:val="00735EB8"/>
    <w:rsid w:val="00736FBA"/>
    <w:rsid w:val="00741E8F"/>
    <w:rsid w:val="00743E4F"/>
    <w:rsid w:val="0074488D"/>
    <w:rsid w:val="00744A39"/>
    <w:rsid w:val="0074570E"/>
    <w:rsid w:val="0074602B"/>
    <w:rsid w:val="00746385"/>
    <w:rsid w:val="00752FD2"/>
    <w:rsid w:val="00753C18"/>
    <w:rsid w:val="00756D28"/>
    <w:rsid w:val="007613E7"/>
    <w:rsid w:val="0076578C"/>
    <w:rsid w:val="0076626B"/>
    <w:rsid w:val="007665E0"/>
    <w:rsid w:val="00766DF4"/>
    <w:rsid w:val="00767F5D"/>
    <w:rsid w:val="00770F09"/>
    <w:rsid w:val="00773DEE"/>
    <w:rsid w:val="00774248"/>
    <w:rsid w:val="00774BCF"/>
    <w:rsid w:val="00774F71"/>
    <w:rsid w:val="00775B87"/>
    <w:rsid w:val="007760DA"/>
    <w:rsid w:val="007766CF"/>
    <w:rsid w:val="007818A2"/>
    <w:rsid w:val="0078296B"/>
    <w:rsid w:val="0078393C"/>
    <w:rsid w:val="00783EB8"/>
    <w:rsid w:val="00785A4C"/>
    <w:rsid w:val="00787993"/>
    <w:rsid w:val="007879CC"/>
    <w:rsid w:val="007908C5"/>
    <w:rsid w:val="007908C9"/>
    <w:rsid w:val="00792D73"/>
    <w:rsid w:val="00793530"/>
    <w:rsid w:val="00794118"/>
    <w:rsid w:val="007944BC"/>
    <w:rsid w:val="007A009C"/>
    <w:rsid w:val="007A061F"/>
    <w:rsid w:val="007A1BEB"/>
    <w:rsid w:val="007A1C9E"/>
    <w:rsid w:val="007A2389"/>
    <w:rsid w:val="007A2591"/>
    <w:rsid w:val="007A317B"/>
    <w:rsid w:val="007A32A1"/>
    <w:rsid w:val="007A4B52"/>
    <w:rsid w:val="007A4D2F"/>
    <w:rsid w:val="007A5D36"/>
    <w:rsid w:val="007A68A1"/>
    <w:rsid w:val="007A77F8"/>
    <w:rsid w:val="007B33BA"/>
    <w:rsid w:val="007B3B7B"/>
    <w:rsid w:val="007B538B"/>
    <w:rsid w:val="007B66E2"/>
    <w:rsid w:val="007C1AE7"/>
    <w:rsid w:val="007C1BB5"/>
    <w:rsid w:val="007C4901"/>
    <w:rsid w:val="007C6C91"/>
    <w:rsid w:val="007C7B9D"/>
    <w:rsid w:val="007C7E27"/>
    <w:rsid w:val="007D16B8"/>
    <w:rsid w:val="007D4CC8"/>
    <w:rsid w:val="007D573E"/>
    <w:rsid w:val="007D5DEF"/>
    <w:rsid w:val="007D608B"/>
    <w:rsid w:val="007D7A2F"/>
    <w:rsid w:val="007E015B"/>
    <w:rsid w:val="007E0D3E"/>
    <w:rsid w:val="007E0E9D"/>
    <w:rsid w:val="007E24B6"/>
    <w:rsid w:val="007E452C"/>
    <w:rsid w:val="007E4966"/>
    <w:rsid w:val="007E4A9C"/>
    <w:rsid w:val="007E52CD"/>
    <w:rsid w:val="007E56E3"/>
    <w:rsid w:val="007E63FD"/>
    <w:rsid w:val="007E7E03"/>
    <w:rsid w:val="007F25CD"/>
    <w:rsid w:val="007F2DE0"/>
    <w:rsid w:val="007F4E7A"/>
    <w:rsid w:val="00802234"/>
    <w:rsid w:val="0080352B"/>
    <w:rsid w:val="008052C7"/>
    <w:rsid w:val="008101F0"/>
    <w:rsid w:val="00810E6A"/>
    <w:rsid w:val="008121CF"/>
    <w:rsid w:val="00812754"/>
    <w:rsid w:val="00814BC9"/>
    <w:rsid w:val="0081707B"/>
    <w:rsid w:val="0082042A"/>
    <w:rsid w:val="008227D4"/>
    <w:rsid w:val="00824D07"/>
    <w:rsid w:val="00825631"/>
    <w:rsid w:val="008264FA"/>
    <w:rsid w:val="00826E14"/>
    <w:rsid w:val="0083016D"/>
    <w:rsid w:val="008302FB"/>
    <w:rsid w:val="008303C1"/>
    <w:rsid w:val="008303F2"/>
    <w:rsid w:val="00832250"/>
    <w:rsid w:val="00832E35"/>
    <w:rsid w:val="00833DD9"/>
    <w:rsid w:val="00833ECB"/>
    <w:rsid w:val="00834584"/>
    <w:rsid w:val="00834A8D"/>
    <w:rsid w:val="00836216"/>
    <w:rsid w:val="008375E6"/>
    <w:rsid w:val="00837D81"/>
    <w:rsid w:val="00840080"/>
    <w:rsid w:val="00840BDC"/>
    <w:rsid w:val="00845066"/>
    <w:rsid w:val="00847C9A"/>
    <w:rsid w:val="00851529"/>
    <w:rsid w:val="008515B6"/>
    <w:rsid w:val="00853438"/>
    <w:rsid w:val="00853DCF"/>
    <w:rsid w:val="008547DB"/>
    <w:rsid w:val="00855F03"/>
    <w:rsid w:val="00856732"/>
    <w:rsid w:val="00856867"/>
    <w:rsid w:val="00856F7D"/>
    <w:rsid w:val="00861923"/>
    <w:rsid w:val="0086232B"/>
    <w:rsid w:val="008623E8"/>
    <w:rsid w:val="00862505"/>
    <w:rsid w:val="00862C0A"/>
    <w:rsid w:val="008633A2"/>
    <w:rsid w:val="0086493C"/>
    <w:rsid w:val="00865249"/>
    <w:rsid w:val="0086638F"/>
    <w:rsid w:val="008667DF"/>
    <w:rsid w:val="00872174"/>
    <w:rsid w:val="00874291"/>
    <w:rsid w:val="00874C05"/>
    <w:rsid w:val="00875AD4"/>
    <w:rsid w:val="00876875"/>
    <w:rsid w:val="00876AD1"/>
    <w:rsid w:val="00877710"/>
    <w:rsid w:val="00877DE4"/>
    <w:rsid w:val="00877E46"/>
    <w:rsid w:val="00880915"/>
    <w:rsid w:val="008822D6"/>
    <w:rsid w:val="00882492"/>
    <w:rsid w:val="00882A26"/>
    <w:rsid w:val="00883444"/>
    <w:rsid w:val="0088458A"/>
    <w:rsid w:val="00884979"/>
    <w:rsid w:val="00886F38"/>
    <w:rsid w:val="0088720C"/>
    <w:rsid w:val="008909D1"/>
    <w:rsid w:val="00890E04"/>
    <w:rsid w:val="00890F30"/>
    <w:rsid w:val="008952EF"/>
    <w:rsid w:val="00896429"/>
    <w:rsid w:val="00897497"/>
    <w:rsid w:val="0089767D"/>
    <w:rsid w:val="00897989"/>
    <w:rsid w:val="00897A5C"/>
    <w:rsid w:val="008A2443"/>
    <w:rsid w:val="008A32D2"/>
    <w:rsid w:val="008A7D50"/>
    <w:rsid w:val="008A7DB4"/>
    <w:rsid w:val="008B0D8F"/>
    <w:rsid w:val="008B11E4"/>
    <w:rsid w:val="008B1C8C"/>
    <w:rsid w:val="008B2703"/>
    <w:rsid w:val="008B3409"/>
    <w:rsid w:val="008B6761"/>
    <w:rsid w:val="008C049A"/>
    <w:rsid w:val="008C40CA"/>
    <w:rsid w:val="008C54AB"/>
    <w:rsid w:val="008D04EA"/>
    <w:rsid w:val="008D1CCE"/>
    <w:rsid w:val="008D28EA"/>
    <w:rsid w:val="008D3059"/>
    <w:rsid w:val="008D3281"/>
    <w:rsid w:val="008D3323"/>
    <w:rsid w:val="008D4538"/>
    <w:rsid w:val="008D5E7D"/>
    <w:rsid w:val="008D6210"/>
    <w:rsid w:val="008E1EBD"/>
    <w:rsid w:val="008E6279"/>
    <w:rsid w:val="008E77D0"/>
    <w:rsid w:val="008F05C4"/>
    <w:rsid w:val="008F13EC"/>
    <w:rsid w:val="008F2ED5"/>
    <w:rsid w:val="008F560E"/>
    <w:rsid w:val="008F56F4"/>
    <w:rsid w:val="008F7808"/>
    <w:rsid w:val="008F78DC"/>
    <w:rsid w:val="009010D2"/>
    <w:rsid w:val="00901C23"/>
    <w:rsid w:val="00902659"/>
    <w:rsid w:val="009037D9"/>
    <w:rsid w:val="00905305"/>
    <w:rsid w:val="00905CA7"/>
    <w:rsid w:val="009107B6"/>
    <w:rsid w:val="00912373"/>
    <w:rsid w:val="009125E7"/>
    <w:rsid w:val="00916598"/>
    <w:rsid w:val="00916AA4"/>
    <w:rsid w:val="00916BAD"/>
    <w:rsid w:val="00917B48"/>
    <w:rsid w:val="00921CCF"/>
    <w:rsid w:val="009236CD"/>
    <w:rsid w:val="00923CA6"/>
    <w:rsid w:val="00923CC1"/>
    <w:rsid w:val="00924089"/>
    <w:rsid w:val="009245FC"/>
    <w:rsid w:val="009249BD"/>
    <w:rsid w:val="00924C5F"/>
    <w:rsid w:val="0092681D"/>
    <w:rsid w:val="009311E3"/>
    <w:rsid w:val="0093282D"/>
    <w:rsid w:val="0093361E"/>
    <w:rsid w:val="0093372D"/>
    <w:rsid w:val="00934D3C"/>
    <w:rsid w:val="00936E8E"/>
    <w:rsid w:val="0093790D"/>
    <w:rsid w:val="00940C92"/>
    <w:rsid w:val="00944218"/>
    <w:rsid w:val="00947F30"/>
    <w:rsid w:val="00951DFC"/>
    <w:rsid w:val="00952FAD"/>
    <w:rsid w:val="00953837"/>
    <w:rsid w:val="00953E57"/>
    <w:rsid w:val="00955677"/>
    <w:rsid w:val="00957A90"/>
    <w:rsid w:val="0096083B"/>
    <w:rsid w:val="00964685"/>
    <w:rsid w:val="0096714F"/>
    <w:rsid w:val="00970429"/>
    <w:rsid w:val="009762A1"/>
    <w:rsid w:val="00976CF0"/>
    <w:rsid w:val="009774D0"/>
    <w:rsid w:val="00977753"/>
    <w:rsid w:val="009819B7"/>
    <w:rsid w:val="00981F3D"/>
    <w:rsid w:val="00982B72"/>
    <w:rsid w:val="00983D15"/>
    <w:rsid w:val="00985CFE"/>
    <w:rsid w:val="00991452"/>
    <w:rsid w:val="0099331F"/>
    <w:rsid w:val="00994E32"/>
    <w:rsid w:val="00995301"/>
    <w:rsid w:val="00995B6D"/>
    <w:rsid w:val="00996538"/>
    <w:rsid w:val="00997D9E"/>
    <w:rsid w:val="009A0543"/>
    <w:rsid w:val="009A466E"/>
    <w:rsid w:val="009A54BB"/>
    <w:rsid w:val="009A7891"/>
    <w:rsid w:val="009B0CD4"/>
    <w:rsid w:val="009B21B1"/>
    <w:rsid w:val="009B2B83"/>
    <w:rsid w:val="009B4C71"/>
    <w:rsid w:val="009B596A"/>
    <w:rsid w:val="009C094B"/>
    <w:rsid w:val="009C0C6D"/>
    <w:rsid w:val="009C385D"/>
    <w:rsid w:val="009C3F77"/>
    <w:rsid w:val="009C6CCE"/>
    <w:rsid w:val="009D1AE9"/>
    <w:rsid w:val="009D3283"/>
    <w:rsid w:val="009D3634"/>
    <w:rsid w:val="009E22EE"/>
    <w:rsid w:val="009E2F5F"/>
    <w:rsid w:val="009F111A"/>
    <w:rsid w:val="009F396B"/>
    <w:rsid w:val="009F4086"/>
    <w:rsid w:val="009F45E2"/>
    <w:rsid w:val="009F524B"/>
    <w:rsid w:val="009F5E7B"/>
    <w:rsid w:val="00A00617"/>
    <w:rsid w:val="00A03B0E"/>
    <w:rsid w:val="00A04187"/>
    <w:rsid w:val="00A0796F"/>
    <w:rsid w:val="00A10851"/>
    <w:rsid w:val="00A10C55"/>
    <w:rsid w:val="00A13212"/>
    <w:rsid w:val="00A13884"/>
    <w:rsid w:val="00A13D26"/>
    <w:rsid w:val="00A164D9"/>
    <w:rsid w:val="00A166FF"/>
    <w:rsid w:val="00A2058A"/>
    <w:rsid w:val="00A243A2"/>
    <w:rsid w:val="00A25492"/>
    <w:rsid w:val="00A263E5"/>
    <w:rsid w:val="00A268B1"/>
    <w:rsid w:val="00A278B5"/>
    <w:rsid w:val="00A30BF5"/>
    <w:rsid w:val="00A30FF3"/>
    <w:rsid w:val="00A323BF"/>
    <w:rsid w:val="00A33D37"/>
    <w:rsid w:val="00A369C3"/>
    <w:rsid w:val="00A36CF4"/>
    <w:rsid w:val="00A376FC"/>
    <w:rsid w:val="00A4056F"/>
    <w:rsid w:val="00A42142"/>
    <w:rsid w:val="00A43E3D"/>
    <w:rsid w:val="00A4739D"/>
    <w:rsid w:val="00A506AA"/>
    <w:rsid w:val="00A53835"/>
    <w:rsid w:val="00A5416D"/>
    <w:rsid w:val="00A564A7"/>
    <w:rsid w:val="00A609A8"/>
    <w:rsid w:val="00A62CEC"/>
    <w:rsid w:val="00A62E89"/>
    <w:rsid w:val="00A63027"/>
    <w:rsid w:val="00A64D8D"/>
    <w:rsid w:val="00A71705"/>
    <w:rsid w:val="00A720DA"/>
    <w:rsid w:val="00A72DB0"/>
    <w:rsid w:val="00A73092"/>
    <w:rsid w:val="00A73C9E"/>
    <w:rsid w:val="00A744BE"/>
    <w:rsid w:val="00A753EA"/>
    <w:rsid w:val="00A75E47"/>
    <w:rsid w:val="00A80C2A"/>
    <w:rsid w:val="00A80D04"/>
    <w:rsid w:val="00A8138B"/>
    <w:rsid w:val="00A83589"/>
    <w:rsid w:val="00A8659F"/>
    <w:rsid w:val="00A918BD"/>
    <w:rsid w:val="00A91F46"/>
    <w:rsid w:val="00A944B5"/>
    <w:rsid w:val="00A95CC8"/>
    <w:rsid w:val="00A97440"/>
    <w:rsid w:val="00AA1622"/>
    <w:rsid w:val="00AA321A"/>
    <w:rsid w:val="00AA334A"/>
    <w:rsid w:val="00AA7049"/>
    <w:rsid w:val="00AA778F"/>
    <w:rsid w:val="00AA7863"/>
    <w:rsid w:val="00AA7A37"/>
    <w:rsid w:val="00AA7A8D"/>
    <w:rsid w:val="00AB0507"/>
    <w:rsid w:val="00AB1A14"/>
    <w:rsid w:val="00AB2331"/>
    <w:rsid w:val="00AB2EB2"/>
    <w:rsid w:val="00AB2FAA"/>
    <w:rsid w:val="00AC0447"/>
    <w:rsid w:val="00AC1C2D"/>
    <w:rsid w:val="00AC39DE"/>
    <w:rsid w:val="00AC601E"/>
    <w:rsid w:val="00AC7448"/>
    <w:rsid w:val="00AD01D0"/>
    <w:rsid w:val="00AD1349"/>
    <w:rsid w:val="00AD2DC0"/>
    <w:rsid w:val="00AD3EFC"/>
    <w:rsid w:val="00AD6570"/>
    <w:rsid w:val="00AD7546"/>
    <w:rsid w:val="00AE02B9"/>
    <w:rsid w:val="00AE24A6"/>
    <w:rsid w:val="00AE3A9B"/>
    <w:rsid w:val="00AE466D"/>
    <w:rsid w:val="00AE4F32"/>
    <w:rsid w:val="00AE6859"/>
    <w:rsid w:val="00AE6949"/>
    <w:rsid w:val="00AE6DEC"/>
    <w:rsid w:val="00AE75D5"/>
    <w:rsid w:val="00AF24BE"/>
    <w:rsid w:val="00AF2E24"/>
    <w:rsid w:val="00AF49BE"/>
    <w:rsid w:val="00AF53F1"/>
    <w:rsid w:val="00AF6590"/>
    <w:rsid w:val="00AF675C"/>
    <w:rsid w:val="00B003CF"/>
    <w:rsid w:val="00B01F19"/>
    <w:rsid w:val="00B02510"/>
    <w:rsid w:val="00B03442"/>
    <w:rsid w:val="00B042CB"/>
    <w:rsid w:val="00B04EBB"/>
    <w:rsid w:val="00B05A40"/>
    <w:rsid w:val="00B05CAC"/>
    <w:rsid w:val="00B0759E"/>
    <w:rsid w:val="00B11940"/>
    <w:rsid w:val="00B13F32"/>
    <w:rsid w:val="00B2061A"/>
    <w:rsid w:val="00B2146E"/>
    <w:rsid w:val="00B21FC8"/>
    <w:rsid w:val="00B2547C"/>
    <w:rsid w:val="00B30C5E"/>
    <w:rsid w:val="00B31ABF"/>
    <w:rsid w:val="00B31B46"/>
    <w:rsid w:val="00B3271C"/>
    <w:rsid w:val="00B34792"/>
    <w:rsid w:val="00B356F6"/>
    <w:rsid w:val="00B3653C"/>
    <w:rsid w:val="00B4329B"/>
    <w:rsid w:val="00B45BE3"/>
    <w:rsid w:val="00B46C24"/>
    <w:rsid w:val="00B47285"/>
    <w:rsid w:val="00B47D72"/>
    <w:rsid w:val="00B503BF"/>
    <w:rsid w:val="00B516F8"/>
    <w:rsid w:val="00B520F1"/>
    <w:rsid w:val="00B550CF"/>
    <w:rsid w:val="00B610A5"/>
    <w:rsid w:val="00B63105"/>
    <w:rsid w:val="00B633E6"/>
    <w:rsid w:val="00B640FC"/>
    <w:rsid w:val="00B64A95"/>
    <w:rsid w:val="00B65ADE"/>
    <w:rsid w:val="00B67B32"/>
    <w:rsid w:val="00B720BE"/>
    <w:rsid w:val="00B73256"/>
    <w:rsid w:val="00B73C34"/>
    <w:rsid w:val="00B73EF4"/>
    <w:rsid w:val="00B753CC"/>
    <w:rsid w:val="00B756A9"/>
    <w:rsid w:val="00B76659"/>
    <w:rsid w:val="00B773F7"/>
    <w:rsid w:val="00B777AA"/>
    <w:rsid w:val="00B828ED"/>
    <w:rsid w:val="00B84A76"/>
    <w:rsid w:val="00B84DE4"/>
    <w:rsid w:val="00B86830"/>
    <w:rsid w:val="00B9041F"/>
    <w:rsid w:val="00B915EE"/>
    <w:rsid w:val="00B9178F"/>
    <w:rsid w:val="00B91FBC"/>
    <w:rsid w:val="00BA35C0"/>
    <w:rsid w:val="00BA4AB0"/>
    <w:rsid w:val="00BA66CB"/>
    <w:rsid w:val="00BA7DA2"/>
    <w:rsid w:val="00BB00FD"/>
    <w:rsid w:val="00BB1641"/>
    <w:rsid w:val="00BB2A36"/>
    <w:rsid w:val="00BB7A95"/>
    <w:rsid w:val="00BC11C1"/>
    <w:rsid w:val="00BC131D"/>
    <w:rsid w:val="00BC1851"/>
    <w:rsid w:val="00BC1E7F"/>
    <w:rsid w:val="00BC253D"/>
    <w:rsid w:val="00BC38F7"/>
    <w:rsid w:val="00BC5BEE"/>
    <w:rsid w:val="00BC5E7A"/>
    <w:rsid w:val="00BD0051"/>
    <w:rsid w:val="00BD09BC"/>
    <w:rsid w:val="00BD15C1"/>
    <w:rsid w:val="00BD345F"/>
    <w:rsid w:val="00BD42C5"/>
    <w:rsid w:val="00BD4329"/>
    <w:rsid w:val="00BD6678"/>
    <w:rsid w:val="00BD71A1"/>
    <w:rsid w:val="00BD7503"/>
    <w:rsid w:val="00BE0ED3"/>
    <w:rsid w:val="00BE109F"/>
    <w:rsid w:val="00BE1D4A"/>
    <w:rsid w:val="00BE2D70"/>
    <w:rsid w:val="00BE4136"/>
    <w:rsid w:val="00BE4682"/>
    <w:rsid w:val="00BE4AA1"/>
    <w:rsid w:val="00BE57BB"/>
    <w:rsid w:val="00BE5EF2"/>
    <w:rsid w:val="00BF1DD0"/>
    <w:rsid w:val="00BF3AAD"/>
    <w:rsid w:val="00BF6213"/>
    <w:rsid w:val="00BF6C2B"/>
    <w:rsid w:val="00BF6F4D"/>
    <w:rsid w:val="00BF7077"/>
    <w:rsid w:val="00BF79E2"/>
    <w:rsid w:val="00C03CDF"/>
    <w:rsid w:val="00C041A3"/>
    <w:rsid w:val="00C078EA"/>
    <w:rsid w:val="00C101D0"/>
    <w:rsid w:val="00C10481"/>
    <w:rsid w:val="00C1217A"/>
    <w:rsid w:val="00C12544"/>
    <w:rsid w:val="00C12E8C"/>
    <w:rsid w:val="00C14CA4"/>
    <w:rsid w:val="00C14CE3"/>
    <w:rsid w:val="00C14EDF"/>
    <w:rsid w:val="00C155FA"/>
    <w:rsid w:val="00C169E4"/>
    <w:rsid w:val="00C216CB"/>
    <w:rsid w:val="00C22CAE"/>
    <w:rsid w:val="00C23144"/>
    <w:rsid w:val="00C24A8E"/>
    <w:rsid w:val="00C24F4F"/>
    <w:rsid w:val="00C30B67"/>
    <w:rsid w:val="00C33115"/>
    <w:rsid w:val="00C37361"/>
    <w:rsid w:val="00C41CCA"/>
    <w:rsid w:val="00C4427A"/>
    <w:rsid w:val="00C47079"/>
    <w:rsid w:val="00C47BB2"/>
    <w:rsid w:val="00C513C2"/>
    <w:rsid w:val="00C51C1A"/>
    <w:rsid w:val="00C52CDF"/>
    <w:rsid w:val="00C54340"/>
    <w:rsid w:val="00C609FE"/>
    <w:rsid w:val="00C60DFD"/>
    <w:rsid w:val="00C61DE3"/>
    <w:rsid w:val="00C64C9B"/>
    <w:rsid w:val="00C668A5"/>
    <w:rsid w:val="00C70BD6"/>
    <w:rsid w:val="00C7196B"/>
    <w:rsid w:val="00C72A64"/>
    <w:rsid w:val="00C72D9D"/>
    <w:rsid w:val="00C73ADC"/>
    <w:rsid w:val="00C7435F"/>
    <w:rsid w:val="00C74C7C"/>
    <w:rsid w:val="00C74D4D"/>
    <w:rsid w:val="00C819E6"/>
    <w:rsid w:val="00C852BC"/>
    <w:rsid w:val="00C90987"/>
    <w:rsid w:val="00C92155"/>
    <w:rsid w:val="00C923D4"/>
    <w:rsid w:val="00C9358A"/>
    <w:rsid w:val="00C94D36"/>
    <w:rsid w:val="00C965A4"/>
    <w:rsid w:val="00C967DE"/>
    <w:rsid w:val="00CA2E4E"/>
    <w:rsid w:val="00CA414C"/>
    <w:rsid w:val="00CA4583"/>
    <w:rsid w:val="00CA6773"/>
    <w:rsid w:val="00CB04D9"/>
    <w:rsid w:val="00CB0C3A"/>
    <w:rsid w:val="00CB1342"/>
    <w:rsid w:val="00CB1B60"/>
    <w:rsid w:val="00CB1C53"/>
    <w:rsid w:val="00CB1EDF"/>
    <w:rsid w:val="00CB2FCD"/>
    <w:rsid w:val="00CB3240"/>
    <w:rsid w:val="00CB529E"/>
    <w:rsid w:val="00CB6F86"/>
    <w:rsid w:val="00CB7C02"/>
    <w:rsid w:val="00CC01BC"/>
    <w:rsid w:val="00CC0FB0"/>
    <w:rsid w:val="00CC1F43"/>
    <w:rsid w:val="00CC283B"/>
    <w:rsid w:val="00CC3862"/>
    <w:rsid w:val="00CC5390"/>
    <w:rsid w:val="00CC73A0"/>
    <w:rsid w:val="00CC7F94"/>
    <w:rsid w:val="00CD034D"/>
    <w:rsid w:val="00CD0D19"/>
    <w:rsid w:val="00CD1675"/>
    <w:rsid w:val="00CD56D3"/>
    <w:rsid w:val="00CD6D13"/>
    <w:rsid w:val="00CD7813"/>
    <w:rsid w:val="00CE008E"/>
    <w:rsid w:val="00CE0303"/>
    <w:rsid w:val="00CE20A7"/>
    <w:rsid w:val="00CE4EF2"/>
    <w:rsid w:val="00CE644F"/>
    <w:rsid w:val="00CF0438"/>
    <w:rsid w:val="00CF1822"/>
    <w:rsid w:val="00CF242D"/>
    <w:rsid w:val="00CF361C"/>
    <w:rsid w:val="00CF6428"/>
    <w:rsid w:val="00CF6E51"/>
    <w:rsid w:val="00CF7985"/>
    <w:rsid w:val="00D02EBC"/>
    <w:rsid w:val="00D0323E"/>
    <w:rsid w:val="00D0588B"/>
    <w:rsid w:val="00D06041"/>
    <w:rsid w:val="00D063BD"/>
    <w:rsid w:val="00D06788"/>
    <w:rsid w:val="00D10484"/>
    <w:rsid w:val="00D1125C"/>
    <w:rsid w:val="00D128D1"/>
    <w:rsid w:val="00D13843"/>
    <w:rsid w:val="00D15B26"/>
    <w:rsid w:val="00D15F20"/>
    <w:rsid w:val="00D2295D"/>
    <w:rsid w:val="00D23195"/>
    <w:rsid w:val="00D278DF"/>
    <w:rsid w:val="00D328E5"/>
    <w:rsid w:val="00D33FB6"/>
    <w:rsid w:val="00D3584B"/>
    <w:rsid w:val="00D361C4"/>
    <w:rsid w:val="00D377AC"/>
    <w:rsid w:val="00D40603"/>
    <w:rsid w:val="00D4079C"/>
    <w:rsid w:val="00D418F0"/>
    <w:rsid w:val="00D42921"/>
    <w:rsid w:val="00D4320B"/>
    <w:rsid w:val="00D449CF"/>
    <w:rsid w:val="00D46488"/>
    <w:rsid w:val="00D466ED"/>
    <w:rsid w:val="00D476A0"/>
    <w:rsid w:val="00D50777"/>
    <w:rsid w:val="00D516F3"/>
    <w:rsid w:val="00D520BA"/>
    <w:rsid w:val="00D560F9"/>
    <w:rsid w:val="00D5651E"/>
    <w:rsid w:val="00D56B73"/>
    <w:rsid w:val="00D57128"/>
    <w:rsid w:val="00D611C0"/>
    <w:rsid w:val="00D61427"/>
    <w:rsid w:val="00D6249B"/>
    <w:rsid w:val="00D632FE"/>
    <w:rsid w:val="00D65181"/>
    <w:rsid w:val="00D67363"/>
    <w:rsid w:val="00D72AD7"/>
    <w:rsid w:val="00D747CD"/>
    <w:rsid w:val="00D74943"/>
    <w:rsid w:val="00D76398"/>
    <w:rsid w:val="00D80B77"/>
    <w:rsid w:val="00D81165"/>
    <w:rsid w:val="00D85024"/>
    <w:rsid w:val="00D870AE"/>
    <w:rsid w:val="00D876D2"/>
    <w:rsid w:val="00D90774"/>
    <w:rsid w:val="00D9136A"/>
    <w:rsid w:val="00D92040"/>
    <w:rsid w:val="00D93A19"/>
    <w:rsid w:val="00D951B6"/>
    <w:rsid w:val="00D952ED"/>
    <w:rsid w:val="00D95B0C"/>
    <w:rsid w:val="00D96114"/>
    <w:rsid w:val="00D97344"/>
    <w:rsid w:val="00DA0352"/>
    <w:rsid w:val="00DA1129"/>
    <w:rsid w:val="00DA23F0"/>
    <w:rsid w:val="00DA2614"/>
    <w:rsid w:val="00DA3F67"/>
    <w:rsid w:val="00DA7FA9"/>
    <w:rsid w:val="00DB3DDA"/>
    <w:rsid w:val="00DB4A72"/>
    <w:rsid w:val="00DB4E2B"/>
    <w:rsid w:val="00DB4F7A"/>
    <w:rsid w:val="00DB54C1"/>
    <w:rsid w:val="00DB54ED"/>
    <w:rsid w:val="00DB5690"/>
    <w:rsid w:val="00DB7A44"/>
    <w:rsid w:val="00DB7E65"/>
    <w:rsid w:val="00DC00C7"/>
    <w:rsid w:val="00DC0E05"/>
    <w:rsid w:val="00DC13F4"/>
    <w:rsid w:val="00DC243D"/>
    <w:rsid w:val="00DC27A8"/>
    <w:rsid w:val="00DC33DC"/>
    <w:rsid w:val="00DC5330"/>
    <w:rsid w:val="00DC775D"/>
    <w:rsid w:val="00DC7933"/>
    <w:rsid w:val="00DC7A00"/>
    <w:rsid w:val="00DD221E"/>
    <w:rsid w:val="00DD316E"/>
    <w:rsid w:val="00DD33C5"/>
    <w:rsid w:val="00DD3656"/>
    <w:rsid w:val="00DD3E93"/>
    <w:rsid w:val="00DD4E1A"/>
    <w:rsid w:val="00DD5568"/>
    <w:rsid w:val="00DD6989"/>
    <w:rsid w:val="00DE1615"/>
    <w:rsid w:val="00DE1D94"/>
    <w:rsid w:val="00DE3D95"/>
    <w:rsid w:val="00DE4C7C"/>
    <w:rsid w:val="00DF307A"/>
    <w:rsid w:val="00DF4638"/>
    <w:rsid w:val="00DF54FF"/>
    <w:rsid w:val="00DF553B"/>
    <w:rsid w:val="00DF6CA7"/>
    <w:rsid w:val="00DF70EB"/>
    <w:rsid w:val="00DF7833"/>
    <w:rsid w:val="00E005ED"/>
    <w:rsid w:val="00E022A6"/>
    <w:rsid w:val="00E02886"/>
    <w:rsid w:val="00E02B15"/>
    <w:rsid w:val="00E0457B"/>
    <w:rsid w:val="00E05439"/>
    <w:rsid w:val="00E071C0"/>
    <w:rsid w:val="00E07A3F"/>
    <w:rsid w:val="00E104BB"/>
    <w:rsid w:val="00E11FE2"/>
    <w:rsid w:val="00E12419"/>
    <w:rsid w:val="00E13A4C"/>
    <w:rsid w:val="00E146A8"/>
    <w:rsid w:val="00E17DAA"/>
    <w:rsid w:val="00E217A3"/>
    <w:rsid w:val="00E217B6"/>
    <w:rsid w:val="00E21CE0"/>
    <w:rsid w:val="00E25A9C"/>
    <w:rsid w:val="00E25F4D"/>
    <w:rsid w:val="00E261B9"/>
    <w:rsid w:val="00E312DB"/>
    <w:rsid w:val="00E31D87"/>
    <w:rsid w:val="00E32D59"/>
    <w:rsid w:val="00E33DD9"/>
    <w:rsid w:val="00E35BA2"/>
    <w:rsid w:val="00E36352"/>
    <w:rsid w:val="00E40C2C"/>
    <w:rsid w:val="00E413C8"/>
    <w:rsid w:val="00E46C64"/>
    <w:rsid w:val="00E53F99"/>
    <w:rsid w:val="00E546A4"/>
    <w:rsid w:val="00E55AF0"/>
    <w:rsid w:val="00E56259"/>
    <w:rsid w:val="00E56349"/>
    <w:rsid w:val="00E5719C"/>
    <w:rsid w:val="00E62487"/>
    <w:rsid w:val="00E62DFF"/>
    <w:rsid w:val="00E63612"/>
    <w:rsid w:val="00E646A0"/>
    <w:rsid w:val="00E65DC5"/>
    <w:rsid w:val="00E676E9"/>
    <w:rsid w:val="00E67E66"/>
    <w:rsid w:val="00E70AEE"/>
    <w:rsid w:val="00E71183"/>
    <w:rsid w:val="00E7255A"/>
    <w:rsid w:val="00E75F03"/>
    <w:rsid w:val="00E762D0"/>
    <w:rsid w:val="00E76661"/>
    <w:rsid w:val="00E81349"/>
    <w:rsid w:val="00E826E4"/>
    <w:rsid w:val="00E843E3"/>
    <w:rsid w:val="00E84BEE"/>
    <w:rsid w:val="00E84FF3"/>
    <w:rsid w:val="00E86568"/>
    <w:rsid w:val="00E8765E"/>
    <w:rsid w:val="00E87848"/>
    <w:rsid w:val="00E9075C"/>
    <w:rsid w:val="00E916F4"/>
    <w:rsid w:val="00E91CBC"/>
    <w:rsid w:val="00E92252"/>
    <w:rsid w:val="00E93BA5"/>
    <w:rsid w:val="00E944A1"/>
    <w:rsid w:val="00E9787B"/>
    <w:rsid w:val="00EA3214"/>
    <w:rsid w:val="00EA345B"/>
    <w:rsid w:val="00EA3A0D"/>
    <w:rsid w:val="00EA691A"/>
    <w:rsid w:val="00EB0736"/>
    <w:rsid w:val="00EB0B3D"/>
    <w:rsid w:val="00EB0FB9"/>
    <w:rsid w:val="00EB32C1"/>
    <w:rsid w:val="00EB344B"/>
    <w:rsid w:val="00EB5AB6"/>
    <w:rsid w:val="00EB6D04"/>
    <w:rsid w:val="00EB7C7A"/>
    <w:rsid w:val="00EC079D"/>
    <w:rsid w:val="00EC3020"/>
    <w:rsid w:val="00EC34BC"/>
    <w:rsid w:val="00EC450B"/>
    <w:rsid w:val="00EC4CC7"/>
    <w:rsid w:val="00EC7219"/>
    <w:rsid w:val="00EC7AD7"/>
    <w:rsid w:val="00ED03E7"/>
    <w:rsid w:val="00ED56A0"/>
    <w:rsid w:val="00ED607C"/>
    <w:rsid w:val="00ED7F0F"/>
    <w:rsid w:val="00EE1941"/>
    <w:rsid w:val="00EE233B"/>
    <w:rsid w:val="00EE28B1"/>
    <w:rsid w:val="00EE2AC2"/>
    <w:rsid w:val="00EE37D7"/>
    <w:rsid w:val="00EE709B"/>
    <w:rsid w:val="00EF1554"/>
    <w:rsid w:val="00EF1E11"/>
    <w:rsid w:val="00EF2B1E"/>
    <w:rsid w:val="00EF3A6D"/>
    <w:rsid w:val="00EF438F"/>
    <w:rsid w:val="00EF54D8"/>
    <w:rsid w:val="00EF57AC"/>
    <w:rsid w:val="00EF5BCF"/>
    <w:rsid w:val="00EF7A5E"/>
    <w:rsid w:val="00EF7B2A"/>
    <w:rsid w:val="00F0681B"/>
    <w:rsid w:val="00F06869"/>
    <w:rsid w:val="00F13CEA"/>
    <w:rsid w:val="00F155C9"/>
    <w:rsid w:val="00F17485"/>
    <w:rsid w:val="00F17A6A"/>
    <w:rsid w:val="00F200EE"/>
    <w:rsid w:val="00F20AE5"/>
    <w:rsid w:val="00F20D1C"/>
    <w:rsid w:val="00F2110A"/>
    <w:rsid w:val="00F2146A"/>
    <w:rsid w:val="00F22D09"/>
    <w:rsid w:val="00F230DD"/>
    <w:rsid w:val="00F23629"/>
    <w:rsid w:val="00F25673"/>
    <w:rsid w:val="00F27564"/>
    <w:rsid w:val="00F319BF"/>
    <w:rsid w:val="00F322F0"/>
    <w:rsid w:val="00F3257F"/>
    <w:rsid w:val="00F32E57"/>
    <w:rsid w:val="00F3332D"/>
    <w:rsid w:val="00F42AEB"/>
    <w:rsid w:val="00F42FC4"/>
    <w:rsid w:val="00F441BE"/>
    <w:rsid w:val="00F45BDC"/>
    <w:rsid w:val="00F47A31"/>
    <w:rsid w:val="00F47D10"/>
    <w:rsid w:val="00F52965"/>
    <w:rsid w:val="00F54354"/>
    <w:rsid w:val="00F64C59"/>
    <w:rsid w:val="00F65917"/>
    <w:rsid w:val="00F71C7C"/>
    <w:rsid w:val="00F72F58"/>
    <w:rsid w:val="00F80474"/>
    <w:rsid w:val="00F82C67"/>
    <w:rsid w:val="00F8307D"/>
    <w:rsid w:val="00F84BFF"/>
    <w:rsid w:val="00F84D57"/>
    <w:rsid w:val="00F86B82"/>
    <w:rsid w:val="00F9170F"/>
    <w:rsid w:val="00F922AA"/>
    <w:rsid w:val="00F947F2"/>
    <w:rsid w:val="00F9507F"/>
    <w:rsid w:val="00FA17B2"/>
    <w:rsid w:val="00FA34CC"/>
    <w:rsid w:val="00FA485F"/>
    <w:rsid w:val="00FA5CF6"/>
    <w:rsid w:val="00FA686F"/>
    <w:rsid w:val="00FB3FB5"/>
    <w:rsid w:val="00FB5A5C"/>
    <w:rsid w:val="00FB61EF"/>
    <w:rsid w:val="00FB6FA8"/>
    <w:rsid w:val="00FC255F"/>
    <w:rsid w:val="00FC2678"/>
    <w:rsid w:val="00FC501F"/>
    <w:rsid w:val="00FC5DB5"/>
    <w:rsid w:val="00FC6EE1"/>
    <w:rsid w:val="00FC7B01"/>
    <w:rsid w:val="00FD18B2"/>
    <w:rsid w:val="00FD1FDA"/>
    <w:rsid w:val="00FD3AF2"/>
    <w:rsid w:val="00FD45C3"/>
    <w:rsid w:val="00FD7CBF"/>
    <w:rsid w:val="00FD7D0C"/>
    <w:rsid w:val="00FE0AFB"/>
    <w:rsid w:val="00FE2A3B"/>
    <w:rsid w:val="00FE2BB4"/>
    <w:rsid w:val="00FE2F7F"/>
    <w:rsid w:val="00FE3CC6"/>
    <w:rsid w:val="00FE4B13"/>
    <w:rsid w:val="00FE5691"/>
    <w:rsid w:val="00FF2A83"/>
    <w:rsid w:val="00FF5DD5"/>
    <w:rsid w:val="00FF688C"/>
    <w:rsid w:val="00FF7819"/>
    <w:rsid w:val="00FF7DB3"/>
    <w:rsid w:val="00FF7EE4"/>
    <w:rsid w:val="0158D3C3"/>
    <w:rsid w:val="015CABCD"/>
    <w:rsid w:val="01FDD292"/>
    <w:rsid w:val="031B2CD9"/>
    <w:rsid w:val="03343D49"/>
    <w:rsid w:val="036E7742"/>
    <w:rsid w:val="0387EB74"/>
    <w:rsid w:val="03ABFBC1"/>
    <w:rsid w:val="03FB6761"/>
    <w:rsid w:val="04A842DD"/>
    <w:rsid w:val="05A14050"/>
    <w:rsid w:val="05A18C8D"/>
    <w:rsid w:val="069B4D2B"/>
    <w:rsid w:val="06A17B1F"/>
    <w:rsid w:val="07A5CA34"/>
    <w:rsid w:val="07BB687D"/>
    <w:rsid w:val="081DDC1B"/>
    <w:rsid w:val="0879D5AE"/>
    <w:rsid w:val="08C96EF0"/>
    <w:rsid w:val="097E79E8"/>
    <w:rsid w:val="09B0C5D4"/>
    <w:rsid w:val="0B154F16"/>
    <w:rsid w:val="0B20F9A4"/>
    <w:rsid w:val="0B7843C7"/>
    <w:rsid w:val="0BC87E69"/>
    <w:rsid w:val="0BD05E1F"/>
    <w:rsid w:val="0BFA7E00"/>
    <w:rsid w:val="0C199A69"/>
    <w:rsid w:val="0C1FCB73"/>
    <w:rsid w:val="0CD6C8E2"/>
    <w:rsid w:val="0D1B25FC"/>
    <w:rsid w:val="0D35153D"/>
    <w:rsid w:val="0D458C1C"/>
    <w:rsid w:val="0D5CBADB"/>
    <w:rsid w:val="0E0CDA7D"/>
    <w:rsid w:val="0E52534A"/>
    <w:rsid w:val="0EBB69AF"/>
    <w:rsid w:val="0EF774F8"/>
    <w:rsid w:val="10200758"/>
    <w:rsid w:val="10B9CCE1"/>
    <w:rsid w:val="10EAFA65"/>
    <w:rsid w:val="118E25D2"/>
    <w:rsid w:val="11EF4B5C"/>
    <w:rsid w:val="1234414D"/>
    <w:rsid w:val="1291F3E7"/>
    <w:rsid w:val="129864E4"/>
    <w:rsid w:val="14B88DC5"/>
    <w:rsid w:val="151E181D"/>
    <w:rsid w:val="153FD142"/>
    <w:rsid w:val="159CE596"/>
    <w:rsid w:val="16400262"/>
    <w:rsid w:val="168BB1CA"/>
    <w:rsid w:val="16AFF766"/>
    <w:rsid w:val="16DD5E9A"/>
    <w:rsid w:val="16F8FAFB"/>
    <w:rsid w:val="17B2B92F"/>
    <w:rsid w:val="17FCF696"/>
    <w:rsid w:val="1818D099"/>
    <w:rsid w:val="18DA0453"/>
    <w:rsid w:val="1905B3D3"/>
    <w:rsid w:val="190D0892"/>
    <w:rsid w:val="1922F078"/>
    <w:rsid w:val="1985E77A"/>
    <w:rsid w:val="19FC4AD9"/>
    <w:rsid w:val="1A731EE0"/>
    <w:rsid w:val="1A9E3202"/>
    <w:rsid w:val="1BF11482"/>
    <w:rsid w:val="1C0CD5A6"/>
    <w:rsid w:val="1C2E0AF2"/>
    <w:rsid w:val="1D292A02"/>
    <w:rsid w:val="1D415E47"/>
    <w:rsid w:val="1D9EDDA9"/>
    <w:rsid w:val="1DFF030A"/>
    <w:rsid w:val="1E20D9A6"/>
    <w:rsid w:val="1EA9D6AE"/>
    <w:rsid w:val="1EE121A3"/>
    <w:rsid w:val="1F86CAFA"/>
    <w:rsid w:val="20CA49D6"/>
    <w:rsid w:val="2147B269"/>
    <w:rsid w:val="214B9DC9"/>
    <w:rsid w:val="2280A44E"/>
    <w:rsid w:val="22B57CC1"/>
    <w:rsid w:val="2302CB33"/>
    <w:rsid w:val="2323767F"/>
    <w:rsid w:val="240ED094"/>
    <w:rsid w:val="246FF141"/>
    <w:rsid w:val="25DFB9A7"/>
    <w:rsid w:val="2667E1CB"/>
    <w:rsid w:val="2693066E"/>
    <w:rsid w:val="26A87E29"/>
    <w:rsid w:val="270BE237"/>
    <w:rsid w:val="27FFF3E6"/>
    <w:rsid w:val="2892AD2E"/>
    <w:rsid w:val="289D53CC"/>
    <w:rsid w:val="292F0F01"/>
    <w:rsid w:val="2954D911"/>
    <w:rsid w:val="29782008"/>
    <w:rsid w:val="299E2144"/>
    <w:rsid w:val="2A81308F"/>
    <w:rsid w:val="2AD3CADA"/>
    <w:rsid w:val="2AE38681"/>
    <w:rsid w:val="2B081428"/>
    <w:rsid w:val="2B3B09B8"/>
    <w:rsid w:val="2B9EEE33"/>
    <w:rsid w:val="2BC4FA6F"/>
    <w:rsid w:val="2BFBABBE"/>
    <w:rsid w:val="2C53785F"/>
    <w:rsid w:val="2C5B0BD2"/>
    <w:rsid w:val="2C5CD0AE"/>
    <w:rsid w:val="2CF1DEE6"/>
    <w:rsid w:val="2CF63441"/>
    <w:rsid w:val="2D960BA9"/>
    <w:rsid w:val="2DB4B9D8"/>
    <w:rsid w:val="2DD9E28B"/>
    <w:rsid w:val="2DFB29F1"/>
    <w:rsid w:val="2E375C1B"/>
    <w:rsid w:val="2EC564EE"/>
    <w:rsid w:val="2F30F591"/>
    <w:rsid w:val="2F36164B"/>
    <w:rsid w:val="2F443898"/>
    <w:rsid w:val="2F84ADCC"/>
    <w:rsid w:val="2F8B1921"/>
    <w:rsid w:val="2FB31C73"/>
    <w:rsid w:val="2FD975DA"/>
    <w:rsid w:val="300921B9"/>
    <w:rsid w:val="3014E9D1"/>
    <w:rsid w:val="302AD260"/>
    <w:rsid w:val="3045494B"/>
    <w:rsid w:val="3083213C"/>
    <w:rsid w:val="30DC9912"/>
    <w:rsid w:val="30F87A55"/>
    <w:rsid w:val="3152AA26"/>
    <w:rsid w:val="31987144"/>
    <w:rsid w:val="31F2EB9B"/>
    <w:rsid w:val="31FA5F85"/>
    <w:rsid w:val="320C096E"/>
    <w:rsid w:val="3212855F"/>
    <w:rsid w:val="32425323"/>
    <w:rsid w:val="324EAB3D"/>
    <w:rsid w:val="32A45FF7"/>
    <w:rsid w:val="3345A429"/>
    <w:rsid w:val="3365DF7D"/>
    <w:rsid w:val="338AD733"/>
    <w:rsid w:val="3457DC50"/>
    <w:rsid w:val="3474D268"/>
    <w:rsid w:val="348624F1"/>
    <w:rsid w:val="3495B098"/>
    <w:rsid w:val="349827A5"/>
    <w:rsid w:val="34B60414"/>
    <w:rsid w:val="3557BAFB"/>
    <w:rsid w:val="35AD8BB5"/>
    <w:rsid w:val="369DDED0"/>
    <w:rsid w:val="36EE0D0E"/>
    <w:rsid w:val="371064C4"/>
    <w:rsid w:val="37389DB3"/>
    <w:rsid w:val="37404035"/>
    <w:rsid w:val="377A8717"/>
    <w:rsid w:val="3784F02F"/>
    <w:rsid w:val="3940D65C"/>
    <w:rsid w:val="39788F36"/>
    <w:rsid w:val="39F6E470"/>
    <w:rsid w:val="3A0C95FD"/>
    <w:rsid w:val="3B0391A2"/>
    <w:rsid w:val="3B406A51"/>
    <w:rsid w:val="3B605D06"/>
    <w:rsid w:val="3BABD57C"/>
    <w:rsid w:val="3BEFD102"/>
    <w:rsid w:val="3C296D23"/>
    <w:rsid w:val="3C78771E"/>
    <w:rsid w:val="3CA22C42"/>
    <w:rsid w:val="3D31C50C"/>
    <w:rsid w:val="3E7CD553"/>
    <w:rsid w:val="3EEB129E"/>
    <w:rsid w:val="3FD5E983"/>
    <w:rsid w:val="40B91A68"/>
    <w:rsid w:val="40FA4FF1"/>
    <w:rsid w:val="4142BB42"/>
    <w:rsid w:val="41F5EADA"/>
    <w:rsid w:val="421B1700"/>
    <w:rsid w:val="423852CD"/>
    <w:rsid w:val="42643A2A"/>
    <w:rsid w:val="42A044BE"/>
    <w:rsid w:val="42E39FD1"/>
    <w:rsid w:val="43FBFF56"/>
    <w:rsid w:val="43FFB094"/>
    <w:rsid w:val="4414749C"/>
    <w:rsid w:val="44A4249E"/>
    <w:rsid w:val="44E36BB7"/>
    <w:rsid w:val="45101BF9"/>
    <w:rsid w:val="45382305"/>
    <w:rsid w:val="45ADB139"/>
    <w:rsid w:val="464B9401"/>
    <w:rsid w:val="469F762A"/>
    <w:rsid w:val="4700655F"/>
    <w:rsid w:val="4771B13A"/>
    <w:rsid w:val="4799A154"/>
    <w:rsid w:val="47E72ED9"/>
    <w:rsid w:val="4853D7C9"/>
    <w:rsid w:val="49CBA4CF"/>
    <w:rsid w:val="4B898FBF"/>
    <w:rsid w:val="4B92EA96"/>
    <w:rsid w:val="4CC560BF"/>
    <w:rsid w:val="4CF8073A"/>
    <w:rsid w:val="4D04151A"/>
    <w:rsid w:val="4D060C8E"/>
    <w:rsid w:val="4D54D746"/>
    <w:rsid w:val="4E0EF0D1"/>
    <w:rsid w:val="4E412C67"/>
    <w:rsid w:val="4E4C459B"/>
    <w:rsid w:val="4E9FEE03"/>
    <w:rsid w:val="4F4DC1C5"/>
    <w:rsid w:val="4F5D6062"/>
    <w:rsid w:val="4FF5D099"/>
    <w:rsid w:val="507AAEBF"/>
    <w:rsid w:val="509F8A80"/>
    <w:rsid w:val="50ACDFC0"/>
    <w:rsid w:val="50C00A0B"/>
    <w:rsid w:val="50C32956"/>
    <w:rsid w:val="5121CA6E"/>
    <w:rsid w:val="512818C1"/>
    <w:rsid w:val="5221347E"/>
    <w:rsid w:val="5258420E"/>
    <w:rsid w:val="52E252D2"/>
    <w:rsid w:val="5348577F"/>
    <w:rsid w:val="534FA55F"/>
    <w:rsid w:val="5356D2BB"/>
    <w:rsid w:val="535E4B96"/>
    <w:rsid w:val="53795EF3"/>
    <w:rsid w:val="53B2A814"/>
    <w:rsid w:val="5441D815"/>
    <w:rsid w:val="544E791A"/>
    <w:rsid w:val="54AD1040"/>
    <w:rsid w:val="54F994BD"/>
    <w:rsid w:val="55760671"/>
    <w:rsid w:val="55BD72D3"/>
    <w:rsid w:val="563E03B5"/>
    <w:rsid w:val="564A5955"/>
    <w:rsid w:val="56742EA4"/>
    <w:rsid w:val="575579AB"/>
    <w:rsid w:val="578A999A"/>
    <w:rsid w:val="57983AF0"/>
    <w:rsid w:val="585589EA"/>
    <w:rsid w:val="58679F10"/>
    <w:rsid w:val="58A1300A"/>
    <w:rsid w:val="58A2EFB6"/>
    <w:rsid w:val="59A36C9C"/>
    <w:rsid w:val="59C908CE"/>
    <w:rsid w:val="5A478251"/>
    <w:rsid w:val="5A7BDF37"/>
    <w:rsid w:val="5AA4124C"/>
    <w:rsid w:val="5B6B783E"/>
    <w:rsid w:val="5BB55F0B"/>
    <w:rsid w:val="5BCA9AF6"/>
    <w:rsid w:val="5C04C089"/>
    <w:rsid w:val="5D1CE5E7"/>
    <w:rsid w:val="5D94A187"/>
    <w:rsid w:val="5DACD67E"/>
    <w:rsid w:val="5DDEE69A"/>
    <w:rsid w:val="5DFCB07C"/>
    <w:rsid w:val="5ED2D0E3"/>
    <w:rsid w:val="5EE16208"/>
    <w:rsid w:val="5FA7647E"/>
    <w:rsid w:val="5FB826F7"/>
    <w:rsid w:val="601A1D0B"/>
    <w:rsid w:val="6036604A"/>
    <w:rsid w:val="60B09647"/>
    <w:rsid w:val="6107EB34"/>
    <w:rsid w:val="61E5EF29"/>
    <w:rsid w:val="6236C01B"/>
    <w:rsid w:val="62D36718"/>
    <w:rsid w:val="63232560"/>
    <w:rsid w:val="6339AB16"/>
    <w:rsid w:val="63D4C596"/>
    <w:rsid w:val="63F757F1"/>
    <w:rsid w:val="6415BC1D"/>
    <w:rsid w:val="6432BFD7"/>
    <w:rsid w:val="64551E2C"/>
    <w:rsid w:val="64635D65"/>
    <w:rsid w:val="6495636B"/>
    <w:rsid w:val="64C247F3"/>
    <w:rsid w:val="64F42616"/>
    <w:rsid w:val="650F8AE5"/>
    <w:rsid w:val="651A7E78"/>
    <w:rsid w:val="652C3D45"/>
    <w:rsid w:val="652CB5D9"/>
    <w:rsid w:val="660D183A"/>
    <w:rsid w:val="668C9D1F"/>
    <w:rsid w:val="679146BB"/>
    <w:rsid w:val="67B326E7"/>
    <w:rsid w:val="686C4CBA"/>
    <w:rsid w:val="68BE5EEA"/>
    <w:rsid w:val="69014099"/>
    <w:rsid w:val="690AEE81"/>
    <w:rsid w:val="691B0AD8"/>
    <w:rsid w:val="69793DA3"/>
    <w:rsid w:val="6A310B7F"/>
    <w:rsid w:val="6A5C6F67"/>
    <w:rsid w:val="6A61E10E"/>
    <w:rsid w:val="6AB0FF04"/>
    <w:rsid w:val="6ACBC4E4"/>
    <w:rsid w:val="6AFD6458"/>
    <w:rsid w:val="6C9DD8CB"/>
    <w:rsid w:val="6CB4317B"/>
    <w:rsid w:val="6CB88AED"/>
    <w:rsid w:val="6CCD59D8"/>
    <w:rsid w:val="6D249D3F"/>
    <w:rsid w:val="6E02E06C"/>
    <w:rsid w:val="6E9F620F"/>
    <w:rsid w:val="6EA154A7"/>
    <w:rsid w:val="6EC6FDD2"/>
    <w:rsid w:val="6F99D76B"/>
    <w:rsid w:val="6FA92109"/>
    <w:rsid w:val="703110F8"/>
    <w:rsid w:val="70DB41FD"/>
    <w:rsid w:val="70DE2D26"/>
    <w:rsid w:val="712F303C"/>
    <w:rsid w:val="7138F185"/>
    <w:rsid w:val="71827BC1"/>
    <w:rsid w:val="7187A29E"/>
    <w:rsid w:val="7194F92F"/>
    <w:rsid w:val="71A0CAFB"/>
    <w:rsid w:val="71D15C24"/>
    <w:rsid w:val="72B7E760"/>
    <w:rsid w:val="72BED891"/>
    <w:rsid w:val="738EF57B"/>
    <w:rsid w:val="739E3C3D"/>
    <w:rsid w:val="73AD4C73"/>
    <w:rsid w:val="73D85B4B"/>
    <w:rsid w:val="73DAC2B2"/>
    <w:rsid w:val="740F1F2C"/>
    <w:rsid w:val="74544781"/>
    <w:rsid w:val="75368ABD"/>
    <w:rsid w:val="754FFEFA"/>
    <w:rsid w:val="7601EEAE"/>
    <w:rsid w:val="7633D172"/>
    <w:rsid w:val="76452B18"/>
    <w:rsid w:val="76C0AFE0"/>
    <w:rsid w:val="775121DD"/>
    <w:rsid w:val="77F98BCE"/>
    <w:rsid w:val="77FD9B55"/>
    <w:rsid w:val="78A36375"/>
    <w:rsid w:val="78E5B473"/>
    <w:rsid w:val="79163079"/>
    <w:rsid w:val="7956CBE9"/>
    <w:rsid w:val="7992B483"/>
    <w:rsid w:val="79C8B336"/>
    <w:rsid w:val="79D4427B"/>
    <w:rsid w:val="7AD9F35F"/>
    <w:rsid w:val="7B2FD580"/>
    <w:rsid w:val="7B77CB91"/>
    <w:rsid w:val="7B880536"/>
    <w:rsid w:val="7BA191B5"/>
    <w:rsid w:val="7BD595DF"/>
    <w:rsid w:val="7C469D29"/>
    <w:rsid w:val="7CB2FEFE"/>
    <w:rsid w:val="7CC5F3DF"/>
    <w:rsid w:val="7D21BA84"/>
    <w:rsid w:val="7D2F853A"/>
    <w:rsid w:val="7D3AC4C3"/>
    <w:rsid w:val="7D848033"/>
    <w:rsid w:val="7E441350"/>
    <w:rsid w:val="7E5B246A"/>
    <w:rsid w:val="7ECA607D"/>
    <w:rsid w:val="7F4AC2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21230"/>
  <w15:docId w15:val="{F73EBC32-9C20-49B9-A074-718344EC8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D5E7D"/>
    <w:pPr>
      <w:tabs>
        <w:tab w:val="right" w:pos="9026"/>
      </w:tabs>
    </w:pPr>
    <w:rPr>
      <w:rFonts w:ascii="Verdana" w:hAnsi="Verdana"/>
      <w:b/>
      <w:color w:val="43C7F4" w:themeColor="accent1"/>
      <w:sz w:val="32"/>
      <w:szCs w:val="36"/>
      <w14:textOutline w14:w="3175" w14:cap="rnd" w14:cmpd="sng" w14:algn="ctr">
        <w14:solidFill>
          <w14:schemeClr w14:val="accent1"/>
        </w14:solidFill>
        <w14:prstDash w14:val="solid"/>
        <w14:bevel/>
      </w14:textOutline>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D5E7D"/>
    <w:pPr>
      <w:tabs>
        <w:tab w:val="right" w:pos="9026"/>
      </w:tabs>
    </w:pPr>
    <w:rPr>
      <w:rFonts w:ascii="Verdana" w:hAnsi="Verdana"/>
      <w:b/>
      <w:bCs/>
      <w14:textOutline w14:w="1270" w14:cap="rnd" w14:cmpd="sng" w14:algn="ctr">
        <w14:solidFill>
          <w14:schemeClr w14:val="tx1"/>
        </w14:solidFill>
        <w14:prstDash w14:val="solid"/>
        <w14:bevel/>
      </w14:textOutline>
    </w:rPr>
  </w:style>
  <w:style w:type="character" w:customStyle="1" w:styleId="DocLabelChar">
    <w:name w:val="Doc Label Char"/>
    <w:basedOn w:val="DefaultParagraphFont"/>
    <w:link w:val="DocLabel"/>
    <w:rsid w:val="008D5E7D"/>
    <w:rPr>
      <w:rFonts w:ascii="Verdana" w:eastAsiaTheme="minorEastAsia" w:hAnsi="Verdana"/>
      <w:b/>
      <w:color w:val="43C7F4" w:themeColor="accent1"/>
      <w:sz w:val="32"/>
      <w:szCs w:val="36"/>
      <w:lang w:eastAsia="en-AU"/>
      <w14:textOutline w14:w="3175"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8D5E7D"/>
    <w:pPr>
      <w:tabs>
        <w:tab w:val="left" w:pos="3855"/>
        <w:tab w:val="center" w:pos="4513"/>
        <w:tab w:val="right" w:pos="9026"/>
      </w:tabs>
      <w:spacing w:after="0"/>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character" w:customStyle="1" w:styleId="DocDateChar">
    <w:name w:val="Doc Date Char"/>
    <w:basedOn w:val="DefaultParagraphFont"/>
    <w:link w:val="DocDate"/>
    <w:rsid w:val="008D5E7D"/>
    <w:rPr>
      <w:rFonts w:ascii="Verdana" w:eastAsiaTheme="minorEastAsia" w:hAnsi="Verdana"/>
      <w:b/>
      <w:bCs/>
      <w:lang w:eastAsia="en-AU"/>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8D5E7D"/>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1"/>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CommentText">
    <w:name w:val="annotation text"/>
    <w:basedOn w:val="Normal"/>
    <w:link w:val="CommentTextChar"/>
    <w:uiPriority w:val="99"/>
    <w:unhideWhenUsed/>
    <w:rsid w:val="00BF6C2B"/>
    <w:pPr>
      <w:spacing w:line="240" w:lineRule="auto"/>
    </w:pPr>
    <w:rPr>
      <w:sz w:val="20"/>
      <w:szCs w:val="20"/>
    </w:rPr>
  </w:style>
  <w:style w:type="character" w:customStyle="1" w:styleId="CommentTextChar">
    <w:name w:val="Comment Text Char"/>
    <w:basedOn w:val="DefaultParagraphFont"/>
    <w:link w:val="CommentText"/>
    <w:uiPriority w:val="99"/>
    <w:rsid w:val="00BF6C2B"/>
    <w:rPr>
      <w:rFonts w:eastAsiaTheme="minorEastAsia"/>
      <w:sz w:val="20"/>
      <w:szCs w:val="20"/>
      <w:lang w:eastAsia="en-AU"/>
    </w:rPr>
  </w:style>
  <w:style w:type="character" w:styleId="Mention">
    <w:name w:val="Mention"/>
    <w:basedOn w:val="DefaultParagraphFont"/>
    <w:uiPriority w:val="99"/>
    <w:unhideWhenUsed/>
    <w:rsid w:val="00890E04"/>
    <w:rPr>
      <w:color w:val="2B579A"/>
      <w:shd w:val="clear" w:color="auto" w:fill="E1DFDD"/>
    </w:rPr>
  </w:style>
  <w:style w:type="paragraph" w:styleId="Header">
    <w:name w:val="header"/>
    <w:basedOn w:val="Normal"/>
    <w:link w:val="HeaderChar"/>
    <w:uiPriority w:val="99"/>
    <w:semiHidden/>
    <w:unhideWhenUsed/>
    <w:rsid w:val="00382C5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82C5B"/>
    <w:rPr>
      <w:rFonts w:eastAsiaTheme="minorEastAsia"/>
      <w:lang w:eastAsia="en-AU"/>
    </w:rPr>
  </w:style>
  <w:style w:type="paragraph" w:styleId="Footer">
    <w:name w:val="footer"/>
    <w:basedOn w:val="Normal"/>
    <w:link w:val="FooterChar"/>
    <w:uiPriority w:val="99"/>
    <w:semiHidden/>
    <w:unhideWhenUsed/>
    <w:rsid w:val="00382C5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82C5B"/>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1304">
      <w:bodyDiv w:val="1"/>
      <w:marLeft w:val="0"/>
      <w:marRight w:val="0"/>
      <w:marTop w:val="0"/>
      <w:marBottom w:val="0"/>
      <w:divBdr>
        <w:top w:val="none" w:sz="0" w:space="0" w:color="auto"/>
        <w:left w:val="none" w:sz="0" w:space="0" w:color="auto"/>
        <w:bottom w:val="none" w:sz="0" w:space="0" w:color="auto"/>
        <w:right w:val="none" w:sz="0" w:space="0" w:color="auto"/>
      </w:divBdr>
    </w:div>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gareth.downing@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accan.org.au/about-us/reporting/reconcilitiation-action-plan"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acma.gov.au/consultations/2023-03/draft-five-year-spectrum-outlook-2023-2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Gouskos\ACCAN\ACCAN%20-%20Policy\Submissions\2023\ACMA%20Draft%20Five-year%20spectrum%20outlook%202023&#8211;28\ACCAN%20response%20to%20the%20ACMA%20FYSO%202023-2023.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4" ma:contentTypeDescription="Create a new document." ma:contentTypeScope="" ma:versionID="688d442676ed479a47b166668315870a">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b91ef8a57aff9f342f2bdb2c1c5c8411"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2.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25af2f0e-673d-4721-b64c-73e7c4e9e0c5"/>
  </ds:schemaRefs>
</ds:datastoreItem>
</file>

<file path=customXml/itemProps3.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4.xml><?xml version="1.0" encoding="utf-8"?>
<ds:datastoreItem xmlns:ds="http://schemas.openxmlformats.org/officeDocument/2006/customXml" ds:itemID="{9C70CB22-B5C9-494E-B9C3-8D58394C9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ACCAN response to the ACMA FYSO 2023-2023</Template>
  <TotalTime>31</TotalTime>
  <Pages>2</Pages>
  <Words>779</Words>
  <Characters>4445</Characters>
  <Application>Microsoft Office Word</Application>
  <DocSecurity>0</DocSecurity>
  <Lines>37</Lines>
  <Paragraphs>10</Paragraphs>
  <ScaleCrop>false</ScaleCrop>
  <Company/>
  <LinksUpToDate>false</LinksUpToDate>
  <CharactersWithSpaces>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 Gouskos</dc:creator>
  <cp:keywords/>
  <cp:lastModifiedBy>Con Gouskos</cp:lastModifiedBy>
  <cp:revision>196</cp:revision>
  <cp:lastPrinted>2022-03-29T20:13:00Z</cp:lastPrinted>
  <dcterms:created xsi:type="dcterms:W3CDTF">2023-04-21T17:51:00Z</dcterms:created>
  <dcterms:modified xsi:type="dcterms:W3CDTF">2023-05-12T01:13:00Z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0x01010098C7816C02080E4AB0A00D1554C8C124</vt:lpwstr>
  </property>
  <property fmtid="{D5CDD505-2E9C-101B-9397-08002B2CF9AE}" pid="3" name="SharedWithUsers">
    <vt:lpwstr>16;#Rebekah Sarkoezy;#27;#Meredith Lea</vt:lpwstr>
  </property>
  <property fmtid="{D5CDD505-2E9C-101B-9397-08002B2CF9AE}" pid="4" name="MediaServiceImageTags">
    <vt:lpwstr/>
  </property>
</Properties>
</file>