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CE101" w14:textId="77777777"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76FCE9BE" wp14:editId="68D1DBC7">
            <wp:simplePos x="0" y="0"/>
            <wp:positionH relativeFrom="column">
              <wp:posOffset>4862195</wp:posOffset>
            </wp:positionH>
            <wp:positionV relativeFrom="page">
              <wp:posOffset>563880</wp:posOffset>
            </wp:positionV>
            <wp:extent cx="191770" cy="191770"/>
            <wp:effectExtent l="0" t="0" r="0" b="0"/>
            <wp:wrapSquare wrapText="bothSides"/>
            <wp:docPr id="7" name="Picture 7">
              <a:hlinkClick xmlns:a="http://schemas.openxmlformats.org/drawingml/2006/main" r:id="rId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11"/>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1ACE9EC0" wp14:editId="72F551D6">
            <wp:simplePos x="0" y="0"/>
            <wp:positionH relativeFrom="column">
              <wp:posOffset>5092065</wp:posOffset>
            </wp:positionH>
            <wp:positionV relativeFrom="page">
              <wp:posOffset>560070</wp:posOffset>
            </wp:positionV>
            <wp:extent cx="191770" cy="191770"/>
            <wp:effectExtent l="0" t="0" r="0" b="0"/>
            <wp:wrapSquare wrapText="bothSides"/>
            <wp:docPr id="8" name="Picture 8">
              <a:hlinkClick xmlns:a="http://schemas.openxmlformats.org/drawingml/2006/main" r:id="rId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3"/>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1CE50440" wp14:editId="48516971">
            <wp:simplePos x="0" y="0"/>
            <wp:positionH relativeFrom="column">
              <wp:posOffset>5326380</wp:posOffset>
            </wp:positionH>
            <wp:positionV relativeFrom="page">
              <wp:posOffset>560070</wp:posOffset>
            </wp:positionV>
            <wp:extent cx="191770" cy="191770"/>
            <wp:effectExtent l="0" t="0" r="0" b="0"/>
            <wp:wrapSquare wrapText="bothSides"/>
            <wp:docPr id="9" name="Picture 9">
              <a:hlinkClick xmlns:a="http://schemas.openxmlformats.org/drawingml/2006/main" r:id="rId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15"/>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01F60C41" wp14:editId="7646E0B3">
            <wp:simplePos x="0" y="0"/>
            <wp:positionH relativeFrom="column">
              <wp:posOffset>5546725</wp:posOffset>
            </wp:positionH>
            <wp:positionV relativeFrom="page">
              <wp:posOffset>560070</wp:posOffset>
            </wp:positionV>
            <wp:extent cx="191770" cy="191770"/>
            <wp:effectExtent l="0" t="0" r="0" b="0"/>
            <wp:wrapSquare wrapText="bothSides"/>
            <wp:docPr id="10" name="Picture 10">
              <a:hlinkClick xmlns:a="http://schemas.openxmlformats.org/drawingml/2006/main" r:id="rId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7"/>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6B36E678" wp14:editId="18272C44">
            <wp:simplePos x="0" y="0"/>
            <wp:positionH relativeFrom="column">
              <wp:posOffset>4445</wp:posOffset>
            </wp:positionH>
            <wp:positionV relativeFrom="page">
              <wp:posOffset>421005</wp:posOffset>
            </wp:positionV>
            <wp:extent cx="2035810" cy="880110"/>
            <wp:effectExtent l="0" t="0" r="2540" b="0"/>
            <wp:wrapSquare wrapText="bothSides"/>
            <wp:docPr id="16" name="Picture 16">
              <a:hlinkClick xmlns:a="http://schemas.openxmlformats.org/drawingml/2006/main" r:id="rId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19"/>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6740AC1E" w14:textId="77777777" w:rsidR="00B47285" w:rsidRPr="002C5882" w:rsidRDefault="00F47D10" w:rsidP="00CF0438">
      <w:pPr>
        <w:pStyle w:val="Letterhead1"/>
      </w:pPr>
      <w:r>
        <w:t>i</w:t>
      </w:r>
      <w:r w:rsidR="00B47285" w:rsidRPr="002C5882">
        <w:t>nfo@accan.org.au</w:t>
      </w:r>
    </w:p>
    <w:p w14:paraId="3717E30D" w14:textId="77777777" w:rsidR="00B47285" w:rsidRPr="002C5882" w:rsidRDefault="00B47285" w:rsidP="00CF0438">
      <w:pPr>
        <w:pStyle w:val="Letterhead1"/>
      </w:pPr>
      <w:r w:rsidRPr="002C5882">
        <w:t>02 9288 4000</w:t>
      </w:r>
    </w:p>
    <w:p w14:paraId="2A6E2FA2" w14:textId="77777777" w:rsidR="00B47285" w:rsidRDefault="00B47285" w:rsidP="00B47285">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5B4FCE9E" wp14:editId="1BA6CB4C">
                <wp:simplePos x="0" y="0"/>
                <wp:positionH relativeFrom="column">
                  <wp:posOffset>-627380</wp:posOffset>
                </wp:positionH>
                <wp:positionV relativeFrom="page">
                  <wp:posOffset>1675572</wp:posOffset>
                </wp:positionV>
                <wp:extent cx="6892290" cy="45085"/>
                <wp:effectExtent l="0" t="0" r="3810" b="0"/>
                <wp:wrapNone/>
                <wp:docPr id="4379" name="Rectangle 43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w:pict>
              <v:rect w14:anchorId="1FC0C262" id="Rectangle 4379" o:spid="_x0000_s1026" alt="&quot;&quot;"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60261F62" w14:textId="77777777" w:rsidR="00B47285" w:rsidRDefault="00B47285" w:rsidP="00B47285">
      <w:pPr>
        <w:tabs>
          <w:tab w:val="right" w:pos="8931"/>
        </w:tabs>
        <w:rPr>
          <w:rFonts w:ascii="Gotham Black" w:hAnsi="Gotham Black"/>
          <w:color w:val="43C7F4"/>
          <w:sz w:val="36"/>
          <w:szCs w:val="36"/>
        </w:rPr>
      </w:pPr>
    </w:p>
    <w:p w14:paraId="318EE205" w14:textId="377CBA6E" w:rsidR="00576D4A" w:rsidRDefault="00664339" w:rsidP="00CB1C53">
      <w:pPr>
        <w:tabs>
          <w:tab w:val="right" w:pos="9026"/>
        </w:tabs>
        <w:rPr>
          <w:rStyle w:val="DocDateChar"/>
        </w:rPr>
      </w:pPr>
      <w:r>
        <w:rPr>
          <w:rStyle w:val="DocLabelChar"/>
        </w:rPr>
        <w:t>Submission</w:t>
      </w:r>
      <w:r w:rsidR="00F45BDC" w:rsidRPr="006F47E7">
        <w:rPr>
          <w:rFonts w:ascii="Gotham Black" w:hAnsi="Gotham Black"/>
          <w:color w:val="44C7F4"/>
          <w:sz w:val="36"/>
          <w:szCs w:val="36"/>
        </w:rPr>
        <w:tab/>
      </w:r>
      <w:bookmarkEnd w:id="0"/>
      <w:r w:rsidR="004E340C">
        <w:rPr>
          <w:rStyle w:val="DocDateChar"/>
        </w:rPr>
        <w:t>7</w:t>
      </w:r>
      <w:r w:rsidR="009A4331" w:rsidRPr="00CE2028">
        <w:rPr>
          <w:rStyle w:val="DocDateChar"/>
          <w:vertAlign w:val="superscript"/>
        </w:rPr>
        <w:t>th</w:t>
      </w:r>
      <w:r w:rsidR="009A4331">
        <w:rPr>
          <w:rStyle w:val="DocDateChar"/>
        </w:rPr>
        <w:t xml:space="preserve"> December 2022</w:t>
      </w:r>
    </w:p>
    <w:p w14:paraId="6674D9DF" w14:textId="34BD9135" w:rsidR="00A87A83" w:rsidRDefault="00A87A83" w:rsidP="00A87A83">
      <w:pPr>
        <w:pStyle w:val="NoSpacing"/>
      </w:pPr>
      <w:r>
        <w:t>Australian Competition and Consumer Commission</w:t>
      </w:r>
    </w:p>
    <w:p w14:paraId="76761D3A" w14:textId="77777777" w:rsidR="00A95CA6" w:rsidRDefault="00A95CA6" w:rsidP="00A95CA6">
      <w:pPr>
        <w:pStyle w:val="NoSpacing"/>
      </w:pPr>
      <w:r>
        <w:t>GPO Box 3131</w:t>
      </w:r>
    </w:p>
    <w:p w14:paraId="49FBB874" w14:textId="4E8A15BF" w:rsidR="009D3523" w:rsidRDefault="00A95CA6" w:rsidP="009D3523">
      <w:pPr>
        <w:pStyle w:val="NoSpacing"/>
      </w:pPr>
      <w:r>
        <w:t>Canberra ACT 2601</w:t>
      </w:r>
    </w:p>
    <w:p w14:paraId="51ADA5AE" w14:textId="77777777" w:rsidR="00A87A83" w:rsidRPr="003E209B" w:rsidRDefault="00A87A83" w:rsidP="003E209B">
      <w:pPr>
        <w:spacing w:before="240"/>
        <w:jc w:val="center"/>
      </w:pPr>
      <w:r w:rsidRPr="003E209B">
        <w:rPr>
          <w:b/>
        </w:rPr>
        <w:t>Re: Superfast broadband access service – access determination inquiry</w:t>
      </w:r>
    </w:p>
    <w:p w14:paraId="650A53CF" w14:textId="377E2551" w:rsidR="00242493" w:rsidRDefault="00865F7C" w:rsidP="00242493">
      <w:r>
        <w:t>The Australian Communications Consumer Action Network (</w:t>
      </w:r>
      <w:r w:rsidR="00A87A83">
        <w:t>ACCAN</w:t>
      </w:r>
      <w:r>
        <w:t>)</w:t>
      </w:r>
      <w:r w:rsidR="00A87A83">
        <w:t xml:space="preserve"> thanks the</w:t>
      </w:r>
      <w:r w:rsidR="00317E70">
        <w:t xml:space="preserve"> Australian Competition and Consumer Commission</w:t>
      </w:r>
      <w:r w:rsidR="00A87A83">
        <w:t xml:space="preserve"> </w:t>
      </w:r>
      <w:r w:rsidR="00317E70">
        <w:t>(</w:t>
      </w:r>
      <w:r w:rsidR="00A87A83">
        <w:t>ACCC</w:t>
      </w:r>
      <w:r w:rsidR="00317E70">
        <w:t>)</w:t>
      </w:r>
      <w:r w:rsidR="00A87A83">
        <w:t xml:space="preserve"> for the opportunity to provide feedback on its Draft Decision regarding the Superfast Broadband Access Service (SBAS) access determination inquiry. </w:t>
      </w:r>
      <w:r w:rsidR="00242493">
        <w:t>ACCAN is the peak body that represents consumers on communications issues including telecommunications, broadband, and emerging new services. ACCAN provides a strong unified voice to industry and government as we work towards communications services that are trusted, inclusive and available for all.</w:t>
      </w:r>
    </w:p>
    <w:p w14:paraId="07330593" w14:textId="34775929" w:rsidR="004C32A9" w:rsidRDefault="00A87A83" w:rsidP="00A87A83">
      <w:pPr>
        <w:spacing w:before="240"/>
      </w:pPr>
      <w:r>
        <w:t xml:space="preserve">The SBAS is a </w:t>
      </w:r>
      <w:r w:rsidR="00F2791C">
        <w:t>declared</w:t>
      </w:r>
      <w:r>
        <w:t xml:space="preserve"> wholesale </w:t>
      </w:r>
      <w:r w:rsidR="00F2791C">
        <w:t xml:space="preserve">access </w:t>
      </w:r>
      <w:r>
        <w:t xml:space="preserve">service that retail service providers (RSPs) can </w:t>
      </w:r>
      <w:r w:rsidR="00F2791C">
        <w:t xml:space="preserve">use </w:t>
      </w:r>
      <w:r>
        <w:t>to supply</w:t>
      </w:r>
      <w:r w:rsidR="00F2791C">
        <w:t xml:space="preserve"> fixed line</w:t>
      </w:r>
      <w:r>
        <w:t xml:space="preserve"> superfast broadband </w:t>
      </w:r>
      <w:r w:rsidR="00F2791C">
        <w:t>services to end users</w:t>
      </w:r>
      <w:r>
        <w:t>.</w:t>
      </w:r>
      <w:r w:rsidR="00DF7B85">
        <w:t xml:space="preserve"> </w:t>
      </w:r>
      <w:r w:rsidR="00582BA9">
        <w:t>SBAS services are</w:t>
      </w:r>
      <w:r w:rsidR="00CA406C">
        <w:t xml:space="preserve"> non-</w:t>
      </w:r>
      <w:r w:rsidR="00C62890">
        <w:t>N</w:t>
      </w:r>
      <w:r w:rsidR="00621F56">
        <w:t xml:space="preserve">ational </w:t>
      </w:r>
      <w:r w:rsidR="00C62890">
        <w:t>B</w:t>
      </w:r>
      <w:r w:rsidR="00621F56">
        <w:t>r</w:t>
      </w:r>
      <w:r w:rsidR="00757BE8">
        <w:t xml:space="preserve">oadband </w:t>
      </w:r>
      <w:r w:rsidR="00C62890">
        <w:t>N</w:t>
      </w:r>
      <w:r w:rsidR="00757BE8">
        <w:t>etwork (NBN)</w:t>
      </w:r>
      <w:r w:rsidR="00CA406C">
        <w:t xml:space="preserve"> broadband services, </w:t>
      </w:r>
      <w:r w:rsidR="00B108CD">
        <w:t xml:space="preserve">capable </w:t>
      </w:r>
      <w:r w:rsidR="001A27ED">
        <w:t>of supplying a</w:t>
      </w:r>
      <w:r w:rsidR="00CA406C">
        <w:t xml:space="preserve"> 25 </w:t>
      </w:r>
      <w:r w:rsidR="00B10641">
        <w:t>m</w:t>
      </w:r>
      <w:r w:rsidR="007A5381">
        <w:t>e</w:t>
      </w:r>
      <w:r w:rsidR="00B10641">
        <w:t>gabits per second</w:t>
      </w:r>
      <w:r w:rsidR="001A27ED">
        <w:t xml:space="preserve"> </w:t>
      </w:r>
      <w:r w:rsidR="00B10641">
        <w:t xml:space="preserve">(Mbps) </w:t>
      </w:r>
      <w:r w:rsidR="001A27ED">
        <w:t>service</w:t>
      </w:r>
      <w:r w:rsidR="005A699C">
        <w:t xml:space="preserve">. </w:t>
      </w:r>
      <w:r>
        <w:t xml:space="preserve">ACCAN supports the ACCC’s proposal to regulate the price and non-price terms of access for the SBAS until July 2026. </w:t>
      </w:r>
    </w:p>
    <w:p w14:paraId="31348B9E" w14:textId="27B5DED9" w:rsidR="00A87A83" w:rsidRDefault="00A21AD4" w:rsidP="00A87A83">
      <w:pPr>
        <w:spacing w:before="240"/>
      </w:pPr>
      <w:r>
        <w:t>C</w:t>
      </w:r>
      <w:r w:rsidR="00A87A83">
        <w:t xml:space="preserve">onsumers </w:t>
      </w:r>
      <w:r>
        <w:t xml:space="preserve">should </w:t>
      </w:r>
      <w:r w:rsidR="00A87A83">
        <w:t xml:space="preserve">receive an affordable, reliable broadband service regardless of the network provider. We </w:t>
      </w:r>
      <w:r w:rsidR="00B441AB">
        <w:t xml:space="preserve">support </w:t>
      </w:r>
      <w:r w:rsidR="00A87A83">
        <w:t xml:space="preserve">the Draft Decision </w:t>
      </w:r>
      <w:r w:rsidR="00B441AB">
        <w:t>that</w:t>
      </w:r>
      <w:r w:rsidR="00A87A83">
        <w:t>:</w:t>
      </w:r>
    </w:p>
    <w:p w14:paraId="47DCF00F" w14:textId="59702C9F" w:rsidR="00A87A83" w:rsidRDefault="001A797D" w:rsidP="00A87A83">
      <w:pPr>
        <w:pStyle w:val="ListParagraph"/>
        <w:numPr>
          <w:ilvl w:val="0"/>
          <w:numId w:val="37"/>
        </w:numPr>
        <w:spacing w:before="240"/>
      </w:pPr>
      <w:r>
        <w:t xml:space="preserve">Benchmarks </w:t>
      </w:r>
      <w:r w:rsidR="00A87A83">
        <w:t>the 25Mbps and 50Mbps speed tiers to NBN, inclusive of the bundled access price</w:t>
      </w:r>
      <w:r w:rsidR="00B876F3">
        <w:t>.</w:t>
      </w:r>
    </w:p>
    <w:p w14:paraId="01F24A1E" w14:textId="031720A3" w:rsidR="00A87A83" w:rsidRDefault="001A797D" w:rsidP="00A87A83">
      <w:pPr>
        <w:pStyle w:val="ListParagraph"/>
        <w:numPr>
          <w:ilvl w:val="0"/>
          <w:numId w:val="37"/>
        </w:numPr>
        <w:spacing w:before="240"/>
      </w:pPr>
      <w:r>
        <w:t xml:space="preserve">Regulates </w:t>
      </w:r>
      <w:r w:rsidR="00A87A83">
        <w:t>non-recurring charges</w:t>
      </w:r>
      <w:r w:rsidR="00C93292">
        <w:t>,</w:t>
      </w:r>
      <w:r w:rsidR="00A87A83">
        <w:t xml:space="preserve"> </w:t>
      </w:r>
      <w:r w:rsidR="00F30D24">
        <w:t xml:space="preserve">noting </w:t>
      </w:r>
      <w:r w:rsidR="00C93292">
        <w:t>these charges</w:t>
      </w:r>
      <w:r w:rsidR="00A87A83">
        <w:t xml:space="preserve"> may impede retail competition </w:t>
      </w:r>
      <w:r w:rsidR="00F15154">
        <w:t>and</w:t>
      </w:r>
      <w:r w:rsidR="00A87A83">
        <w:t xml:space="preserve"> creat</w:t>
      </w:r>
      <w:r w:rsidR="00F15154">
        <w:t>e</w:t>
      </w:r>
      <w:r w:rsidR="00A87A83">
        <w:t xml:space="preserve"> barriers to switching.</w:t>
      </w:r>
    </w:p>
    <w:p w14:paraId="47120C22" w14:textId="33125025" w:rsidR="00A87A83" w:rsidRDefault="001A797D" w:rsidP="00A87A83">
      <w:pPr>
        <w:pStyle w:val="ListParagraph"/>
        <w:numPr>
          <w:ilvl w:val="0"/>
          <w:numId w:val="37"/>
        </w:numPr>
        <w:spacing w:before="240"/>
      </w:pPr>
      <w:r>
        <w:t xml:space="preserve">Requires </w:t>
      </w:r>
      <w:r w:rsidR="00A87A83">
        <w:t xml:space="preserve">SBAS providers to provide </w:t>
      </w:r>
      <w:r w:rsidR="006509F1">
        <w:t xml:space="preserve">data on </w:t>
      </w:r>
      <w:r w:rsidR="00A87A83">
        <w:t>reliability and performance of services</w:t>
      </w:r>
      <w:r w:rsidR="006509F1">
        <w:t xml:space="preserve"> to current and potential access seekers</w:t>
      </w:r>
      <w:r w:rsidR="000460F5">
        <w:t xml:space="preserve">, and report actual performance against its service standards on a </w:t>
      </w:r>
      <w:r w:rsidR="00FA2508">
        <w:t>quarterly</w:t>
      </w:r>
      <w:r w:rsidR="000460F5">
        <w:t xml:space="preserve"> basis</w:t>
      </w:r>
      <w:r w:rsidR="00A87A83">
        <w:t>.</w:t>
      </w:r>
    </w:p>
    <w:p w14:paraId="1A6846C7" w14:textId="59003115" w:rsidR="00A87A83" w:rsidRDefault="001A797D" w:rsidP="00A87A83">
      <w:pPr>
        <w:pStyle w:val="ListParagraph"/>
        <w:numPr>
          <w:ilvl w:val="0"/>
          <w:numId w:val="37"/>
        </w:numPr>
        <w:spacing w:before="240"/>
      </w:pPr>
      <w:r>
        <w:t xml:space="preserve">Removes </w:t>
      </w:r>
      <w:r w:rsidR="00A87A83">
        <w:t>the exclusions from regulated access for small networks.</w:t>
      </w:r>
    </w:p>
    <w:p w14:paraId="32F7D836" w14:textId="048DE57A" w:rsidR="001476B5" w:rsidRDefault="00A87A83" w:rsidP="00A87A83">
      <w:r>
        <w:t xml:space="preserve">ACCAN supports the </w:t>
      </w:r>
      <w:r w:rsidR="00E82D1C">
        <w:t>proposed</w:t>
      </w:r>
      <w:r>
        <w:t xml:space="preserve"> changes to the SBAS determination. </w:t>
      </w:r>
      <w:r w:rsidR="00553954">
        <w:t>In our view</w:t>
      </w:r>
      <w:r>
        <w:t xml:space="preserve"> the Draft Decision is in the long-term interest</w:t>
      </w:r>
      <w:r w:rsidR="00BE5142">
        <w:t>s</w:t>
      </w:r>
      <w:r>
        <w:t xml:space="preserve"> of end users and will ensure that consumers on these networks are no worse off than if they were connected to the NBN. </w:t>
      </w:r>
    </w:p>
    <w:p w14:paraId="64D83C19" w14:textId="74902078" w:rsidR="006F0A18" w:rsidRDefault="00A87A83" w:rsidP="00FE1F7E">
      <w:r>
        <w:t xml:space="preserve">ACCAN does not support the decision to </w:t>
      </w:r>
      <w:r w:rsidR="00A51A02">
        <w:t>benchmark</w:t>
      </w:r>
      <w:r>
        <w:t xml:space="preserve"> access prices for the Fibre Access Broadband Service</w:t>
      </w:r>
      <w:r>
        <w:rPr>
          <w:rStyle w:val="FootnoteReference"/>
        </w:rPr>
        <w:footnoteReference w:id="2"/>
      </w:r>
      <w:r>
        <w:t xml:space="preserve"> to Telstra’s wholesale </w:t>
      </w:r>
      <w:r w:rsidR="006F0C14">
        <w:t>asymmetric digital subscriber line (ADSL)</w:t>
      </w:r>
      <w:r>
        <w:t xml:space="preserve"> service</w:t>
      </w:r>
      <w:r w:rsidR="003D09AE">
        <w:t>,</w:t>
      </w:r>
      <w:r>
        <w:t xml:space="preserve"> at download/upload </w:t>
      </w:r>
      <w:r>
        <w:lastRenderedPageBreak/>
        <w:t>speeds of 30/1</w:t>
      </w:r>
      <w:r w:rsidR="008F7D53">
        <w:t xml:space="preserve"> </w:t>
      </w:r>
      <w:r>
        <w:t>Mbps. The regulated access prices for Telstra’s Fibre Access Broadband should be adjusted to better reflect the value end users are receiving from the services.</w:t>
      </w:r>
      <w:r w:rsidR="0059394B" w:rsidRPr="0059394B">
        <w:t xml:space="preserve"> </w:t>
      </w:r>
      <w:r w:rsidR="00B02E7F">
        <w:t xml:space="preserve">We </w:t>
      </w:r>
      <w:r w:rsidR="006F321C">
        <w:t>acknowledge</w:t>
      </w:r>
      <w:r w:rsidR="00CE4DE4">
        <w:t xml:space="preserve"> that</w:t>
      </w:r>
      <w:r w:rsidR="00B02E7F">
        <w:t xml:space="preserve"> t</w:t>
      </w:r>
      <w:r w:rsidR="0059394B">
        <w:t>he</w:t>
      </w:r>
      <w:r w:rsidR="000C105F">
        <w:t>se</w:t>
      </w:r>
      <w:r w:rsidR="0059394B">
        <w:t xml:space="preserve"> networks have been sold, and the service is currently being withdrawn</w:t>
      </w:r>
      <w:r w:rsidR="00833CE5">
        <w:t>, and i</w:t>
      </w:r>
      <w:r w:rsidR="0059394B">
        <w:t>t is expected that the services will not be available after 2023.</w:t>
      </w:r>
      <w:r w:rsidR="00271EA8">
        <w:t xml:space="preserve"> </w:t>
      </w:r>
      <w:r w:rsidR="008D1789">
        <w:t>We are concerned</w:t>
      </w:r>
      <w:r w:rsidR="000247C6">
        <w:t xml:space="preserve"> that</w:t>
      </w:r>
      <w:r w:rsidR="008D1789">
        <w:t xml:space="preserve"> should the withdrawal of Telstra’s Fibre Access Broadband service be </w:t>
      </w:r>
      <w:r w:rsidR="00273E8F">
        <w:t>delayed;</w:t>
      </w:r>
      <w:r w:rsidR="008D1789">
        <w:t xml:space="preserve"> consumers</w:t>
      </w:r>
      <w:r w:rsidR="00CB1303">
        <w:t xml:space="preserve"> may</w:t>
      </w:r>
      <w:r w:rsidR="008D1789">
        <w:t xml:space="preserve"> continue to receive poor value for the service.</w:t>
      </w:r>
      <w:r w:rsidR="006F0A18">
        <w:t xml:space="preserve"> </w:t>
      </w:r>
    </w:p>
    <w:p w14:paraId="70FB4131" w14:textId="64E3CB94" w:rsidR="00B4686D" w:rsidRPr="00317D66" w:rsidRDefault="00CA6C23" w:rsidP="00B4686D">
      <w:r w:rsidRPr="00CA6C23">
        <w:t xml:space="preserve">We note </w:t>
      </w:r>
      <w:r w:rsidR="002406DF">
        <w:t xml:space="preserve">the recent </w:t>
      </w:r>
      <w:r w:rsidRPr="00CA6C23">
        <w:t xml:space="preserve">reports regarding operational issues </w:t>
      </w:r>
      <w:r w:rsidR="00714BE5">
        <w:t xml:space="preserve">resulting </w:t>
      </w:r>
      <w:r w:rsidR="007D21DA">
        <w:t xml:space="preserve">in </w:t>
      </w:r>
      <w:r w:rsidR="00543071">
        <w:t>some delays to</w:t>
      </w:r>
      <w:r w:rsidR="00464896">
        <w:t xml:space="preserve"> </w:t>
      </w:r>
      <w:r w:rsidRPr="00CA6C23">
        <w:t>the Fibre Access Broadband network’s migration</w:t>
      </w:r>
      <w:r w:rsidR="00F9092C">
        <w:t>.</w:t>
      </w:r>
      <w:r w:rsidR="00F9092C">
        <w:rPr>
          <w:rStyle w:val="FootnoteReference"/>
        </w:rPr>
        <w:footnoteReference w:id="3"/>
      </w:r>
      <w:r w:rsidR="00F9092C">
        <w:t xml:space="preserve"> </w:t>
      </w:r>
      <w:r w:rsidR="00B4686D">
        <w:t xml:space="preserve">The ACCC has suggested that they will consider reviewing the approach should the service continue to be available after 2023, where they will consider aligning the service with the nearest equivalent NBN service. We support the ACCC initiating a Final Access Determination variation inquiry to further examine access terms, should the services not be withdrawn by the fourth quarter 2023. </w:t>
      </w:r>
    </w:p>
    <w:p w14:paraId="0D9E02EC" w14:textId="7200F959" w:rsidR="00A87A83" w:rsidRDefault="0045468B" w:rsidP="00A87A83">
      <w:pPr>
        <w:rPr>
          <w:lang w:val="en-US" w:eastAsia="en-US"/>
        </w:rPr>
      </w:pPr>
      <w:r>
        <w:rPr>
          <w:lang w:val="en-US" w:eastAsia="en-US"/>
        </w:rPr>
        <w:t xml:space="preserve">Furthermore, we </w:t>
      </w:r>
      <w:r w:rsidR="000F7F46">
        <w:rPr>
          <w:lang w:val="en-US" w:eastAsia="en-US"/>
        </w:rPr>
        <w:t>do not support</w:t>
      </w:r>
      <w:r>
        <w:rPr>
          <w:lang w:val="en-US" w:eastAsia="en-US"/>
        </w:rPr>
        <w:t xml:space="preserve"> allowing </w:t>
      </w:r>
      <w:r w:rsidR="003C6EC4">
        <w:rPr>
          <w:lang w:val="en-US" w:eastAsia="en-US"/>
        </w:rPr>
        <w:t xml:space="preserve">the </w:t>
      </w:r>
      <w:r>
        <w:rPr>
          <w:lang w:val="en-US" w:eastAsia="en-US"/>
        </w:rPr>
        <w:t>networks</w:t>
      </w:r>
      <w:r w:rsidR="007E5ADF">
        <w:rPr>
          <w:lang w:val="en-US" w:eastAsia="en-US"/>
        </w:rPr>
        <w:t>,</w:t>
      </w:r>
      <w:r>
        <w:rPr>
          <w:lang w:val="en-US" w:eastAsia="en-US"/>
        </w:rPr>
        <w:t xml:space="preserve"> which are </w:t>
      </w:r>
      <w:r w:rsidR="003C6EC4">
        <w:rPr>
          <w:lang w:val="en-US" w:eastAsia="en-US"/>
        </w:rPr>
        <w:t>exempt fro</w:t>
      </w:r>
      <w:r w:rsidR="00623A0A">
        <w:rPr>
          <w:lang w:val="en-US" w:eastAsia="en-US"/>
        </w:rPr>
        <w:t>m</w:t>
      </w:r>
      <w:r>
        <w:rPr>
          <w:lang w:val="en-US" w:eastAsia="en-US"/>
        </w:rPr>
        <w:t xml:space="preserve"> the R</w:t>
      </w:r>
      <w:r w:rsidR="00623A0A">
        <w:rPr>
          <w:lang w:val="en-US" w:eastAsia="en-US"/>
        </w:rPr>
        <w:t xml:space="preserve">egional </w:t>
      </w:r>
      <w:r>
        <w:rPr>
          <w:lang w:val="en-US" w:eastAsia="en-US"/>
        </w:rPr>
        <w:t>B</w:t>
      </w:r>
      <w:r w:rsidR="00623A0A">
        <w:rPr>
          <w:lang w:val="en-US" w:eastAsia="en-US"/>
        </w:rPr>
        <w:t xml:space="preserve">roadband </w:t>
      </w:r>
      <w:r>
        <w:rPr>
          <w:lang w:val="en-US" w:eastAsia="en-US"/>
        </w:rPr>
        <w:t>S</w:t>
      </w:r>
      <w:r w:rsidR="00623A0A">
        <w:rPr>
          <w:lang w:val="en-US" w:eastAsia="en-US"/>
        </w:rPr>
        <w:t>cheme (RBS)</w:t>
      </w:r>
      <w:r>
        <w:rPr>
          <w:lang w:val="en-US" w:eastAsia="en-US"/>
        </w:rPr>
        <w:t xml:space="preserve"> levy</w:t>
      </w:r>
      <w:r w:rsidR="007E5ADF">
        <w:rPr>
          <w:lang w:val="en-US" w:eastAsia="en-US"/>
        </w:rPr>
        <w:t>,</w:t>
      </w:r>
      <w:r>
        <w:rPr>
          <w:lang w:val="en-US" w:eastAsia="en-US"/>
        </w:rPr>
        <w:t xml:space="preserve"> </w:t>
      </w:r>
      <w:r w:rsidR="00915163">
        <w:rPr>
          <w:lang w:val="en-US" w:eastAsia="en-US"/>
        </w:rPr>
        <w:t>the opportunity to charge prices</w:t>
      </w:r>
      <w:r w:rsidR="000F6E79">
        <w:rPr>
          <w:lang w:val="en-US" w:eastAsia="en-US"/>
        </w:rPr>
        <w:t xml:space="preserve"> benchmarked to NBN’s wholesale prices</w:t>
      </w:r>
      <w:r w:rsidR="00623A0A">
        <w:rPr>
          <w:lang w:val="en-US" w:eastAsia="en-US"/>
        </w:rPr>
        <w:t>,</w:t>
      </w:r>
      <w:r w:rsidR="00576100">
        <w:rPr>
          <w:lang w:val="en-US" w:eastAsia="en-US"/>
        </w:rPr>
        <w:t xml:space="preserve"> which are inclusive of the levy</w:t>
      </w:r>
      <w:r w:rsidR="000F6E79">
        <w:rPr>
          <w:lang w:val="en-US" w:eastAsia="en-US"/>
        </w:rPr>
        <w:t>.</w:t>
      </w:r>
      <w:r w:rsidR="00137FC0">
        <w:rPr>
          <w:rStyle w:val="FootnoteReference"/>
          <w:lang w:val="en-US" w:eastAsia="en-US"/>
        </w:rPr>
        <w:footnoteReference w:id="4"/>
      </w:r>
      <w:r w:rsidR="000F6E79">
        <w:rPr>
          <w:lang w:val="en-US" w:eastAsia="en-US"/>
        </w:rPr>
        <w:t xml:space="preserve"> </w:t>
      </w:r>
      <w:r w:rsidR="00EE037D">
        <w:rPr>
          <w:lang w:val="en-US" w:eastAsia="en-US"/>
        </w:rPr>
        <w:t xml:space="preserve">It is unfair </w:t>
      </w:r>
      <w:r w:rsidR="00BA7F0E">
        <w:rPr>
          <w:lang w:val="en-US" w:eastAsia="en-US"/>
        </w:rPr>
        <w:t xml:space="preserve">and distortionary </w:t>
      </w:r>
      <w:r w:rsidR="00EE037D">
        <w:rPr>
          <w:lang w:val="en-US" w:eastAsia="en-US"/>
        </w:rPr>
        <w:t>to pass a cost onto households which is not being imposed on the network operator</w:t>
      </w:r>
      <w:r w:rsidR="00091A87">
        <w:rPr>
          <w:lang w:val="en-US" w:eastAsia="en-US"/>
        </w:rPr>
        <w:t xml:space="preserve">, </w:t>
      </w:r>
      <w:r w:rsidR="00D47EE7">
        <w:rPr>
          <w:lang w:val="en-US" w:eastAsia="en-US"/>
        </w:rPr>
        <w:t>nor is it</w:t>
      </w:r>
      <w:r w:rsidR="00091A87">
        <w:rPr>
          <w:lang w:val="en-US" w:eastAsia="en-US"/>
        </w:rPr>
        <w:t xml:space="preserve"> in the </w:t>
      </w:r>
      <w:r w:rsidR="00DC7639">
        <w:rPr>
          <w:lang w:val="en-US" w:eastAsia="en-US"/>
        </w:rPr>
        <w:t>long-term</w:t>
      </w:r>
      <w:r w:rsidR="00091A87">
        <w:rPr>
          <w:lang w:val="en-US" w:eastAsia="en-US"/>
        </w:rPr>
        <w:t xml:space="preserve"> interests of end users</w:t>
      </w:r>
      <w:r w:rsidR="00EE037D">
        <w:rPr>
          <w:lang w:val="en-US" w:eastAsia="en-US"/>
        </w:rPr>
        <w:t>.</w:t>
      </w:r>
      <w:r w:rsidR="000F6E79">
        <w:rPr>
          <w:lang w:val="en-US" w:eastAsia="en-US"/>
        </w:rPr>
        <w:t xml:space="preserve"> Where the RBS levy is not being charged due to an exemption,</w:t>
      </w:r>
      <w:r w:rsidR="00F20D2F">
        <w:rPr>
          <w:lang w:val="en-US" w:eastAsia="en-US"/>
        </w:rPr>
        <w:t xml:space="preserve"> </w:t>
      </w:r>
      <w:r w:rsidR="00EE037D">
        <w:rPr>
          <w:lang w:val="en-US" w:eastAsia="en-US"/>
        </w:rPr>
        <w:t>there should be</w:t>
      </w:r>
      <w:r w:rsidR="00F20D2F">
        <w:rPr>
          <w:lang w:val="en-US" w:eastAsia="en-US"/>
        </w:rPr>
        <w:t xml:space="preserve"> a reduction in wholesale </w:t>
      </w:r>
      <w:r w:rsidR="00C36A52">
        <w:rPr>
          <w:lang w:val="en-US" w:eastAsia="en-US"/>
        </w:rPr>
        <w:t xml:space="preserve">access charges </w:t>
      </w:r>
      <w:r w:rsidR="00B43849">
        <w:rPr>
          <w:lang w:val="en-US" w:eastAsia="en-US"/>
        </w:rPr>
        <w:t>to reflect this.</w:t>
      </w:r>
      <w:r w:rsidR="00B43849" w:rsidDel="006277C0">
        <w:rPr>
          <w:lang w:val="en-US" w:eastAsia="en-US"/>
        </w:rPr>
        <w:t xml:space="preserve"> </w:t>
      </w:r>
    </w:p>
    <w:p w14:paraId="321372DA" w14:textId="77777777" w:rsidR="004D26E9" w:rsidRDefault="00A87A83" w:rsidP="00A87A83">
      <w:pPr>
        <w:rPr>
          <w:lang w:val="en-US" w:eastAsia="en-US"/>
        </w:rPr>
      </w:pPr>
      <w:r>
        <w:rPr>
          <w:lang w:val="en-US" w:eastAsia="en-US"/>
        </w:rPr>
        <w:t>If you have any further questions regarding our response, please do not hesitate to contact me</w:t>
      </w:r>
      <w:r w:rsidR="008F3AD1">
        <w:rPr>
          <w:lang w:val="en-US" w:eastAsia="en-US"/>
        </w:rPr>
        <w:t xml:space="preserve"> at</w:t>
      </w:r>
      <w:r w:rsidR="008F3AD1" w:rsidRPr="005038EA">
        <w:t xml:space="preserve"> 02 9288 4000.</w:t>
      </w:r>
    </w:p>
    <w:p w14:paraId="72FCBAE9" w14:textId="16BB7F68" w:rsidR="00A87A83" w:rsidRDefault="00A87A83" w:rsidP="004D26E9">
      <w:pPr>
        <w:pStyle w:val="NoSpacing"/>
        <w:rPr>
          <w:lang w:val="en-US" w:eastAsia="en-US"/>
        </w:rPr>
      </w:pPr>
      <w:r>
        <w:rPr>
          <w:lang w:val="en-US" w:eastAsia="en-US"/>
        </w:rPr>
        <w:t xml:space="preserve">Your sincerely, </w:t>
      </w:r>
    </w:p>
    <w:p w14:paraId="649B6804" w14:textId="77777777" w:rsidR="00A87A83" w:rsidRDefault="00A87A83" w:rsidP="004D26E9">
      <w:pPr>
        <w:pStyle w:val="NoSpacing"/>
        <w:rPr>
          <w:lang w:val="en-US" w:eastAsia="en-US"/>
        </w:rPr>
      </w:pPr>
      <w:r>
        <w:rPr>
          <w:lang w:val="en-US" w:eastAsia="en-US"/>
        </w:rPr>
        <w:t xml:space="preserve">Megan Ward </w:t>
      </w:r>
    </w:p>
    <w:p w14:paraId="53E5BCEF" w14:textId="6AF32CC6" w:rsidR="00AE6DEC" w:rsidRPr="009D4C39" w:rsidRDefault="00A87A83" w:rsidP="004D26E9">
      <w:pPr>
        <w:pStyle w:val="NoSpacing"/>
        <w:rPr>
          <w:lang w:val="en-US" w:eastAsia="en-US"/>
        </w:rPr>
      </w:pPr>
      <w:r>
        <w:rPr>
          <w:lang w:val="en-US" w:eastAsia="en-US"/>
        </w:rPr>
        <w:t>Senior Economic Adviser</w:t>
      </w:r>
    </w:p>
    <w:p w14:paraId="2F8E0906" w14:textId="77777777" w:rsidR="00DC13F4" w:rsidRDefault="00BA4AB0" w:rsidP="008302FB">
      <w:pPr>
        <w:pStyle w:val="FundingAcknowledgement"/>
      </w:pPr>
      <w:r w:rsidRPr="006C7432">
        <w:t xml:space="preserve">The Australian Communications Consumer </w:t>
      </w:r>
      <w:r w:rsidRPr="00A44854">
        <w:t>Action</w:t>
      </w:r>
      <w:r w:rsidRPr="006C7432">
        <w:t xml:space="preserve"> Network (ACCAN) is Australia’s peak communication consumer </w:t>
      </w:r>
      <w:proofErr w:type="spellStart"/>
      <w:r w:rsidRPr="006C7432">
        <w:t>organisation</w:t>
      </w:r>
      <w:proofErr w:type="spellEnd"/>
      <w:r w:rsidRPr="006C7432">
        <w:t xml:space="preserve">.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p>
    <w:sectPr w:rsidR="00DC13F4" w:rsidSect="00472A35">
      <w:headerReference w:type="default" r:id="rId21"/>
      <w:footerReference w:type="default" r:id="rId22"/>
      <w:footerReference w:type="first" r:id="rId23"/>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6CC5B" w14:textId="77777777" w:rsidR="00274058" w:rsidRDefault="00274058">
      <w:pPr>
        <w:spacing w:after="0" w:line="240" w:lineRule="auto"/>
      </w:pPr>
      <w:r>
        <w:separator/>
      </w:r>
    </w:p>
  </w:endnote>
  <w:endnote w:type="continuationSeparator" w:id="0">
    <w:p w14:paraId="07AE3692" w14:textId="77777777" w:rsidR="00274058" w:rsidRDefault="00274058">
      <w:pPr>
        <w:spacing w:after="0" w:line="240" w:lineRule="auto"/>
      </w:pPr>
      <w:r>
        <w:continuationSeparator/>
      </w:r>
    </w:p>
  </w:endnote>
  <w:endnote w:type="continuationNotice" w:id="1">
    <w:p w14:paraId="06A836A4" w14:textId="77777777" w:rsidR="00274058" w:rsidRDefault="002740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649BD8D-F37A-4501-8E85-4B192CA9C325}"/>
    <w:embedBold r:id="rId2" w:fontKey="{10F9C559-707B-4C66-9E97-E3663FCB372E}"/>
    <w:embedItalic r:id="rId3" w:fontKey="{DF2B247B-5691-40E8-9956-D1F49DE19943}"/>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BF61F7E5-08CC-4391-B5F6-2DA5A14FE665}"/>
  </w:font>
  <w:font w:name="Gotham">
    <w:panose1 w:val="02000604040000020004"/>
    <w:charset w:val="00"/>
    <w:family w:val="auto"/>
    <w:pitch w:val="variable"/>
    <w:sig w:usb0="800000A7" w:usb1="00000000" w:usb2="00000000" w:usb3="00000000" w:csb0="00000009" w:csb1="00000000"/>
    <w:embedBold r:id="rId5" w:fontKey="{C47A0D9C-54D9-480D-899E-B4267FF7B398}"/>
    <w:embedBoldItalic r:id="rId6" w:fontKey="{BE1E5DE5-8EF3-4343-942F-9255F63CD331}"/>
  </w:font>
  <w:font w:name="Gotham Black">
    <w:altName w:val="Calibri"/>
    <w:panose1 w:val="02000603040000020004"/>
    <w:charset w:val="00"/>
    <w:family w:val="auto"/>
    <w:pitch w:val="variable"/>
    <w:sig w:usb0="A00000AF" w:usb1="40000048" w:usb2="00000000" w:usb3="00000000" w:csb0="00000111" w:csb1="00000000"/>
    <w:embedRegular r:id="rId7" w:fontKey="{5D2329BF-8D11-4F24-A7CE-E65857132E7C}"/>
  </w:font>
  <w:font w:name="Cambria">
    <w:panose1 w:val="02040503050406030204"/>
    <w:charset w:val="00"/>
    <w:family w:val="roman"/>
    <w:pitch w:val="variable"/>
    <w:sig w:usb0="E00006FF" w:usb1="420024FF" w:usb2="02000000" w:usb3="00000000" w:csb0="0000019F" w:csb1="00000000"/>
    <w:embedRegular r:id="rId8" w:fontKey="{67EBF16D-9E3C-4F74-A1FC-660F44BDB7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6D7726DD"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536057"/>
      <w:docPartObj>
        <w:docPartGallery w:val="Page Numbers (Bottom of Page)"/>
        <w:docPartUnique/>
      </w:docPartObj>
    </w:sdtPr>
    <w:sdtEndPr/>
    <w:sdtContent>
      <w:p w14:paraId="1734460E"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260E1" w14:textId="77777777" w:rsidR="00274058" w:rsidRDefault="00274058">
      <w:pPr>
        <w:spacing w:after="0" w:line="240" w:lineRule="auto"/>
      </w:pPr>
      <w:r>
        <w:separator/>
      </w:r>
    </w:p>
  </w:footnote>
  <w:footnote w:type="continuationSeparator" w:id="0">
    <w:p w14:paraId="464E5654" w14:textId="77777777" w:rsidR="00274058" w:rsidRDefault="00274058">
      <w:pPr>
        <w:spacing w:after="0" w:line="240" w:lineRule="auto"/>
      </w:pPr>
      <w:r>
        <w:continuationSeparator/>
      </w:r>
    </w:p>
  </w:footnote>
  <w:footnote w:type="continuationNotice" w:id="1">
    <w:p w14:paraId="6B3FDE84" w14:textId="77777777" w:rsidR="00274058" w:rsidRDefault="00274058">
      <w:pPr>
        <w:spacing w:after="0" w:line="240" w:lineRule="auto"/>
      </w:pPr>
    </w:p>
  </w:footnote>
  <w:footnote w:id="2">
    <w:p w14:paraId="474931C7" w14:textId="304C5726" w:rsidR="00A87A83" w:rsidRPr="00B62880" w:rsidRDefault="00A87A83" w:rsidP="00A87A83">
      <w:pPr>
        <w:pStyle w:val="FootnoteText"/>
        <w:rPr>
          <w:lang w:val="en-US"/>
        </w:rPr>
      </w:pPr>
      <w:r>
        <w:rPr>
          <w:rStyle w:val="FootnoteReference"/>
        </w:rPr>
        <w:footnoteRef/>
      </w:r>
      <w:r>
        <w:t xml:space="preserve"> The Fibre Access Broadband service is a superfast carriage service of download data transfer rates of 30 Mbps and upload data transfer rates of 1 </w:t>
      </w:r>
      <w:r w:rsidR="00273E8F">
        <w:t>Mbps or</w:t>
      </w:r>
      <w:r>
        <w:t xml:space="preserve"> download data transfer rate of 100 Mbps and upload data transfer rate of 5Mbps. It is only supplied over the Telstra Velocity and South Brisbane networks.</w:t>
      </w:r>
    </w:p>
  </w:footnote>
  <w:footnote w:id="3">
    <w:p w14:paraId="044D58C8" w14:textId="44FE6F1E" w:rsidR="00F9092C" w:rsidRPr="003C5BB4" w:rsidRDefault="00F9092C" w:rsidP="00F9092C">
      <w:pPr>
        <w:pStyle w:val="FootnoteText"/>
        <w:rPr>
          <w:lang w:val="en-US"/>
        </w:rPr>
      </w:pPr>
      <w:r>
        <w:rPr>
          <w:rStyle w:val="FootnoteReference"/>
        </w:rPr>
        <w:footnoteRef/>
      </w:r>
      <w:r>
        <w:t xml:space="preserve"> </w:t>
      </w:r>
      <w:r w:rsidR="00DE7C79">
        <w:t>Pearce R</w:t>
      </w:r>
      <w:r w:rsidR="006E11B3">
        <w:t>.</w:t>
      </w:r>
      <w:r w:rsidR="00040E2C">
        <w:t>, 2022.</w:t>
      </w:r>
      <w:r>
        <w:t xml:space="preserve"> </w:t>
      </w:r>
      <w:r w:rsidR="00D524FC">
        <w:t>“</w:t>
      </w:r>
      <w:proofErr w:type="spellStart"/>
      <w:r w:rsidRPr="00D524FC">
        <w:t>OptiComm</w:t>
      </w:r>
      <w:proofErr w:type="spellEnd"/>
      <w:r w:rsidRPr="00D524FC">
        <w:t xml:space="preserve"> cites </w:t>
      </w:r>
      <w:r w:rsidR="00D524FC">
        <w:t>‘</w:t>
      </w:r>
      <w:r w:rsidRPr="00D524FC">
        <w:t>operational issues</w:t>
      </w:r>
      <w:r w:rsidR="00D524FC">
        <w:t>’</w:t>
      </w:r>
      <w:r w:rsidRPr="00D524FC">
        <w:t xml:space="preserve"> as Velocity migration delayed</w:t>
      </w:r>
      <w:r w:rsidR="00D524FC">
        <w:t>”.</w:t>
      </w:r>
      <w:r w:rsidR="00040E2C" w:rsidRPr="00040E2C">
        <w:t xml:space="preserve"> </w:t>
      </w:r>
      <w:r w:rsidR="00040E2C" w:rsidRPr="00D524FC">
        <w:rPr>
          <w:i/>
          <w:iCs/>
        </w:rPr>
        <w:t>Communications Day</w:t>
      </w:r>
      <w:r w:rsidR="00040E2C">
        <w:rPr>
          <w:lang w:val="en-US"/>
        </w:rPr>
        <w:t xml:space="preserve"> (28</w:t>
      </w:r>
      <w:r w:rsidR="00040E2C" w:rsidRPr="008314AD">
        <w:rPr>
          <w:vertAlign w:val="superscript"/>
          <w:lang w:val="en-US"/>
        </w:rPr>
        <w:t>th</w:t>
      </w:r>
      <w:r w:rsidR="00040E2C">
        <w:rPr>
          <w:lang w:val="en-US"/>
        </w:rPr>
        <w:t xml:space="preserve"> October)</w:t>
      </w:r>
      <w:r w:rsidR="002F675F">
        <w:rPr>
          <w:lang w:val="en-US"/>
        </w:rPr>
        <w:t>.</w:t>
      </w:r>
    </w:p>
  </w:footnote>
  <w:footnote w:id="4">
    <w:p w14:paraId="515CE61D" w14:textId="11C7A6CE" w:rsidR="00137FC0" w:rsidRPr="003E209B" w:rsidRDefault="00137FC0">
      <w:pPr>
        <w:pStyle w:val="FootnoteText"/>
        <w:rPr>
          <w:lang w:val="en-US"/>
        </w:rPr>
      </w:pPr>
      <w:r>
        <w:rPr>
          <w:rStyle w:val="FootnoteReference"/>
        </w:rPr>
        <w:footnoteRef/>
      </w:r>
      <w:r>
        <w:t xml:space="preserve"> </w:t>
      </w:r>
      <w:r w:rsidR="00CB6F3C">
        <w:rPr>
          <w:lang w:val="en-US"/>
        </w:rPr>
        <w:t>Carriers with less than 2,000 potentially chargeable premises</w:t>
      </w:r>
      <w:r w:rsidR="0091290C">
        <w:rPr>
          <w:lang w:val="en-US"/>
        </w:rPr>
        <w:t xml:space="preserve"> are exempt from paying the Regional Broadband Scheme levy on those premises. </w:t>
      </w:r>
      <w:r w:rsidR="00787399">
        <w:rPr>
          <w:lang w:val="en-US"/>
        </w:rPr>
        <w:t>During the first five years of the scheme,</w:t>
      </w:r>
      <w:r w:rsidR="00AC2FC5">
        <w:rPr>
          <w:lang w:val="en-US"/>
        </w:rPr>
        <w:t xml:space="preserve"> for </w:t>
      </w:r>
      <w:r w:rsidR="00B75037">
        <w:rPr>
          <w:lang w:val="en-US"/>
        </w:rPr>
        <w:t xml:space="preserve">carriers only serving non-greenfield premises, the first 25,000 residential and small business premises receive a concession, </w:t>
      </w:r>
      <w:r w:rsidR="006335A7">
        <w:rPr>
          <w:lang w:val="en-US"/>
        </w:rPr>
        <w:t xml:space="preserve">for network operators </w:t>
      </w:r>
      <w:r w:rsidR="00787399">
        <w:rPr>
          <w:lang w:val="en-US"/>
        </w:rPr>
        <w:t xml:space="preserve">connected </w:t>
      </w:r>
      <w:r w:rsidR="006335A7">
        <w:rPr>
          <w:lang w:val="en-US"/>
        </w:rPr>
        <w:t xml:space="preserve">to </w:t>
      </w:r>
      <w:r w:rsidR="00787399">
        <w:rPr>
          <w:lang w:val="en-US"/>
        </w:rPr>
        <w:t xml:space="preserve">greenfield </w:t>
      </w:r>
      <w:r w:rsidR="006335A7">
        <w:rPr>
          <w:lang w:val="en-US"/>
        </w:rPr>
        <w:t xml:space="preserve">premises, the first 55,000 recently connected greenfield </w:t>
      </w:r>
      <w:r w:rsidR="00274ED1">
        <w:rPr>
          <w:lang w:val="en-US"/>
        </w:rPr>
        <w:t>premises</w:t>
      </w:r>
      <w:r w:rsidR="006335A7">
        <w:rPr>
          <w:lang w:val="en-US"/>
        </w:rPr>
        <w:t xml:space="preserve"> are exempt from the levy.</w:t>
      </w:r>
      <w:r w:rsidR="00787399">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8DABA"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72F62CCE" wp14:editId="55E951D6">
          <wp:simplePos x="0" y="0"/>
          <wp:positionH relativeFrom="column">
            <wp:posOffset>-4445</wp:posOffset>
          </wp:positionH>
          <wp:positionV relativeFrom="page">
            <wp:posOffset>224790</wp:posOffset>
          </wp:positionV>
          <wp:extent cx="777240" cy="335915"/>
          <wp:effectExtent l="0" t="0" r="3810" b="6985"/>
          <wp:wrapSquare wrapText="bothSides"/>
          <wp:docPr id="12" name="Picture 12">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50E2F724" wp14:editId="350854B7">
              <wp:simplePos x="0" y="0"/>
              <wp:positionH relativeFrom="column">
                <wp:posOffset>-574675</wp:posOffset>
              </wp:positionH>
              <wp:positionV relativeFrom="page">
                <wp:posOffset>694055</wp:posOffset>
              </wp:positionV>
              <wp:extent cx="6894195" cy="46990"/>
              <wp:effectExtent l="0" t="0" r="1905"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w:pict>
            <v:rect w14:anchorId="360A6796" id="Rectangle 1" o:spid="_x0000_s1026" alt="&quot;&quot;"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9"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0" w15:restartNumberingAfterBreak="0">
    <w:nsid w:val="337C5FB2"/>
    <w:multiLevelType w:val="multilevel"/>
    <w:tmpl w:val="6AFEEB4C"/>
    <w:numStyleLink w:val="Bullets"/>
  </w:abstractNum>
  <w:abstractNum w:abstractNumId="11"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2"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3"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1" w15:restartNumberingAfterBreak="0">
    <w:nsid w:val="5C5C0B06"/>
    <w:multiLevelType w:val="hybridMultilevel"/>
    <w:tmpl w:val="2E90A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3"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97025575">
    <w:abstractNumId w:val="24"/>
  </w:num>
  <w:num w:numId="2" w16cid:durableId="1309937645">
    <w:abstractNumId w:val="16"/>
  </w:num>
  <w:num w:numId="3" w16cid:durableId="1363020806">
    <w:abstractNumId w:val="12"/>
  </w:num>
  <w:num w:numId="4" w16cid:durableId="239025159">
    <w:abstractNumId w:val="7"/>
  </w:num>
  <w:num w:numId="5" w16cid:durableId="2094617308">
    <w:abstractNumId w:val="0"/>
  </w:num>
  <w:num w:numId="6" w16cid:durableId="986864448">
    <w:abstractNumId w:val="29"/>
  </w:num>
  <w:num w:numId="7" w16cid:durableId="204946168">
    <w:abstractNumId w:val="2"/>
  </w:num>
  <w:num w:numId="8" w16cid:durableId="455099623">
    <w:abstractNumId w:val="22"/>
  </w:num>
  <w:num w:numId="9" w16cid:durableId="1137186840">
    <w:abstractNumId w:val="27"/>
  </w:num>
  <w:num w:numId="10" w16cid:durableId="777330096">
    <w:abstractNumId w:val="6"/>
  </w:num>
  <w:num w:numId="11" w16cid:durableId="1249999174">
    <w:abstractNumId w:val="31"/>
  </w:num>
  <w:num w:numId="12" w16cid:durableId="557977458">
    <w:abstractNumId w:val="9"/>
  </w:num>
  <w:num w:numId="13" w16cid:durableId="1941254348">
    <w:abstractNumId w:val="25"/>
  </w:num>
  <w:num w:numId="14" w16cid:durableId="906915118">
    <w:abstractNumId w:val="28"/>
  </w:num>
  <w:num w:numId="15" w16cid:durableId="1170877089">
    <w:abstractNumId w:val="19"/>
  </w:num>
  <w:num w:numId="16" w16cid:durableId="146635364">
    <w:abstractNumId w:val="15"/>
  </w:num>
  <w:num w:numId="17" w16cid:durableId="1411393860">
    <w:abstractNumId w:val="13"/>
  </w:num>
  <w:num w:numId="18" w16cid:durableId="654381262">
    <w:abstractNumId w:val="23"/>
  </w:num>
  <w:num w:numId="19" w16cid:durableId="226838686">
    <w:abstractNumId w:val="17"/>
  </w:num>
  <w:num w:numId="20" w16cid:durableId="480970995">
    <w:abstractNumId w:val="14"/>
  </w:num>
  <w:num w:numId="21" w16cid:durableId="1312520820">
    <w:abstractNumId w:val="33"/>
  </w:num>
  <w:num w:numId="22" w16cid:durableId="1253125788">
    <w:abstractNumId w:val="30"/>
  </w:num>
  <w:num w:numId="23" w16cid:durableId="699430088">
    <w:abstractNumId w:val="26"/>
  </w:num>
  <w:num w:numId="24" w16cid:durableId="351348626">
    <w:abstractNumId w:val="20"/>
  </w:num>
  <w:num w:numId="25" w16cid:durableId="1908613085">
    <w:abstractNumId w:val="3"/>
  </w:num>
  <w:num w:numId="26" w16cid:durableId="706226158">
    <w:abstractNumId w:val="5"/>
  </w:num>
  <w:num w:numId="27" w16cid:durableId="1278414560">
    <w:abstractNumId w:val="4"/>
  </w:num>
  <w:num w:numId="28" w16cid:durableId="758254510">
    <w:abstractNumId w:val="18"/>
  </w:num>
  <w:num w:numId="29" w16cid:durableId="473834808">
    <w:abstractNumId w:val="1"/>
  </w:num>
  <w:num w:numId="30" w16cid:durableId="1203983130">
    <w:abstractNumId w:val="32"/>
  </w:num>
  <w:num w:numId="31" w16cid:durableId="1014308645">
    <w:abstractNumId w:val="11"/>
    <w:lvlOverride w:ilvl="0">
      <w:lvl w:ilvl="0">
        <w:start w:val="1"/>
        <w:numFmt w:val="decimal"/>
        <w:pStyle w:val="Recommendation"/>
        <w:lvlText w:val="Recommendation %1:"/>
        <w:lvlJc w:val="left"/>
        <w:pPr>
          <w:ind w:left="851" w:firstLine="0"/>
        </w:pPr>
        <w:rPr>
          <w:rFonts w:hint="default"/>
          <w:b/>
          <w:bCs/>
        </w:rPr>
      </w:lvl>
    </w:lvlOverride>
  </w:num>
  <w:num w:numId="32" w16cid:durableId="1276209442">
    <w:abstractNumId w:val="11"/>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2133592771">
    <w:abstractNumId w:val="8"/>
  </w:num>
  <w:num w:numId="34" w16cid:durableId="1705908320">
    <w:abstractNumId w:val="10"/>
  </w:num>
  <w:num w:numId="35" w16cid:durableId="2495120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5047647">
    <w:abstractNumId w:val="11"/>
  </w:num>
  <w:num w:numId="37" w16cid:durableId="158841938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76C"/>
    <w:rsid w:val="00002592"/>
    <w:rsid w:val="00002A84"/>
    <w:rsid w:val="000039D9"/>
    <w:rsid w:val="00006849"/>
    <w:rsid w:val="00006C00"/>
    <w:rsid w:val="000130E1"/>
    <w:rsid w:val="00014E08"/>
    <w:rsid w:val="0001751C"/>
    <w:rsid w:val="00017FF5"/>
    <w:rsid w:val="00020140"/>
    <w:rsid w:val="0002144A"/>
    <w:rsid w:val="0002178D"/>
    <w:rsid w:val="00021EEE"/>
    <w:rsid w:val="00022392"/>
    <w:rsid w:val="00022D35"/>
    <w:rsid w:val="000247C6"/>
    <w:rsid w:val="00024E5A"/>
    <w:rsid w:val="00025032"/>
    <w:rsid w:val="00025FC3"/>
    <w:rsid w:val="000317DB"/>
    <w:rsid w:val="00031DE1"/>
    <w:rsid w:val="00032441"/>
    <w:rsid w:val="000341DA"/>
    <w:rsid w:val="000345B4"/>
    <w:rsid w:val="00035946"/>
    <w:rsid w:val="000362DE"/>
    <w:rsid w:val="00040194"/>
    <w:rsid w:val="00040E2C"/>
    <w:rsid w:val="00043833"/>
    <w:rsid w:val="00044434"/>
    <w:rsid w:val="0004526C"/>
    <w:rsid w:val="000460F5"/>
    <w:rsid w:val="000511BF"/>
    <w:rsid w:val="00052737"/>
    <w:rsid w:val="00052D56"/>
    <w:rsid w:val="000530BA"/>
    <w:rsid w:val="00053BD5"/>
    <w:rsid w:val="00056A12"/>
    <w:rsid w:val="00056D71"/>
    <w:rsid w:val="000576D9"/>
    <w:rsid w:val="00057A92"/>
    <w:rsid w:val="00061D64"/>
    <w:rsid w:val="00062A46"/>
    <w:rsid w:val="00063DD0"/>
    <w:rsid w:val="0006434D"/>
    <w:rsid w:val="00064A23"/>
    <w:rsid w:val="00066C39"/>
    <w:rsid w:val="00066CD4"/>
    <w:rsid w:val="00072C5D"/>
    <w:rsid w:val="00074521"/>
    <w:rsid w:val="00074CD7"/>
    <w:rsid w:val="00075C32"/>
    <w:rsid w:val="00077240"/>
    <w:rsid w:val="0008068C"/>
    <w:rsid w:val="000840C2"/>
    <w:rsid w:val="00086136"/>
    <w:rsid w:val="00086378"/>
    <w:rsid w:val="00090606"/>
    <w:rsid w:val="00091A87"/>
    <w:rsid w:val="0009245D"/>
    <w:rsid w:val="00094789"/>
    <w:rsid w:val="000969B1"/>
    <w:rsid w:val="000A0DE3"/>
    <w:rsid w:val="000A3806"/>
    <w:rsid w:val="000A3FBC"/>
    <w:rsid w:val="000A41A1"/>
    <w:rsid w:val="000A4520"/>
    <w:rsid w:val="000B11EF"/>
    <w:rsid w:val="000B2023"/>
    <w:rsid w:val="000B2C45"/>
    <w:rsid w:val="000B7682"/>
    <w:rsid w:val="000C037E"/>
    <w:rsid w:val="000C105F"/>
    <w:rsid w:val="000C231C"/>
    <w:rsid w:val="000C463F"/>
    <w:rsid w:val="000C5BAA"/>
    <w:rsid w:val="000C7431"/>
    <w:rsid w:val="000D17E4"/>
    <w:rsid w:val="000D18A2"/>
    <w:rsid w:val="000D3F85"/>
    <w:rsid w:val="000D5255"/>
    <w:rsid w:val="000D67CC"/>
    <w:rsid w:val="000D6C9F"/>
    <w:rsid w:val="000E0A5E"/>
    <w:rsid w:val="000E1593"/>
    <w:rsid w:val="000E2A17"/>
    <w:rsid w:val="000E2CC0"/>
    <w:rsid w:val="000E5CAE"/>
    <w:rsid w:val="000E624D"/>
    <w:rsid w:val="000F0991"/>
    <w:rsid w:val="000F21D4"/>
    <w:rsid w:val="000F3349"/>
    <w:rsid w:val="000F3856"/>
    <w:rsid w:val="000F58ED"/>
    <w:rsid w:val="000F5901"/>
    <w:rsid w:val="000F6318"/>
    <w:rsid w:val="000F6E79"/>
    <w:rsid w:val="000F764C"/>
    <w:rsid w:val="000F7F46"/>
    <w:rsid w:val="00103999"/>
    <w:rsid w:val="00103DAC"/>
    <w:rsid w:val="00104DAD"/>
    <w:rsid w:val="00106AEC"/>
    <w:rsid w:val="00111F02"/>
    <w:rsid w:val="00113465"/>
    <w:rsid w:val="00113AE0"/>
    <w:rsid w:val="001217E2"/>
    <w:rsid w:val="001217FD"/>
    <w:rsid w:val="00121D47"/>
    <w:rsid w:val="00122DD1"/>
    <w:rsid w:val="00124F88"/>
    <w:rsid w:val="00125060"/>
    <w:rsid w:val="00126183"/>
    <w:rsid w:val="0012626F"/>
    <w:rsid w:val="0012636E"/>
    <w:rsid w:val="0012663D"/>
    <w:rsid w:val="001270D6"/>
    <w:rsid w:val="001275E7"/>
    <w:rsid w:val="00130E70"/>
    <w:rsid w:val="00132365"/>
    <w:rsid w:val="00134BAC"/>
    <w:rsid w:val="00135C01"/>
    <w:rsid w:val="00136E66"/>
    <w:rsid w:val="001376CA"/>
    <w:rsid w:val="00137C51"/>
    <w:rsid w:val="00137FC0"/>
    <w:rsid w:val="001437FD"/>
    <w:rsid w:val="00145394"/>
    <w:rsid w:val="00147139"/>
    <w:rsid w:val="001476B5"/>
    <w:rsid w:val="00150873"/>
    <w:rsid w:val="001514F8"/>
    <w:rsid w:val="0015159F"/>
    <w:rsid w:val="00151EAB"/>
    <w:rsid w:val="001531E7"/>
    <w:rsid w:val="001537A7"/>
    <w:rsid w:val="001605C9"/>
    <w:rsid w:val="001617F8"/>
    <w:rsid w:val="00161B2B"/>
    <w:rsid w:val="001623E5"/>
    <w:rsid w:val="00163200"/>
    <w:rsid w:val="00163B56"/>
    <w:rsid w:val="00167714"/>
    <w:rsid w:val="0017083D"/>
    <w:rsid w:val="00171821"/>
    <w:rsid w:val="00172EA2"/>
    <w:rsid w:val="001730E0"/>
    <w:rsid w:val="00174CDB"/>
    <w:rsid w:val="001754ED"/>
    <w:rsid w:val="00175934"/>
    <w:rsid w:val="001766A1"/>
    <w:rsid w:val="001779D3"/>
    <w:rsid w:val="001828D8"/>
    <w:rsid w:val="00185442"/>
    <w:rsid w:val="0019340F"/>
    <w:rsid w:val="00193DB9"/>
    <w:rsid w:val="0019461C"/>
    <w:rsid w:val="001948E0"/>
    <w:rsid w:val="0019567C"/>
    <w:rsid w:val="00196FE2"/>
    <w:rsid w:val="00197D52"/>
    <w:rsid w:val="001A0171"/>
    <w:rsid w:val="001A2736"/>
    <w:rsid w:val="001A27ED"/>
    <w:rsid w:val="001A2BA5"/>
    <w:rsid w:val="001A3380"/>
    <w:rsid w:val="001A5738"/>
    <w:rsid w:val="001A5ACB"/>
    <w:rsid w:val="001A60E4"/>
    <w:rsid w:val="001A772D"/>
    <w:rsid w:val="001A797D"/>
    <w:rsid w:val="001B0DED"/>
    <w:rsid w:val="001B21C0"/>
    <w:rsid w:val="001B4F92"/>
    <w:rsid w:val="001B5856"/>
    <w:rsid w:val="001B5FB2"/>
    <w:rsid w:val="001B63DD"/>
    <w:rsid w:val="001B6438"/>
    <w:rsid w:val="001C0C6D"/>
    <w:rsid w:val="001C3EC0"/>
    <w:rsid w:val="001C40D8"/>
    <w:rsid w:val="001C4264"/>
    <w:rsid w:val="001C672F"/>
    <w:rsid w:val="001D2405"/>
    <w:rsid w:val="001D2FAD"/>
    <w:rsid w:val="001D5C22"/>
    <w:rsid w:val="001D6F9E"/>
    <w:rsid w:val="001D7A1B"/>
    <w:rsid w:val="001E1AE7"/>
    <w:rsid w:val="001E3CC3"/>
    <w:rsid w:val="001E7889"/>
    <w:rsid w:val="001F013B"/>
    <w:rsid w:val="001F1712"/>
    <w:rsid w:val="001F3911"/>
    <w:rsid w:val="001F7374"/>
    <w:rsid w:val="001F77F6"/>
    <w:rsid w:val="0020028A"/>
    <w:rsid w:val="00200982"/>
    <w:rsid w:val="00207BED"/>
    <w:rsid w:val="00207EC8"/>
    <w:rsid w:val="00211174"/>
    <w:rsid w:val="002118F3"/>
    <w:rsid w:val="002140FC"/>
    <w:rsid w:val="0021413E"/>
    <w:rsid w:val="0021558D"/>
    <w:rsid w:val="00216E71"/>
    <w:rsid w:val="00231F69"/>
    <w:rsid w:val="002366E4"/>
    <w:rsid w:val="002406DF"/>
    <w:rsid w:val="002412A0"/>
    <w:rsid w:val="00242493"/>
    <w:rsid w:val="002446C4"/>
    <w:rsid w:val="00244FE0"/>
    <w:rsid w:val="00245265"/>
    <w:rsid w:val="002452C4"/>
    <w:rsid w:val="00251782"/>
    <w:rsid w:val="00252148"/>
    <w:rsid w:val="00252E5E"/>
    <w:rsid w:val="002567BC"/>
    <w:rsid w:val="0026030A"/>
    <w:rsid w:val="00260397"/>
    <w:rsid w:val="00261658"/>
    <w:rsid w:val="00261BA9"/>
    <w:rsid w:val="00262088"/>
    <w:rsid w:val="0026404E"/>
    <w:rsid w:val="0026420E"/>
    <w:rsid w:val="0026652F"/>
    <w:rsid w:val="0026705E"/>
    <w:rsid w:val="0027168A"/>
    <w:rsid w:val="002718A5"/>
    <w:rsid w:val="00271EA8"/>
    <w:rsid w:val="00272328"/>
    <w:rsid w:val="00272512"/>
    <w:rsid w:val="00273E8F"/>
    <w:rsid w:val="00274058"/>
    <w:rsid w:val="00274126"/>
    <w:rsid w:val="00274E04"/>
    <w:rsid w:val="00274ED1"/>
    <w:rsid w:val="00275DC2"/>
    <w:rsid w:val="002767A3"/>
    <w:rsid w:val="00276F66"/>
    <w:rsid w:val="00277A58"/>
    <w:rsid w:val="00277BA3"/>
    <w:rsid w:val="002801B4"/>
    <w:rsid w:val="00280451"/>
    <w:rsid w:val="00280E17"/>
    <w:rsid w:val="00281129"/>
    <w:rsid w:val="00281259"/>
    <w:rsid w:val="00281CE2"/>
    <w:rsid w:val="00281FF9"/>
    <w:rsid w:val="00282A01"/>
    <w:rsid w:val="00283A7C"/>
    <w:rsid w:val="0028734E"/>
    <w:rsid w:val="00294208"/>
    <w:rsid w:val="002946A7"/>
    <w:rsid w:val="00296FA3"/>
    <w:rsid w:val="002A10EB"/>
    <w:rsid w:val="002A1728"/>
    <w:rsid w:val="002A438C"/>
    <w:rsid w:val="002A6483"/>
    <w:rsid w:val="002A6692"/>
    <w:rsid w:val="002A790C"/>
    <w:rsid w:val="002B0920"/>
    <w:rsid w:val="002B429F"/>
    <w:rsid w:val="002B6720"/>
    <w:rsid w:val="002C21D2"/>
    <w:rsid w:val="002C30D3"/>
    <w:rsid w:val="002C58B8"/>
    <w:rsid w:val="002C7F9B"/>
    <w:rsid w:val="002D0309"/>
    <w:rsid w:val="002D0E21"/>
    <w:rsid w:val="002D1707"/>
    <w:rsid w:val="002D18C5"/>
    <w:rsid w:val="002D7ACE"/>
    <w:rsid w:val="002E1A64"/>
    <w:rsid w:val="002E225B"/>
    <w:rsid w:val="002E4FFE"/>
    <w:rsid w:val="002E5AFB"/>
    <w:rsid w:val="002F1EFA"/>
    <w:rsid w:val="002F292E"/>
    <w:rsid w:val="002F2ADF"/>
    <w:rsid w:val="002F48F3"/>
    <w:rsid w:val="002F675F"/>
    <w:rsid w:val="00300818"/>
    <w:rsid w:val="00301A71"/>
    <w:rsid w:val="00301D3A"/>
    <w:rsid w:val="003025AF"/>
    <w:rsid w:val="00302A8F"/>
    <w:rsid w:val="00302D3C"/>
    <w:rsid w:val="00306391"/>
    <w:rsid w:val="003065DD"/>
    <w:rsid w:val="00307686"/>
    <w:rsid w:val="00310CBD"/>
    <w:rsid w:val="003113F6"/>
    <w:rsid w:val="00311E0A"/>
    <w:rsid w:val="003134D9"/>
    <w:rsid w:val="0031654A"/>
    <w:rsid w:val="00317E1B"/>
    <w:rsid w:val="00317E70"/>
    <w:rsid w:val="0032136A"/>
    <w:rsid w:val="00333F12"/>
    <w:rsid w:val="00336521"/>
    <w:rsid w:val="003367F5"/>
    <w:rsid w:val="00336BC3"/>
    <w:rsid w:val="00336F1E"/>
    <w:rsid w:val="003403FD"/>
    <w:rsid w:val="00340A76"/>
    <w:rsid w:val="003437B0"/>
    <w:rsid w:val="00343CDD"/>
    <w:rsid w:val="003444A4"/>
    <w:rsid w:val="00351C15"/>
    <w:rsid w:val="00351F70"/>
    <w:rsid w:val="003521C8"/>
    <w:rsid w:val="003532F3"/>
    <w:rsid w:val="0035423C"/>
    <w:rsid w:val="003557F5"/>
    <w:rsid w:val="00360559"/>
    <w:rsid w:val="00360987"/>
    <w:rsid w:val="003632DD"/>
    <w:rsid w:val="00364A72"/>
    <w:rsid w:val="00370BF8"/>
    <w:rsid w:val="00372F65"/>
    <w:rsid w:val="003742A1"/>
    <w:rsid w:val="003753FF"/>
    <w:rsid w:val="00381C48"/>
    <w:rsid w:val="00383369"/>
    <w:rsid w:val="00385213"/>
    <w:rsid w:val="00386C98"/>
    <w:rsid w:val="0039416E"/>
    <w:rsid w:val="00396B65"/>
    <w:rsid w:val="00397C0E"/>
    <w:rsid w:val="003A0471"/>
    <w:rsid w:val="003A22CB"/>
    <w:rsid w:val="003A2485"/>
    <w:rsid w:val="003A27EE"/>
    <w:rsid w:val="003A504A"/>
    <w:rsid w:val="003B0198"/>
    <w:rsid w:val="003B4F26"/>
    <w:rsid w:val="003B4F60"/>
    <w:rsid w:val="003B71F8"/>
    <w:rsid w:val="003C1118"/>
    <w:rsid w:val="003C3084"/>
    <w:rsid w:val="003C3577"/>
    <w:rsid w:val="003C3D42"/>
    <w:rsid w:val="003C530F"/>
    <w:rsid w:val="003C6711"/>
    <w:rsid w:val="003C6EC4"/>
    <w:rsid w:val="003C7551"/>
    <w:rsid w:val="003D09AE"/>
    <w:rsid w:val="003D2F73"/>
    <w:rsid w:val="003D3603"/>
    <w:rsid w:val="003D5727"/>
    <w:rsid w:val="003D5997"/>
    <w:rsid w:val="003D5DCF"/>
    <w:rsid w:val="003D7C36"/>
    <w:rsid w:val="003D7DCC"/>
    <w:rsid w:val="003E0713"/>
    <w:rsid w:val="003E209B"/>
    <w:rsid w:val="003E2DAA"/>
    <w:rsid w:val="003E3D2C"/>
    <w:rsid w:val="003E57DE"/>
    <w:rsid w:val="003F0FC3"/>
    <w:rsid w:val="003F1D82"/>
    <w:rsid w:val="003F3FBD"/>
    <w:rsid w:val="003F74E3"/>
    <w:rsid w:val="00401C2C"/>
    <w:rsid w:val="0040204B"/>
    <w:rsid w:val="00403105"/>
    <w:rsid w:val="00405151"/>
    <w:rsid w:val="0040544A"/>
    <w:rsid w:val="0040553A"/>
    <w:rsid w:val="004079F0"/>
    <w:rsid w:val="004112F5"/>
    <w:rsid w:val="00413565"/>
    <w:rsid w:val="004205D1"/>
    <w:rsid w:val="00426E45"/>
    <w:rsid w:val="00431DB3"/>
    <w:rsid w:val="00432683"/>
    <w:rsid w:val="0043310D"/>
    <w:rsid w:val="00434C0C"/>
    <w:rsid w:val="00435029"/>
    <w:rsid w:val="004405D5"/>
    <w:rsid w:val="00442980"/>
    <w:rsid w:val="004431B1"/>
    <w:rsid w:val="00443D19"/>
    <w:rsid w:val="004459D2"/>
    <w:rsid w:val="00445BB7"/>
    <w:rsid w:val="00445D76"/>
    <w:rsid w:val="00451585"/>
    <w:rsid w:val="004523A4"/>
    <w:rsid w:val="004528C4"/>
    <w:rsid w:val="004532F8"/>
    <w:rsid w:val="00453DC0"/>
    <w:rsid w:val="0045468B"/>
    <w:rsid w:val="00455428"/>
    <w:rsid w:val="00456C63"/>
    <w:rsid w:val="00456C80"/>
    <w:rsid w:val="004572B8"/>
    <w:rsid w:val="00457A53"/>
    <w:rsid w:val="00460AB8"/>
    <w:rsid w:val="00461876"/>
    <w:rsid w:val="00461AA6"/>
    <w:rsid w:val="00464896"/>
    <w:rsid w:val="004652AC"/>
    <w:rsid w:val="00467840"/>
    <w:rsid w:val="00470338"/>
    <w:rsid w:val="00470B4F"/>
    <w:rsid w:val="00472A35"/>
    <w:rsid w:val="00475FE3"/>
    <w:rsid w:val="00480FFA"/>
    <w:rsid w:val="0048163E"/>
    <w:rsid w:val="00484120"/>
    <w:rsid w:val="00485226"/>
    <w:rsid w:val="00487E7D"/>
    <w:rsid w:val="00487EC4"/>
    <w:rsid w:val="00491F05"/>
    <w:rsid w:val="00492DA2"/>
    <w:rsid w:val="00493666"/>
    <w:rsid w:val="0049502E"/>
    <w:rsid w:val="004969CF"/>
    <w:rsid w:val="00497F47"/>
    <w:rsid w:val="004A0AF6"/>
    <w:rsid w:val="004A3908"/>
    <w:rsid w:val="004A5421"/>
    <w:rsid w:val="004A59D4"/>
    <w:rsid w:val="004A5E82"/>
    <w:rsid w:val="004A631E"/>
    <w:rsid w:val="004A6815"/>
    <w:rsid w:val="004A6866"/>
    <w:rsid w:val="004A6F23"/>
    <w:rsid w:val="004B0BBF"/>
    <w:rsid w:val="004B12B1"/>
    <w:rsid w:val="004B2773"/>
    <w:rsid w:val="004B7A5E"/>
    <w:rsid w:val="004C04CB"/>
    <w:rsid w:val="004C09B2"/>
    <w:rsid w:val="004C175A"/>
    <w:rsid w:val="004C32A9"/>
    <w:rsid w:val="004C49E2"/>
    <w:rsid w:val="004C6001"/>
    <w:rsid w:val="004C644B"/>
    <w:rsid w:val="004D01B3"/>
    <w:rsid w:val="004D1EC9"/>
    <w:rsid w:val="004D26E9"/>
    <w:rsid w:val="004D34AA"/>
    <w:rsid w:val="004D39C5"/>
    <w:rsid w:val="004D4D1C"/>
    <w:rsid w:val="004D4D32"/>
    <w:rsid w:val="004D4D8A"/>
    <w:rsid w:val="004E118C"/>
    <w:rsid w:val="004E144C"/>
    <w:rsid w:val="004E2FD7"/>
    <w:rsid w:val="004E340C"/>
    <w:rsid w:val="004E5143"/>
    <w:rsid w:val="004E54E8"/>
    <w:rsid w:val="004F0426"/>
    <w:rsid w:val="004F0512"/>
    <w:rsid w:val="004F16E4"/>
    <w:rsid w:val="004F34A0"/>
    <w:rsid w:val="004F4BCB"/>
    <w:rsid w:val="004F4E15"/>
    <w:rsid w:val="004F53E8"/>
    <w:rsid w:val="004F6124"/>
    <w:rsid w:val="004F757D"/>
    <w:rsid w:val="004F7D71"/>
    <w:rsid w:val="00500C39"/>
    <w:rsid w:val="005038EA"/>
    <w:rsid w:val="0050401D"/>
    <w:rsid w:val="00507159"/>
    <w:rsid w:val="00510D4B"/>
    <w:rsid w:val="00511054"/>
    <w:rsid w:val="00511326"/>
    <w:rsid w:val="00511465"/>
    <w:rsid w:val="0051223B"/>
    <w:rsid w:val="0051227E"/>
    <w:rsid w:val="00512726"/>
    <w:rsid w:val="00512C16"/>
    <w:rsid w:val="00512EFD"/>
    <w:rsid w:val="0051315D"/>
    <w:rsid w:val="005172A4"/>
    <w:rsid w:val="00522BF0"/>
    <w:rsid w:val="00523A77"/>
    <w:rsid w:val="00523B5E"/>
    <w:rsid w:val="00531161"/>
    <w:rsid w:val="00533CCD"/>
    <w:rsid w:val="005401FE"/>
    <w:rsid w:val="00540A91"/>
    <w:rsid w:val="005415AD"/>
    <w:rsid w:val="00542492"/>
    <w:rsid w:val="005424F9"/>
    <w:rsid w:val="005428CD"/>
    <w:rsid w:val="00543071"/>
    <w:rsid w:val="00544CE4"/>
    <w:rsid w:val="0054584B"/>
    <w:rsid w:val="00552B60"/>
    <w:rsid w:val="00553954"/>
    <w:rsid w:val="00554E89"/>
    <w:rsid w:val="005559F4"/>
    <w:rsid w:val="0055691F"/>
    <w:rsid w:val="00557D9A"/>
    <w:rsid w:val="00560159"/>
    <w:rsid w:val="0056134B"/>
    <w:rsid w:val="005623FF"/>
    <w:rsid w:val="00565E28"/>
    <w:rsid w:val="00566935"/>
    <w:rsid w:val="00566EB6"/>
    <w:rsid w:val="00567464"/>
    <w:rsid w:val="00571665"/>
    <w:rsid w:val="00571A94"/>
    <w:rsid w:val="00571CA3"/>
    <w:rsid w:val="00574AFF"/>
    <w:rsid w:val="00576100"/>
    <w:rsid w:val="00576D4A"/>
    <w:rsid w:val="005770BF"/>
    <w:rsid w:val="0058019C"/>
    <w:rsid w:val="00582BA9"/>
    <w:rsid w:val="005849C2"/>
    <w:rsid w:val="005870DC"/>
    <w:rsid w:val="00587E39"/>
    <w:rsid w:val="0059394B"/>
    <w:rsid w:val="00593AF7"/>
    <w:rsid w:val="005946B9"/>
    <w:rsid w:val="005948E8"/>
    <w:rsid w:val="00594C44"/>
    <w:rsid w:val="005A23CC"/>
    <w:rsid w:val="005A2642"/>
    <w:rsid w:val="005A5745"/>
    <w:rsid w:val="005A6986"/>
    <w:rsid w:val="005A699C"/>
    <w:rsid w:val="005A7E55"/>
    <w:rsid w:val="005B091B"/>
    <w:rsid w:val="005B0A64"/>
    <w:rsid w:val="005B3823"/>
    <w:rsid w:val="005B3D95"/>
    <w:rsid w:val="005B4AF9"/>
    <w:rsid w:val="005B7A51"/>
    <w:rsid w:val="005B7B2B"/>
    <w:rsid w:val="005C1677"/>
    <w:rsid w:val="005C3340"/>
    <w:rsid w:val="005C44CB"/>
    <w:rsid w:val="005C6417"/>
    <w:rsid w:val="005C64CC"/>
    <w:rsid w:val="005C6875"/>
    <w:rsid w:val="005D0532"/>
    <w:rsid w:val="005D06C9"/>
    <w:rsid w:val="005D0E35"/>
    <w:rsid w:val="005D3A52"/>
    <w:rsid w:val="005E0929"/>
    <w:rsid w:val="005E172F"/>
    <w:rsid w:val="005E1D01"/>
    <w:rsid w:val="005E1D95"/>
    <w:rsid w:val="005E57B7"/>
    <w:rsid w:val="005E65F4"/>
    <w:rsid w:val="005F5F10"/>
    <w:rsid w:val="005F7AF4"/>
    <w:rsid w:val="005F7DF4"/>
    <w:rsid w:val="0060129D"/>
    <w:rsid w:val="00604233"/>
    <w:rsid w:val="00604680"/>
    <w:rsid w:val="006059A8"/>
    <w:rsid w:val="0060609A"/>
    <w:rsid w:val="006104FE"/>
    <w:rsid w:val="00610888"/>
    <w:rsid w:val="006116A6"/>
    <w:rsid w:val="00612473"/>
    <w:rsid w:val="00612652"/>
    <w:rsid w:val="006129D6"/>
    <w:rsid w:val="0061685B"/>
    <w:rsid w:val="00616A50"/>
    <w:rsid w:val="00616D29"/>
    <w:rsid w:val="00616D2F"/>
    <w:rsid w:val="00620895"/>
    <w:rsid w:val="00621F56"/>
    <w:rsid w:val="00623A0A"/>
    <w:rsid w:val="00626120"/>
    <w:rsid w:val="00626BB2"/>
    <w:rsid w:val="006275E0"/>
    <w:rsid w:val="0062761A"/>
    <w:rsid w:val="006277C0"/>
    <w:rsid w:val="006310BB"/>
    <w:rsid w:val="006331D4"/>
    <w:rsid w:val="006335A7"/>
    <w:rsid w:val="00633E41"/>
    <w:rsid w:val="0063541B"/>
    <w:rsid w:val="00636CB2"/>
    <w:rsid w:val="0063714D"/>
    <w:rsid w:val="00637267"/>
    <w:rsid w:val="0064170A"/>
    <w:rsid w:val="006417CE"/>
    <w:rsid w:val="006422C6"/>
    <w:rsid w:val="0064428D"/>
    <w:rsid w:val="0064568C"/>
    <w:rsid w:val="00646957"/>
    <w:rsid w:val="006501BE"/>
    <w:rsid w:val="006509F1"/>
    <w:rsid w:val="0065202F"/>
    <w:rsid w:val="006538CE"/>
    <w:rsid w:val="0065393B"/>
    <w:rsid w:val="006545DD"/>
    <w:rsid w:val="00654DC5"/>
    <w:rsid w:val="00655941"/>
    <w:rsid w:val="00655CA6"/>
    <w:rsid w:val="00657F29"/>
    <w:rsid w:val="006608AE"/>
    <w:rsid w:val="00662263"/>
    <w:rsid w:val="006628BD"/>
    <w:rsid w:val="00664339"/>
    <w:rsid w:val="00665366"/>
    <w:rsid w:val="0066764F"/>
    <w:rsid w:val="006702C9"/>
    <w:rsid w:val="00671DFD"/>
    <w:rsid w:val="00672B90"/>
    <w:rsid w:val="006747FE"/>
    <w:rsid w:val="0068607D"/>
    <w:rsid w:val="006860F1"/>
    <w:rsid w:val="00690D5A"/>
    <w:rsid w:val="00691F58"/>
    <w:rsid w:val="00692275"/>
    <w:rsid w:val="0069291A"/>
    <w:rsid w:val="00693532"/>
    <w:rsid w:val="00693CC5"/>
    <w:rsid w:val="00694B55"/>
    <w:rsid w:val="0069548A"/>
    <w:rsid w:val="00696D38"/>
    <w:rsid w:val="0069769F"/>
    <w:rsid w:val="0069798D"/>
    <w:rsid w:val="006A1876"/>
    <w:rsid w:val="006A1E4D"/>
    <w:rsid w:val="006A2265"/>
    <w:rsid w:val="006A46CD"/>
    <w:rsid w:val="006A4B35"/>
    <w:rsid w:val="006A4D2B"/>
    <w:rsid w:val="006A5C89"/>
    <w:rsid w:val="006A64C5"/>
    <w:rsid w:val="006A7027"/>
    <w:rsid w:val="006B1AE9"/>
    <w:rsid w:val="006B1AEB"/>
    <w:rsid w:val="006B3BBD"/>
    <w:rsid w:val="006B514F"/>
    <w:rsid w:val="006B6387"/>
    <w:rsid w:val="006B7377"/>
    <w:rsid w:val="006C0196"/>
    <w:rsid w:val="006C25F5"/>
    <w:rsid w:val="006C5BBE"/>
    <w:rsid w:val="006C74DF"/>
    <w:rsid w:val="006D10E3"/>
    <w:rsid w:val="006D2F6B"/>
    <w:rsid w:val="006D5F32"/>
    <w:rsid w:val="006D6A6A"/>
    <w:rsid w:val="006D6F63"/>
    <w:rsid w:val="006D75E8"/>
    <w:rsid w:val="006E0712"/>
    <w:rsid w:val="006E08E3"/>
    <w:rsid w:val="006E11B3"/>
    <w:rsid w:val="006E191F"/>
    <w:rsid w:val="006E23C6"/>
    <w:rsid w:val="006E2DE3"/>
    <w:rsid w:val="006E3E42"/>
    <w:rsid w:val="006E5C2B"/>
    <w:rsid w:val="006F0A18"/>
    <w:rsid w:val="006F0C14"/>
    <w:rsid w:val="006F26D3"/>
    <w:rsid w:val="006F27D4"/>
    <w:rsid w:val="006F2DE6"/>
    <w:rsid w:val="006F321C"/>
    <w:rsid w:val="007039D9"/>
    <w:rsid w:val="00704288"/>
    <w:rsid w:val="00705139"/>
    <w:rsid w:val="007122C9"/>
    <w:rsid w:val="00713D83"/>
    <w:rsid w:val="00714BE5"/>
    <w:rsid w:val="0071501B"/>
    <w:rsid w:val="007170D3"/>
    <w:rsid w:val="00717226"/>
    <w:rsid w:val="0071736E"/>
    <w:rsid w:val="00717B54"/>
    <w:rsid w:val="00717E2E"/>
    <w:rsid w:val="007204AF"/>
    <w:rsid w:val="0072184D"/>
    <w:rsid w:val="00730BA6"/>
    <w:rsid w:val="007318C0"/>
    <w:rsid w:val="0073361F"/>
    <w:rsid w:val="00735194"/>
    <w:rsid w:val="00735EB8"/>
    <w:rsid w:val="00736FBA"/>
    <w:rsid w:val="00741E8F"/>
    <w:rsid w:val="00743E4F"/>
    <w:rsid w:val="0074488D"/>
    <w:rsid w:val="00744A39"/>
    <w:rsid w:val="0074570E"/>
    <w:rsid w:val="0074602B"/>
    <w:rsid w:val="00746385"/>
    <w:rsid w:val="0074699F"/>
    <w:rsid w:val="00753C18"/>
    <w:rsid w:val="00756D28"/>
    <w:rsid w:val="00757BE8"/>
    <w:rsid w:val="007613E7"/>
    <w:rsid w:val="00763DC1"/>
    <w:rsid w:val="0076578C"/>
    <w:rsid w:val="00765D48"/>
    <w:rsid w:val="0076626B"/>
    <w:rsid w:val="007665E0"/>
    <w:rsid w:val="00766DF4"/>
    <w:rsid w:val="00767F5D"/>
    <w:rsid w:val="00773DEE"/>
    <w:rsid w:val="00774248"/>
    <w:rsid w:val="00774BCF"/>
    <w:rsid w:val="00774F71"/>
    <w:rsid w:val="00775B87"/>
    <w:rsid w:val="007760DA"/>
    <w:rsid w:val="007766CF"/>
    <w:rsid w:val="00776A34"/>
    <w:rsid w:val="00776E1F"/>
    <w:rsid w:val="007818A2"/>
    <w:rsid w:val="007825B6"/>
    <w:rsid w:val="0078296B"/>
    <w:rsid w:val="0078393C"/>
    <w:rsid w:val="00783EB8"/>
    <w:rsid w:val="00785A4C"/>
    <w:rsid w:val="00787399"/>
    <w:rsid w:val="007879CC"/>
    <w:rsid w:val="007908C5"/>
    <w:rsid w:val="007908C9"/>
    <w:rsid w:val="00791670"/>
    <w:rsid w:val="00792D73"/>
    <w:rsid w:val="00793530"/>
    <w:rsid w:val="007944BC"/>
    <w:rsid w:val="007A009C"/>
    <w:rsid w:val="007A061F"/>
    <w:rsid w:val="007A1BEB"/>
    <w:rsid w:val="007A1C9E"/>
    <w:rsid w:val="007A2591"/>
    <w:rsid w:val="007A317B"/>
    <w:rsid w:val="007A32A1"/>
    <w:rsid w:val="007A4B52"/>
    <w:rsid w:val="007A5381"/>
    <w:rsid w:val="007A5D36"/>
    <w:rsid w:val="007A68A1"/>
    <w:rsid w:val="007A77F8"/>
    <w:rsid w:val="007B33BA"/>
    <w:rsid w:val="007B3B7B"/>
    <w:rsid w:val="007B538B"/>
    <w:rsid w:val="007B66E2"/>
    <w:rsid w:val="007C1AE7"/>
    <w:rsid w:val="007C1BB5"/>
    <w:rsid w:val="007C4901"/>
    <w:rsid w:val="007C6C91"/>
    <w:rsid w:val="007C7B9D"/>
    <w:rsid w:val="007C7E27"/>
    <w:rsid w:val="007D16B8"/>
    <w:rsid w:val="007D21DA"/>
    <w:rsid w:val="007D4CC8"/>
    <w:rsid w:val="007D5DEF"/>
    <w:rsid w:val="007D608B"/>
    <w:rsid w:val="007E015B"/>
    <w:rsid w:val="007E0E9D"/>
    <w:rsid w:val="007E24B6"/>
    <w:rsid w:val="007E4966"/>
    <w:rsid w:val="007E4A9C"/>
    <w:rsid w:val="007E52CD"/>
    <w:rsid w:val="007E56E3"/>
    <w:rsid w:val="007E5ADF"/>
    <w:rsid w:val="007E63FD"/>
    <w:rsid w:val="007F2DE0"/>
    <w:rsid w:val="007F3DF3"/>
    <w:rsid w:val="007F4E7A"/>
    <w:rsid w:val="00802234"/>
    <w:rsid w:val="0080352B"/>
    <w:rsid w:val="008052C7"/>
    <w:rsid w:val="008064B8"/>
    <w:rsid w:val="008101F0"/>
    <w:rsid w:val="00810E6A"/>
    <w:rsid w:val="00812754"/>
    <w:rsid w:val="00814BC9"/>
    <w:rsid w:val="0081707B"/>
    <w:rsid w:val="0081750B"/>
    <w:rsid w:val="008227D4"/>
    <w:rsid w:val="00824D07"/>
    <w:rsid w:val="008264FA"/>
    <w:rsid w:val="00826E14"/>
    <w:rsid w:val="0083016D"/>
    <w:rsid w:val="008302FB"/>
    <w:rsid w:val="008303C1"/>
    <w:rsid w:val="008303F2"/>
    <w:rsid w:val="00832250"/>
    <w:rsid w:val="00832E35"/>
    <w:rsid w:val="00833CE5"/>
    <w:rsid w:val="00833ECB"/>
    <w:rsid w:val="00834584"/>
    <w:rsid w:val="00834A8D"/>
    <w:rsid w:val="00834E7F"/>
    <w:rsid w:val="00836216"/>
    <w:rsid w:val="008375E6"/>
    <w:rsid w:val="00837D81"/>
    <w:rsid w:val="00840080"/>
    <w:rsid w:val="00840BDC"/>
    <w:rsid w:val="00851529"/>
    <w:rsid w:val="008515B6"/>
    <w:rsid w:val="00853438"/>
    <w:rsid w:val="00853DCF"/>
    <w:rsid w:val="008547DB"/>
    <w:rsid w:val="00855F03"/>
    <w:rsid w:val="00856867"/>
    <w:rsid w:val="00856F7D"/>
    <w:rsid w:val="008572FE"/>
    <w:rsid w:val="00861019"/>
    <w:rsid w:val="00861923"/>
    <w:rsid w:val="0086232B"/>
    <w:rsid w:val="00862505"/>
    <w:rsid w:val="00862C0A"/>
    <w:rsid w:val="008633A2"/>
    <w:rsid w:val="0086493C"/>
    <w:rsid w:val="00865249"/>
    <w:rsid w:val="00865F7C"/>
    <w:rsid w:val="0086638F"/>
    <w:rsid w:val="008667DF"/>
    <w:rsid w:val="00874291"/>
    <w:rsid w:val="00874C05"/>
    <w:rsid w:val="008755A1"/>
    <w:rsid w:val="00876875"/>
    <w:rsid w:val="00876AD1"/>
    <w:rsid w:val="00877710"/>
    <w:rsid w:val="00877DE4"/>
    <w:rsid w:val="00880915"/>
    <w:rsid w:val="008811B0"/>
    <w:rsid w:val="008822D6"/>
    <w:rsid w:val="00882492"/>
    <w:rsid w:val="00882A26"/>
    <w:rsid w:val="00883444"/>
    <w:rsid w:val="0088458A"/>
    <w:rsid w:val="00884979"/>
    <w:rsid w:val="008851AD"/>
    <w:rsid w:val="00886F38"/>
    <w:rsid w:val="0088720C"/>
    <w:rsid w:val="00890F30"/>
    <w:rsid w:val="008952EF"/>
    <w:rsid w:val="00897497"/>
    <w:rsid w:val="0089767D"/>
    <w:rsid w:val="00897989"/>
    <w:rsid w:val="00897A5C"/>
    <w:rsid w:val="008A2443"/>
    <w:rsid w:val="008A32D2"/>
    <w:rsid w:val="008A7DB4"/>
    <w:rsid w:val="008B0D8F"/>
    <w:rsid w:val="008B11E4"/>
    <w:rsid w:val="008B1C8C"/>
    <w:rsid w:val="008B2703"/>
    <w:rsid w:val="008B6761"/>
    <w:rsid w:val="008C54AB"/>
    <w:rsid w:val="008D04EA"/>
    <w:rsid w:val="008D1789"/>
    <w:rsid w:val="008D1CCE"/>
    <w:rsid w:val="008D28EA"/>
    <w:rsid w:val="008D3059"/>
    <w:rsid w:val="008D3281"/>
    <w:rsid w:val="008D3323"/>
    <w:rsid w:val="008D4538"/>
    <w:rsid w:val="008D6210"/>
    <w:rsid w:val="008E1EBD"/>
    <w:rsid w:val="008E4EC9"/>
    <w:rsid w:val="008E6279"/>
    <w:rsid w:val="008E77D0"/>
    <w:rsid w:val="008F05C4"/>
    <w:rsid w:val="008F13EC"/>
    <w:rsid w:val="008F280E"/>
    <w:rsid w:val="008F2ED5"/>
    <w:rsid w:val="008F3AD1"/>
    <w:rsid w:val="008F56F4"/>
    <w:rsid w:val="008F7808"/>
    <w:rsid w:val="008F78DC"/>
    <w:rsid w:val="008F7D53"/>
    <w:rsid w:val="009010D2"/>
    <w:rsid w:val="00902659"/>
    <w:rsid w:val="009037D9"/>
    <w:rsid w:val="00905305"/>
    <w:rsid w:val="009107B6"/>
    <w:rsid w:val="00912373"/>
    <w:rsid w:val="0091290C"/>
    <w:rsid w:val="00914ABF"/>
    <w:rsid w:val="00914FE3"/>
    <w:rsid w:val="00915163"/>
    <w:rsid w:val="00916598"/>
    <w:rsid w:val="00916AA4"/>
    <w:rsid w:val="00916BAD"/>
    <w:rsid w:val="00917B48"/>
    <w:rsid w:val="00921CCF"/>
    <w:rsid w:val="009236CD"/>
    <w:rsid w:val="00923CA6"/>
    <w:rsid w:val="00923CC1"/>
    <w:rsid w:val="00924089"/>
    <w:rsid w:val="009249BD"/>
    <w:rsid w:val="00924C5F"/>
    <w:rsid w:val="00927F9A"/>
    <w:rsid w:val="009311E3"/>
    <w:rsid w:val="0093282D"/>
    <w:rsid w:val="0093361E"/>
    <w:rsid w:val="0093372D"/>
    <w:rsid w:val="00934D3C"/>
    <w:rsid w:val="00936E8E"/>
    <w:rsid w:val="009374A2"/>
    <w:rsid w:val="0093790D"/>
    <w:rsid w:val="00940C92"/>
    <w:rsid w:val="00942496"/>
    <w:rsid w:val="00944218"/>
    <w:rsid w:val="00947F30"/>
    <w:rsid w:val="00951DFC"/>
    <w:rsid w:val="00952FAD"/>
    <w:rsid w:val="00953837"/>
    <w:rsid w:val="00953E57"/>
    <w:rsid w:val="00955677"/>
    <w:rsid w:val="00957A90"/>
    <w:rsid w:val="0096083B"/>
    <w:rsid w:val="00964685"/>
    <w:rsid w:val="0096714F"/>
    <w:rsid w:val="00970429"/>
    <w:rsid w:val="00974017"/>
    <w:rsid w:val="009762A1"/>
    <w:rsid w:val="00976CF0"/>
    <w:rsid w:val="009774D0"/>
    <w:rsid w:val="00977753"/>
    <w:rsid w:val="009819B7"/>
    <w:rsid w:val="00981F3D"/>
    <w:rsid w:val="00983D15"/>
    <w:rsid w:val="00985CFE"/>
    <w:rsid w:val="009877AF"/>
    <w:rsid w:val="00991452"/>
    <w:rsid w:val="00992195"/>
    <w:rsid w:val="0099331F"/>
    <w:rsid w:val="00995301"/>
    <w:rsid w:val="00995B6D"/>
    <w:rsid w:val="00997D9E"/>
    <w:rsid w:val="009A14F0"/>
    <w:rsid w:val="009A4331"/>
    <w:rsid w:val="009A466E"/>
    <w:rsid w:val="009A488F"/>
    <w:rsid w:val="009A54BB"/>
    <w:rsid w:val="009A5CDB"/>
    <w:rsid w:val="009A7891"/>
    <w:rsid w:val="009B0CD4"/>
    <w:rsid w:val="009B2B83"/>
    <w:rsid w:val="009B4C71"/>
    <w:rsid w:val="009B596A"/>
    <w:rsid w:val="009C094B"/>
    <w:rsid w:val="009C0C6D"/>
    <w:rsid w:val="009C385D"/>
    <w:rsid w:val="009C3F77"/>
    <w:rsid w:val="009C6C9F"/>
    <w:rsid w:val="009C6CCE"/>
    <w:rsid w:val="009D1AE9"/>
    <w:rsid w:val="009D3283"/>
    <w:rsid w:val="009D3523"/>
    <w:rsid w:val="009D3634"/>
    <w:rsid w:val="009D4C39"/>
    <w:rsid w:val="009E22EE"/>
    <w:rsid w:val="009E2F5F"/>
    <w:rsid w:val="009F111A"/>
    <w:rsid w:val="009F3723"/>
    <w:rsid w:val="009F396B"/>
    <w:rsid w:val="009F4086"/>
    <w:rsid w:val="009F45E2"/>
    <w:rsid w:val="009F524B"/>
    <w:rsid w:val="009F5E7B"/>
    <w:rsid w:val="00A03B0E"/>
    <w:rsid w:val="00A04187"/>
    <w:rsid w:val="00A0796F"/>
    <w:rsid w:val="00A10851"/>
    <w:rsid w:val="00A10C55"/>
    <w:rsid w:val="00A13212"/>
    <w:rsid w:val="00A13884"/>
    <w:rsid w:val="00A144B2"/>
    <w:rsid w:val="00A164D9"/>
    <w:rsid w:val="00A166FF"/>
    <w:rsid w:val="00A2058A"/>
    <w:rsid w:val="00A21AD4"/>
    <w:rsid w:val="00A25492"/>
    <w:rsid w:val="00A263E5"/>
    <w:rsid w:val="00A268B1"/>
    <w:rsid w:val="00A278B5"/>
    <w:rsid w:val="00A30BF5"/>
    <w:rsid w:val="00A323BF"/>
    <w:rsid w:val="00A33D37"/>
    <w:rsid w:val="00A369C3"/>
    <w:rsid w:val="00A36CF4"/>
    <w:rsid w:val="00A37313"/>
    <w:rsid w:val="00A376FC"/>
    <w:rsid w:val="00A37723"/>
    <w:rsid w:val="00A4056F"/>
    <w:rsid w:val="00A41BB1"/>
    <w:rsid w:val="00A42142"/>
    <w:rsid w:val="00A43E3D"/>
    <w:rsid w:val="00A506AA"/>
    <w:rsid w:val="00A50FED"/>
    <w:rsid w:val="00A51A02"/>
    <w:rsid w:val="00A53835"/>
    <w:rsid w:val="00A55414"/>
    <w:rsid w:val="00A564A7"/>
    <w:rsid w:val="00A62CEC"/>
    <w:rsid w:val="00A62E89"/>
    <w:rsid w:val="00A63027"/>
    <w:rsid w:val="00A64D8D"/>
    <w:rsid w:val="00A71705"/>
    <w:rsid w:val="00A72DB0"/>
    <w:rsid w:val="00A73092"/>
    <w:rsid w:val="00A73C9E"/>
    <w:rsid w:val="00A753EA"/>
    <w:rsid w:val="00A75E47"/>
    <w:rsid w:val="00A80643"/>
    <w:rsid w:val="00A80C2A"/>
    <w:rsid w:val="00A8138B"/>
    <w:rsid w:val="00A82A8A"/>
    <w:rsid w:val="00A83589"/>
    <w:rsid w:val="00A8659F"/>
    <w:rsid w:val="00A87A83"/>
    <w:rsid w:val="00A918BD"/>
    <w:rsid w:val="00A91F46"/>
    <w:rsid w:val="00A944B5"/>
    <w:rsid w:val="00A95CA6"/>
    <w:rsid w:val="00A95CC8"/>
    <w:rsid w:val="00A97440"/>
    <w:rsid w:val="00AA1622"/>
    <w:rsid w:val="00AA321A"/>
    <w:rsid w:val="00AA4309"/>
    <w:rsid w:val="00AA7049"/>
    <w:rsid w:val="00AA778F"/>
    <w:rsid w:val="00AA7A37"/>
    <w:rsid w:val="00AA7A8D"/>
    <w:rsid w:val="00AB0507"/>
    <w:rsid w:val="00AB2331"/>
    <w:rsid w:val="00AB2EB2"/>
    <w:rsid w:val="00AC1C2D"/>
    <w:rsid w:val="00AC2FC5"/>
    <w:rsid w:val="00AC601E"/>
    <w:rsid w:val="00AC7448"/>
    <w:rsid w:val="00AC7A32"/>
    <w:rsid w:val="00AD1349"/>
    <w:rsid w:val="00AD2DC0"/>
    <w:rsid w:val="00AD3770"/>
    <w:rsid w:val="00AD3EFC"/>
    <w:rsid w:val="00AD7546"/>
    <w:rsid w:val="00AE02B9"/>
    <w:rsid w:val="00AE24A6"/>
    <w:rsid w:val="00AE3A9B"/>
    <w:rsid w:val="00AE466D"/>
    <w:rsid w:val="00AE4F32"/>
    <w:rsid w:val="00AE6859"/>
    <w:rsid w:val="00AE6DEC"/>
    <w:rsid w:val="00AE75D5"/>
    <w:rsid w:val="00AE7E4F"/>
    <w:rsid w:val="00AF24BE"/>
    <w:rsid w:val="00AF2E24"/>
    <w:rsid w:val="00AF49BE"/>
    <w:rsid w:val="00AF53F1"/>
    <w:rsid w:val="00AF675C"/>
    <w:rsid w:val="00B003CF"/>
    <w:rsid w:val="00B01F19"/>
    <w:rsid w:val="00B02E7F"/>
    <w:rsid w:val="00B03442"/>
    <w:rsid w:val="00B042CB"/>
    <w:rsid w:val="00B04EBB"/>
    <w:rsid w:val="00B05A40"/>
    <w:rsid w:val="00B05CAC"/>
    <w:rsid w:val="00B06585"/>
    <w:rsid w:val="00B0759E"/>
    <w:rsid w:val="00B10641"/>
    <w:rsid w:val="00B108CD"/>
    <w:rsid w:val="00B112AC"/>
    <w:rsid w:val="00B11940"/>
    <w:rsid w:val="00B206F0"/>
    <w:rsid w:val="00B2146E"/>
    <w:rsid w:val="00B21FC8"/>
    <w:rsid w:val="00B25479"/>
    <w:rsid w:val="00B2547C"/>
    <w:rsid w:val="00B30C5E"/>
    <w:rsid w:val="00B31ABF"/>
    <w:rsid w:val="00B3271C"/>
    <w:rsid w:val="00B34792"/>
    <w:rsid w:val="00B356F6"/>
    <w:rsid w:val="00B3653C"/>
    <w:rsid w:val="00B37CC0"/>
    <w:rsid w:val="00B42045"/>
    <w:rsid w:val="00B4329B"/>
    <w:rsid w:val="00B43849"/>
    <w:rsid w:val="00B441AB"/>
    <w:rsid w:val="00B45BE3"/>
    <w:rsid w:val="00B4686D"/>
    <w:rsid w:val="00B46C24"/>
    <w:rsid w:val="00B47285"/>
    <w:rsid w:val="00B47D72"/>
    <w:rsid w:val="00B503BF"/>
    <w:rsid w:val="00B516F8"/>
    <w:rsid w:val="00B520F1"/>
    <w:rsid w:val="00B60478"/>
    <w:rsid w:val="00B610A5"/>
    <w:rsid w:val="00B633E6"/>
    <w:rsid w:val="00B640FC"/>
    <w:rsid w:val="00B64A95"/>
    <w:rsid w:val="00B64E39"/>
    <w:rsid w:val="00B65ADE"/>
    <w:rsid w:val="00B67B32"/>
    <w:rsid w:val="00B73256"/>
    <w:rsid w:val="00B73C34"/>
    <w:rsid w:val="00B73EF4"/>
    <w:rsid w:val="00B75037"/>
    <w:rsid w:val="00B756A9"/>
    <w:rsid w:val="00B76659"/>
    <w:rsid w:val="00B773F7"/>
    <w:rsid w:val="00B777AA"/>
    <w:rsid w:val="00B828ED"/>
    <w:rsid w:val="00B84A76"/>
    <w:rsid w:val="00B85A98"/>
    <w:rsid w:val="00B866BB"/>
    <w:rsid w:val="00B86830"/>
    <w:rsid w:val="00B876F3"/>
    <w:rsid w:val="00B9041F"/>
    <w:rsid w:val="00B9178F"/>
    <w:rsid w:val="00B91FBC"/>
    <w:rsid w:val="00BA1D56"/>
    <w:rsid w:val="00BA35C0"/>
    <w:rsid w:val="00BA4AB0"/>
    <w:rsid w:val="00BA7DA2"/>
    <w:rsid w:val="00BA7F0E"/>
    <w:rsid w:val="00BB00FD"/>
    <w:rsid w:val="00BB1641"/>
    <w:rsid w:val="00BB2A36"/>
    <w:rsid w:val="00BB7A95"/>
    <w:rsid w:val="00BC1851"/>
    <w:rsid w:val="00BC1E7F"/>
    <w:rsid w:val="00BC253D"/>
    <w:rsid w:val="00BC38F7"/>
    <w:rsid w:val="00BC5BEE"/>
    <w:rsid w:val="00BC5E7A"/>
    <w:rsid w:val="00BD15C1"/>
    <w:rsid w:val="00BD345F"/>
    <w:rsid w:val="00BD42C5"/>
    <w:rsid w:val="00BD4329"/>
    <w:rsid w:val="00BD6678"/>
    <w:rsid w:val="00BD71A1"/>
    <w:rsid w:val="00BE0ED3"/>
    <w:rsid w:val="00BE109F"/>
    <w:rsid w:val="00BE1D4A"/>
    <w:rsid w:val="00BE2D70"/>
    <w:rsid w:val="00BE4682"/>
    <w:rsid w:val="00BE4AA1"/>
    <w:rsid w:val="00BE5142"/>
    <w:rsid w:val="00BE57BB"/>
    <w:rsid w:val="00BE5EF2"/>
    <w:rsid w:val="00BF1DD0"/>
    <w:rsid w:val="00BF6213"/>
    <w:rsid w:val="00BF7077"/>
    <w:rsid w:val="00BF79E2"/>
    <w:rsid w:val="00C019F2"/>
    <w:rsid w:val="00C02598"/>
    <w:rsid w:val="00C03CDF"/>
    <w:rsid w:val="00C041A3"/>
    <w:rsid w:val="00C078EA"/>
    <w:rsid w:val="00C10481"/>
    <w:rsid w:val="00C1217A"/>
    <w:rsid w:val="00C12544"/>
    <w:rsid w:val="00C14CA4"/>
    <w:rsid w:val="00C14CE3"/>
    <w:rsid w:val="00C14EDF"/>
    <w:rsid w:val="00C155FA"/>
    <w:rsid w:val="00C169E4"/>
    <w:rsid w:val="00C216CB"/>
    <w:rsid w:val="00C22CAE"/>
    <w:rsid w:val="00C23144"/>
    <w:rsid w:val="00C24A8E"/>
    <w:rsid w:val="00C24F4F"/>
    <w:rsid w:val="00C30B67"/>
    <w:rsid w:val="00C33115"/>
    <w:rsid w:val="00C36A52"/>
    <w:rsid w:val="00C40979"/>
    <w:rsid w:val="00C41CCA"/>
    <w:rsid w:val="00C4427A"/>
    <w:rsid w:val="00C479CB"/>
    <w:rsid w:val="00C47BB2"/>
    <w:rsid w:val="00C513C2"/>
    <w:rsid w:val="00C51C1A"/>
    <w:rsid w:val="00C52CDF"/>
    <w:rsid w:val="00C54340"/>
    <w:rsid w:val="00C563BC"/>
    <w:rsid w:val="00C609FE"/>
    <w:rsid w:val="00C60DFD"/>
    <w:rsid w:val="00C61DE3"/>
    <w:rsid w:val="00C62890"/>
    <w:rsid w:val="00C64C9B"/>
    <w:rsid w:val="00C668A5"/>
    <w:rsid w:val="00C70BD6"/>
    <w:rsid w:val="00C7196B"/>
    <w:rsid w:val="00C72A64"/>
    <w:rsid w:val="00C73ADC"/>
    <w:rsid w:val="00C7435F"/>
    <w:rsid w:val="00C74C7C"/>
    <w:rsid w:val="00C74D4D"/>
    <w:rsid w:val="00C90987"/>
    <w:rsid w:val="00C92155"/>
    <w:rsid w:val="00C923D4"/>
    <w:rsid w:val="00C93292"/>
    <w:rsid w:val="00C9358A"/>
    <w:rsid w:val="00C94D36"/>
    <w:rsid w:val="00C965A4"/>
    <w:rsid w:val="00C967DE"/>
    <w:rsid w:val="00CA2E4E"/>
    <w:rsid w:val="00CA397C"/>
    <w:rsid w:val="00CA406C"/>
    <w:rsid w:val="00CA4583"/>
    <w:rsid w:val="00CA6773"/>
    <w:rsid w:val="00CA6C23"/>
    <w:rsid w:val="00CB04D9"/>
    <w:rsid w:val="00CB0C3A"/>
    <w:rsid w:val="00CB1303"/>
    <w:rsid w:val="00CB1342"/>
    <w:rsid w:val="00CB1B60"/>
    <w:rsid w:val="00CB1C53"/>
    <w:rsid w:val="00CB1EDF"/>
    <w:rsid w:val="00CB2FCD"/>
    <w:rsid w:val="00CB3240"/>
    <w:rsid w:val="00CB4B8B"/>
    <w:rsid w:val="00CB529E"/>
    <w:rsid w:val="00CB6F3C"/>
    <w:rsid w:val="00CB6F86"/>
    <w:rsid w:val="00CB7C02"/>
    <w:rsid w:val="00CC01BC"/>
    <w:rsid w:val="00CC0FB0"/>
    <w:rsid w:val="00CC283B"/>
    <w:rsid w:val="00CC3862"/>
    <w:rsid w:val="00CC5390"/>
    <w:rsid w:val="00CC73A0"/>
    <w:rsid w:val="00CC7F94"/>
    <w:rsid w:val="00CD034D"/>
    <w:rsid w:val="00CD0D19"/>
    <w:rsid w:val="00CD56D3"/>
    <w:rsid w:val="00CD6D13"/>
    <w:rsid w:val="00CD7813"/>
    <w:rsid w:val="00CE0303"/>
    <w:rsid w:val="00CE20A7"/>
    <w:rsid w:val="00CE237D"/>
    <w:rsid w:val="00CE4DE4"/>
    <w:rsid w:val="00CE4EF2"/>
    <w:rsid w:val="00CE52FE"/>
    <w:rsid w:val="00CE644F"/>
    <w:rsid w:val="00CF0438"/>
    <w:rsid w:val="00CF1822"/>
    <w:rsid w:val="00CF4E34"/>
    <w:rsid w:val="00CF4E5B"/>
    <w:rsid w:val="00CF6428"/>
    <w:rsid w:val="00CF6E51"/>
    <w:rsid w:val="00CF7985"/>
    <w:rsid w:val="00D02EBC"/>
    <w:rsid w:val="00D0323E"/>
    <w:rsid w:val="00D0588B"/>
    <w:rsid w:val="00D06041"/>
    <w:rsid w:val="00D10484"/>
    <w:rsid w:val="00D1125C"/>
    <w:rsid w:val="00D128D1"/>
    <w:rsid w:val="00D13843"/>
    <w:rsid w:val="00D15B26"/>
    <w:rsid w:val="00D15F20"/>
    <w:rsid w:val="00D2295D"/>
    <w:rsid w:val="00D23195"/>
    <w:rsid w:val="00D278DF"/>
    <w:rsid w:val="00D328E5"/>
    <w:rsid w:val="00D33FB6"/>
    <w:rsid w:val="00D35692"/>
    <w:rsid w:val="00D3584B"/>
    <w:rsid w:val="00D377AC"/>
    <w:rsid w:val="00D37CF2"/>
    <w:rsid w:val="00D40603"/>
    <w:rsid w:val="00D4079C"/>
    <w:rsid w:val="00D418F0"/>
    <w:rsid w:val="00D449CF"/>
    <w:rsid w:val="00D46448"/>
    <w:rsid w:val="00D46488"/>
    <w:rsid w:val="00D466ED"/>
    <w:rsid w:val="00D476A0"/>
    <w:rsid w:val="00D47EE7"/>
    <w:rsid w:val="00D50777"/>
    <w:rsid w:val="00D511B0"/>
    <w:rsid w:val="00D516F3"/>
    <w:rsid w:val="00D520BA"/>
    <w:rsid w:val="00D524FC"/>
    <w:rsid w:val="00D560F9"/>
    <w:rsid w:val="00D5651E"/>
    <w:rsid w:val="00D57128"/>
    <w:rsid w:val="00D611C0"/>
    <w:rsid w:val="00D61427"/>
    <w:rsid w:val="00D6249B"/>
    <w:rsid w:val="00D632FE"/>
    <w:rsid w:val="00D65181"/>
    <w:rsid w:val="00D65900"/>
    <w:rsid w:val="00D66195"/>
    <w:rsid w:val="00D72AD7"/>
    <w:rsid w:val="00D7435F"/>
    <w:rsid w:val="00D747CD"/>
    <w:rsid w:val="00D74943"/>
    <w:rsid w:val="00D76FD9"/>
    <w:rsid w:val="00D80B77"/>
    <w:rsid w:val="00D81165"/>
    <w:rsid w:val="00D85024"/>
    <w:rsid w:val="00D870AE"/>
    <w:rsid w:val="00D876D2"/>
    <w:rsid w:val="00D90774"/>
    <w:rsid w:val="00D9136A"/>
    <w:rsid w:val="00D93645"/>
    <w:rsid w:val="00D93A19"/>
    <w:rsid w:val="00D951B6"/>
    <w:rsid w:val="00D95B0C"/>
    <w:rsid w:val="00D96114"/>
    <w:rsid w:val="00D97344"/>
    <w:rsid w:val="00DA0352"/>
    <w:rsid w:val="00DA1129"/>
    <w:rsid w:val="00DA23F0"/>
    <w:rsid w:val="00DA2614"/>
    <w:rsid w:val="00DA7FA9"/>
    <w:rsid w:val="00DB4E2B"/>
    <w:rsid w:val="00DB4F7A"/>
    <w:rsid w:val="00DB54C1"/>
    <w:rsid w:val="00DB6542"/>
    <w:rsid w:val="00DB7E65"/>
    <w:rsid w:val="00DC00C7"/>
    <w:rsid w:val="00DC0E05"/>
    <w:rsid w:val="00DC13F4"/>
    <w:rsid w:val="00DC27A8"/>
    <w:rsid w:val="00DC33DC"/>
    <w:rsid w:val="00DC5330"/>
    <w:rsid w:val="00DC7639"/>
    <w:rsid w:val="00DC775D"/>
    <w:rsid w:val="00DC7933"/>
    <w:rsid w:val="00DC7A00"/>
    <w:rsid w:val="00DD09FE"/>
    <w:rsid w:val="00DD316E"/>
    <w:rsid w:val="00DD33C5"/>
    <w:rsid w:val="00DD3656"/>
    <w:rsid w:val="00DD3E93"/>
    <w:rsid w:val="00DD4E1A"/>
    <w:rsid w:val="00DD5568"/>
    <w:rsid w:val="00DD6989"/>
    <w:rsid w:val="00DE1615"/>
    <w:rsid w:val="00DE1D94"/>
    <w:rsid w:val="00DE3D95"/>
    <w:rsid w:val="00DE4C7C"/>
    <w:rsid w:val="00DE7C79"/>
    <w:rsid w:val="00DF307A"/>
    <w:rsid w:val="00DF4638"/>
    <w:rsid w:val="00DF54FF"/>
    <w:rsid w:val="00DF553B"/>
    <w:rsid w:val="00DF6CA7"/>
    <w:rsid w:val="00DF70EB"/>
    <w:rsid w:val="00DF7833"/>
    <w:rsid w:val="00DF7B85"/>
    <w:rsid w:val="00E005ED"/>
    <w:rsid w:val="00E0076C"/>
    <w:rsid w:val="00E022A6"/>
    <w:rsid w:val="00E02886"/>
    <w:rsid w:val="00E02B15"/>
    <w:rsid w:val="00E0457B"/>
    <w:rsid w:val="00E05439"/>
    <w:rsid w:val="00E071C0"/>
    <w:rsid w:val="00E07A3F"/>
    <w:rsid w:val="00E11FE2"/>
    <w:rsid w:val="00E12419"/>
    <w:rsid w:val="00E146A8"/>
    <w:rsid w:val="00E17DAA"/>
    <w:rsid w:val="00E217A3"/>
    <w:rsid w:val="00E21CE0"/>
    <w:rsid w:val="00E25A9C"/>
    <w:rsid w:val="00E261B9"/>
    <w:rsid w:val="00E312DB"/>
    <w:rsid w:val="00E31D87"/>
    <w:rsid w:val="00E32D59"/>
    <w:rsid w:val="00E33DD9"/>
    <w:rsid w:val="00E35BA2"/>
    <w:rsid w:val="00E37E8D"/>
    <w:rsid w:val="00E40717"/>
    <w:rsid w:val="00E40C2C"/>
    <w:rsid w:val="00E413C8"/>
    <w:rsid w:val="00E46C64"/>
    <w:rsid w:val="00E47A05"/>
    <w:rsid w:val="00E53F99"/>
    <w:rsid w:val="00E546A4"/>
    <w:rsid w:val="00E55AF0"/>
    <w:rsid w:val="00E56259"/>
    <w:rsid w:val="00E56349"/>
    <w:rsid w:val="00E5719C"/>
    <w:rsid w:val="00E61616"/>
    <w:rsid w:val="00E62487"/>
    <w:rsid w:val="00E62B10"/>
    <w:rsid w:val="00E62DFF"/>
    <w:rsid w:val="00E63612"/>
    <w:rsid w:val="00E63628"/>
    <w:rsid w:val="00E646A0"/>
    <w:rsid w:val="00E64894"/>
    <w:rsid w:val="00E65DC5"/>
    <w:rsid w:val="00E70AEE"/>
    <w:rsid w:val="00E71183"/>
    <w:rsid w:val="00E7255A"/>
    <w:rsid w:val="00E762D0"/>
    <w:rsid w:val="00E81038"/>
    <w:rsid w:val="00E81349"/>
    <w:rsid w:val="00E82D1C"/>
    <w:rsid w:val="00E843E3"/>
    <w:rsid w:val="00E84BEE"/>
    <w:rsid w:val="00E84FF3"/>
    <w:rsid w:val="00E8765E"/>
    <w:rsid w:val="00E9075C"/>
    <w:rsid w:val="00E9169F"/>
    <w:rsid w:val="00E916F4"/>
    <w:rsid w:val="00E91CBC"/>
    <w:rsid w:val="00E92252"/>
    <w:rsid w:val="00E944A1"/>
    <w:rsid w:val="00E96A3D"/>
    <w:rsid w:val="00E9787B"/>
    <w:rsid w:val="00EA3214"/>
    <w:rsid w:val="00EA3A0D"/>
    <w:rsid w:val="00EA691A"/>
    <w:rsid w:val="00EB0736"/>
    <w:rsid w:val="00EB0B3D"/>
    <w:rsid w:val="00EB0FB9"/>
    <w:rsid w:val="00EB32C1"/>
    <w:rsid w:val="00EB344B"/>
    <w:rsid w:val="00EB5AB6"/>
    <w:rsid w:val="00EB6D04"/>
    <w:rsid w:val="00EB7C7A"/>
    <w:rsid w:val="00EC079D"/>
    <w:rsid w:val="00EC3020"/>
    <w:rsid w:val="00EC34BC"/>
    <w:rsid w:val="00EC450B"/>
    <w:rsid w:val="00EC4CC7"/>
    <w:rsid w:val="00EC5C07"/>
    <w:rsid w:val="00EC7219"/>
    <w:rsid w:val="00EC7AD7"/>
    <w:rsid w:val="00ED03E7"/>
    <w:rsid w:val="00ED607C"/>
    <w:rsid w:val="00ED7F0F"/>
    <w:rsid w:val="00EE037D"/>
    <w:rsid w:val="00EE1941"/>
    <w:rsid w:val="00EE233B"/>
    <w:rsid w:val="00EE28B1"/>
    <w:rsid w:val="00EE2AC2"/>
    <w:rsid w:val="00EE37D7"/>
    <w:rsid w:val="00EE709B"/>
    <w:rsid w:val="00EF1554"/>
    <w:rsid w:val="00EF1E11"/>
    <w:rsid w:val="00EF2B1E"/>
    <w:rsid w:val="00EF3A6D"/>
    <w:rsid w:val="00EF438F"/>
    <w:rsid w:val="00EF54D8"/>
    <w:rsid w:val="00EF57AC"/>
    <w:rsid w:val="00EF5BCF"/>
    <w:rsid w:val="00EF5E58"/>
    <w:rsid w:val="00EF70BA"/>
    <w:rsid w:val="00EF7A5E"/>
    <w:rsid w:val="00EF7B2A"/>
    <w:rsid w:val="00F06416"/>
    <w:rsid w:val="00F0681B"/>
    <w:rsid w:val="00F06869"/>
    <w:rsid w:val="00F13CEA"/>
    <w:rsid w:val="00F15154"/>
    <w:rsid w:val="00F155C9"/>
    <w:rsid w:val="00F1708E"/>
    <w:rsid w:val="00F17485"/>
    <w:rsid w:val="00F17A6A"/>
    <w:rsid w:val="00F20AE5"/>
    <w:rsid w:val="00F20D1C"/>
    <w:rsid w:val="00F20D2F"/>
    <w:rsid w:val="00F2110A"/>
    <w:rsid w:val="00F22D09"/>
    <w:rsid w:val="00F230DD"/>
    <w:rsid w:val="00F23629"/>
    <w:rsid w:val="00F27564"/>
    <w:rsid w:val="00F2791C"/>
    <w:rsid w:val="00F30D24"/>
    <w:rsid w:val="00F319BF"/>
    <w:rsid w:val="00F322F0"/>
    <w:rsid w:val="00F3257F"/>
    <w:rsid w:val="00F32E57"/>
    <w:rsid w:val="00F42AEB"/>
    <w:rsid w:val="00F42FC4"/>
    <w:rsid w:val="00F441BE"/>
    <w:rsid w:val="00F45BDC"/>
    <w:rsid w:val="00F47A31"/>
    <w:rsid w:val="00F47D10"/>
    <w:rsid w:val="00F52965"/>
    <w:rsid w:val="00F54354"/>
    <w:rsid w:val="00F64C59"/>
    <w:rsid w:val="00F71C7C"/>
    <w:rsid w:val="00F72F58"/>
    <w:rsid w:val="00F80474"/>
    <w:rsid w:val="00F8307D"/>
    <w:rsid w:val="00F83C5E"/>
    <w:rsid w:val="00F84BFF"/>
    <w:rsid w:val="00F84D57"/>
    <w:rsid w:val="00F86695"/>
    <w:rsid w:val="00F86B82"/>
    <w:rsid w:val="00F9092C"/>
    <w:rsid w:val="00F9170F"/>
    <w:rsid w:val="00F922AA"/>
    <w:rsid w:val="00F9507F"/>
    <w:rsid w:val="00F9651B"/>
    <w:rsid w:val="00F97BB1"/>
    <w:rsid w:val="00FA17B2"/>
    <w:rsid w:val="00FA2508"/>
    <w:rsid w:val="00FA34CC"/>
    <w:rsid w:val="00FA5CF6"/>
    <w:rsid w:val="00FA686F"/>
    <w:rsid w:val="00FB3FB5"/>
    <w:rsid w:val="00FB5A5C"/>
    <w:rsid w:val="00FB61EF"/>
    <w:rsid w:val="00FB6FA8"/>
    <w:rsid w:val="00FC255F"/>
    <w:rsid w:val="00FC2678"/>
    <w:rsid w:val="00FC501F"/>
    <w:rsid w:val="00FC6C9D"/>
    <w:rsid w:val="00FC6EE1"/>
    <w:rsid w:val="00FD18B2"/>
    <w:rsid w:val="00FD3AF2"/>
    <w:rsid w:val="00FD776C"/>
    <w:rsid w:val="00FD7D0C"/>
    <w:rsid w:val="00FE0AFB"/>
    <w:rsid w:val="00FE1F7E"/>
    <w:rsid w:val="00FE2A3B"/>
    <w:rsid w:val="00FE2BB4"/>
    <w:rsid w:val="00FE2F7F"/>
    <w:rsid w:val="00FE3CC6"/>
    <w:rsid w:val="00FE4B13"/>
    <w:rsid w:val="00FE5691"/>
    <w:rsid w:val="00FF2A83"/>
    <w:rsid w:val="00FF5DD5"/>
    <w:rsid w:val="00FF688C"/>
    <w:rsid w:val="00FF74E0"/>
    <w:rsid w:val="00FF7819"/>
    <w:rsid w:val="00FF7DB3"/>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FBFF56"/>
    <w:rsid w:val="43FFB094"/>
    <w:rsid w:val="44A4249E"/>
    <w:rsid w:val="45101BF9"/>
    <w:rsid w:val="464B9401"/>
    <w:rsid w:val="4CC560BF"/>
    <w:rsid w:val="4D04151A"/>
    <w:rsid w:val="4D54D746"/>
    <w:rsid w:val="4E0EF0D1"/>
    <w:rsid w:val="4E412C67"/>
    <w:rsid w:val="4F4DC1C5"/>
    <w:rsid w:val="4F5D6062"/>
    <w:rsid w:val="4FF5D099"/>
    <w:rsid w:val="5348577F"/>
    <w:rsid w:val="5441D815"/>
    <w:rsid w:val="575579AB"/>
    <w:rsid w:val="58679F10"/>
    <w:rsid w:val="59C908CE"/>
    <w:rsid w:val="5B6B783E"/>
    <w:rsid w:val="5BCA9AF6"/>
    <w:rsid w:val="5DDEE69A"/>
    <w:rsid w:val="5EE16208"/>
    <w:rsid w:val="5FB826F7"/>
    <w:rsid w:val="601A1D0B"/>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11671F"/>
  <w15:docId w15:val="{2B4BC189-64A5-46ED-851C-6A1A4D486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6"/>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CommentText">
    <w:name w:val="annotation text"/>
    <w:basedOn w:val="Normal"/>
    <w:link w:val="CommentTextChar"/>
    <w:uiPriority w:val="99"/>
    <w:unhideWhenUsed/>
    <w:rsid w:val="00A87A83"/>
    <w:pPr>
      <w:spacing w:line="240" w:lineRule="auto"/>
    </w:pPr>
    <w:rPr>
      <w:sz w:val="20"/>
      <w:szCs w:val="20"/>
    </w:rPr>
  </w:style>
  <w:style w:type="character" w:customStyle="1" w:styleId="CommentTextChar">
    <w:name w:val="Comment Text Char"/>
    <w:basedOn w:val="DefaultParagraphFont"/>
    <w:link w:val="CommentText"/>
    <w:uiPriority w:val="99"/>
    <w:rsid w:val="00A87A83"/>
    <w:rPr>
      <w:rFonts w:eastAsiaTheme="minorEastAsia"/>
      <w:sz w:val="20"/>
      <w:szCs w:val="20"/>
      <w:lang w:eastAsia="en-AU"/>
    </w:rPr>
  </w:style>
  <w:style w:type="character" w:styleId="Mention">
    <w:name w:val="Mention"/>
    <w:basedOn w:val="DefaultParagraphFont"/>
    <w:uiPriority w:val="99"/>
    <w:unhideWhenUsed/>
    <w:rsid w:val="001C3EC0"/>
    <w:rPr>
      <w:color w:val="2B579A"/>
      <w:shd w:val="clear" w:color="auto" w:fill="E1DFDD"/>
    </w:rPr>
  </w:style>
  <w:style w:type="paragraph" w:styleId="Header">
    <w:name w:val="header"/>
    <w:basedOn w:val="Normal"/>
    <w:link w:val="HeaderChar"/>
    <w:uiPriority w:val="99"/>
    <w:semiHidden/>
    <w:unhideWhenUsed/>
    <w:rsid w:val="00694B5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94B55"/>
    <w:rPr>
      <w:rFonts w:eastAsiaTheme="minorEastAsia"/>
      <w:lang w:eastAsia="en-AU"/>
    </w:rPr>
  </w:style>
  <w:style w:type="paragraph" w:styleId="Footer">
    <w:name w:val="footer"/>
    <w:basedOn w:val="Normal"/>
    <w:link w:val="FooterChar"/>
    <w:uiPriority w:val="99"/>
    <w:semiHidden/>
    <w:unhideWhenUsed/>
    <w:rsid w:val="00694B5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94B55"/>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gan.ward\ACCAN\ACCAN%20-%20Business\Templates%202022\DocumentTemplate-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14" ma:contentTypeDescription="Create a new document." ma:contentTypeScope="" ma:versionID="688d442676ed479a47b166668315870a">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b91ef8a57aff9f342f2bdb2c1c5c8411"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TaxCatchAll xmlns="2afa1a33-c191-48ee-b288-192490d33fec" xsi:nil="true"/>
    <lcf76f155ced4ddcb4097134ff3c332f xmlns="25af2f0e-673d-4721-b64c-73e7c4e9e0c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28B0E20-9E92-4C84-953D-2020CABA0D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f2f0e-673d-4721-b64c-73e7c4e9e0c5"/>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3.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4.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25af2f0e-673d-4721-b64c-73e7c4e9e0c5"/>
  </ds:schemaRefs>
</ds:datastoreItem>
</file>

<file path=docProps/app.xml><?xml version="1.0" encoding="utf-8"?>
<Properties xmlns="http://schemas.openxmlformats.org/officeDocument/2006/extended-properties" xmlns:vt="http://schemas.openxmlformats.org/officeDocument/2006/docPropsVTypes">
  <Template>DocumentTemplate-Submission</Template>
  <TotalTime>6</TotalTime>
  <Pages>2</Pages>
  <Words>647</Words>
  <Characters>3690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Ward</dc:creator>
  <cp:keywords/>
  <cp:lastModifiedBy>Megan Ward</cp:lastModifiedBy>
  <cp:revision>14</cp:revision>
  <cp:lastPrinted>2022-03-29T20:13:00Z</cp:lastPrinted>
  <dcterms:created xsi:type="dcterms:W3CDTF">2022-11-27T22:50:00Z</dcterms:created>
  <dcterms:modified xsi:type="dcterms:W3CDTF">2022-12-06T22:35:00Z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0x010100B3E4A5C17F963D4A81626FBA9D0C3C6E</vt:lpwstr>
  </property>
  <property fmtid="{D5CDD505-2E9C-101B-9397-08002B2CF9AE}" pid="3" name="SharedWithUsers">
    <vt:lpwstr>16;#Rebekah Sarkoezy;#27;#Meredith Lea</vt:lpwstr>
  </property>
  <property fmtid="{D5CDD505-2E9C-101B-9397-08002B2CF9AE}" pid="4" name="MediaServiceImageTags">
    <vt:lpwstr/>
  </property>
</Properties>
</file>