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BD53C" w14:textId="77777777" w:rsidR="00B47285" w:rsidRPr="002C5882" w:rsidRDefault="00B47285" w:rsidP="00CF0438">
      <w:pPr>
        <w:pStyle w:val="Letterhead1"/>
      </w:pPr>
      <w:bookmarkStart w:id="0" w:name="_Hlk109139848"/>
      <w:bookmarkStart w:id="1" w:name="_Hlk95835868"/>
      <w:bookmarkEnd w:id="0"/>
      <w:r w:rsidRPr="00CF0438">
        <w:rPr>
          <w:noProof/>
        </w:rPr>
        <w:drawing>
          <wp:anchor distT="0" distB="0" distL="114300" distR="114300" simplePos="0" relativeHeight="251658243" behindDoc="1" locked="0" layoutInCell="1" allowOverlap="1" wp14:anchorId="0299A14D" wp14:editId="5ACDA5C4">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E5D4326" wp14:editId="7AE5C55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BD0B82E" wp14:editId="7136963F">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62EF169" wp14:editId="61F0332B">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6E7D349" wp14:editId="16A1691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073048E6" w14:textId="77777777" w:rsidR="00B47285" w:rsidRPr="002C5882" w:rsidRDefault="00F47D10" w:rsidP="00CF0438">
      <w:pPr>
        <w:pStyle w:val="Letterhead1"/>
      </w:pPr>
      <w:r>
        <w:t>i</w:t>
      </w:r>
      <w:r w:rsidR="00B47285" w:rsidRPr="002C5882">
        <w:t>nfo@accan.org.au</w:t>
      </w:r>
    </w:p>
    <w:p w14:paraId="62695AD2" w14:textId="77777777" w:rsidR="00B47285" w:rsidRPr="002C5882" w:rsidRDefault="00B47285" w:rsidP="00CF0438">
      <w:pPr>
        <w:pStyle w:val="Letterhead1"/>
      </w:pPr>
      <w:r w:rsidRPr="002C5882">
        <w:t>02 9288 4000</w:t>
      </w:r>
    </w:p>
    <w:p w14:paraId="7ECE1E2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94A7652" wp14:editId="48A9FA23">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5CB4D1"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466AAC9" w14:textId="77777777" w:rsidR="00B47285" w:rsidRDefault="00B47285" w:rsidP="00B47285">
      <w:pPr>
        <w:tabs>
          <w:tab w:val="right" w:pos="8931"/>
        </w:tabs>
        <w:rPr>
          <w:rFonts w:ascii="Gotham Black" w:hAnsi="Gotham Black"/>
          <w:color w:val="43C7F4"/>
          <w:sz w:val="36"/>
          <w:szCs w:val="36"/>
        </w:rPr>
      </w:pPr>
    </w:p>
    <w:p w14:paraId="31B2AFEC" w14:textId="14A5552F" w:rsidR="00576D4A" w:rsidRDefault="00F45BDC" w:rsidP="00CB1C53">
      <w:pPr>
        <w:tabs>
          <w:tab w:val="right" w:pos="9026"/>
        </w:tabs>
        <w:rPr>
          <w:rStyle w:val="DocDateChar"/>
        </w:rPr>
      </w:pPr>
      <w:r w:rsidRPr="006F47E7">
        <w:rPr>
          <w:rFonts w:ascii="Gotham Black" w:hAnsi="Gotham Black"/>
          <w:color w:val="44C7F4"/>
          <w:sz w:val="36"/>
          <w:szCs w:val="36"/>
        </w:rPr>
        <w:tab/>
      </w:r>
      <w:bookmarkEnd w:id="1"/>
      <w:r w:rsidR="00E9145E">
        <w:rPr>
          <w:rStyle w:val="DocDateChar"/>
        </w:rPr>
        <w:t xml:space="preserve">August </w:t>
      </w:r>
      <w:r w:rsidR="007E6F73">
        <w:rPr>
          <w:rStyle w:val="DocDateChar"/>
        </w:rPr>
        <w:t>2022</w:t>
      </w:r>
    </w:p>
    <w:p w14:paraId="2F13AE7A" w14:textId="3D69D951" w:rsidR="003D2F73" w:rsidRDefault="003C0ABE" w:rsidP="003C0ABE">
      <w:pPr>
        <w:pStyle w:val="Title"/>
        <w:rPr>
          <w:rStyle w:val="DocDateChar"/>
          <w:rFonts w:asciiTheme="minorHAnsi" w:hAnsiTheme="minorHAnsi"/>
          <w:b w:val="0"/>
          <w:bCs w:val="0"/>
        </w:rPr>
      </w:pPr>
      <w:r>
        <w:rPr>
          <w:rStyle w:val="DocDateChar"/>
          <w:rFonts w:asciiTheme="minorHAnsi" w:hAnsiTheme="minorHAnsi"/>
          <w:b w:val="0"/>
          <w:bCs w:val="0"/>
        </w:rPr>
        <w:t>ACCAN</w:t>
      </w:r>
      <w:r w:rsidRPr="003C0ABE">
        <w:t xml:space="preserve"> </w:t>
      </w:r>
      <w:r w:rsidRPr="003C0ABE">
        <w:rPr>
          <w:rStyle w:val="DocDateChar"/>
          <w:rFonts w:asciiTheme="minorHAnsi" w:hAnsiTheme="minorHAnsi"/>
          <w:b w:val="0"/>
          <w:bCs w:val="0"/>
        </w:rPr>
        <w:t>Research Snapshot</w:t>
      </w:r>
      <w:r>
        <w:rPr>
          <w:rStyle w:val="DocDateChar"/>
          <w:rFonts w:asciiTheme="minorHAnsi" w:hAnsiTheme="minorHAnsi"/>
          <w:b w:val="0"/>
          <w:bCs w:val="0"/>
        </w:rPr>
        <w:t xml:space="preserve">: </w:t>
      </w:r>
      <w:r w:rsidR="00935B39">
        <w:rPr>
          <w:rStyle w:val="DocDateChar"/>
          <w:rFonts w:asciiTheme="minorHAnsi" w:hAnsiTheme="minorHAnsi"/>
          <w:b w:val="0"/>
          <w:bCs w:val="0"/>
        </w:rPr>
        <w:t xml:space="preserve">Consumer expectations </w:t>
      </w:r>
      <w:r w:rsidR="008A0B05">
        <w:rPr>
          <w:rStyle w:val="DocDateChar"/>
          <w:rFonts w:asciiTheme="minorHAnsi" w:hAnsiTheme="minorHAnsi"/>
          <w:b w:val="0"/>
          <w:bCs w:val="0"/>
        </w:rPr>
        <w:t>– reliability and fairness</w:t>
      </w:r>
    </w:p>
    <w:p w14:paraId="0E7AA80D" w14:textId="6DED5AE5" w:rsidR="00FB214A" w:rsidRDefault="00777937" w:rsidP="007D25EC">
      <w:pPr>
        <w:jc w:val="both"/>
      </w:pPr>
      <w:bookmarkStart w:id="2" w:name="_Toc104459991"/>
      <w:r>
        <w:t xml:space="preserve">In today’s day and age, telecommunications </w:t>
      </w:r>
      <w:proofErr w:type="gramStart"/>
      <w:r>
        <w:t>is</w:t>
      </w:r>
      <w:proofErr w:type="gramEnd"/>
      <w:r>
        <w:t xml:space="preserve"> an essential service, and everyone should have reliable access to the services they need to stay connected. </w:t>
      </w:r>
      <w:r w:rsidR="00B76FA5" w:rsidRPr="00B76FA5">
        <w:t>Our communities and small businesses are more reliant on telecommunications than ever before</w:t>
      </w:r>
      <w:r w:rsidR="00C66836">
        <w:t xml:space="preserve">. </w:t>
      </w:r>
      <w:r w:rsidR="00C66836" w:rsidRPr="00C66836">
        <w:t xml:space="preserve">COVID-19 lockdowns </w:t>
      </w:r>
      <w:r w:rsidR="00C66836">
        <w:t>have accelerated</w:t>
      </w:r>
      <w:r w:rsidR="00C66836" w:rsidRPr="00C66836">
        <w:t xml:space="preserve"> our reliance on broadband services</w:t>
      </w:r>
      <w:r w:rsidR="00C66836">
        <w:t xml:space="preserve"> and our need to</w:t>
      </w:r>
      <w:r w:rsidR="00C66836" w:rsidRPr="00C66836">
        <w:t xml:space="preserve"> be online for work, education, and to provide and receive health and other government services</w:t>
      </w:r>
      <w:r w:rsidR="00C66836">
        <w:t>. Natural</w:t>
      </w:r>
      <w:r w:rsidR="00C66836" w:rsidRPr="00C66836">
        <w:t xml:space="preserve"> disasters across Australia </w:t>
      </w:r>
      <w:r w:rsidR="00C66836">
        <w:t>have also highlighted</w:t>
      </w:r>
      <w:r w:rsidR="00C66836" w:rsidRPr="00C66836">
        <w:t xml:space="preserve"> the need for more reliable and resilient forms of connectivity</w:t>
      </w:r>
      <w:r w:rsidR="00C66836">
        <w:t xml:space="preserve">. </w:t>
      </w:r>
    </w:p>
    <w:p w14:paraId="45C503D8" w14:textId="039B5EAF" w:rsidR="00AD5ED5" w:rsidRDefault="00AD5ED5" w:rsidP="007D25EC">
      <w:pPr>
        <w:jc w:val="both"/>
      </w:pPr>
      <w:r>
        <w:t xml:space="preserve">In addition to having reliable services, everyone deserves to be treated fairly when interacting with telecommunications providers. Despite this, poor customer service, unfair treatment of vulnerable consumers and information asymmetry persists in the telecommunications market, causing harm to communications consumers. </w:t>
      </w:r>
    </w:p>
    <w:p w14:paraId="7A8C0915" w14:textId="6796AF3A" w:rsidR="00D62CA0" w:rsidRDefault="008E44C2" w:rsidP="007D25EC">
      <w:pPr>
        <w:jc w:val="both"/>
      </w:pPr>
      <w:r>
        <w:t xml:space="preserve">Given the essentiality of communications, it is important to ensure that all consumers have </w:t>
      </w:r>
      <w:r w:rsidR="001F6920">
        <w:t xml:space="preserve">fair and </w:t>
      </w:r>
      <w:r w:rsidR="0046225F">
        <w:t xml:space="preserve">reliable access to </w:t>
      </w:r>
      <w:r w:rsidR="00BE4279">
        <w:t>the goods and services that will help keep them connected.</w:t>
      </w:r>
    </w:p>
    <w:p w14:paraId="2FCEEEEF" w14:textId="2E440543" w:rsidR="00A55782" w:rsidRDefault="00A55782" w:rsidP="007D25EC">
      <w:pPr>
        <w:pStyle w:val="Bulletlist1"/>
        <w:numPr>
          <w:ilvl w:val="0"/>
          <w:numId w:val="0"/>
        </w:numPr>
        <w:spacing w:line="276" w:lineRule="auto"/>
        <w:jc w:val="both"/>
      </w:pPr>
      <w:r>
        <w:t xml:space="preserve">ACCAN </w:t>
      </w:r>
      <w:r w:rsidR="00AD5ED5">
        <w:t xml:space="preserve">has long advocated for more </w:t>
      </w:r>
      <w:r w:rsidR="00AB0284">
        <w:t xml:space="preserve">reliable </w:t>
      </w:r>
      <w:r w:rsidR="005001FA">
        <w:t>products</w:t>
      </w:r>
      <w:r>
        <w:t xml:space="preserve"> and services for communications consumers.</w:t>
      </w:r>
      <w:r w:rsidR="00AD5ED5">
        <w:t xml:space="preserve"> We have also</w:t>
      </w:r>
      <w:r w:rsidR="002603B8">
        <w:t xml:space="preserve"> routinely called for</w:t>
      </w:r>
      <w:r w:rsidR="00AB0284">
        <w:t xml:space="preserve"> a fairer telecommunications market</w:t>
      </w:r>
      <w:r w:rsidR="002603B8">
        <w:t xml:space="preserve"> for communications consumers</w:t>
      </w:r>
      <w:r w:rsidR="00AB0284">
        <w:t xml:space="preserve">. </w:t>
      </w:r>
      <w:r>
        <w:t>To better represent the consumer voice</w:t>
      </w:r>
      <w:r w:rsidR="002603B8">
        <w:t>,</w:t>
      </w:r>
      <w:r>
        <w:t xml:space="preserve"> ACCAN recently conducted a survey to find out more about </w:t>
      </w:r>
      <w:r w:rsidR="00D527C5">
        <w:t xml:space="preserve">what people think about the </w:t>
      </w:r>
      <w:r w:rsidR="006A346E">
        <w:t xml:space="preserve">importance and </w:t>
      </w:r>
      <w:r w:rsidR="00D527C5">
        <w:t xml:space="preserve">reliability of telco services, and how </w:t>
      </w:r>
      <w:r w:rsidR="00BE4279">
        <w:t xml:space="preserve">easily they </w:t>
      </w:r>
      <w:proofErr w:type="gramStart"/>
      <w:r w:rsidR="00BE4279">
        <w:t>are able to</w:t>
      </w:r>
      <w:proofErr w:type="gramEnd"/>
      <w:r w:rsidR="00BE4279">
        <w:t xml:space="preserve"> find and compare products in the telco market.</w:t>
      </w:r>
      <w:r>
        <w:t xml:space="preserve"> We would like to share </w:t>
      </w:r>
      <w:r w:rsidR="003F4504">
        <w:t>three</w:t>
      </w:r>
      <w:r>
        <w:t xml:space="preserve"> key findings:</w:t>
      </w:r>
    </w:p>
    <w:p w14:paraId="6532C7E3" w14:textId="4C15791D" w:rsidR="002603B8" w:rsidRDefault="003F4504" w:rsidP="007D25EC">
      <w:pPr>
        <w:pStyle w:val="Bulletlist1"/>
        <w:numPr>
          <w:ilvl w:val="0"/>
          <w:numId w:val="41"/>
        </w:numPr>
        <w:spacing w:line="276" w:lineRule="auto"/>
        <w:jc w:val="both"/>
      </w:pPr>
      <w:r>
        <w:t>Consumers expect their phone and internet services to be reliable and work in emergency situations.</w:t>
      </w:r>
    </w:p>
    <w:p w14:paraId="7B1404A5" w14:textId="4560F44C" w:rsidR="00A55782" w:rsidRDefault="003F4504" w:rsidP="007D25EC">
      <w:pPr>
        <w:pStyle w:val="Bulletlist1"/>
        <w:numPr>
          <w:ilvl w:val="0"/>
          <w:numId w:val="41"/>
        </w:numPr>
        <w:spacing w:line="276" w:lineRule="auto"/>
        <w:jc w:val="both"/>
      </w:pPr>
      <w:r>
        <w:t>Mobile phone and home internet connections are deemed to be the most essential connection types.</w:t>
      </w:r>
    </w:p>
    <w:p w14:paraId="6ABF3D5C" w14:textId="054BAEFF" w:rsidR="00EC34F9" w:rsidRDefault="00B908CE" w:rsidP="00EC34F9">
      <w:pPr>
        <w:pStyle w:val="Bulletlist1"/>
        <w:numPr>
          <w:ilvl w:val="0"/>
          <w:numId w:val="41"/>
        </w:numPr>
        <w:spacing w:line="276" w:lineRule="auto"/>
        <w:jc w:val="both"/>
      </w:pPr>
      <w:r>
        <w:t xml:space="preserve">People </w:t>
      </w:r>
      <w:r w:rsidR="00EC34F9">
        <w:t>would like</w:t>
      </w:r>
      <w:r>
        <w:t xml:space="preserve"> it to be easier to compare information about different phone and internet plans.</w:t>
      </w:r>
    </w:p>
    <w:p w14:paraId="0CBB69D8" w14:textId="71AE83D9" w:rsidR="00EC34F9" w:rsidRDefault="00EC34F9" w:rsidP="00EC34F9">
      <w:pPr>
        <w:pStyle w:val="Heading1"/>
      </w:pPr>
      <w:r>
        <w:t>Consumers expect their phone and internet services to be reliable and work in emergency situations</w:t>
      </w:r>
    </w:p>
    <w:p w14:paraId="0BB937D0" w14:textId="4AA623BC" w:rsidR="00545D2D" w:rsidRPr="00ED2EFE" w:rsidRDefault="00545D2D" w:rsidP="00545D2D">
      <w:pPr>
        <w:jc w:val="both"/>
      </w:pPr>
      <w:r w:rsidRPr="00ED2EFE">
        <w:t xml:space="preserve">Reliable and fit for purpose telecommunications services mean that consumers can utilise services with minimal disruptions and during emergency situations. The survey asked respondents whether they thought that the speed of their home internet and mobile coverage allowed them to do everything they needed to do, whether their mobile phone and internet services were high quality </w:t>
      </w:r>
      <w:r w:rsidRPr="00ED2EFE">
        <w:lastRenderedPageBreak/>
        <w:t xml:space="preserve">and reliable, and whether they expected their phone and internet services to work during emergencies. </w:t>
      </w:r>
    </w:p>
    <w:p w14:paraId="5B9EDF82" w14:textId="32D9E2BF" w:rsidR="00545D2D" w:rsidRDefault="00545D2D" w:rsidP="00545D2D">
      <w:pPr>
        <w:jc w:val="both"/>
      </w:pPr>
      <w:r w:rsidRPr="00ED2EFE">
        <w:t xml:space="preserve">The graph below shows the level of agreement with various statements, where </w:t>
      </w:r>
      <w:proofErr w:type="gramStart"/>
      <w:r w:rsidRPr="00ED2EFE">
        <w:t>the majority of</w:t>
      </w:r>
      <w:proofErr w:type="gramEnd"/>
      <w:r w:rsidRPr="00ED2EFE">
        <w:t xml:space="preserve"> people (</w:t>
      </w:r>
      <w:r>
        <w:t>88</w:t>
      </w:r>
      <w:r w:rsidRPr="00ED2EFE">
        <w:t>%) agreed that they expect their phone and internet services to work during emergencies such as bushfires and floods. Overall</w:t>
      </w:r>
      <w:r>
        <w:t>,</w:t>
      </w:r>
      <w:r w:rsidRPr="00ED2EFE">
        <w:t xml:space="preserve"> the results indicate that </w:t>
      </w:r>
      <w:proofErr w:type="gramStart"/>
      <w:r w:rsidRPr="00ED2EFE">
        <w:t>the majority of</w:t>
      </w:r>
      <w:proofErr w:type="gramEnd"/>
      <w:r w:rsidRPr="00ED2EFE">
        <w:t xml:space="preserve"> respondents (between 74% - 79%) felt that their telecommunications services were of high quality and allowed them to do the things they need to. </w:t>
      </w:r>
    </w:p>
    <w:p w14:paraId="2A74D691" w14:textId="66E9AC9D" w:rsidR="00FE7CBF" w:rsidRPr="00ED2EFE" w:rsidRDefault="00FE7CBF" w:rsidP="00545D2D">
      <w:pPr>
        <w:jc w:val="both"/>
      </w:pPr>
      <w:r w:rsidRPr="00FE7CBF">
        <w:t>That said, 22% of respondents considered that their internet service is not high quality and reliable, and 20% said that the speed of their home internet doesn’t allow them to do everything they need to</w:t>
      </w:r>
      <w:r w:rsidR="00D16B1F">
        <w:t xml:space="preserve"> do</w:t>
      </w:r>
      <w:r w:rsidRPr="00FE7CBF">
        <w:t xml:space="preserve">. </w:t>
      </w:r>
    </w:p>
    <w:p w14:paraId="278FC461" w14:textId="77777777" w:rsidR="00E74672" w:rsidRDefault="007C44D9" w:rsidP="00E74672">
      <w:pPr>
        <w:keepNext/>
      </w:pPr>
      <w:r w:rsidRPr="00ED2EFE">
        <w:rPr>
          <w:noProof/>
        </w:rPr>
        <w:drawing>
          <wp:inline distT="0" distB="0" distL="0" distR="0" wp14:anchorId="4C74D97C" wp14:editId="67DCF1AD">
            <wp:extent cx="5629523" cy="3522428"/>
            <wp:effectExtent l="0" t="0" r="9525" b="1905"/>
            <wp:docPr id="22" name="Chart 22" descr="Graph showing agreement, disagreement and uncertain responses to statements regarding reliability and quality of service.">
              <a:extLst xmlns:a="http://schemas.openxmlformats.org/drawingml/2006/main">
                <a:ext uri="{FF2B5EF4-FFF2-40B4-BE49-F238E27FC236}">
                  <a16:creationId xmlns:a16="http://schemas.microsoft.com/office/drawing/2014/main" id="{AAB6EC01-CC5D-4CE6-4776-163EF0919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F758EE" w14:textId="3520A4F4" w:rsidR="0068679C"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w:t>
      </w:r>
      <w:r w:rsidRPr="00E74672">
        <w:rPr>
          <w:sz w:val="20"/>
          <w:szCs w:val="20"/>
        </w:rPr>
        <w:fldChar w:fldCharType="end"/>
      </w:r>
      <w:r w:rsidRPr="00E74672">
        <w:rPr>
          <w:sz w:val="20"/>
          <w:szCs w:val="20"/>
        </w:rPr>
        <w:t xml:space="preserve">. </w:t>
      </w:r>
      <w:r w:rsidR="00582666" w:rsidRPr="00E74672">
        <w:rPr>
          <w:sz w:val="20"/>
          <w:szCs w:val="20"/>
        </w:rPr>
        <w:t>79% of respondents</w:t>
      </w:r>
      <w:r w:rsidR="008E3269" w:rsidRPr="00E74672">
        <w:rPr>
          <w:sz w:val="20"/>
          <w:szCs w:val="20"/>
        </w:rPr>
        <w:t xml:space="preserve"> reported that their mobile coverage allows them to do everything they need to do</w:t>
      </w:r>
      <w:r w:rsidR="00582666" w:rsidRPr="00E74672">
        <w:rPr>
          <w:sz w:val="20"/>
          <w:szCs w:val="20"/>
        </w:rPr>
        <w:t xml:space="preserve">, and 79% of respondents also </w:t>
      </w:r>
      <w:r w:rsidR="008E3269" w:rsidRPr="00E74672">
        <w:rPr>
          <w:sz w:val="20"/>
          <w:szCs w:val="20"/>
        </w:rPr>
        <w:t>reported that their mobile phone service is high quality and reliable</w:t>
      </w:r>
      <w:r w:rsidR="00582666" w:rsidRPr="00E74672">
        <w:rPr>
          <w:sz w:val="20"/>
          <w:szCs w:val="20"/>
        </w:rPr>
        <w:t>. 77% of respondents reported that the speed of their home internet allows them to do everything they need to do,</w:t>
      </w:r>
      <w:r w:rsidR="008E3269" w:rsidRPr="00E74672">
        <w:rPr>
          <w:sz w:val="20"/>
          <w:szCs w:val="20"/>
        </w:rPr>
        <w:t xml:space="preserve"> while 74% reported that their internet service is high quality and reliable.</w:t>
      </w:r>
      <w:r w:rsidR="00582666" w:rsidRPr="00E74672">
        <w:rPr>
          <w:sz w:val="20"/>
          <w:szCs w:val="20"/>
        </w:rPr>
        <w:t xml:space="preserve"> </w:t>
      </w:r>
      <w:r w:rsidR="0068679C" w:rsidRPr="00E74672">
        <w:rPr>
          <w:sz w:val="20"/>
          <w:szCs w:val="20"/>
        </w:rPr>
        <w:t>Source: Ipsos 2022.</w:t>
      </w:r>
    </w:p>
    <w:p w14:paraId="29E11717" w14:textId="3A9E3EA3" w:rsidR="0053462B" w:rsidRDefault="0053462B" w:rsidP="00BD2E3E">
      <w:pPr>
        <w:jc w:val="both"/>
      </w:pPr>
      <w:r w:rsidRPr="00ED2EFE">
        <w:t xml:space="preserve">When looking at </w:t>
      </w:r>
      <w:r w:rsidR="00D7720F">
        <w:t>agreement with these</w:t>
      </w:r>
      <w:r w:rsidRPr="00ED2EFE">
        <w:t xml:space="preserve"> statements disaggregated by geographic area</w:t>
      </w:r>
      <w:r w:rsidR="00691CCF">
        <w:t>,</w:t>
      </w:r>
      <w:r w:rsidR="00DC3481">
        <w:t xml:space="preserve"> </w:t>
      </w:r>
      <w:proofErr w:type="gramStart"/>
      <w:r w:rsidR="00DC3481">
        <w:t>it is clear that</w:t>
      </w:r>
      <w:r w:rsidRPr="00ED2EFE">
        <w:t xml:space="preserve"> those</w:t>
      </w:r>
      <w:proofErr w:type="gramEnd"/>
      <w:r w:rsidRPr="00ED2EFE">
        <w:t xml:space="preserve"> living furthest from </w:t>
      </w:r>
      <w:r w:rsidR="00DC3481">
        <w:t>capital</w:t>
      </w:r>
      <w:r w:rsidRPr="00ED2EFE">
        <w:t xml:space="preserve"> cities or </w:t>
      </w:r>
      <w:r w:rsidR="00DC3481">
        <w:t>major</w:t>
      </w:r>
      <w:r w:rsidRPr="00ED2EFE">
        <w:t xml:space="preserve"> regional centres agreed least with the statements around </w:t>
      </w:r>
      <w:r w:rsidR="00DC3481">
        <w:t xml:space="preserve">the </w:t>
      </w:r>
      <w:r w:rsidRPr="00ED2EFE">
        <w:t xml:space="preserve">quality and reliability of telecommunications services.  </w:t>
      </w:r>
      <w:r w:rsidR="006C43D6">
        <w:t xml:space="preserve">For instance, </w:t>
      </w:r>
      <w:r w:rsidR="007F435A">
        <w:t xml:space="preserve">71% of respondents in regional and remote areas of Australia agreed </w:t>
      </w:r>
      <w:r w:rsidR="00666B28">
        <w:t>that their mobile coverage allowed them to do everything they need</w:t>
      </w:r>
      <w:r w:rsidR="00C627D1">
        <w:t>ed</w:t>
      </w:r>
      <w:r w:rsidR="00666B28">
        <w:t xml:space="preserve"> to do</w:t>
      </w:r>
      <w:r w:rsidR="007F435A">
        <w:t>, compared t</w:t>
      </w:r>
      <w:r w:rsidR="00B36021">
        <w:t xml:space="preserve">o 80% of respondents living in </w:t>
      </w:r>
      <w:r w:rsidR="00666B28">
        <w:t>capital</w:t>
      </w:r>
      <w:r w:rsidR="00B36021">
        <w:t xml:space="preserve"> cities and </w:t>
      </w:r>
      <w:r w:rsidR="00302869">
        <w:t xml:space="preserve">81% living in </w:t>
      </w:r>
      <w:r w:rsidR="00B36021">
        <w:t>major regional centres</w:t>
      </w:r>
      <w:r w:rsidR="00666B28">
        <w:t xml:space="preserve"> who agreed with that statement</w:t>
      </w:r>
      <w:r w:rsidR="00B36021">
        <w:t>.</w:t>
      </w:r>
      <w:r w:rsidR="00824520">
        <w:t xml:space="preserve"> </w:t>
      </w:r>
      <w:r w:rsidR="00824520" w:rsidRPr="00824520">
        <w:t xml:space="preserve">Given a higher proportion of respondents living in regional and remote areas disagree with the statements regarding the quality and reliability of their telecommunications services, </w:t>
      </w:r>
      <w:proofErr w:type="gramStart"/>
      <w:r w:rsidR="004712B7">
        <w:t>it is clear that more</w:t>
      </w:r>
      <w:proofErr w:type="gramEnd"/>
      <w:r w:rsidR="00824520" w:rsidRPr="00824520">
        <w:t xml:space="preserve"> needs to be done to improve the reliability and quality of services in these areas.</w:t>
      </w:r>
    </w:p>
    <w:p w14:paraId="0F7432E5" w14:textId="77777777" w:rsidR="00E74672" w:rsidRDefault="00BD2E3E" w:rsidP="00E74672">
      <w:pPr>
        <w:keepNext/>
      </w:pPr>
      <w:r w:rsidRPr="00ED2EFE">
        <w:rPr>
          <w:noProof/>
        </w:rPr>
        <w:lastRenderedPageBreak/>
        <w:drawing>
          <wp:inline distT="0" distB="0" distL="0" distR="0" wp14:anchorId="6A34187A" wp14:editId="458BE2B3">
            <wp:extent cx="5607170" cy="3226279"/>
            <wp:effectExtent l="0" t="0" r="12700" b="12700"/>
            <wp:docPr id="17" name="Chart 17" descr="Graph showing agreement with the statements regarding reliability and quality of service, disaggregated by whether respondents reported living in a capital city, in a major regional city or in regional and remote areas.">
              <a:extLst xmlns:a="http://schemas.openxmlformats.org/drawingml/2006/main">
                <a:ext uri="{FF2B5EF4-FFF2-40B4-BE49-F238E27FC236}">
                  <a16:creationId xmlns:a16="http://schemas.microsoft.com/office/drawing/2014/main" id="{E24742E5-333E-7B49-8EAE-2E0D3A4D6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06944E" w14:textId="5D6FA1F0" w:rsidR="00BD2E3E"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2</w:t>
      </w:r>
      <w:r w:rsidRPr="00E74672">
        <w:rPr>
          <w:sz w:val="20"/>
          <w:szCs w:val="20"/>
        </w:rPr>
        <w:fldChar w:fldCharType="end"/>
      </w:r>
      <w:r w:rsidRPr="00E74672">
        <w:rPr>
          <w:sz w:val="20"/>
          <w:szCs w:val="20"/>
        </w:rPr>
        <w:t xml:space="preserve">. </w:t>
      </w:r>
      <w:r w:rsidR="00D85C72" w:rsidRPr="00E74672">
        <w:rPr>
          <w:sz w:val="20"/>
          <w:szCs w:val="20"/>
        </w:rPr>
        <w:t xml:space="preserve">Respondents living in regional and remote parts of Australia agreed with all statements regarding </w:t>
      </w:r>
      <w:r w:rsidR="004E5A70" w:rsidRPr="00E74672">
        <w:rPr>
          <w:sz w:val="20"/>
          <w:szCs w:val="20"/>
        </w:rPr>
        <w:t xml:space="preserve">the quality, reliability and speed of their services less than those living in capital cities or major regional cities. </w:t>
      </w:r>
      <w:r w:rsidR="00BD2E3E" w:rsidRPr="00E74672">
        <w:rPr>
          <w:sz w:val="20"/>
          <w:szCs w:val="20"/>
        </w:rPr>
        <w:t>Source: Ipsos 2022.</w:t>
      </w:r>
    </w:p>
    <w:p w14:paraId="58C95F55" w14:textId="149F6F7E" w:rsidR="00492E78" w:rsidRPr="00492E78" w:rsidRDefault="00492E78" w:rsidP="00212383">
      <w:pPr>
        <w:jc w:val="both"/>
      </w:pPr>
      <w:r>
        <w:t xml:space="preserve">When </w:t>
      </w:r>
      <w:r w:rsidR="005331DC">
        <w:t>disaggregating</w:t>
      </w:r>
      <w:r w:rsidR="002642FF">
        <w:t xml:space="preserve"> responses to these</w:t>
      </w:r>
      <w:r w:rsidR="005331DC">
        <w:t xml:space="preserve"> reliability related questions according to a</w:t>
      </w:r>
      <w:r>
        <w:t xml:space="preserve">ge, </w:t>
      </w:r>
      <w:r w:rsidR="005331DC">
        <w:t xml:space="preserve">the graph below shows that </w:t>
      </w:r>
      <w:r w:rsidR="002642FF">
        <w:t>those</w:t>
      </w:r>
      <w:r>
        <w:t xml:space="preserve"> aged between 18 and 29 agreed with these statements less than </w:t>
      </w:r>
      <w:r w:rsidR="006B7832">
        <w:t xml:space="preserve">people aged between 30 and 49, who in turn agreed with these statements less than those aged over 50. </w:t>
      </w:r>
      <w:r w:rsidR="00D20D73">
        <w:t xml:space="preserve">It is interesting to consider how these responses may relate to the </w:t>
      </w:r>
      <w:r w:rsidR="004A0BD9">
        <w:t>type</w:t>
      </w:r>
      <w:r w:rsidR="00212383">
        <w:t xml:space="preserve"> of</w:t>
      </w:r>
      <w:r w:rsidR="00D20D73">
        <w:t xml:space="preserve"> services </w:t>
      </w:r>
      <w:r w:rsidR="00106D50">
        <w:t>people have, and how these might differ by age</w:t>
      </w:r>
      <w:r w:rsidR="0050749F">
        <w:t>.</w:t>
      </w:r>
    </w:p>
    <w:p w14:paraId="764D0475" w14:textId="77777777" w:rsidR="00E74672" w:rsidRDefault="00492E78" w:rsidP="00E74672">
      <w:pPr>
        <w:keepNext/>
      </w:pPr>
      <w:r>
        <w:rPr>
          <w:noProof/>
        </w:rPr>
        <w:drawing>
          <wp:inline distT="0" distB="0" distL="0" distR="0" wp14:anchorId="67C6E4D5" wp14:editId="22724CEB">
            <wp:extent cx="5565913" cy="3617844"/>
            <wp:effectExtent l="0" t="0" r="15875" b="1905"/>
            <wp:docPr id="2" name="Chart 2" descr="Graph showing agreement with the statements regarding reliability and quality of service, disaggregated by age.">
              <a:extLst xmlns:a="http://schemas.openxmlformats.org/drawingml/2006/main">
                <a:ext uri="{FF2B5EF4-FFF2-40B4-BE49-F238E27FC236}">
                  <a16:creationId xmlns:a16="http://schemas.microsoft.com/office/drawing/2014/main" id="{06E03C0A-38F2-F779-15AC-13E6D21E4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62D20F" w14:textId="1AD213B6" w:rsidR="00492E78"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3</w:t>
      </w:r>
      <w:r w:rsidRPr="00E74672">
        <w:rPr>
          <w:sz w:val="20"/>
          <w:szCs w:val="20"/>
        </w:rPr>
        <w:fldChar w:fldCharType="end"/>
      </w:r>
      <w:r w:rsidRPr="00E74672">
        <w:rPr>
          <w:sz w:val="20"/>
          <w:szCs w:val="20"/>
        </w:rPr>
        <w:t xml:space="preserve">. </w:t>
      </w:r>
      <w:r w:rsidR="006A0466" w:rsidRPr="00E74672">
        <w:rPr>
          <w:sz w:val="20"/>
          <w:szCs w:val="20"/>
        </w:rPr>
        <w:t>Respondents aged over 50 agreed with all statements regarding the quality, reliability and speed of their services more than</w:t>
      </w:r>
      <w:r w:rsidR="00F44FC4" w:rsidRPr="00E74672">
        <w:rPr>
          <w:sz w:val="20"/>
          <w:szCs w:val="20"/>
        </w:rPr>
        <w:t xml:space="preserve"> those aged below 50.</w:t>
      </w:r>
      <w:r w:rsidR="00492E78" w:rsidRPr="00E74672">
        <w:rPr>
          <w:sz w:val="20"/>
          <w:szCs w:val="20"/>
        </w:rPr>
        <w:t xml:space="preserve"> Source: Ipsos 2022.</w:t>
      </w:r>
    </w:p>
    <w:p w14:paraId="686A95CD" w14:textId="54363FC8" w:rsidR="00A51F98" w:rsidRDefault="00FE45FA" w:rsidP="003D2E7E">
      <w:pPr>
        <w:jc w:val="both"/>
      </w:pPr>
      <w:r>
        <w:lastRenderedPageBreak/>
        <w:t xml:space="preserve">There </w:t>
      </w:r>
      <w:r w:rsidR="00254CF3">
        <w:t xml:space="preserve">are some differences when </w:t>
      </w:r>
      <w:r>
        <w:t xml:space="preserve">disaggregating answers by gross </w:t>
      </w:r>
      <w:r w:rsidR="00DF3440">
        <w:t xml:space="preserve">annual household income, </w:t>
      </w:r>
      <w:r w:rsidR="00282C86">
        <w:t xml:space="preserve">with </w:t>
      </w:r>
      <w:r w:rsidR="00B7025A">
        <w:t>those</w:t>
      </w:r>
      <w:r w:rsidR="00C750F2">
        <w:t xml:space="preserve"> earning below $35,000 </w:t>
      </w:r>
      <w:r w:rsidR="001E7B1F">
        <w:t>report</w:t>
      </w:r>
      <w:r w:rsidR="00282C86">
        <w:t>ing</w:t>
      </w:r>
      <w:r w:rsidR="001E7B1F">
        <w:t xml:space="preserve"> slightly lower levels of agreement than other income brackets for three out of the four </w:t>
      </w:r>
      <w:r w:rsidR="00282C86">
        <w:t xml:space="preserve">reliability and quality of service </w:t>
      </w:r>
      <w:r w:rsidR="001E7B1F">
        <w:t>questions.</w:t>
      </w:r>
      <w:r w:rsidR="00C750F2">
        <w:t xml:space="preserve"> </w:t>
      </w:r>
      <w:proofErr w:type="gramStart"/>
      <w:r w:rsidR="001E7B1F">
        <w:t>In particular, respondents</w:t>
      </w:r>
      <w:proofErr w:type="gramEnd"/>
      <w:r w:rsidR="001E7B1F">
        <w:t xml:space="preserve"> reporting</w:t>
      </w:r>
      <w:r w:rsidR="00282C86">
        <w:t xml:space="preserve"> a</w:t>
      </w:r>
      <w:r w:rsidR="001E7B1F">
        <w:t xml:space="preserve"> gross annual household income of less than $35,000 </w:t>
      </w:r>
      <w:r w:rsidR="000445B9">
        <w:t>agreed least that their internet services were high quality and reliable (68%)</w:t>
      </w:r>
      <w:r w:rsidR="00282C86">
        <w:t xml:space="preserve"> compared to </w:t>
      </w:r>
      <w:r w:rsidR="00B6177A">
        <w:t>those earning between $75,000 and $100,000 (74% agreement) and those earning between $35,000 and $75,000 (76%).</w:t>
      </w:r>
    </w:p>
    <w:p w14:paraId="4C730A68" w14:textId="77777777" w:rsidR="00E74672" w:rsidRDefault="00A46A56" w:rsidP="00E74672">
      <w:pPr>
        <w:keepNext/>
      </w:pPr>
      <w:r>
        <w:rPr>
          <w:noProof/>
        </w:rPr>
        <w:drawing>
          <wp:inline distT="0" distB="0" distL="0" distR="0" wp14:anchorId="6CDECEC8" wp14:editId="390C68BB">
            <wp:extent cx="5615796" cy="4899804"/>
            <wp:effectExtent l="0" t="0" r="4445" b="15240"/>
            <wp:docPr id="6" name="Chart 6" descr="Graph showing agreement with the statements regarding reliability and quality of service, disaggregated by annual household income.">
              <a:extLst xmlns:a="http://schemas.openxmlformats.org/drawingml/2006/main">
                <a:ext uri="{FF2B5EF4-FFF2-40B4-BE49-F238E27FC236}">
                  <a16:creationId xmlns:a16="http://schemas.microsoft.com/office/drawing/2014/main" id="{3CB91743-507C-5799-18D0-C31C7ECCE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F2D3AA" w14:textId="65AB900F" w:rsidR="00BC62F1"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4</w:t>
      </w:r>
      <w:r w:rsidRPr="00E74672">
        <w:rPr>
          <w:sz w:val="20"/>
          <w:szCs w:val="20"/>
        </w:rPr>
        <w:fldChar w:fldCharType="end"/>
      </w:r>
      <w:r w:rsidRPr="00E74672">
        <w:rPr>
          <w:sz w:val="20"/>
          <w:szCs w:val="20"/>
        </w:rPr>
        <w:t xml:space="preserve">. </w:t>
      </w:r>
      <w:r w:rsidR="00550940" w:rsidRPr="00E74672">
        <w:rPr>
          <w:sz w:val="20"/>
          <w:szCs w:val="20"/>
        </w:rPr>
        <w:t xml:space="preserve">Respondents earning below $35,000 agree least that their internet services are high quality and reliable. </w:t>
      </w:r>
      <w:r w:rsidR="00D02153" w:rsidRPr="00E74672">
        <w:rPr>
          <w:sz w:val="20"/>
          <w:szCs w:val="20"/>
        </w:rPr>
        <w:t xml:space="preserve">Respondents earning above $150,000 agree most that their mobile coverage allows them to do everything they need to do, </w:t>
      </w:r>
      <w:proofErr w:type="gramStart"/>
      <w:r w:rsidR="00D02153" w:rsidRPr="00E74672">
        <w:rPr>
          <w:sz w:val="20"/>
          <w:szCs w:val="20"/>
        </w:rPr>
        <w:t>and also</w:t>
      </w:r>
      <w:proofErr w:type="gramEnd"/>
      <w:r w:rsidR="00D02153" w:rsidRPr="00E74672">
        <w:rPr>
          <w:sz w:val="20"/>
          <w:szCs w:val="20"/>
        </w:rPr>
        <w:t xml:space="preserve"> agree most that their mobile phone and internet services are high quality and reliable. </w:t>
      </w:r>
      <w:r w:rsidR="003D2E7E" w:rsidRPr="00E74672">
        <w:rPr>
          <w:sz w:val="20"/>
          <w:szCs w:val="20"/>
        </w:rPr>
        <w:t>Source: Ipsos 2022.</w:t>
      </w:r>
    </w:p>
    <w:p w14:paraId="39F1D5D1" w14:textId="11C3916E" w:rsidR="00C43302" w:rsidRDefault="00264710" w:rsidP="006D0F95">
      <w:pPr>
        <w:jc w:val="both"/>
      </w:pPr>
      <w:r>
        <w:t xml:space="preserve">As mentioned above, </w:t>
      </w:r>
      <w:proofErr w:type="gramStart"/>
      <w:r>
        <w:t>the</w:t>
      </w:r>
      <w:r w:rsidR="00C43302" w:rsidRPr="00ED2EFE">
        <w:t xml:space="preserve"> majority of</w:t>
      </w:r>
      <w:proofErr w:type="gramEnd"/>
      <w:r w:rsidR="00C43302" w:rsidRPr="00ED2EFE">
        <w:t xml:space="preserve"> </w:t>
      </w:r>
      <w:r w:rsidR="00C43302">
        <w:t>respondents</w:t>
      </w:r>
      <w:r w:rsidR="00C43302" w:rsidRPr="00ED2EFE">
        <w:t xml:space="preserve"> (</w:t>
      </w:r>
      <w:r w:rsidR="00C43302">
        <w:t>88</w:t>
      </w:r>
      <w:r w:rsidR="00C43302" w:rsidRPr="00ED2EFE">
        <w:t>%) agreed that they expect their phone and internet services to work during emergencies such as bushfires and floods</w:t>
      </w:r>
      <w:r w:rsidR="00C43302">
        <w:t xml:space="preserve">. </w:t>
      </w:r>
      <w:r w:rsidR="00E43389">
        <w:t>Responses differed slightly by age</w:t>
      </w:r>
      <w:r w:rsidR="00522BCD">
        <w:t xml:space="preserve">, with </w:t>
      </w:r>
      <w:r w:rsidR="00621325">
        <w:t>a smaller proportion of</w:t>
      </w:r>
      <w:r w:rsidR="00522BCD">
        <w:t xml:space="preserve"> respondents aged between 18 and 29 reporting that they would expect their phone or internet service</w:t>
      </w:r>
      <w:r w:rsidR="00621325">
        <w:t>s</w:t>
      </w:r>
      <w:r w:rsidR="00522BCD">
        <w:t xml:space="preserve"> to work in emergency situations</w:t>
      </w:r>
      <w:r w:rsidR="00621325">
        <w:t xml:space="preserve"> (</w:t>
      </w:r>
      <w:r w:rsidR="00DF60F9">
        <w:t>75%, compared to 90% of people aged between 30 and 49 and 93% of those aged over 50)</w:t>
      </w:r>
      <w:r w:rsidR="00522BCD">
        <w:t>.</w:t>
      </w:r>
    </w:p>
    <w:p w14:paraId="305488F5" w14:textId="77777777" w:rsidR="00E74672" w:rsidRDefault="001111CD" w:rsidP="00E74672">
      <w:pPr>
        <w:keepNext/>
      </w:pPr>
      <w:r>
        <w:lastRenderedPageBreak/>
        <w:t xml:space="preserve"> </w:t>
      </w:r>
      <w:r w:rsidR="00F16FB4">
        <w:rPr>
          <w:noProof/>
        </w:rPr>
        <w:drawing>
          <wp:inline distT="0" distB="0" distL="0" distR="0" wp14:anchorId="0E452BFE" wp14:editId="236B7EC7">
            <wp:extent cx="5462546" cy="3737113"/>
            <wp:effectExtent l="0" t="0" r="5080" b="15875"/>
            <wp:docPr id="4" name="Chart 4" descr="Graph showing agreement with the statement 'I expect my phone and internet services to work during emergencies', disaggregated by age.">
              <a:extLst xmlns:a="http://schemas.openxmlformats.org/drawingml/2006/main">
                <a:ext uri="{FF2B5EF4-FFF2-40B4-BE49-F238E27FC236}">
                  <a16:creationId xmlns:a16="http://schemas.microsoft.com/office/drawing/2014/main" id="{0E572590-1777-27E3-AB61-3CE3DD3F1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94DC4" w14:textId="7C2AC709" w:rsidR="001453CE"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5</w:t>
      </w:r>
      <w:r w:rsidRPr="00E74672">
        <w:rPr>
          <w:sz w:val="20"/>
          <w:szCs w:val="20"/>
        </w:rPr>
        <w:fldChar w:fldCharType="end"/>
      </w:r>
      <w:r w:rsidRPr="00E74672">
        <w:rPr>
          <w:sz w:val="20"/>
          <w:szCs w:val="20"/>
        </w:rPr>
        <w:t xml:space="preserve">. </w:t>
      </w:r>
      <w:r w:rsidR="005A7F1C" w:rsidRPr="00E74672">
        <w:rPr>
          <w:sz w:val="20"/>
          <w:szCs w:val="20"/>
        </w:rPr>
        <w:t xml:space="preserve">93% </w:t>
      </w:r>
      <w:r w:rsidR="00FB200F" w:rsidRPr="00E74672">
        <w:rPr>
          <w:sz w:val="20"/>
          <w:szCs w:val="20"/>
        </w:rPr>
        <w:t xml:space="preserve">of respondents aged over 50 agree that they expect their phone and internet services to work during emergencies, compared to 90% of those aged between 30 to 49 and 75% of those aged between 18 and 29 who agree with that statement. </w:t>
      </w:r>
      <w:r w:rsidR="001453CE" w:rsidRPr="00E74672">
        <w:rPr>
          <w:sz w:val="20"/>
          <w:szCs w:val="20"/>
        </w:rPr>
        <w:t>Source: Ipsos 2022.</w:t>
      </w:r>
    </w:p>
    <w:p w14:paraId="4E5C9A13" w14:textId="456005A8" w:rsidR="00DF60F9" w:rsidRDefault="0001275D" w:rsidP="006D0F95">
      <w:pPr>
        <w:jc w:val="both"/>
      </w:pPr>
      <w:r>
        <w:t xml:space="preserve">In a similar </w:t>
      </w:r>
      <w:r w:rsidR="00A05DBC">
        <w:t>vein to the questions relating to the quality and reliability of telco services, those</w:t>
      </w:r>
      <w:r w:rsidRPr="00ED2EFE">
        <w:t xml:space="preserve"> living furthest from </w:t>
      </w:r>
      <w:r>
        <w:t>capital</w:t>
      </w:r>
      <w:r w:rsidRPr="00ED2EFE">
        <w:t xml:space="preserve"> cities or</w:t>
      </w:r>
      <w:r>
        <w:t xml:space="preserve"> major</w:t>
      </w:r>
      <w:r w:rsidRPr="00ED2EFE">
        <w:t xml:space="preserve"> regional centres agreed least </w:t>
      </w:r>
      <w:r w:rsidR="008A5458">
        <w:t>that they expected their services to work during emergencies</w:t>
      </w:r>
      <w:r w:rsidRPr="00ED2EFE">
        <w:t xml:space="preserve">. </w:t>
      </w:r>
      <w:r w:rsidR="001D44E1">
        <w:t xml:space="preserve">Nonetheless, agreement was still high amongst this group, with 86% of respondents living in regional and remote areas of Australia stating that they expect their phone and internet services to work during emergencies, compared to </w:t>
      </w:r>
      <w:r w:rsidR="008F0008">
        <w:t>87% of those living</w:t>
      </w:r>
      <w:r>
        <w:t xml:space="preserve"> in capital cities and </w:t>
      </w:r>
      <w:r w:rsidR="008F0008">
        <w:t>90</w:t>
      </w:r>
      <w:r>
        <w:t>% living in major regional centres who agreed with that statement.</w:t>
      </w:r>
    </w:p>
    <w:p w14:paraId="7F7C67BE" w14:textId="77777777" w:rsidR="00E74672" w:rsidRDefault="001D44E1" w:rsidP="00E74672">
      <w:pPr>
        <w:keepNext/>
      </w:pPr>
      <w:r>
        <w:rPr>
          <w:noProof/>
        </w:rPr>
        <w:lastRenderedPageBreak/>
        <w:drawing>
          <wp:inline distT="0" distB="0" distL="0" distR="0" wp14:anchorId="64CC3403" wp14:editId="1707A967">
            <wp:extent cx="5149970" cy="3571336"/>
            <wp:effectExtent l="0" t="0" r="12700" b="10160"/>
            <wp:docPr id="24" name="Chart 24" descr="Graph showing agreement with the statement 'I expect my phone and internet services to work during emergencies', disaggregated by whether respondents reported living in a capital city, in a major regional city or in regional and remote areas.">
              <a:extLst xmlns:a="http://schemas.openxmlformats.org/drawingml/2006/main">
                <a:ext uri="{FF2B5EF4-FFF2-40B4-BE49-F238E27FC236}">
                  <a16:creationId xmlns:a16="http://schemas.microsoft.com/office/drawing/2014/main" id="{7F1E023E-54EB-C6F0-D704-E7C744EB9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775FD7" w14:textId="5FEEBB60" w:rsidR="003D2E7E"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6</w:t>
      </w:r>
      <w:r w:rsidRPr="00E74672">
        <w:rPr>
          <w:sz w:val="20"/>
          <w:szCs w:val="20"/>
        </w:rPr>
        <w:fldChar w:fldCharType="end"/>
      </w:r>
      <w:r w:rsidRPr="00E74672">
        <w:rPr>
          <w:sz w:val="20"/>
          <w:szCs w:val="20"/>
        </w:rPr>
        <w:t xml:space="preserve">. </w:t>
      </w:r>
      <w:r w:rsidR="007630E2" w:rsidRPr="00E74672">
        <w:rPr>
          <w:sz w:val="20"/>
          <w:szCs w:val="20"/>
        </w:rPr>
        <w:t xml:space="preserve">90% of respondents living in major regional cities agreed that they expect their phone and internet services to work during emergencies, followed by 87% of respondents living in capital cities and 86% of those living in regional and remote areas who agreed with that statement. </w:t>
      </w:r>
      <w:r w:rsidR="003D2E7E" w:rsidRPr="00E74672">
        <w:rPr>
          <w:sz w:val="20"/>
          <w:szCs w:val="20"/>
        </w:rPr>
        <w:t>Source: Ipsos 2022.</w:t>
      </w:r>
    </w:p>
    <w:p w14:paraId="744D886B" w14:textId="57223035" w:rsidR="003D2E7E" w:rsidRDefault="00A1619C" w:rsidP="00202151">
      <w:pPr>
        <w:jc w:val="both"/>
      </w:pPr>
      <w:r>
        <w:t xml:space="preserve">Finally, </w:t>
      </w:r>
      <w:r w:rsidR="00202151">
        <w:t>when the results are disaggregated by gross annual household income, a higher proportion of respondents on higher household incomes agreed that they expect their phone and internet services to work during emergencies like bushfires and floods, compared to those on lower incomes.</w:t>
      </w:r>
    </w:p>
    <w:p w14:paraId="4414019B" w14:textId="77777777" w:rsidR="00E74672" w:rsidRDefault="00EB7F04" w:rsidP="00E74672">
      <w:pPr>
        <w:keepNext/>
      </w:pPr>
      <w:r>
        <w:rPr>
          <w:noProof/>
        </w:rPr>
        <w:drawing>
          <wp:inline distT="0" distB="0" distL="0" distR="0" wp14:anchorId="772B403B" wp14:editId="39D8A182">
            <wp:extent cx="5106670" cy="3597215"/>
            <wp:effectExtent l="0" t="0" r="17780" b="3810"/>
            <wp:docPr id="20" name="Chart 20" descr="Graph showing agreement with the statement 'I expect my phone and internet services to work during emergencies', disaggregated by gross annual household income.">
              <a:extLst xmlns:a="http://schemas.openxmlformats.org/drawingml/2006/main">
                <a:ext uri="{FF2B5EF4-FFF2-40B4-BE49-F238E27FC236}">
                  <a16:creationId xmlns:a16="http://schemas.microsoft.com/office/drawing/2014/main" id="{68C4D3C2-10A5-DE3A-FF07-4BF0B9488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C0207C" w14:textId="79381D90" w:rsidR="00BC62F1"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7</w:t>
      </w:r>
      <w:r w:rsidRPr="00E74672">
        <w:rPr>
          <w:sz w:val="20"/>
          <w:szCs w:val="20"/>
        </w:rPr>
        <w:fldChar w:fldCharType="end"/>
      </w:r>
      <w:r w:rsidRPr="00E74672">
        <w:rPr>
          <w:sz w:val="20"/>
          <w:szCs w:val="20"/>
        </w:rPr>
        <w:t xml:space="preserve">. </w:t>
      </w:r>
      <w:r w:rsidR="00C7621D" w:rsidRPr="00E74672">
        <w:rPr>
          <w:sz w:val="20"/>
          <w:szCs w:val="20"/>
        </w:rPr>
        <w:t>81% of respondents earning under $35,000 reported that they expect their phone and internet services to work during emergencies</w:t>
      </w:r>
      <w:r w:rsidR="00D306EA" w:rsidRPr="00E74672">
        <w:rPr>
          <w:sz w:val="20"/>
          <w:szCs w:val="20"/>
        </w:rPr>
        <w:t>. By contrast, 93% of those earning between $100,000-$150,000 and 92% of those earning above $150,000</w:t>
      </w:r>
      <w:r w:rsidR="0014464C" w:rsidRPr="00E74672">
        <w:rPr>
          <w:sz w:val="20"/>
          <w:szCs w:val="20"/>
        </w:rPr>
        <w:t xml:space="preserve"> expect their services to work during emergencies.</w:t>
      </w:r>
      <w:r w:rsidR="003D2E7E" w:rsidRPr="00E74672">
        <w:rPr>
          <w:sz w:val="20"/>
          <w:szCs w:val="20"/>
        </w:rPr>
        <w:t xml:space="preserve"> Source: Ipsos 2022.</w:t>
      </w:r>
    </w:p>
    <w:p w14:paraId="4AB08A17" w14:textId="77777777" w:rsidR="00BF34AA" w:rsidRPr="00E01F91" w:rsidRDefault="00BF34AA" w:rsidP="00BF34AA">
      <w:pPr>
        <w:pStyle w:val="Heading3"/>
      </w:pPr>
      <w:r w:rsidRPr="00E44C58">
        <w:lastRenderedPageBreak/>
        <w:t>What is ACCAN doing about it?</w:t>
      </w:r>
      <w:r w:rsidRPr="00E01F91">
        <w:t xml:space="preserve"> </w:t>
      </w:r>
    </w:p>
    <w:p w14:paraId="43F6EECF" w14:textId="0C95111E" w:rsidR="00EF1886" w:rsidRDefault="008A796B" w:rsidP="00EC34F9">
      <w:pPr>
        <w:pStyle w:val="Bulletlist1"/>
        <w:numPr>
          <w:ilvl w:val="0"/>
          <w:numId w:val="0"/>
        </w:numPr>
        <w:spacing w:line="276" w:lineRule="auto"/>
        <w:jc w:val="both"/>
      </w:pPr>
      <w:r>
        <w:t xml:space="preserve">Given some of these research findings, more needs to be done to improve the reliability and quality of services, particularly in regional and remote parts of Australia. </w:t>
      </w:r>
      <w:r w:rsidR="00F1708A">
        <w:t xml:space="preserve">ACCAN is continuing to engage with </w:t>
      </w:r>
      <w:r w:rsidR="005242FB">
        <w:t xml:space="preserve">members, </w:t>
      </w:r>
      <w:r w:rsidR="00F1708A">
        <w:t>industry, government</w:t>
      </w:r>
      <w:r w:rsidR="005242FB">
        <w:t xml:space="preserve">, and regulators around the reliability and resiliency of communications goods and services. </w:t>
      </w:r>
      <w:r w:rsidR="00EF1886">
        <w:t>In 2021 ACCAN</w:t>
      </w:r>
      <w:r w:rsidR="00351E17">
        <w:t xml:space="preserve"> focused on issues relating to reliability in many submissions, </w:t>
      </w:r>
      <w:r w:rsidR="00A91E1E">
        <w:t>including in</w:t>
      </w:r>
      <w:r w:rsidR="00351E17">
        <w:t xml:space="preserve"> our response to the </w:t>
      </w:r>
      <w:r w:rsidR="00351E17" w:rsidRPr="00861ADD">
        <w:t>Regional Telecommunications Review</w:t>
      </w:r>
      <w:r w:rsidR="00916589">
        <w:rPr>
          <w:rStyle w:val="FootnoteReference"/>
        </w:rPr>
        <w:footnoteReference w:id="2"/>
      </w:r>
      <w:r w:rsidR="00B8429A">
        <w:t xml:space="preserve"> and in our various contributions to</w:t>
      </w:r>
      <w:r w:rsidR="00351E17">
        <w:t xml:space="preserve"> the NBN Special Access Undertaking Variation process</w:t>
      </w:r>
      <w:r w:rsidR="00B8429A">
        <w:t xml:space="preserve">. </w:t>
      </w:r>
    </w:p>
    <w:p w14:paraId="679F71B8" w14:textId="4E4C9CB9" w:rsidR="00A9153E" w:rsidRDefault="00A9153E" w:rsidP="00EC34F9">
      <w:pPr>
        <w:pStyle w:val="Bulletlist1"/>
        <w:numPr>
          <w:ilvl w:val="0"/>
          <w:numId w:val="0"/>
        </w:numPr>
        <w:spacing w:line="276" w:lineRule="auto"/>
        <w:jc w:val="both"/>
      </w:pPr>
      <w:r>
        <w:t xml:space="preserve">ACCAN will continue calling for </w:t>
      </w:r>
      <w:r w:rsidR="00B8429A">
        <w:t>improvements to the reliability of NBN and other broadband services,</w:t>
      </w:r>
      <w:r w:rsidR="00FA15EC">
        <w:rPr>
          <w:rStyle w:val="FootnoteReference"/>
        </w:rPr>
        <w:footnoteReference w:id="3"/>
      </w:r>
      <w:r w:rsidR="00B8429A">
        <w:t xml:space="preserve"> including </w:t>
      </w:r>
      <w:r w:rsidR="007E111D">
        <w:t>advocating for</w:t>
      </w:r>
      <w:r w:rsidR="00B8429A">
        <w:t xml:space="preserve"> the need for </w:t>
      </w:r>
      <w:r>
        <w:t>standards, rules and benchmarks to address reliability issues on networks that provide wholesale broadband services. More needs to be done to safeguard the delivery of high-quality, reliable telecommunications services</w:t>
      </w:r>
      <w:r w:rsidR="00F37656">
        <w:t xml:space="preserve">. </w:t>
      </w:r>
      <w:r w:rsidR="008A0710">
        <w:t>Accordingly,</w:t>
      </w:r>
      <w:r>
        <w:t xml:space="preserve"> ACCAN </w:t>
      </w:r>
      <w:r w:rsidR="0040692F">
        <w:t xml:space="preserve">will call upon the ACMA to set retail service commitments, in addition to the wholesale service standards </w:t>
      </w:r>
      <w:r w:rsidR="000B7987">
        <w:t>that need to be finalised following last year’s consultation on</w:t>
      </w:r>
      <w:r w:rsidR="0040692F">
        <w:t xml:space="preserve"> the Draft Determination for Standards, Rules and Benchmarks for Statutory Infrastructure Providers (SIPs). </w:t>
      </w:r>
    </w:p>
    <w:p w14:paraId="07713266" w14:textId="04AF5DEA" w:rsidR="00965169" w:rsidRDefault="00D22AC9" w:rsidP="00EC34F9">
      <w:pPr>
        <w:pStyle w:val="Bulletlist1"/>
        <w:numPr>
          <w:ilvl w:val="0"/>
          <w:numId w:val="0"/>
        </w:numPr>
        <w:spacing w:line="276" w:lineRule="auto"/>
        <w:jc w:val="both"/>
      </w:pPr>
      <w:r>
        <w:t xml:space="preserve">In addition, </w:t>
      </w:r>
      <w:r w:rsidR="006312D7">
        <w:t xml:space="preserve">ACCAN has also been monitoring implementation of the Strengthening </w:t>
      </w:r>
      <w:r w:rsidR="001A06DC">
        <w:t>Telecommunications Against Natural Disasters (STAND) program,</w:t>
      </w:r>
      <w:r w:rsidR="006F7ECA">
        <w:rPr>
          <w:rStyle w:val="FootnoteReference"/>
        </w:rPr>
        <w:footnoteReference w:id="4"/>
      </w:r>
      <w:r w:rsidR="001A06DC">
        <w:t xml:space="preserve"> which</w:t>
      </w:r>
      <w:r w:rsidR="00181BB1">
        <w:t xml:space="preserve"> was designed to improve the resilience of telecommunications networks in disaster-prone areas. </w:t>
      </w:r>
      <w:r w:rsidR="003A292F">
        <w:t xml:space="preserve">We will continue to monitor </w:t>
      </w:r>
      <w:r w:rsidR="00CA143E">
        <w:t>this</w:t>
      </w:r>
      <w:r w:rsidR="003A292F">
        <w:t xml:space="preserve"> program</w:t>
      </w:r>
      <w:r w:rsidR="00CA143E">
        <w:t>’s progress</w:t>
      </w:r>
      <w:r w:rsidR="003A292F">
        <w:t xml:space="preserve"> and </w:t>
      </w:r>
      <w:r w:rsidR="00CA143E">
        <w:t xml:space="preserve">will also progress </w:t>
      </w:r>
      <w:r w:rsidR="00965169">
        <w:t>work on a policy position regarding the essentiality of communications services</w:t>
      </w:r>
      <w:r w:rsidR="00CA143E">
        <w:t xml:space="preserve">. </w:t>
      </w:r>
      <w:r w:rsidR="00965169">
        <w:t xml:space="preserve">This involves </w:t>
      </w:r>
      <w:r w:rsidR="003B62B3">
        <w:t>a consideration of</w:t>
      </w:r>
      <w:r w:rsidR="00965169">
        <w:t xml:space="preserve"> the responsibilities of different levels of government</w:t>
      </w:r>
      <w:r w:rsidR="003B62B3">
        <w:t xml:space="preserve"> during natural disasters and other emergency situations. </w:t>
      </w:r>
    </w:p>
    <w:p w14:paraId="7F6ED591" w14:textId="1F890CA3" w:rsidR="00EC34F9" w:rsidRDefault="00EC34F9" w:rsidP="00EC34F9">
      <w:pPr>
        <w:pStyle w:val="Heading1"/>
      </w:pPr>
      <w:r>
        <w:t>Mobile phone and home internet connections are deemed to be the most essential connection types</w:t>
      </w:r>
    </w:p>
    <w:p w14:paraId="0AB324EF" w14:textId="54259631" w:rsidR="00406EB9" w:rsidRDefault="00406EB9" w:rsidP="00406EB9">
      <w:pPr>
        <w:jc w:val="both"/>
      </w:pPr>
      <w:r w:rsidRPr="00ED2EFE">
        <w:t>Recent experiences of COVID-19 related lockdowns and natural disasters ha</w:t>
      </w:r>
      <w:r>
        <w:t>ve</w:t>
      </w:r>
      <w:r w:rsidRPr="00ED2EFE">
        <w:t xml:space="preserve"> meant that telecommunications services are more essential than ever. </w:t>
      </w:r>
      <w:r>
        <w:t>ACCAN’s research</w:t>
      </w:r>
      <w:r w:rsidRPr="00ED2EFE">
        <w:t xml:space="preserve"> asked respondents whether they considered landline, mobile internet, mobile phone and home internet services to be services that no one in Australia should have to go without today. Mobile phone was considered the most essential, with 84% of respondents considering it essential, followed closely by home internet (82%).</w:t>
      </w:r>
    </w:p>
    <w:p w14:paraId="1DA2AC56" w14:textId="77777777" w:rsidR="00E74672" w:rsidRDefault="00533882" w:rsidP="00E74672">
      <w:pPr>
        <w:pStyle w:val="Bulletlist1"/>
        <w:keepNext/>
        <w:numPr>
          <w:ilvl w:val="0"/>
          <w:numId w:val="0"/>
        </w:numPr>
        <w:spacing w:line="276" w:lineRule="auto"/>
        <w:jc w:val="both"/>
      </w:pPr>
      <w:r w:rsidRPr="00ED2EFE">
        <w:rPr>
          <w:noProof/>
        </w:rPr>
        <w:lastRenderedPageBreak/>
        <w:drawing>
          <wp:inline distT="0" distB="0" distL="0" distR="0" wp14:anchorId="71AEEFFA" wp14:editId="307935DF">
            <wp:extent cx="5729287" cy="3714750"/>
            <wp:effectExtent l="0" t="0" r="5080" b="0"/>
            <wp:docPr id="19" name="Chart 19" descr="Graph showing whether respondents consider landline phone, mobile internet, home internet and mobile phone services to be essential or not essential.">
              <a:extLst xmlns:a="http://schemas.openxmlformats.org/drawingml/2006/main">
                <a:ext uri="{FF2B5EF4-FFF2-40B4-BE49-F238E27FC236}">
                  <a16:creationId xmlns:a16="http://schemas.microsoft.com/office/drawing/2014/main" id="{8145CE55-A03A-8852-2D4D-467D71463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61F246" w14:textId="65EDDEF9" w:rsidR="00CD685E"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8</w:t>
      </w:r>
      <w:r w:rsidRPr="00E74672">
        <w:rPr>
          <w:sz w:val="20"/>
          <w:szCs w:val="20"/>
        </w:rPr>
        <w:fldChar w:fldCharType="end"/>
      </w:r>
      <w:r w:rsidRPr="00E74672">
        <w:rPr>
          <w:sz w:val="20"/>
          <w:szCs w:val="20"/>
        </w:rPr>
        <w:t xml:space="preserve">. </w:t>
      </w:r>
      <w:r w:rsidR="00946AA4" w:rsidRPr="00E74672">
        <w:rPr>
          <w:sz w:val="20"/>
          <w:szCs w:val="20"/>
        </w:rPr>
        <w:t xml:space="preserve">84% of respondents </w:t>
      </w:r>
      <w:r w:rsidR="00EA578A" w:rsidRPr="00E74672">
        <w:rPr>
          <w:sz w:val="20"/>
          <w:szCs w:val="20"/>
        </w:rPr>
        <w:t>reported</w:t>
      </w:r>
      <w:r w:rsidR="00A32750" w:rsidRPr="00E74672">
        <w:rPr>
          <w:sz w:val="20"/>
          <w:szCs w:val="20"/>
        </w:rPr>
        <w:t xml:space="preserve"> that mobile phone services are essential; 82% of respondents </w:t>
      </w:r>
      <w:r w:rsidR="00EA578A" w:rsidRPr="00E74672">
        <w:rPr>
          <w:sz w:val="20"/>
          <w:szCs w:val="20"/>
        </w:rPr>
        <w:t>reported</w:t>
      </w:r>
      <w:r w:rsidR="00A32750" w:rsidRPr="00E74672">
        <w:rPr>
          <w:sz w:val="20"/>
          <w:szCs w:val="20"/>
        </w:rPr>
        <w:t xml:space="preserve"> that home internet </w:t>
      </w:r>
      <w:r w:rsidR="00EA578A" w:rsidRPr="00E74672">
        <w:rPr>
          <w:sz w:val="20"/>
          <w:szCs w:val="20"/>
        </w:rPr>
        <w:t xml:space="preserve">services are essential; and 70% of respondents reported that mobile internet services are essential. Only 31% of respondents reported that landline phone services are essential, with the majority (63%) reporting that landline phone services are not essential. </w:t>
      </w:r>
      <w:r w:rsidR="00CD685E" w:rsidRPr="00E74672">
        <w:rPr>
          <w:sz w:val="20"/>
          <w:szCs w:val="20"/>
        </w:rPr>
        <w:t>Source: Ipsos 2022.</w:t>
      </w:r>
    </w:p>
    <w:p w14:paraId="42A7C90D" w14:textId="2C12791B" w:rsidR="00E30B0C" w:rsidRDefault="00E30B0C" w:rsidP="00E30B0C">
      <w:pPr>
        <w:pStyle w:val="Bulletlist1"/>
        <w:numPr>
          <w:ilvl w:val="0"/>
          <w:numId w:val="0"/>
        </w:numPr>
        <w:spacing w:line="276" w:lineRule="auto"/>
        <w:jc w:val="both"/>
      </w:pPr>
      <w:r w:rsidRPr="00E30B0C">
        <w:t xml:space="preserve">When disaggregating these responses by </w:t>
      </w:r>
      <w:r w:rsidR="007253FB">
        <w:t>age</w:t>
      </w:r>
      <w:r w:rsidRPr="00E30B0C">
        <w:t xml:space="preserve">, the graph below shows that </w:t>
      </w:r>
      <w:r w:rsidR="00654B4D">
        <w:t xml:space="preserve">there is little difference between what services different age groups deem to be essential in today’s day and age. </w:t>
      </w:r>
      <w:r w:rsidR="008B0C90">
        <w:t>However, of</w:t>
      </w:r>
      <w:r w:rsidR="00D708FA">
        <w:t xml:space="preserve"> note</w:t>
      </w:r>
      <w:r w:rsidR="00BC4A58">
        <w:t>, people aged between 18 and 2</w:t>
      </w:r>
      <w:r w:rsidR="00CE72E7">
        <w:t xml:space="preserve">9 </w:t>
      </w:r>
      <w:r w:rsidR="00587F4E">
        <w:t>felt that home internet and mobile phone services were less essential (74% and 78% respectively) than people aged between 30 and 49 (</w:t>
      </w:r>
      <w:r w:rsidR="004A47D6">
        <w:t xml:space="preserve">83% and 88%) and those over the age of 50 (84% and 85%). </w:t>
      </w:r>
      <w:r w:rsidR="00654B4D">
        <w:t>People over the age of 50 considered mobile internet to be slightly less essential than people aged between 18 and 29, and</w:t>
      </w:r>
      <w:r w:rsidR="00D932AC">
        <w:t xml:space="preserve"> those aged between</w:t>
      </w:r>
      <w:r w:rsidR="00654B4D">
        <w:t xml:space="preserve"> 30 and 49</w:t>
      </w:r>
      <w:r w:rsidR="00BC4A58">
        <w:t>.</w:t>
      </w:r>
      <w:r w:rsidR="00AB32E1">
        <w:t xml:space="preserve"> All age groups were aligned </w:t>
      </w:r>
      <w:r w:rsidR="00D932AC">
        <w:t xml:space="preserve">in their </w:t>
      </w:r>
      <w:r w:rsidR="00BC28E9">
        <w:t>position</w:t>
      </w:r>
      <w:r w:rsidR="00055E39">
        <w:t xml:space="preserve"> that</w:t>
      </w:r>
      <w:r w:rsidR="00AB32E1">
        <w:t xml:space="preserve"> landline phones </w:t>
      </w:r>
      <w:r w:rsidR="00055E39">
        <w:t>are</w:t>
      </w:r>
      <w:r w:rsidR="00AB32E1">
        <w:t xml:space="preserve"> less essential than other connectivity types. </w:t>
      </w:r>
    </w:p>
    <w:p w14:paraId="351E0359" w14:textId="77777777" w:rsidR="00E74672" w:rsidRDefault="0009363F" w:rsidP="00E74672">
      <w:pPr>
        <w:pStyle w:val="Bulletlist1"/>
        <w:keepNext/>
        <w:numPr>
          <w:ilvl w:val="0"/>
          <w:numId w:val="0"/>
        </w:numPr>
        <w:spacing w:line="276" w:lineRule="auto"/>
        <w:jc w:val="both"/>
      </w:pPr>
      <w:r>
        <w:rPr>
          <w:noProof/>
        </w:rPr>
        <w:lastRenderedPageBreak/>
        <w:drawing>
          <wp:inline distT="0" distB="0" distL="0" distR="0" wp14:anchorId="30823C0C" wp14:editId="67C964BB">
            <wp:extent cx="5731510" cy="3717984"/>
            <wp:effectExtent l="0" t="0" r="2540" b="15875"/>
            <wp:docPr id="49" name="Chart 49" descr="Line graph showing whether respondents consider landline phone, mobile internet, home internet and mobile phone services to be essential or not essential, disaggregated by age.">
              <a:extLst xmlns:a="http://schemas.openxmlformats.org/drawingml/2006/main">
                <a:ext uri="{FF2B5EF4-FFF2-40B4-BE49-F238E27FC236}">
                  <a16:creationId xmlns:a16="http://schemas.microsoft.com/office/drawing/2014/main" id="{D3B4A92F-6DC1-4256-CCAC-98B54053B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55240F" w14:textId="434B44F9" w:rsidR="00313D47"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9</w:t>
      </w:r>
      <w:r w:rsidRPr="00E74672">
        <w:rPr>
          <w:sz w:val="20"/>
          <w:szCs w:val="20"/>
        </w:rPr>
        <w:fldChar w:fldCharType="end"/>
      </w:r>
      <w:r w:rsidRPr="00E74672">
        <w:rPr>
          <w:sz w:val="20"/>
          <w:szCs w:val="20"/>
        </w:rPr>
        <w:t xml:space="preserve">. </w:t>
      </w:r>
      <w:r w:rsidR="00441518" w:rsidRPr="00E74672">
        <w:rPr>
          <w:sz w:val="20"/>
          <w:szCs w:val="20"/>
        </w:rPr>
        <w:t>Regardless of age, respondents considered landline phone services to be less essential than other types of connectivity.</w:t>
      </w:r>
      <w:r w:rsidR="00007901" w:rsidRPr="00E74672">
        <w:rPr>
          <w:sz w:val="20"/>
          <w:szCs w:val="20"/>
        </w:rPr>
        <w:t xml:space="preserve"> </w:t>
      </w:r>
      <w:r w:rsidR="00E37C31" w:rsidRPr="00E74672">
        <w:rPr>
          <w:sz w:val="20"/>
          <w:szCs w:val="20"/>
        </w:rPr>
        <w:t>Agreement was highest amongst all age groups that m</w:t>
      </w:r>
      <w:r w:rsidR="00007901" w:rsidRPr="00E74672">
        <w:rPr>
          <w:sz w:val="20"/>
          <w:szCs w:val="20"/>
        </w:rPr>
        <w:t xml:space="preserve">obile phone services are the most essential type of connection. </w:t>
      </w:r>
      <w:r w:rsidR="00313D47" w:rsidRPr="00E74672">
        <w:rPr>
          <w:sz w:val="20"/>
          <w:szCs w:val="20"/>
        </w:rPr>
        <w:t>Source: Ipsos 2022.</w:t>
      </w:r>
    </w:p>
    <w:p w14:paraId="4F032670" w14:textId="0241A8CA" w:rsidR="00E30B0C" w:rsidRDefault="007253FB" w:rsidP="00E30B0C">
      <w:pPr>
        <w:pStyle w:val="Bulletlist1"/>
        <w:numPr>
          <w:ilvl w:val="0"/>
          <w:numId w:val="0"/>
        </w:numPr>
        <w:spacing w:line="276" w:lineRule="auto"/>
        <w:jc w:val="both"/>
      </w:pPr>
      <w:r w:rsidRPr="00E30B0C">
        <w:t xml:space="preserve">When disaggregating responses </w:t>
      </w:r>
      <w:r w:rsidR="00FE36C9">
        <w:t xml:space="preserve">regarding the essentiality of different services </w:t>
      </w:r>
      <w:r w:rsidRPr="00E30B0C">
        <w:t>by gross household income level</w:t>
      </w:r>
      <w:r>
        <w:t xml:space="preserve">, </w:t>
      </w:r>
      <w:r w:rsidR="00503154">
        <w:t>it is again clear that landline phones are considered less essential than other connectivity types</w:t>
      </w:r>
      <w:r w:rsidR="002F7D91">
        <w:t>. However, i</w:t>
      </w:r>
      <w:r w:rsidR="001514DB">
        <w:t>nterestingly</w:t>
      </w:r>
      <w:r w:rsidR="00155F4D">
        <w:t>,</w:t>
      </w:r>
      <w:r w:rsidR="001514DB">
        <w:t xml:space="preserve"> </w:t>
      </w:r>
      <w:r w:rsidR="008900D0">
        <w:t xml:space="preserve">a higher proportion of </w:t>
      </w:r>
      <w:r w:rsidR="00001B39">
        <w:t>those earning less than $75,000 rated landlines as essential</w:t>
      </w:r>
      <w:r w:rsidR="00471E2F">
        <w:t xml:space="preserve"> when compared to </w:t>
      </w:r>
      <w:r w:rsidR="00001B39">
        <w:t xml:space="preserve">those earning above $75,000. </w:t>
      </w:r>
    </w:p>
    <w:p w14:paraId="23A7F256" w14:textId="77777777" w:rsidR="00E74672" w:rsidRDefault="00626F46" w:rsidP="00E74672">
      <w:pPr>
        <w:pStyle w:val="Bulletlist1"/>
        <w:keepNext/>
        <w:numPr>
          <w:ilvl w:val="0"/>
          <w:numId w:val="0"/>
        </w:numPr>
        <w:spacing w:line="276" w:lineRule="auto"/>
        <w:jc w:val="both"/>
      </w:pPr>
      <w:r>
        <w:rPr>
          <w:noProof/>
        </w:rPr>
        <w:lastRenderedPageBreak/>
        <w:drawing>
          <wp:inline distT="0" distB="0" distL="0" distR="0" wp14:anchorId="5800FC57" wp14:editId="6A9F11AF">
            <wp:extent cx="5088835" cy="3570136"/>
            <wp:effectExtent l="0" t="0" r="17145" b="11430"/>
            <wp:docPr id="48" name="Chart 48" descr="Line graph showing whether respondents consider landline phone, mobile internet, home internet and mobile phone services to be essential or not essential, disaggregated by income.">
              <a:extLst xmlns:a="http://schemas.openxmlformats.org/drawingml/2006/main">
                <a:ext uri="{FF2B5EF4-FFF2-40B4-BE49-F238E27FC236}">
                  <a16:creationId xmlns:a16="http://schemas.microsoft.com/office/drawing/2014/main" id="{B1DB9BC5-3743-713F-6CFB-AEF7BA626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7F8D68" w14:textId="10D3801A" w:rsidR="00313D47"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10</w:t>
      </w:r>
      <w:r w:rsidRPr="00E74672">
        <w:rPr>
          <w:sz w:val="20"/>
          <w:szCs w:val="20"/>
        </w:rPr>
        <w:fldChar w:fldCharType="end"/>
      </w:r>
      <w:r w:rsidRPr="00E74672">
        <w:rPr>
          <w:sz w:val="20"/>
          <w:szCs w:val="20"/>
        </w:rPr>
        <w:t xml:space="preserve">. </w:t>
      </w:r>
      <w:r w:rsidR="00581187" w:rsidRPr="00E74672">
        <w:rPr>
          <w:sz w:val="20"/>
          <w:szCs w:val="20"/>
        </w:rPr>
        <w:t xml:space="preserve">A higher proportion of respondents </w:t>
      </w:r>
      <w:r w:rsidR="008900D0" w:rsidRPr="00E74672">
        <w:rPr>
          <w:sz w:val="20"/>
          <w:szCs w:val="20"/>
        </w:rPr>
        <w:t>earning</w:t>
      </w:r>
      <w:r w:rsidR="00581187" w:rsidRPr="00E74672">
        <w:rPr>
          <w:sz w:val="20"/>
          <w:szCs w:val="20"/>
        </w:rPr>
        <w:t xml:space="preserve"> less than $75,000 rated landline phone as essential</w:t>
      </w:r>
      <w:r w:rsidR="0020177A" w:rsidRPr="00E74672">
        <w:rPr>
          <w:sz w:val="20"/>
          <w:szCs w:val="20"/>
        </w:rPr>
        <w:t xml:space="preserve">. </w:t>
      </w:r>
      <w:r w:rsidR="00A57097" w:rsidRPr="00E74672">
        <w:rPr>
          <w:sz w:val="20"/>
          <w:szCs w:val="20"/>
        </w:rPr>
        <w:t>In addition, a</w:t>
      </w:r>
      <w:r w:rsidR="00975AFE" w:rsidRPr="00E74672">
        <w:rPr>
          <w:sz w:val="20"/>
          <w:szCs w:val="20"/>
        </w:rPr>
        <w:t xml:space="preserve"> higher proportion </w:t>
      </w:r>
      <w:r w:rsidR="001C26DC" w:rsidRPr="00E74672">
        <w:rPr>
          <w:sz w:val="20"/>
          <w:szCs w:val="20"/>
        </w:rPr>
        <w:t xml:space="preserve">(83%) </w:t>
      </w:r>
      <w:r w:rsidR="00975AFE" w:rsidRPr="00E74672">
        <w:rPr>
          <w:sz w:val="20"/>
          <w:szCs w:val="20"/>
        </w:rPr>
        <w:t xml:space="preserve">of respondents earning more than $35,000 rated home internet as </w:t>
      </w:r>
      <w:r w:rsidR="00A57097" w:rsidRPr="00E74672">
        <w:rPr>
          <w:sz w:val="20"/>
          <w:szCs w:val="20"/>
        </w:rPr>
        <w:t xml:space="preserve">essential, with only 73% of those earning below $35,000 agreeing home internet services are essential. </w:t>
      </w:r>
      <w:r w:rsidR="00313D47" w:rsidRPr="00E74672">
        <w:rPr>
          <w:sz w:val="20"/>
          <w:szCs w:val="20"/>
        </w:rPr>
        <w:t>Source: Ipsos 2022.</w:t>
      </w:r>
    </w:p>
    <w:p w14:paraId="5498A7DA" w14:textId="319F24C9" w:rsidR="00CF3747" w:rsidRPr="00CF3747" w:rsidRDefault="00CF3747" w:rsidP="00864F65">
      <w:pPr>
        <w:jc w:val="both"/>
      </w:pPr>
      <w:r>
        <w:t xml:space="preserve">Interestingly, </w:t>
      </w:r>
      <w:r w:rsidR="00981CAC">
        <w:t xml:space="preserve">when it came to assessing the essentiality of different connection types, </w:t>
      </w:r>
      <w:r>
        <w:t xml:space="preserve">there were no </w:t>
      </w:r>
      <w:r w:rsidR="00864F65">
        <w:t>significant</w:t>
      </w:r>
      <w:r>
        <w:t xml:space="preserve"> differences between </w:t>
      </w:r>
      <w:r w:rsidR="00981CAC">
        <w:t xml:space="preserve">respondents in capital cities, regional cities and regional and remote parts of Australia. </w:t>
      </w:r>
    </w:p>
    <w:p w14:paraId="2F5533E0" w14:textId="77777777" w:rsidR="00E74672" w:rsidRDefault="008E6DDD" w:rsidP="00E74672">
      <w:pPr>
        <w:keepNext/>
      </w:pPr>
      <w:r>
        <w:rPr>
          <w:noProof/>
        </w:rPr>
        <w:drawing>
          <wp:inline distT="0" distB="0" distL="0" distR="0" wp14:anchorId="5C3DCF59" wp14:editId="0525530C">
            <wp:extent cx="5144494" cy="3524250"/>
            <wp:effectExtent l="0" t="0" r="18415" b="0"/>
            <wp:docPr id="5" name="Chart 5" descr="Graph showing that regardless of geographic location, respondents were fairly aligned in their positions on the essentiality of landline phone, mobile internet, home internet and mobile phone services.">
              <a:extLst xmlns:a="http://schemas.openxmlformats.org/drawingml/2006/main">
                <a:ext uri="{FF2B5EF4-FFF2-40B4-BE49-F238E27FC236}">
                  <a16:creationId xmlns:a16="http://schemas.microsoft.com/office/drawing/2014/main" id="{1164CE82-C92A-9BA7-28BD-7CE99DB9B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357FD4" w14:textId="7168D291" w:rsidR="00981CAC"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11</w:t>
      </w:r>
      <w:r w:rsidRPr="00E74672">
        <w:rPr>
          <w:sz w:val="20"/>
          <w:szCs w:val="20"/>
        </w:rPr>
        <w:fldChar w:fldCharType="end"/>
      </w:r>
      <w:r w:rsidRPr="00E74672">
        <w:rPr>
          <w:sz w:val="20"/>
          <w:szCs w:val="20"/>
        </w:rPr>
        <w:t xml:space="preserve">. </w:t>
      </w:r>
      <w:r w:rsidR="00864F65" w:rsidRPr="00E74672">
        <w:rPr>
          <w:sz w:val="20"/>
          <w:szCs w:val="20"/>
        </w:rPr>
        <w:t>Regardless of geographic location,</w:t>
      </w:r>
      <w:r w:rsidR="008E278B" w:rsidRPr="00E74672">
        <w:rPr>
          <w:sz w:val="20"/>
          <w:szCs w:val="20"/>
        </w:rPr>
        <w:t xml:space="preserve"> </w:t>
      </w:r>
      <w:proofErr w:type="gramStart"/>
      <w:r w:rsidR="008E278B" w:rsidRPr="00E74672">
        <w:rPr>
          <w:sz w:val="20"/>
          <w:szCs w:val="20"/>
        </w:rPr>
        <w:t>the majority of</w:t>
      </w:r>
      <w:proofErr w:type="gramEnd"/>
      <w:r w:rsidR="00864F65" w:rsidRPr="00E74672">
        <w:rPr>
          <w:sz w:val="20"/>
          <w:szCs w:val="20"/>
        </w:rPr>
        <w:t xml:space="preserve"> respondents considered landline phone services to be less essential than other types of connectivity. </w:t>
      </w:r>
      <w:r w:rsidR="00981CAC" w:rsidRPr="00E74672">
        <w:rPr>
          <w:sz w:val="20"/>
          <w:szCs w:val="20"/>
        </w:rPr>
        <w:t>Source: Ipsos 2022.</w:t>
      </w:r>
    </w:p>
    <w:p w14:paraId="2E870961" w14:textId="2C0B74E3" w:rsidR="00313D47" w:rsidRDefault="00245BE1" w:rsidP="00E30B0C">
      <w:pPr>
        <w:pStyle w:val="Bulletlist1"/>
        <w:numPr>
          <w:ilvl w:val="0"/>
          <w:numId w:val="0"/>
        </w:numPr>
        <w:spacing w:line="276" w:lineRule="auto"/>
        <w:jc w:val="both"/>
      </w:pPr>
      <w:r>
        <w:lastRenderedPageBreak/>
        <w:t xml:space="preserve">ACCAN’s research also asked respondents whether all telecommunications companies should provide a priority assistance service, that is, a service that keeps people with life threatening illnesses connected to their phone and internet services. </w:t>
      </w:r>
      <w:r w:rsidR="007E234C">
        <w:t xml:space="preserve">87% of respondents agreed that all telcos should be providing this type of service. </w:t>
      </w:r>
    </w:p>
    <w:p w14:paraId="317E4852" w14:textId="77777777" w:rsidR="00E74672" w:rsidRDefault="00CD0A1F" w:rsidP="00E74672">
      <w:pPr>
        <w:pStyle w:val="Bulletlist1"/>
        <w:keepNext/>
        <w:numPr>
          <w:ilvl w:val="0"/>
          <w:numId w:val="0"/>
        </w:numPr>
        <w:spacing w:line="276" w:lineRule="auto"/>
        <w:jc w:val="both"/>
      </w:pPr>
      <w:r>
        <w:rPr>
          <w:noProof/>
        </w:rPr>
        <w:drawing>
          <wp:inline distT="0" distB="0" distL="0" distR="0" wp14:anchorId="66B51990" wp14:editId="5C6E878C">
            <wp:extent cx="5502303" cy="4253948"/>
            <wp:effectExtent l="0" t="0" r="3175" b="13335"/>
            <wp:docPr id="58" name="Chart 58" descr="Pie chart showing the majority of respondents support the statement that all telcos should provide priority assistance services.">
              <a:extLst xmlns:a="http://schemas.openxmlformats.org/drawingml/2006/main">
                <a:ext uri="{FF2B5EF4-FFF2-40B4-BE49-F238E27FC236}">
                  <a16:creationId xmlns:a16="http://schemas.microsoft.com/office/drawing/2014/main" id="{E8CB8BDC-65C7-F69E-D803-5BC812B9E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44AE7E" w14:textId="08BD46AA" w:rsidR="00186B7A"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12</w:t>
      </w:r>
      <w:r w:rsidRPr="00E74672">
        <w:rPr>
          <w:sz w:val="20"/>
          <w:szCs w:val="20"/>
        </w:rPr>
        <w:fldChar w:fldCharType="end"/>
      </w:r>
      <w:r w:rsidRPr="00E74672">
        <w:rPr>
          <w:sz w:val="20"/>
          <w:szCs w:val="20"/>
        </w:rPr>
        <w:t xml:space="preserve">. </w:t>
      </w:r>
      <w:r w:rsidR="009267D1" w:rsidRPr="00E74672">
        <w:rPr>
          <w:sz w:val="20"/>
          <w:szCs w:val="20"/>
        </w:rPr>
        <w:t xml:space="preserve">87% of respondents agreed that all telcos should be providing a priority assistance service to keep people connected, followed by 8% who disagreed with this statement. 5% of respondents were unsure whether all telcos should offer priority assistance services. </w:t>
      </w:r>
      <w:r w:rsidR="00186B7A" w:rsidRPr="00E74672">
        <w:rPr>
          <w:sz w:val="20"/>
          <w:szCs w:val="20"/>
        </w:rPr>
        <w:t>Source: Ipsos 2022.</w:t>
      </w:r>
    </w:p>
    <w:p w14:paraId="742FD5E9" w14:textId="243F94B7" w:rsidR="00245BE1" w:rsidRDefault="0099245E" w:rsidP="00E30B0C">
      <w:pPr>
        <w:pStyle w:val="Bulletlist1"/>
        <w:numPr>
          <w:ilvl w:val="0"/>
          <w:numId w:val="0"/>
        </w:numPr>
        <w:spacing w:line="276" w:lineRule="auto"/>
        <w:jc w:val="both"/>
      </w:pPr>
      <w:r>
        <w:t>When considering agreement with this statement</w:t>
      </w:r>
      <w:r w:rsidR="009267D1">
        <w:t xml:space="preserve"> regarding priority assistance</w:t>
      </w:r>
      <w:r>
        <w:t xml:space="preserve"> in different locations, we can see that there is </w:t>
      </w:r>
      <w:r w:rsidR="00335A25">
        <w:t>slightly</w:t>
      </w:r>
      <w:r>
        <w:t xml:space="preserve"> less agreement in capital cities</w:t>
      </w:r>
      <w:r w:rsidR="00335A25">
        <w:t xml:space="preserve"> (85%)</w:t>
      </w:r>
      <w:r>
        <w:t xml:space="preserve">, compared to regional cities </w:t>
      </w:r>
      <w:r w:rsidR="00335A25">
        <w:t xml:space="preserve">(88%) </w:t>
      </w:r>
      <w:r>
        <w:t>and other regional and remote parts of Australia</w:t>
      </w:r>
      <w:r w:rsidR="00335A25">
        <w:t xml:space="preserve"> (90%)</w:t>
      </w:r>
      <w:r>
        <w:t xml:space="preserve">. </w:t>
      </w:r>
    </w:p>
    <w:p w14:paraId="29FBA294" w14:textId="77777777" w:rsidR="00E74672" w:rsidRDefault="00D9145F" w:rsidP="00E74672">
      <w:pPr>
        <w:pStyle w:val="Bulletlist1"/>
        <w:keepNext/>
        <w:numPr>
          <w:ilvl w:val="0"/>
          <w:numId w:val="0"/>
        </w:numPr>
        <w:spacing w:line="276" w:lineRule="auto"/>
        <w:jc w:val="both"/>
      </w:pPr>
      <w:r>
        <w:rPr>
          <w:noProof/>
        </w:rPr>
        <w:lastRenderedPageBreak/>
        <w:drawing>
          <wp:inline distT="0" distB="0" distL="0" distR="0" wp14:anchorId="2569C5DA" wp14:editId="66B6335B">
            <wp:extent cx="5335325" cy="4245997"/>
            <wp:effectExtent l="0" t="0" r="17780" b="2540"/>
            <wp:docPr id="46" name="Chart 46" descr="Graph showing agreement with the statement that all telcos should provide priority assistance services, disaggregated by geographic area.">
              <a:extLst xmlns:a="http://schemas.openxmlformats.org/drawingml/2006/main">
                <a:ext uri="{FF2B5EF4-FFF2-40B4-BE49-F238E27FC236}">
                  <a16:creationId xmlns:a16="http://schemas.microsoft.com/office/drawing/2014/main" id="{465A9AAA-4D77-AA1A-9AD3-1BB6AB7F8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64280F" w14:textId="62040D23" w:rsidR="00186B7A"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13</w:t>
      </w:r>
      <w:r w:rsidRPr="00E74672">
        <w:rPr>
          <w:sz w:val="20"/>
          <w:szCs w:val="20"/>
        </w:rPr>
        <w:fldChar w:fldCharType="end"/>
      </w:r>
      <w:r w:rsidRPr="00E74672">
        <w:rPr>
          <w:sz w:val="20"/>
          <w:szCs w:val="20"/>
        </w:rPr>
        <w:t xml:space="preserve">. </w:t>
      </w:r>
      <w:r w:rsidR="00A47B5F" w:rsidRPr="00E74672">
        <w:rPr>
          <w:sz w:val="20"/>
          <w:szCs w:val="20"/>
        </w:rPr>
        <w:t>90% of respondents in regional and remote parts of Australia agreed that all telcos should provide a priority assistance service to consumers, followed by 88% of respondents living in regional cities, and 85% of those living in capital cities</w:t>
      </w:r>
      <w:r w:rsidR="004F0D49" w:rsidRPr="00E74672">
        <w:rPr>
          <w:sz w:val="20"/>
          <w:szCs w:val="20"/>
        </w:rPr>
        <w:t xml:space="preserve"> who agreed with this statement</w:t>
      </w:r>
      <w:r w:rsidR="00A47B5F" w:rsidRPr="00E74672">
        <w:rPr>
          <w:sz w:val="20"/>
          <w:szCs w:val="20"/>
        </w:rPr>
        <w:t xml:space="preserve">. </w:t>
      </w:r>
      <w:r w:rsidR="00186B7A" w:rsidRPr="00E74672">
        <w:rPr>
          <w:sz w:val="20"/>
          <w:szCs w:val="20"/>
        </w:rPr>
        <w:t>Source: Ipsos 2022.</w:t>
      </w:r>
    </w:p>
    <w:p w14:paraId="09384296" w14:textId="5FE4D500" w:rsidR="00245BE1" w:rsidRDefault="00CE514A" w:rsidP="00E30B0C">
      <w:pPr>
        <w:pStyle w:val="Bulletlist1"/>
        <w:numPr>
          <w:ilvl w:val="0"/>
          <w:numId w:val="0"/>
        </w:numPr>
        <w:spacing w:line="276" w:lineRule="auto"/>
        <w:jc w:val="both"/>
      </w:pPr>
      <w:r>
        <w:t xml:space="preserve">When disaggregating via age, people aged between 18 and 29 </w:t>
      </w:r>
      <w:r w:rsidR="00993189">
        <w:t xml:space="preserve">agreed with the statement least, with only </w:t>
      </w:r>
      <w:r w:rsidR="009804E7">
        <w:t xml:space="preserve">73% agreeing that all telcos should provide a priority assistance service, compared to </w:t>
      </w:r>
      <w:r w:rsidR="00175A9D">
        <w:t xml:space="preserve">85% of </w:t>
      </w:r>
      <w:r w:rsidR="00F41E75">
        <w:t xml:space="preserve">people aged between </w:t>
      </w:r>
      <w:r w:rsidR="00175A9D">
        <w:t xml:space="preserve">30 to 49 and </w:t>
      </w:r>
      <w:r w:rsidR="00F41E75">
        <w:t>95% of respondents over the age of 50.</w:t>
      </w:r>
    </w:p>
    <w:p w14:paraId="568D895E" w14:textId="77777777" w:rsidR="00E74672" w:rsidRDefault="00FF737E" w:rsidP="00E74672">
      <w:pPr>
        <w:pStyle w:val="Bulletlist1"/>
        <w:keepNext/>
        <w:numPr>
          <w:ilvl w:val="0"/>
          <w:numId w:val="0"/>
        </w:numPr>
        <w:spacing w:line="276" w:lineRule="auto"/>
        <w:jc w:val="both"/>
      </w:pPr>
      <w:r>
        <w:rPr>
          <w:noProof/>
        </w:rPr>
        <w:lastRenderedPageBreak/>
        <w:drawing>
          <wp:inline distT="0" distB="0" distL="0" distR="0" wp14:anchorId="351DC738" wp14:editId="26F0548F">
            <wp:extent cx="5359179" cy="4214192"/>
            <wp:effectExtent l="0" t="0" r="13335" b="15240"/>
            <wp:docPr id="44" name="Chart 44" descr="Graph showing agreement with the statement that all telcos should provide priority assistance services, disaggregated by age.">
              <a:extLst xmlns:a="http://schemas.openxmlformats.org/drawingml/2006/main">
                <a:ext uri="{FF2B5EF4-FFF2-40B4-BE49-F238E27FC236}">
                  <a16:creationId xmlns:a16="http://schemas.microsoft.com/office/drawing/2014/main" id="{20D7659C-A046-B752-A0E1-CF5783E65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D8B560" w14:textId="4DE59D4F" w:rsidR="00FF737E" w:rsidRPr="00E74672" w:rsidRDefault="00E74672" w:rsidP="00E74672">
      <w:pPr>
        <w:pStyle w:val="Caption"/>
        <w:jc w:val="both"/>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14</w:t>
      </w:r>
      <w:r w:rsidRPr="00E74672">
        <w:rPr>
          <w:sz w:val="20"/>
          <w:szCs w:val="20"/>
        </w:rPr>
        <w:fldChar w:fldCharType="end"/>
      </w:r>
      <w:r w:rsidRPr="00E74672">
        <w:rPr>
          <w:sz w:val="20"/>
          <w:szCs w:val="20"/>
        </w:rPr>
        <w:t xml:space="preserve">. </w:t>
      </w:r>
      <w:r w:rsidR="001878AA" w:rsidRPr="00E74672">
        <w:rPr>
          <w:sz w:val="20"/>
          <w:szCs w:val="20"/>
        </w:rPr>
        <w:t xml:space="preserve">95% of respondents over the age of 50 agreed that all telcos should provide a priority assistance service to consumers, followed by 85% of respondents aged between 30-49, and 73% of those aged between 18-29 who agreed with this statement. </w:t>
      </w:r>
      <w:r w:rsidR="00FF737E" w:rsidRPr="00E74672">
        <w:rPr>
          <w:sz w:val="20"/>
          <w:szCs w:val="20"/>
        </w:rPr>
        <w:t xml:space="preserve"> Source: Ipsos 2022.</w:t>
      </w:r>
    </w:p>
    <w:p w14:paraId="3A4380CA" w14:textId="1C3BB929" w:rsidR="00BF34AA" w:rsidRPr="009558B8" w:rsidRDefault="00BF34AA" w:rsidP="00BF34AA">
      <w:pPr>
        <w:pStyle w:val="Heading3"/>
      </w:pPr>
      <w:r w:rsidRPr="009558B8">
        <w:t xml:space="preserve">What is ACCAN doing about it? </w:t>
      </w:r>
    </w:p>
    <w:p w14:paraId="0307B11F" w14:textId="474A36C6" w:rsidR="008A550C" w:rsidRDefault="000D2155" w:rsidP="00D26CA1">
      <w:pPr>
        <w:jc w:val="both"/>
        <w:rPr>
          <w:lang w:val="en-US" w:eastAsia="en-US"/>
        </w:rPr>
      </w:pPr>
      <w:r w:rsidRPr="008E5FE8">
        <w:rPr>
          <w:lang w:val="en-US" w:eastAsia="en-US"/>
        </w:rPr>
        <w:t>These research findings illustrate the connectivity preferences of current communications consumers</w:t>
      </w:r>
      <w:r>
        <w:rPr>
          <w:lang w:val="en-US" w:eastAsia="en-US"/>
        </w:rPr>
        <w:t xml:space="preserve"> and will be used by ACCAN to </w:t>
      </w:r>
      <w:proofErr w:type="spellStart"/>
      <w:r>
        <w:rPr>
          <w:lang w:val="en-US" w:eastAsia="en-US"/>
        </w:rPr>
        <w:t>prioritise</w:t>
      </w:r>
      <w:proofErr w:type="spellEnd"/>
      <w:r>
        <w:rPr>
          <w:lang w:val="en-US" w:eastAsia="en-US"/>
        </w:rPr>
        <w:t xml:space="preserve"> our advocacy to ensure consumers have access to essential communications services</w:t>
      </w:r>
      <w:r w:rsidRPr="008E5FE8">
        <w:rPr>
          <w:lang w:val="en-US" w:eastAsia="en-US"/>
        </w:rPr>
        <w:t>.</w:t>
      </w:r>
      <w:r>
        <w:rPr>
          <w:lang w:val="en-US" w:eastAsia="en-US"/>
        </w:rPr>
        <w:t xml:space="preserve"> </w:t>
      </w:r>
      <w:r w:rsidR="00E43585" w:rsidRPr="008E5FE8">
        <w:rPr>
          <w:lang w:val="en-US" w:eastAsia="en-US"/>
        </w:rPr>
        <w:t>ACCAN has long advocated that telecommunications goods and services are essential</w:t>
      </w:r>
      <w:r w:rsidR="00FE5D3A">
        <w:rPr>
          <w:lang w:val="en-US" w:eastAsia="en-US"/>
        </w:rPr>
        <w:t xml:space="preserve">, and we </w:t>
      </w:r>
      <w:r w:rsidR="00144673">
        <w:rPr>
          <w:lang w:val="en-US" w:eastAsia="en-US"/>
        </w:rPr>
        <w:t xml:space="preserve">have also </w:t>
      </w:r>
      <w:r w:rsidR="008A550C">
        <w:rPr>
          <w:lang w:val="en-US" w:eastAsia="en-US"/>
        </w:rPr>
        <w:t xml:space="preserve">argued that the current patchwork of communications consumer protections is not robust enough to reflect the essentiality of communications </w:t>
      </w:r>
      <w:r w:rsidR="00F839D2">
        <w:rPr>
          <w:lang w:val="en-US" w:eastAsia="en-US"/>
        </w:rPr>
        <w:t>services</w:t>
      </w:r>
      <w:r w:rsidR="008A550C">
        <w:rPr>
          <w:lang w:val="en-US" w:eastAsia="en-US"/>
        </w:rPr>
        <w:t xml:space="preserve">. </w:t>
      </w:r>
      <w:r w:rsidR="002A789B">
        <w:rPr>
          <w:lang w:val="en-US" w:eastAsia="en-US"/>
        </w:rPr>
        <w:t xml:space="preserve">ACCAN will continue </w:t>
      </w:r>
      <w:r w:rsidR="00B02C8C">
        <w:rPr>
          <w:lang w:val="en-US" w:eastAsia="en-US"/>
        </w:rPr>
        <w:t>to call for improvements to consumer protection</w:t>
      </w:r>
      <w:r w:rsidR="00F839D2">
        <w:rPr>
          <w:lang w:val="en-US" w:eastAsia="en-US"/>
        </w:rPr>
        <w:t xml:space="preserve">s </w:t>
      </w:r>
      <w:r w:rsidR="00B02C8C">
        <w:rPr>
          <w:lang w:val="en-US" w:eastAsia="en-US"/>
        </w:rPr>
        <w:t xml:space="preserve">and for </w:t>
      </w:r>
      <w:r w:rsidR="00191084">
        <w:rPr>
          <w:lang w:val="en-US" w:eastAsia="en-US"/>
        </w:rPr>
        <w:t xml:space="preserve">changes to the contents, development and enforcement of communications related rules. We will continue pushing for </w:t>
      </w:r>
      <w:r w:rsidR="00B02C8C">
        <w:rPr>
          <w:lang w:val="en-US" w:eastAsia="en-US"/>
        </w:rPr>
        <w:t>reform</w:t>
      </w:r>
      <w:r w:rsidR="00191084">
        <w:rPr>
          <w:lang w:val="en-US" w:eastAsia="en-US"/>
        </w:rPr>
        <w:t xml:space="preserve">s to support improved choice and fairness for consumers in the communications sector. </w:t>
      </w:r>
      <w:r w:rsidR="002A789B">
        <w:rPr>
          <w:lang w:val="en-US" w:eastAsia="en-US"/>
        </w:rPr>
        <w:t xml:space="preserve"> </w:t>
      </w:r>
    </w:p>
    <w:p w14:paraId="02282646" w14:textId="28C0A8DD" w:rsidR="00597F6D" w:rsidRPr="008E5FE8" w:rsidRDefault="00F839D2" w:rsidP="00D26CA1">
      <w:pPr>
        <w:jc w:val="both"/>
        <w:rPr>
          <w:lang w:val="en-US" w:eastAsia="en-US"/>
        </w:rPr>
      </w:pPr>
      <w:r>
        <w:rPr>
          <w:lang w:val="en-US" w:eastAsia="en-US"/>
        </w:rPr>
        <w:t>Furthermore, these</w:t>
      </w:r>
      <w:r w:rsidR="00D26CA1">
        <w:rPr>
          <w:lang w:val="en-US" w:eastAsia="en-US"/>
        </w:rPr>
        <w:t xml:space="preserve"> </w:t>
      </w:r>
      <w:r>
        <w:rPr>
          <w:lang w:val="en-US" w:eastAsia="en-US"/>
        </w:rPr>
        <w:t xml:space="preserve">research </w:t>
      </w:r>
      <w:r w:rsidR="00D26CA1">
        <w:rPr>
          <w:lang w:val="en-US" w:eastAsia="en-US"/>
        </w:rPr>
        <w:t>findings relate not only to access and fairness, but also to the need for these essential services to be affordable for all consumers across Australia.</w:t>
      </w:r>
      <w:r w:rsidR="00471D59">
        <w:rPr>
          <w:lang w:val="en-US" w:eastAsia="en-US"/>
        </w:rPr>
        <w:t xml:space="preserve"> ACCAN will use these research findings in our ongoing work in relation to the affordability of home internet, landline and mobile services. </w:t>
      </w:r>
    </w:p>
    <w:p w14:paraId="419EC752" w14:textId="0122B257" w:rsidR="009267D1" w:rsidRDefault="00471D59" w:rsidP="009929EB">
      <w:pPr>
        <w:pStyle w:val="Bulletlist1"/>
        <w:numPr>
          <w:ilvl w:val="0"/>
          <w:numId w:val="0"/>
        </w:numPr>
        <w:spacing w:line="276" w:lineRule="auto"/>
        <w:jc w:val="both"/>
      </w:pPr>
      <w:r w:rsidRPr="003D5477">
        <w:t xml:space="preserve">In relation to </w:t>
      </w:r>
      <w:r w:rsidR="00820956">
        <w:t>p</w:t>
      </w:r>
      <w:r w:rsidRPr="003D5477">
        <w:t xml:space="preserve">riority </w:t>
      </w:r>
      <w:r w:rsidR="00820956">
        <w:t>a</w:t>
      </w:r>
      <w:r w:rsidRPr="003D5477">
        <w:t xml:space="preserve">ssistance arrangements, </w:t>
      </w:r>
      <w:r w:rsidR="009929EB" w:rsidRPr="003D5477">
        <w:t>ACCAN launched our Priority Assistance policy position in 2021</w:t>
      </w:r>
      <w:r w:rsidRPr="003D5477">
        <w:t>.</w:t>
      </w:r>
      <w:r w:rsidR="00807655">
        <w:rPr>
          <w:rStyle w:val="FootnoteReference"/>
        </w:rPr>
        <w:footnoteReference w:id="5"/>
      </w:r>
      <w:r w:rsidRPr="003D5477">
        <w:t xml:space="preserve"> This position</w:t>
      </w:r>
      <w:r w:rsidR="009929EB" w:rsidRPr="003D5477">
        <w:t xml:space="preserve"> outlines the changes that would be required for existing </w:t>
      </w:r>
      <w:r w:rsidR="00820956">
        <w:t>p</w:t>
      </w:r>
      <w:r w:rsidR="009929EB" w:rsidRPr="003D5477">
        <w:t xml:space="preserve">riority </w:t>
      </w:r>
      <w:r w:rsidR="00820956">
        <w:t>a</w:t>
      </w:r>
      <w:r w:rsidR="009929EB" w:rsidRPr="003D5477">
        <w:t xml:space="preserve">ssistance arrangements to better meet consumer expectations and the changing communications landscape. </w:t>
      </w:r>
      <w:r w:rsidR="00B60070">
        <w:t>The</w:t>
      </w:r>
      <w:r w:rsidR="00681B57" w:rsidRPr="003D5477">
        <w:t xml:space="preserve"> findings of th</w:t>
      </w:r>
      <w:r w:rsidR="00B60070">
        <w:t>is</w:t>
      </w:r>
      <w:r w:rsidR="00681B57" w:rsidRPr="003D5477">
        <w:t xml:space="preserve"> research,</w:t>
      </w:r>
      <w:r w:rsidR="009267D1" w:rsidRPr="003D5477">
        <w:t xml:space="preserve"> including a higher proportion of respondents in regional and remote, </w:t>
      </w:r>
      <w:r w:rsidR="009267D1" w:rsidRPr="003D5477">
        <w:lastRenderedPageBreak/>
        <w:t xml:space="preserve">and regional cities agreeing that </w:t>
      </w:r>
      <w:r w:rsidR="00820956">
        <w:t>p</w:t>
      </w:r>
      <w:r w:rsidR="009267D1" w:rsidRPr="003D5477">
        <w:t xml:space="preserve">riority </w:t>
      </w:r>
      <w:r w:rsidR="00820956">
        <w:t>a</w:t>
      </w:r>
      <w:r w:rsidR="009267D1" w:rsidRPr="003D5477">
        <w:t>ssistance should be provided by all telcos, supports ACCAN’s policy position.</w:t>
      </w:r>
      <w:r w:rsidR="00B60070">
        <w:t xml:space="preserve"> </w:t>
      </w:r>
      <w:r w:rsidR="009267D1" w:rsidRPr="003D5477">
        <w:t>In particular, th</w:t>
      </w:r>
      <w:r w:rsidR="00B60070">
        <w:t xml:space="preserve">e research </w:t>
      </w:r>
      <w:r w:rsidR="009267D1" w:rsidRPr="003D5477">
        <w:t xml:space="preserve">supports our </w:t>
      </w:r>
      <w:r w:rsidR="008209BC" w:rsidRPr="003D5477">
        <w:t xml:space="preserve">recommendation that </w:t>
      </w:r>
      <w:r w:rsidR="003D5477" w:rsidRPr="003D5477">
        <w:t xml:space="preserve">existing </w:t>
      </w:r>
      <w:r w:rsidR="00820956">
        <w:t>p</w:t>
      </w:r>
      <w:r w:rsidR="008209BC" w:rsidRPr="003D5477">
        <w:t xml:space="preserve">riority </w:t>
      </w:r>
      <w:r w:rsidR="00820956">
        <w:t>a</w:t>
      </w:r>
      <w:r w:rsidR="008209BC" w:rsidRPr="003D5477">
        <w:t>ssistance eligibility</w:t>
      </w:r>
      <w:r w:rsidR="00EE48DD" w:rsidRPr="003D5477">
        <w:t xml:space="preserve"> criteria </w:t>
      </w:r>
      <w:r w:rsidR="00B60070">
        <w:t xml:space="preserve">should </w:t>
      </w:r>
      <w:r w:rsidR="00EE48DD" w:rsidRPr="003D5477">
        <w:t xml:space="preserve">be expanded to </w:t>
      </w:r>
      <w:r w:rsidR="00B60070">
        <w:t>cover</w:t>
      </w:r>
      <w:r w:rsidR="00EE48DD" w:rsidRPr="003D5477">
        <w:t xml:space="preserve"> those who have a critical need for connectivity, including those who face increased risks due to </w:t>
      </w:r>
      <w:r w:rsidR="003D5477" w:rsidRPr="003D5477">
        <w:t>living on rural properties.</w:t>
      </w:r>
      <w:r w:rsidR="00B60070">
        <w:t xml:space="preserve"> </w:t>
      </w:r>
      <w:r w:rsidR="00B60070" w:rsidRPr="003D5477">
        <w:t xml:space="preserve">ACCAN will continue to advocate for the adoption of refreshed </w:t>
      </w:r>
      <w:r w:rsidR="00820956">
        <w:t>p</w:t>
      </w:r>
      <w:r w:rsidR="00B60070" w:rsidRPr="003D5477">
        <w:t xml:space="preserve">riority </w:t>
      </w:r>
      <w:r w:rsidR="00820956">
        <w:t>a</w:t>
      </w:r>
      <w:r w:rsidR="00B60070" w:rsidRPr="003D5477">
        <w:t xml:space="preserve">ssistance arrangements as articulated in our policy position. </w:t>
      </w:r>
    </w:p>
    <w:p w14:paraId="4C2A398C" w14:textId="0029F618" w:rsidR="00EC34F9" w:rsidRDefault="00EC34F9" w:rsidP="00EC34F9">
      <w:pPr>
        <w:pStyle w:val="Heading1"/>
      </w:pPr>
      <w:r>
        <w:t xml:space="preserve">People would like it to be easier to compare information about different phone and internet plans </w:t>
      </w:r>
    </w:p>
    <w:p w14:paraId="64D29477" w14:textId="5F0F2268" w:rsidR="00EC34F9" w:rsidRDefault="006C778B" w:rsidP="00D22A93">
      <w:pPr>
        <w:jc w:val="both"/>
      </w:pPr>
      <w:r>
        <w:t>Survey respondents overwhelmingly agreed that it should be easier to find and compare information about phone and/or internet plans</w:t>
      </w:r>
      <w:r w:rsidR="001448DE">
        <w:t xml:space="preserve">. 82% of respondents agreed that it should be easier to find information about phone and internet plans, </w:t>
      </w:r>
      <w:r w:rsidR="00E06A93">
        <w:t>and</w:t>
      </w:r>
      <w:r w:rsidR="001448DE">
        <w:t xml:space="preserve"> 87% </w:t>
      </w:r>
      <w:r w:rsidR="00995123">
        <w:t xml:space="preserve">agreed it should be easier to compare information about phone and internet plans. </w:t>
      </w:r>
      <w:r w:rsidR="005D7398">
        <w:t>These results</w:t>
      </w:r>
      <w:r w:rsidR="00512FA7">
        <w:t xml:space="preserve">, with a slightly higher proportion of respondents wanting to be able to more easily compare </w:t>
      </w:r>
      <w:r w:rsidR="006C7970">
        <w:t xml:space="preserve">plan </w:t>
      </w:r>
      <w:r w:rsidR="00512FA7">
        <w:t>information,</w:t>
      </w:r>
      <w:r w:rsidR="00995123">
        <w:t xml:space="preserve"> </w:t>
      </w:r>
      <w:r w:rsidR="005D7398">
        <w:t>may speak</w:t>
      </w:r>
      <w:r w:rsidR="00995123">
        <w:t xml:space="preserve"> to the </w:t>
      </w:r>
      <w:r w:rsidR="004A4016">
        <w:t xml:space="preserve">complexity of the </w:t>
      </w:r>
      <w:r w:rsidR="009F79E5">
        <w:t xml:space="preserve">current </w:t>
      </w:r>
      <w:r w:rsidR="004A4016">
        <w:t xml:space="preserve">telecommunications market, </w:t>
      </w:r>
      <w:r w:rsidR="00995123">
        <w:t>consumer</w:t>
      </w:r>
      <w:r w:rsidR="004A4016">
        <w:t xml:space="preserve"> confusion</w:t>
      </w:r>
      <w:r w:rsidR="00995123">
        <w:t>, and the need for consumers to have access to clear</w:t>
      </w:r>
      <w:r w:rsidR="00512FA7">
        <w:t xml:space="preserve"> </w:t>
      </w:r>
      <w:r w:rsidR="00995123">
        <w:t>and easily comparable information about different phone and internet plans.</w:t>
      </w:r>
    </w:p>
    <w:p w14:paraId="5AD71FD4" w14:textId="77777777" w:rsidR="00E74672" w:rsidRDefault="00387631" w:rsidP="00E74672">
      <w:pPr>
        <w:keepNext/>
      </w:pPr>
      <w:r>
        <w:rPr>
          <w:noProof/>
        </w:rPr>
        <w:drawing>
          <wp:inline distT="0" distB="0" distL="0" distR="0" wp14:anchorId="3675197B" wp14:editId="39069223">
            <wp:extent cx="5400136" cy="3717985"/>
            <wp:effectExtent l="0" t="0" r="10160" b="15875"/>
            <wp:docPr id="57" name="Chart 57" descr="Graph showing the majority of respondents agreed it should be easier to both find and compare information about phone and internet plans.">
              <a:extLst xmlns:a="http://schemas.openxmlformats.org/drawingml/2006/main">
                <a:ext uri="{FF2B5EF4-FFF2-40B4-BE49-F238E27FC236}">
                  <a16:creationId xmlns:a16="http://schemas.microsoft.com/office/drawing/2014/main" id="{0F3085EE-7E79-4341-8787-1A495F5DE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C378A1" w14:textId="22D09991" w:rsidR="00186B7A"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15</w:t>
      </w:r>
      <w:r w:rsidRPr="00E74672">
        <w:rPr>
          <w:sz w:val="20"/>
          <w:szCs w:val="20"/>
        </w:rPr>
        <w:fldChar w:fldCharType="end"/>
      </w:r>
      <w:r w:rsidRPr="00E74672">
        <w:rPr>
          <w:sz w:val="20"/>
          <w:szCs w:val="20"/>
        </w:rPr>
        <w:t xml:space="preserve">. </w:t>
      </w:r>
      <w:r w:rsidR="006C7970" w:rsidRPr="00E74672">
        <w:rPr>
          <w:sz w:val="20"/>
          <w:szCs w:val="20"/>
        </w:rPr>
        <w:t xml:space="preserve">87% of respondents agreed that it should be easier to compare information about phone and internet plans, and 85% of respondents agreed that it should be easier to find information about phone and internet plans. </w:t>
      </w:r>
      <w:r w:rsidR="00186B7A" w:rsidRPr="00E74672">
        <w:rPr>
          <w:sz w:val="20"/>
          <w:szCs w:val="20"/>
        </w:rPr>
        <w:t>Source: Ipsos 2022.</w:t>
      </w:r>
    </w:p>
    <w:p w14:paraId="64A6E8CC" w14:textId="57F9A9DD" w:rsidR="00564435" w:rsidRDefault="00564435" w:rsidP="00D22A93">
      <w:pPr>
        <w:jc w:val="both"/>
      </w:pPr>
      <w:r>
        <w:t>When disaggregating these findings by age,</w:t>
      </w:r>
      <w:r w:rsidR="00995123">
        <w:t xml:space="preserve"> it is interesting to note that</w:t>
      </w:r>
      <w:r>
        <w:t xml:space="preserve"> people aged between 18 and 29</w:t>
      </w:r>
      <w:r w:rsidR="00974A00">
        <w:t xml:space="preserve"> agreed with these statements</w:t>
      </w:r>
      <w:r w:rsidR="000C41E6">
        <w:t xml:space="preserve"> at lower rates than those aged between 30 and 49, who in turn agreed with these statements slightly less than those aged over 50 years of age</w:t>
      </w:r>
      <w:r w:rsidR="00DB2C43">
        <w:t>.</w:t>
      </w:r>
      <w:r w:rsidR="005175F9">
        <w:t xml:space="preserve"> The</w:t>
      </w:r>
      <w:r w:rsidR="002F2D70">
        <w:t xml:space="preserve">re may be many reasons for these </w:t>
      </w:r>
      <w:r w:rsidR="00B60A58">
        <w:t xml:space="preserve">age-based differences, however one </w:t>
      </w:r>
      <w:r w:rsidR="00314E10">
        <w:t xml:space="preserve">possible </w:t>
      </w:r>
      <w:r w:rsidR="00B60A58">
        <w:t xml:space="preserve">explanation </w:t>
      </w:r>
      <w:r w:rsidR="00314E10">
        <w:t>is</w:t>
      </w:r>
      <w:r w:rsidR="00B60A58">
        <w:t xml:space="preserve"> that younger </w:t>
      </w:r>
      <w:r w:rsidR="00B60A58">
        <w:lastRenderedPageBreak/>
        <w:t xml:space="preserve">respondents might be more familiar with </w:t>
      </w:r>
      <w:r w:rsidR="00731C0C">
        <w:t xml:space="preserve">changing providers </w:t>
      </w:r>
      <w:r w:rsidR="001766D3">
        <w:t>and comparing information to make sure they get the best deal</w:t>
      </w:r>
      <w:r w:rsidR="00731C0C">
        <w:t xml:space="preserve">.  </w:t>
      </w:r>
    </w:p>
    <w:p w14:paraId="6BF2B8C6" w14:textId="77777777" w:rsidR="00E74672" w:rsidRDefault="00DB2C43" w:rsidP="00E74672">
      <w:pPr>
        <w:keepNext/>
      </w:pPr>
      <w:r>
        <w:rPr>
          <w:noProof/>
        </w:rPr>
        <w:drawing>
          <wp:inline distT="0" distB="0" distL="0" distR="0" wp14:anchorId="066CD71B" wp14:editId="66BBFC85">
            <wp:extent cx="5238750" cy="4229100"/>
            <wp:effectExtent l="0" t="0" r="0" b="0"/>
            <wp:docPr id="54" name="Chart 54" descr="Graph showing agreement with the statement that it should be easier to find and compare information about phone and internet plans, disaggregated by age.">
              <a:extLst xmlns:a="http://schemas.openxmlformats.org/drawingml/2006/main">
                <a:ext uri="{FF2B5EF4-FFF2-40B4-BE49-F238E27FC236}">
                  <a16:creationId xmlns:a16="http://schemas.microsoft.com/office/drawing/2014/main" id="{5DFBC385-8919-8575-E280-CCB875466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07F951" w14:textId="6C3B1BB6" w:rsidR="00186B7A"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16</w:t>
      </w:r>
      <w:r w:rsidRPr="00E74672">
        <w:rPr>
          <w:sz w:val="20"/>
          <w:szCs w:val="20"/>
        </w:rPr>
        <w:fldChar w:fldCharType="end"/>
      </w:r>
      <w:r w:rsidRPr="00E74672">
        <w:rPr>
          <w:sz w:val="20"/>
          <w:szCs w:val="20"/>
        </w:rPr>
        <w:t xml:space="preserve">. </w:t>
      </w:r>
      <w:r w:rsidR="007E48AF" w:rsidRPr="00E74672">
        <w:rPr>
          <w:sz w:val="20"/>
          <w:szCs w:val="20"/>
        </w:rPr>
        <w:t xml:space="preserve">Respondents aged between 18 and 29 </w:t>
      </w:r>
      <w:r w:rsidR="001B1C6D" w:rsidRPr="00E74672">
        <w:rPr>
          <w:sz w:val="20"/>
          <w:szCs w:val="20"/>
        </w:rPr>
        <w:t>had the lowest levels of agreeing</w:t>
      </w:r>
      <w:r w:rsidR="001F039C" w:rsidRPr="00E74672">
        <w:rPr>
          <w:sz w:val="20"/>
          <w:szCs w:val="20"/>
        </w:rPr>
        <w:t xml:space="preserve"> that</w:t>
      </w:r>
      <w:r w:rsidR="007E48AF" w:rsidRPr="00E74672">
        <w:rPr>
          <w:sz w:val="20"/>
          <w:szCs w:val="20"/>
        </w:rPr>
        <w:t xml:space="preserve"> it should be easier to </w:t>
      </w:r>
      <w:r w:rsidR="001F039C" w:rsidRPr="00E74672">
        <w:rPr>
          <w:sz w:val="20"/>
          <w:szCs w:val="20"/>
        </w:rPr>
        <w:t xml:space="preserve">find and compare information about phone and internet plans (at 73% </w:t>
      </w:r>
      <w:r w:rsidR="001B1C6D" w:rsidRPr="00E74672">
        <w:rPr>
          <w:sz w:val="20"/>
          <w:szCs w:val="20"/>
        </w:rPr>
        <w:t xml:space="preserve">for find </w:t>
      </w:r>
      <w:r w:rsidR="001F039C" w:rsidRPr="00E74672">
        <w:rPr>
          <w:sz w:val="20"/>
          <w:szCs w:val="20"/>
        </w:rPr>
        <w:t xml:space="preserve">and 77% </w:t>
      </w:r>
      <w:r w:rsidR="001B1C6D" w:rsidRPr="00E74672">
        <w:rPr>
          <w:sz w:val="20"/>
          <w:szCs w:val="20"/>
        </w:rPr>
        <w:t>for compare</w:t>
      </w:r>
      <w:r w:rsidR="001F039C" w:rsidRPr="00E74672">
        <w:rPr>
          <w:sz w:val="20"/>
          <w:szCs w:val="20"/>
        </w:rPr>
        <w:t xml:space="preserve">), compared to respondents aged </w:t>
      </w:r>
      <w:r w:rsidR="007E48AF" w:rsidRPr="00E74672">
        <w:rPr>
          <w:sz w:val="20"/>
          <w:szCs w:val="20"/>
        </w:rPr>
        <w:t>between 30 and 49 (83% and 8</w:t>
      </w:r>
      <w:r w:rsidR="001F039C" w:rsidRPr="00E74672">
        <w:rPr>
          <w:sz w:val="20"/>
          <w:szCs w:val="20"/>
        </w:rPr>
        <w:t>7</w:t>
      </w:r>
      <w:r w:rsidR="007E48AF" w:rsidRPr="00E74672">
        <w:rPr>
          <w:sz w:val="20"/>
          <w:szCs w:val="20"/>
        </w:rPr>
        <w:t>%) and those over the age of 50 (8</w:t>
      </w:r>
      <w:r w:rsidR="001F039C" w:rsidRPr="00E74672">
        <w:rPr>
          <w:sz w:val="20"/>
          <w:szCs w:val="20"/>
        </w:rPr>
        <w:t>6</w:t>
      </w:r>
      <w:r w:rsidR="007E48AF" w:rsidRPr="00E74672">
        <w:rPr>
          <w:sz w:val="20"/>
          <w:szCs w:val="20"/>
        </w:rPr>
        <w:t xml:space="preserve">% and </w:t>
      </w:r>
      <w:r w:rsidR="001F039C" w:rsidRPr="00E74672">
        <w:rPr>
          <w:sz w:val="20"/>
          <w:szCs w:val="20"/>
        </w:rPr>
        <w:t>92</w:t>
      </w:r>
      <w:r w:rsidR="007E48AF" w:rsidRPr="00E74672">
        <w:rPr>
          <w:sz w:val="20"/>
          <w:szCs w:val="20"/>
        </w:rPr>
        <w:t xml:space="preserve">%). </w:t>
      </w:r>
      <w:r w:rsidR="00186B7A" w:rsidRPr="00E74672">
        <w:rPr>
          <w:sz w:val="20"/>
          <w:szCs w:val="20"/>
        </w:rPr>
        <w:t>Source: Ipsos 2022.</w:t>
      </w:r>
    </w:p>
    <w:p w14:paraId="251D1F10" w14:textId="32E918D9" w:rsidR="009E34A9" w:rsidRDefault="00B76538" w:rsidP="00D22A93">
      <w:pPr>
        <w:jc w:val="both"/>
      </w:pPr>
      <w:r>
        <w:t xml:space="preserve">Agreement was spread </w:t>
      </w:r>
      <w:proofErr w:type="gramStart"/>
      <w:r>
        <w:t>fairly evenly</w:t>
      </w:r>
      <w:proofErr w:type="gramEnd"/>
      <w:r>
        <w:t xml:space="preserve"> across respondents regardless of </w:t>
      </w:r>
      <w:r w:rsidR="005D7398">
        <w:t>the level of education they reported having</w:t>
      </w:r>
      <w:r>
        <w:t xml:space="preserve">. </w:t>
      </w:r>
      <w:r w:rsidR="008F105C">
        <w:t>In terms of finding information about phone and/or internet plans, agreement with the statement was highest amongst those who did not complete the highest level of school</w:t>
      </w:r>
      <w:r w:rsidR="005D436D">
        <w:t xml:space="preserve"> (88%)</w:t>
      </w:r>
      <w:r w:rsidR="008F105C">
        <w:t xml:space="preserve">, followed by those </w:t>
      </w:r>
      <w:r w:rsidR="0062139E">
        <w:t xml:space="preserve">who received a skilled vocational education </w:t>
      </w:r>
      <w:r w:rsidR="008F7699">
        <w:t xml:space="preserve">(85%) and </w:t>
      </w:r>
      <w:r w:rsidR="00152FDD">
        <w:t xml:space="preserve">those with associate diplomas (84%). </w:t>
      </w:r>
      <w:r w:rsidR="000B633F">
        <w:t>In terms of comparing information about phone and/or internet plans, agreement with the statement was highest amongst those who had completed the highest level of school (</w:t>
      </w:r>
      <w:r w:rsidR="00111CEC">
        <w:t>90</w:t>
      </w:r>
      <w:r w:rsidR="000B633F">
        <w:t>%), followed by those who did not complete the highest level of school (</w:t>
      </w:r>
      <w:r w:rsidR="00373A97">
        <w:t>88</w:t>
      </w:r>
      <w:r w:rsidR="000B633F">
        <w:t>%) and those with associate diplomas (8</w:t>
      </w:r>
      <w:r w:rsidR="007C6846">
        <w:t>8</w:t>
      </w:r>
      <w:r w:rsidR="000B633F">
        <w:t>%).</w:t>
      </w:r>
    </w:p>
    <w:p w14:paraId="4F8FF605" w14:textId="77777777" w:rsidR="00E74672" w:rsidRDefault="00530F24" w:rsidP="00E74672">
      <w:pPr>
        <w:keepNext/>
      </w:pPr>
      <w:r>
        <w:rPr>
          <w:noProof/>
        </w:rPr>
        <w:lastRenderedPageBreak/>
        <w:drawing>
          <wp:inline distT="0" distB="0" distL="0" distR="0" wp14:anchorId="1061ABED" wp14:editId="13D68967">
            <wp:extent cx="5753100" cy="4543425"/>
            <wp:effectExtent l="0" t="0" r="0" b="9525"/>
            <wp:docPr id="53" name="Chart 53" descr="Graph showing agreement with the statement that it should be easier to find and compare information about phone and internet plans, disaggregated by education level.">
              <a:extLst xmlns:a="http://schemas.openxmlformats.org/drawingml/2006/main">
                <a:ext uri="{FF2B5EF4-FFF2-40B4-BE49-F238E27FC236}">
                  <a16:creationId xmlns:a16="http://schemas.microsoft.com/office/drawing/2014/main" id="{61E7E7A3-979F-9987-E88E-ED92EBD33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DD6971" w14:textId="684B9E65" w:rsidR="00186B7A" w:rsidRPr="00E74672" w:rsidRDefault="00E74672" w:rsidP="00E74672">
      <w:pPr>
        <w:pStyle w:val="Caption"/>
        <w:rPr>
          <w:sz w:val="20"/>
          <w:szCs w:val="20"/>
        </w:rPr>
      </w:pPr>
      <w:r w:rsidRPr="00E74672">
        <w:rPr>
          <w:sz w:val="20"/>
          <w:szCs w:val="20"/>
        </w:rPr>
        <w:t xml:space="preserve">Figure </w:t>
      </w:r>
      <w:r w:rsidRPr="00E74672">
        <w:rPr>
          <w:sz w:val="20"/>
          <w:szCs w:val="20"/>
        </w:rPr>
        <w:fldChar w:fldCharType="begin"/>
      </w:r>
      <w:r w:rsidRPr="00E74672">
        <w:rPr>
          <w:sz w:val="20"/>
          <w:szCs w:val="20"/>
        </w:rPr>
        <w:instrText xml:space="preserve"> SEQ Figure \* ARABIC </w:instrText>
      </w:r>
      <w:r w:rsidRPr="00E74672">
        <w:rPr>
          <w:sz w:val="20"/>
          <w:szCs w:val="20"/>
        </w:rPr>
        <w:fldChar w:fldCharType="separate"/>
      </w:r>
      <w:r w:rsidR="00BD1DEE">
        <w:rPr>
          <w:noProof/>
          <w:sz w:val="20"/>
          <w:szCs w:val="20"/>
        </w:rPr>
        <w:t>17</w:t>
      </w:r>
      <w:r w:rsidRPr="00E74672">
        <w:rPr>
          <w:sz w:val="20"/>
          <w:szCs w:val="20"/>
        </w:rPr>
        <w:fldChar w:fldCharType="end"/>
      </w:r>
      <w:r w:rsidRPr="00E74672">
        <w:rPr>
          <w:sz w:val="20"/>
          <w:szCs w:val="20"/>
        </w:rPr>
        <w:t xml:space="preserve">. </w:t>
      </w:r>
      <w:r w:rsidR="003933E1" w:rsidRPr="00E74672">
        <w:rPr>
          <w:sz w:val="20"/>
          <w:szCs w:val="20"/>
        </w:rPr>
        <w:t xml:space="preserve">Regardless of education level, </w:t>
      </w:r>
      <w:proofErr w:type="gramStart"/>
      <w:r w:rsidR="003933E1" w:rsidRPr="00E74672">
        <w:rPr>
          <w:sz w:val="20"/>
          <w:szCs w:val="20"/>
        </w:rPr>
        <w:t>the majority of</w:t>
      </w:r>
      <w:proofErr w:type="gramEnd"/>
      <w:r w:rsidR="003933E1" w:rsidRPr="00E74672">
        <w:rPr>
          <w:sz w:val="20"/>
          <w:szCs w:val="20"/>
        </w:rPr>
        <w:t xml:space="preserve"> respondents </w:t>
      </w:r>
      <w:r w:rsidR="00187929" w:rsidRPr="00E74672">
        <w:rPr>
          <w:sz w:val="20"/>
          <w:szCs w:val="20"/>
        </w:rPr>
        <w:t xml:space="preserve">agreed that it should be easier to find and compare information about phone and internet plans, with </w:t>
      </w:r>
      <w:r w:rsidR="000A7D63" w:rsidRPr="00E74672">
        <w:rPr>
          <w:sz w:val="20"/>
          <w:szCs w:val="20"/>
        </w:rPr>
        <w:t>more respondents agreeing irrespective of education level that it should be easier to compare information</w:t>
      </w:r>
      <w:r w:rsidR="003933E1" w:rsidRPr="00E74672">
        <w:rPr>
          <w:sz w:val="20"/>
          <w:szCs w:val="20"/>
        </w:rPr>
        <w:t xml:space="preserve">. </w:t>
      </w:r>
      <w:r w:rsidR="00186B7A" w:rsidRPr="00E74672">
        <w:rPr>
          <w:sz w:val="20"/>
          <w:szCs w:val="20"/>
        </w:rPr>
        <w:t>Source: Ipsos 2022.</w:t>
      </w:r>
    </w:p>
    <w:p w14:paraId="59E84912" w14:textId="77777777" w:rsidR="00E01F91" w:rsidRPr="00E01F91" w:rsidRDefault="00E01F91" w:rsidP="00FE5B52">
      <w:pPr>
        <w:pStyle w:val="Heading3"/>
      </w:pPr>
      <w:r w:rsidRPr="00AE0271">
        <w:t>What is ACCAN doing about it?</w:t>
      </w:r>
      <w:r w:rsidRPr="00E01F91">
        <w:t xml:space="preserve"> </w:t>
      </w:r>
    </w:p>
    <w:p w14:paraId="160C0B0A" w14:textId="79FCF304" w:rsidR="00253838" w:rsidRDefault="00EF1886" w:rsidP="00253838">
      <w:pPr>
        <w:jc w:val="both"/>
      </w:pPr>
      <w:r>
        <w:t xml:space="preserve">ACCAN has been </w:t>
      </w:r>
      <w:r w:rsidR="003B34C0">
        <w:t>advocating</w:t>
      </w:r>
      <w:r>
        <w:t xml:space="preserve"> for an independent plan comparison too</w:t>
      </w:r>
      <w:r w:rsidR="00253838">
        <w:t xml:space="preserve">l to reduce the information asymmetry currently experienced by communications consumers. Consumers </w:t>
      </w:r>
      <w:r w:rsidR="0059120C">
        <w:t>often</w:t>
      </w:r>
      <w:r w:rsidR="00253838">
        <w:t xml:space="preserve"> have less information and knowledge about communications products and services during their interactions with </w:t>
      </w:r>
      <w:r w:rsidR="008B3E04">
        <w:t>telcos</w:t>
      </w:r>
      <w:r w:rsidR="00253838">
        <w:t xml:space="preserve">, leaving them unable to exercise full choice and control over their purchases. </w:t>
      </w:r>
    </w:p>
    <w:p w14:paraId="665F907D" w14:textId="1BEAC396" w:rsidR="00EF1886" w:rsidRDefault="00EF1886" w:rsidP="00AE0271">
      <w:pPr>
        <w:jc w:val="both"/>
      </w:pPr>
      <w:r>
        <w:t>T</w:t>
      </w:r>
      <w:r w:rsidR="00AE0271">
        <w:t>he findings of this research support ACCAN’s advocacy on this issue and reflects the need for an independent comparison tool to address consumer knowledge gaps and provide accurate and customisable information about the availability and price of different phone and internet services.</w:t>
      </w:r>
      <w:r w:rsidR="00AE0271" w:rsidRPr="00AE0271">
        <w:t xml:space="preserve"> </w:t>
      </w:r>
      <w:r w:rsidR="00AE0271">
        <w:t xml:space="preserve">As such, ACCAN will continue </w:t>
      </w:r>
      <w:r w:rsidR="00255980">
        <w:t>calling</w:t>
      </w:r>
      <w:r w:rsidR="00AE0271">
        <w:t xml:space="preserve"> for the creation of an independent information and plan comparison tool for phone and internet products and services so consumers can find the best deal for them</w:t>
      </w:r>
      <w:r w:rsidR="00AE0271" w:rsidRPr="008161DF">
        <w:t>.</w:t>
      </w:r>
    </w:p>
    <w:p w14:paraId="07FF7FF7" w14:textId="17B47628" w:rsidR="00341890" w:rsidRPr="008161DF" w:rsidRDefault="00AE0271" w:rsidP="00AE0271">
      <w:pPr>
        <w:jc w:val="both"/>
      </w:pPr>
      <w:r>
        <w:t>Furthermore, in</w:t>
      </w:r>
      <w:r w:rsidR="00611FCF" w:rsidRPr="008161DF">
        <w:t xml:space="preserve"> January 2022 the Government designated telecommunications as the third sector for the rollout of the Consumer Data Right (CDR). ACCAN is in principle supportive of the introduction of the CDR regime across the telecommunications sector to enable consumers to make more informed choices and encourage market competition. The data sharing enabled by the CDR has the potential to reduce information asymmetry between consumers and telecommunications providers and may help reduce barriers to switching providers. However, the benefits associated with the CDR regime will only be available if the system is readily accessible and affordable for consumers. </w:t>
      </w:r>
      <w:r w:rsidR="00341890">
        <w:t xml:space="preserve">ACCAN will continue </w:t>
      </w:r>
      <w:r w:rsidR="00341890">
        <w:lastRenderedPageBreak/>
        <w:t xml:space="preserve">working </w:t>
      </w:r>
      <w:r w:rsidR="00341890" w:rsidRPr="008161DF">
        <w:t>to ensure the rollout of the CDR regime to telecommunications is responsive to the needs of communications</w:t>
      </w:r>
      <w:r w:rsidR="00341890">
        <w:t xml:space="preserve"> </w:t>
      </w:r>
      <w:r w:rsidR="00341890" w:rsidRPr="008161DF">
        <w:t>consumers</w:t>
      </w:r>
      <w:r>
        <w:t>.</w:t>
      </w:r>
      <w:r w:rsidR="00341890">
        <w:t xml:space="preserve"> </w:t>
      </w:r>
    </w:p>
    <w:bookmarkEnd w:id="2"/>
    <w:p w14:paraId="3F06410D" w14:textId="6DA49A46" w:rsidR="00884B5C" w:rsidRDefault="00DB68BF" w:rsidP="00DB68BF">
      <w:pPr>
        <w:pStyle w:val="Heading2"/>
      </w:pPr>
      <w:r w:rsidRPr="00412CA2">
        <w:t>Conclusion</w:t>
      </w:r>
    </w:p>
    <w:p w14:paraId="5EBF54CE" w14:textId="78BC5868" w:rsidR="00DB68BF" w:rsidRDefault="009A65E5" w:rsidP="00B360F8">
      <w:pPr>
        <w:jc w:val="both"/>
      </w:pPr>
      <w:r w:rsidRPr="00B360F8">
        <w:t xml:space="preserve">ACCAN’s research found </w:t>
      </w:r>
      <w:r w:rsidR="00192AF1" w:rsidRPr="00B360F8">
        <w:t xml:space="preserve">that </w:t>
      </w:r>
      <w:r w:rsidR="00F8300C" w:rsidRPr="00B360F8">
        <w:t>while most respondents reported that their services were high quality, reliable and</w:t>
      </w:r>
      <w:r w:rsidR="00B360F8" w:rsidRPr="00B360F8">
        <w:t xml:space="preserve"> of appropriate speed to allow them to do what they needed to do, </w:t>
      </w:r>
      <w:r w:rsidR="003F4E86" w:rsidRPr="00B360F8">
        <w:t xml:space="preserve">some consumers, particularly in regional and remote areas, are still struggling with the reliability, quality and speed of their internet and mobile phone services. </w:t>
      </w:r>
      <w:r w:rsidR="00C675EC">
        <w:t xml:space="preserve">More work is required to ensure that consumer needs are met when it comes to the speed and reliability of home internet </w:t>
      </w:r>
      <w:proofErr w:type="gramStart"/>
      <w:r w:rsidR="00C675EC">
        <w:t>services in particular</w:t>
      </w:r>
      <w:proofErr w:type="gramEnd"/>
      <w:r w:rsidR="00C675EC">
        <w:t xml:space="preserve">. </w:t>
      </w:r>
    </w:p>
    <w:p w14:paraId="43192C6B" w14:textId="5A31C561" w:rsidR="00C8366F" w:rsidRDefault="004A626B" w:rsidP="00C8366F">
      <w:pPr>
        <w:jc w:val="both"/>
      </w:pPr>
      <w:r>
        <w:t xml:space="preserve">Another </w:t>
      </w:r>
      <w:r w:rsidR="00366CE5">
        <w:t>interesting</w:t>
      </w:r>
      <w:r>
        <w:t xml:space="preserve"> </w:t>
      </w:r>
      <w:r w:rsidR="00366CE5">
        <w:t>finding</w:t>
      </w:r>
      <w:r>
        <w:t xml:space="preserve"> emerging from this research</w:t>
      </w:r>
      <w:r w:rsidR="0049703D">
        <w:t xml:space="preserve"> relates to </w:t>
      </w:r>
      <w:r>
        <w:t xml:space="preserve">the experiences </w:t>
      </w:r>
      <w:r w:rsidR="00060303">
        <w:t xml:space="preserve">of consumers </w:t>
      </w:r>
      <w:r w:rsidR="004C6BEC">
        <w:t>on</w:t>
      </w:r>
      <w:r w:rsidR="00060303">
        <w:t xml:space="preserve"> different levels of gross annual household income. For instance, those on lower incomes </w:t>
      </w:r>
      <w:r w:rsidR="004C6BEC">
        <w:t>agreed</w:t>
      </w:r>
      <w:r w:rsidR="00060303">
        <w:t xml:space="preserve"> </w:t>
      </w:r>
      <w:r w:rsidR="004C6BEC">
        <w:t xml:space="preserve">with some of the reliability and quality of service questions less </w:t>
      </w:r>
      <w:r w:rsidR="00060303">
        <w:t>than</w:t>
      </w:r>
      <w:r w:rsidR="004E6B6B">
        <w:t xml:space="preserve"> respondents from</w:t>
      </w:r>
      <w:r w:rsidR="00060303">
        <w:t xml:space="preserve"> other income brackets</w:t>
      </w:r>
      <w:r w:rsidR="00E14202">
        <w:t>,</w:t>
      </w:r>
      <w:r w:rsidR="00C8366F">
        <w:t xml:space="preserve"> and a higher proportion of respondents on higher incomes expected their phone and internet services to work during emergencies compared to those on lower incomes. There was also some slight difference between income brackets when considering what communications services are </w:t>
      </w:r>
      <w:r w:rsidR="004E6B6B">
        <w:t>thought</w:t>
      </w:r>
      <w:r w:rsidR="00C8366F">
        <w:t xml:space="preserve"> essential. </w:t>
      </w:r>
      <w:r w:rsidR="00C53DA9">
        <w:t xml:space="preserve">This speaks to the interconnectedness of communications </w:t>
      </w:r>
      <w:r w:rsidR="004E6B6B">
        <w:t>issues</w:t>
      </w:r>
      <w:r w:rsidR="00C53DA9">
        <w:t xml:space="preserve">, and the fact that the availability and reliability of services cannot be separated from issues relating to affordability. </w:t>
      </w:r>
      <w:r w:rsidR="00D22442">
        <w:t>Indeed, g</w:t>
      </w:r>
      <w:r w:rsidR="00164B81">
        <w:t>iven the</w:t>
      </w:r>
      <w:r w:rsidR="00D22442">
        <w:t xml:space="preserve"> research</w:t>
      </w:r>
      <w:r w:rsidR="00164B81">
        <w:t xml:space="preserve"> findings in relation to essentiality, and the current cost of living pressures facing consumers in Australia, it is </w:t>
      </w:r>
      <w:r w:rsidR="00063552">
        <w:t xml:space="preserve">more </w:t>
      </w:r>
      <w:r w:rsidR="00164B81">
        <w:t>crucial tha</w:t>
      </w:r>
      <w:r w:rsidR="00063552">
        <w:t>n ever tha</w:t>
      </w:r>
      <w:r w:rsidR="00164B81">
        <w:t xml:space="preserve">t essential communications goods and services are affordable for all. </w:t>
      </w:r>
      <w:r w:rsidR="005F176D">
        <w:t>Furthermore, consumers must be able to easily compare between different offerings to ensure the communications services they’re purchasing will deliver what they want and need.</w:t>
      </w:r>
    </w:p>
    <w:p w14:paraId="68AB952F" w14:textId="766CCC10" w:rsidR="004A626B" w:rsidRPr="00B360F8" w:rsidRDefault="00164B81" w:rsidP="00B360F8">
      <w:pPr>
        <w:jc w:val="both"/>
      </w:pPr>
      <w:r>
        <w:t xml:space="preserve">Finally, given the survey indicated widespread support for </w:t>
      </w:r>
      <w:r w:rsidR="00820956">
        <w:t>p</w:t>
      </w:r>
      <w:r>
        <w:t xml:space="preserve">riority </w:t>
      </w:r>
      <w:r w:rsidR="00820956">
        <w:t>a</w:t>
      </w:r>
      <w:r>
        <w:t xml:space="preserve">ssistance services to be offered by all telcos, </w:t>
      </w:r>
      <w:r w:rsidR="000115F7">
        <w:t xml:space="preserve">it is important that ACCAN’s Priority </w:t>
      </w:r>
      <w:r w:rsidR="00820956">
        <w:t>A</w:t>
      </w:r>
      <w:r w:rsidR="000115F7">
        <w:t xml:space="preserve">ssistance policy position be carefully considered by Government and telcos alike. </w:t>
      </w:r>
      <w:r w:rsidR="006C794A">
        <w:t xml:space="preserve">Current </w:t>
      </w:r>
      <w:r w:rsidR="00820956">
        <w:t>p</w:t>
      </w:r>
      <w:r w:rsidR="006C794A">
        <w:t xml:space="preserve">riority </w:t>
      </w:r>
      <w:r w:rsidR="00820956">
        <w:t>a</w:t>
      </w:r>
      <w:r w:rsidR="006C794A">
        <w:t xml:space="preserve">ssistance arrangements do not meet consumer needs nor expectations, in more ways than one, and a reassessment of the existing rules must be prioritised. </w:t>
      </w:r>
    </w:p>
    <w:p w14:paraId="5000A97B" w14:textId="181CC27F" w:rsidR="009A65E5" w:rsidRDefault="009A65E5" w:rsidP="001E6477">
      <w:pPr>
        <w:jc w:val="both"/>
      </w:pPr>
      <w:r w:rsidRPr="001E6477">
        <w:t>ACCAN will continue to engage with reliability</w:t>
      </w:r>
      <w:r w:rsidR="00A0406D">
        <w:t>, choice</w:t>
      </w:r>
      <w:r w:rsidRPr="001E6477">
        <w:t xml:space="preserve"> and fairness issues to ensure that c</w:t>
      </w:r>
      <w:r w:rsidR="001E6477" w:rsidRPr="001E6477">
        <w:t>ontemporary c</w:t>
      </w:r>
      <w:r w:rsidRPr="001E6477">
        <w:t>onsumer experiences and expectations are reflected in</w:t>
      </w:r>
      <w:r w:rsidR="00AC4DFC" w:rsidRPr="001E6477">
        <w:t xml:space="preserve"> reliability standards</w:t>
      </w:r>
      <w:r w:rsidR="00AC4DFC">
        <w:t>, rules and benchmarks</w:t>
      </w:r>
      <w:r w:rsidR="00A0406D">
        <w:t xml:space="preserve">, </w:t>
      </w:r>
      <w:r w:rsidR="00AC4DFC">
        <w:t>programs to improve communications resiliency</w:t>
      </w:r>
      <w:r w:rsidR="00A0406D">
        <w:t>,</w:t>
      </w:r>
      <w:r w:rsidR="00AC4DFC">
        <w:t xml:space="preserve"> and consumer protections rules</w:t>
      </w:r>
      <w:r w:rsidR="001E6477">
        <w:t>.</w:t>
      </w:r>
    </w:p>
    <w:p w14:paraId="57E45A29" w14:textId="77777777" w:rsidR="00270340" w:rsidRDefault="00270340" w:rsidP="0027034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6E63B813" w14:textId="77777777" w:rsidR="0020028A" w:rsidRPr="0020028A" w:rsidRDefault="0020028A" w:rsidP="0020028A">
      <w:pPr>
        <w:rPr>
          <w:iCs/>
          <w:szCs w:val="20"/>
        </w:rPr>
      </w:pPr>
    </w:p>
    <w:sectPr w:rsidR="0020028A" w:rsidRPr="0020028A" w:rsidSect="00472A35">
      <w:headerReference w:type="even" r:id="rId38"/>
      <w:headerReference w:type="default" r:id="rId39"/>
      <w:footerReference w:type="even" r:id="rId40"/>
      <w:footerReference w:type="default" r:id="rId41"/>
      <w:headerReference w:type="first" r:id="rId42"/>
      <w:footerReference w:type="first" r:id="rId4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E7D86" w14:textId="77777777" w:rsidR="008B67DD" w:rsidRDefault="008B67DD">
      <w:pPr>
        <w:spacing w:after="0" w:line="240" w:lineRule="auto"/>
      </w:pPr>
      <w:r>
        <w:separator/>
      </w:r>
    </w:p>
  </w:endnote>
  <w:endnote w:type="continuationSeparator" w:id="0">
    <w:p w14:paraId="0AE7A897" w14:textId="77777777" w:rsidR="008B67DD" w:rsidRDefault="008B67DD">
      <w:pPr>
        <w:spacing w:after="0" w:line="240" w:lineRule="auto"/>
      </w:pPr>
      <w:r>
        <w:continuationSeparator/>
      </w:r>
    </w:p>
  </w:endnote>
  <w:endnote w:type="continuationNotice" w:id="1">
    <w:p w14:paraId="248E57D6" w14:textId="77777777" w:rsidR="008B67DD" w:rsidRDefault="008B6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799051-DEBD-467E-A5C2-322DA83E3AC3}"/>
    <w:embedBold r:id="rId2" w:fontKey="{89AE74B3-1C07-4578-BE96-B3019C2ABE66}"/>
    <w:embedItalic r:id="rId3" w:fontKey="{9A9623D0-B4BF-4B48-B0CB-65ABEA9F29B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38CBDCB0-D72D-4821-B8F5-EAA86A3C39D6}"/>
  </w:font>
  <w:font w:name="Gotham">
    <w:altName w:val="Calibri"/>
    <w:panose1 w:val="02000604040000020004"/>
    <w:charset w:val="00"/>
    <w:family w:val="auto"/>
    <w:pitch w:val="variable"/>
    <w:sig w:usb0="800000A7" w:usb1="00000000" w:usb2="00000000" w:usb3="00000000" w:csb0="00000009" w:csb1="00000000"/>
    <w:embedBold r:id="rId5" w:fontKey="{24550FCA-2ECC-4959-811B-AA687EC7B20D}"/>
    <w:embedBoldItalic r:id="rId6" w:fontKey="{A138D033-632D-4DC6-8495-1735D4A79755}"/>
  </w:font>
  <w:font w:name="Gotham Black">
    <w:altName w:val="Calibri"/>
    <w:panose1 w:val="02000603040000020004"/>
    <w:charset w:val="00"/>
    <w:family w:val="auto"/>
    <w:pitch w:val="variable"/>
    <w:sig w:usb0="A00000AF" w:usb1="40000048" w:usb2="00000000" w:usb3="00000000" w:csb0="00000111" w:csb1="00000000"/>
    <w:embedRegular r:id="rId7" w:fontKey="{98FAB050-CE49-445C-BC69-875BE4CF9DD8}"/>
  </w:font>
  <w:font w:name="Cambria">
    <w:panose1 w:val="02040503050406030204"/>
    <w:charset w:val="00"/>
    <w:family w:val="roman"/>
    <w:pitch w:val="variable"/>
    <w:sig w:usb0="E00006FF" w:usb1="420024FF" w:usb2="02000000" w:usb3="00000000" w:csb0="0000019F" w:csb1="00000000"/>
    <w:embedRegular r:id="rId8" w:fontKey="{21804F85-62A2-4CAF-8FA4-652E792D5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731E"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bCs/>
      </w:rPr>
    </w:sdtEndPr>
    <w:sdtContent>
      <w:p w14:paraId="64B98249"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713D545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5398E" w14:textId="77777777" w:rsidR="008B67DD" w:rsidRDefault="008B67DD">
      <w:pPr>
        <w:spacing w:after="0" w:line="240" w:lineRule="auto"/>
      </w:pPr>
      <w:r>
        <w:separator/>
      </w:r>
    </w:p>
  </w:footnote>
  <w:footnote w:type="continuationSeparator" w:id="0">
    <w:p w14:paraId="5CAA8913" w14:textId="77777777" w:rsidR="008B67DD" w:rsidRDefault="008B67DD">
      <w:pPr>
        <w:spacing w:after="0" w:line="240" w:lineRule="auto"/>
      </w:pPr>
      <w:r>
        <w:continuationSeparator/>
      </w:r>
    </w:p>
  </w:footnote>
  <w:footnote w:type="continuationNotice" w:id="1">
    <w:p w14:paraId="279ADFEF" w14:textId="77777777" w:rsidR="008B67DD" w:rsidRDefault="008B67DD">
      <w:pPr>
        <w:spacing w:after="0" w:line="240" w:lineRule="auto"/>
      </w:pPr>
    </w:p>
  </w:footnote>
  <w:footnote w:id="2">
    <w:p w14:paraId="4DBE5A34" w14:textId="6B7F53A0" w:rsidR="00916589" w:rsidRDefault="00916589">
      <w:pPr>
        <w:pStyle w:val="FootnoteText"/>
      </w:pPr>
      <w:r>
        <w:rPr>
          <w:rStyle w:val="FootnoteReference"/>
        </w:rPr>
        <w:footnoteRef/>
      </w:r>
      <w:r>
        <w:t xml:space="preserve"> Available: </w:t>
      </w:r>
      <w:hyperlink r:id="rId1" w:history="1">
        <w:r w:rsidR="00B801B6" w:rsidRPr="00F76BAE">
          <w:rPr>
            <w:rStyle w:val="Hyperlink"/>
          </w:rPr>
          <w:t>https://accan.org.au/accans-work/submissions/1921-2021-regional-telecommunications-review</w:t>
        </w:r>
      </w:hyperlink>
      <w:r w:rsidR="00B801B6">
        <w:t xml:space="preserve"> </w:t>
      </w:r>
    </w:p>
  </w:footnote>
  <w:footnote w:id="3">
    <w:p w14:paraId="6C25475C" w14:textId="3CEA9A4D" w:rsidR="00FA15EC" w:rsidRDefault="00FA15EC">
      <w:pPr>
        <w:pStyle w:val="FootnoteText"/>
      </w:pPr>
      <w:r>
        <w:rPr>
          <w:rStyle w:val="FootnoteReference"/>
        </w:rPr>
        <w:footnoteRef/>
      </w:r>
      <w:r>
        <w:t xml:space="preserve"> More information available in ACCAN’s Future of Broadband policy position, available: </w:t>
      </w:r>
      <w:hyperlink r:id="rId2" w:history="1">
        <w:r w:rsidRPr="00F76BAE">
          <w:rPr>
            <w:rStyle w:val="Hyperlink"/>
          </w:rPr>
          <w:t>https://accan.org.au/accans-work/policy-positions/1999-the-future-of-broadband</w:t>
        </w:r>
      </w:hyperlink>
      <w:r>
        <w:t xml:space="preserve"> </w:t>
      </w:r>
    </w:p>
  </w:footnote>
  <w:footnote w:id="4">
    <w:p w14:paraId="56B28C22" w14:textId="111A2011" w:rsidR="006F7ECA" w:rsidRDefault="006F7ECA">
      <w:pPr>
        <w:pStyle w:val="FootnoteText"/>
      </w:pPr>
      <w:r>
        <w:rPr>
          <w:rStyle w:val="FootnoteReference"/>
        </w:rPr>
        <w:footnoteRef/>
      </w:r>
      <w:r>
        <w:t xml:space="preserve"> </w:t>
      </w:r>
      <w:r w:rsidR="00953900">
        <w:t xml:space="preserve">More information available: </w:t>
      </w:r>
      <w:hyperlink r:id="rId3" w:history="1">
        <w:r w:rsidR="00953900" w:rsidRPr="00F76BAE">
          <w:rPr>
            <w:rStyle w:val="Hyperlink"/>
          </w:rPr>
          <w:t>https://www.infrastructure.gov.au/media-technology-communications/phone/communications-emergencies/strengthen-resilience</w:t>
        </w:r>
      </w:hyperlink>
      <w:r w:rsidR="00953900">
        <w:t xml:space="preserve"> </w:t>
      </w:r>
    </w:p>
  </w:footnote>
  <w:footnote w:id="5">
    <w:p w14:paraId="2B20612A" w14:textId="4CF39F85" w:rsidR="00807655" w:rsidRDefault="00807655">
      <w:pPr>
        <w:pStyle w:val="FootnoteText"/>
      </w:pPr>
      <w:r>
        <w:rPr>
          <w:rStyle w:val="FootnoteReference"/>
        </w:rPr>
        <w:footnoteRef/>
      </w:r>
      <w:r>
        <w:t xml:space="preserve"> Available: </w:t>
      </w:r>
      <w:hyperlink r:id="rId4" w:history="1">
        <w:r w:rsidR="002075F8" w:rsidRPr="00F76BAE">
          <w:rPr>
            <w:rStyle w:val="Hyperlink"/>
          </w:rPr>
          <w:t>https://accan.org.au/accans-work/policy-positions/1909-accan-priority-assistance-communique-august-2021</w:t>
        </w:r>
      </w:hyperlink>
      <w:r w:rsidR="002075F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4701"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EE8"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DD93467" wp14:editId="50BC3280">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EEA4598" wp14:editId="5C7CC40A">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E3AC60"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A34"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B7D75"/>
    <w:multiLevelType w:val="hybridMultilevel"/>
    <w:tmpl w:val="344CAF46"/>
    <w:lvl w:ilvl="0" w:tplc="4A90C7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67E26F5"/>
    <w:multiLevelType w:val="hybridMultilevel"/>
    <w:tmpl w:val="95706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51BC5"/>
    <w:multiLevelType w:val="hybridMultilevel"/>
    <w:tmpl w:val="C4A2168A"/>
    <w:lvl w:ilvl="0" w:tplc="1F545302">
      <w:start w:val="1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117D64"/>
    <w:multiLevelType w:val="hybridMultilevel"/>
    <w:tmpl w:val="5E507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1769E"/>
    <w:multiLevelType w:val="hybridMultilevel"/>
    <w:tmpl w:val="F0687C34"/>
    <w:lvl w:ilvl="0" w:tplc="1E32A4B2">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4"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337C5FB2"/>
    <w:multiLevelType w:val="multilevel"/>
    <w:tmpl w:val="6AFEEB4C"/>
    <w:numStyleLink w:val="Bullets"/>
  </w:abstractNum>
  <w:abstractNum w:abstractNumId="16"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08277C"/>
    <w:multiLevelType w:val="hybridMultilevel"/>
    <w:tmpl w:val="5E507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9"/>
  </w:num>
  <w:num w:numId="2" w16cid:durableId="554198213">
    <w:abstractNumId w:val="21"/>
  </w:num>
  <w:num w:numId="3" w16cid:durableId="1459714332">
    <w:abstractNumId w:val="17"/>
  </w:num>
  <w:num w:numId="4" w16cid:durableId="1015155347">
    <w:abstractNumId w:val="12"/>
  </w:num>
  <w:num w:numId="5" w16cid:durableId="1898543529">
    <w:abstractNumId w:val="0"/>
  </w:num>
  <w:num w:numId="6" w16cid:durableId="1685596084">
    <w:abstractNumId w:val="34"/>
  </w:num>
  <w:num w:numId="7" w16cid:durableId="1546599748">
    <w:abstractNumId w:val="4"/>
  </w:num>
  <w:num w:numId="8" w16cid:durableId="77482571">
    <w:abstractNumId w:val="27"/>
  </w:num>
  <w:num w:numId="9" w16cid:durableId="98375053">
    <w:abstractNumId w:val="32"/>
  </w:num>
  <w:num w:numId="10" w16cid:durableId="945962014">
    <w:abstractNumId w:val="11"/>
  </w:num>
  <w:num w:numId="11" w16cid:durableId="786896026">
    <w:abstractNumId w:val="36"/>
  </w:num>
  <w:num w:numId="12" w16cid:durableId="1808543135">
    <w:abstractNumId w:val="14"/>
  </w:num>
  <w:num w:numId="13" w16cid:durableId="1489978143">
    <w:abstractNumId w:val="30"/>
  </w:num>
  <w:num w:numId="14" w16cid:durableId="105320621">
    <w:abstractNumId w:val="33"/>
  </w:num>
  <w:num w:numId="15" w16cid:durableId="368994361">
    <w:abstractNumId w:val="24"/>
  </w:num>
  <w:num w:numId="16" w16cid:durableId="1214200387">
    <w:abstractNumId w:val="20"/>
  </w:num>
  <w:num w:numId="17" w16cid:durableId="147794046">
    <w:abstractNumId w:val="18"/>
  </w:num>
  <w:num w:numId="18" w16cid:durableId="1053433715">
    <w:abstractNumId w:val="28"/>
  </w:num>
  <w:num w:numId="19" w16cid:durableId="143814499">
    <w:abstractNumId w:val="22"/>
  </w:num>
  <w:num w:numId="20" w16cid:durableId="1136530343">
    <w:abstractNumId w:val="19"/>
  </w:num>
  <w:num w:numId="21" w16cid:durableId="2054036504">
    <w:abstractNumId w:val="38"/>
  </w:num>
  <w:num w:numId="22" w16cid:durableId="1513690229">
    <w:abstractNumId w:val="35"/>
  </w:num>
  <w:num w:numId="23" w16cid:durableId="789008050">
    <w:abstractNumId w:val="31"/>
  </w:num>
  <w:num w:numId="24" w16cid:durableId="1286079148">
    <w:abstractNumId w:val="25"/>
  </w:num>
  <w:num w:numId="25" w16cid:durableId="421151579">
    <w:abstractNumId w:val="6"/>
  </w:num>
  <w:num w:numId="26" w16cid:durableId="2001034223">
    <w:abstractNumId w:val="9"/>
  </w:num>
  <w:num w:numId="27" w16cid:durableId="1394431146">
    <w:abstractNumId w:val="7"/>
  </w:num>
  <w:num w:numId="28" w16cid:durableId="1570380936">
    <w:abstractNumId w:val="23"/>
  </w:num>
  <w:num w:numId="29" w16cid:durableId="724060425">
    <w:abstractNumId w:val="2"/>
  </w:num>
  <w:num w:numId="30" w16cid:durableId="1605452575">
    <w:abstractNumId w:val="37"/>
  </w:num>
  <w:num w:numId="31" w16cid:durableId="1436443765">
    <w:abstractNumId w:val="16"/>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6"/>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3"/>
  </w:num>
  <w:num w:numId="34" w16cid:durableId="1148783176">
    <w:abstractNumId w:val="15"/>
  </w:num>
  <w:num w:numId="35" w16cid:durableId="1430855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6"/>
  </w:num>
  <w:num w:numId="37" w16cid:durableId="1200095622">
    <w:abstractNumId w:val="8"/>
  </w:num>
  <w:num w:numId="38" w16cid:durableId="88694916">
    <w:abstractNumId w:val="26"/>
  </w:num>
  <w:num w:numId="39" w16cid:durableId="314264220">
    <w:abstractNumId w:val="3"/>
  </w:num>
  <w:num w:numId="40" w16cid:durableId="634140769">
    <w:abstractNumId w:val="10"/>
  </w:num>
  <w:num w:numId="41" w16cid:durableId="647706625">
    <w:abstractNumId w:val="1"/>
  </w:num>
  <w:num w:numId="42" w16cid:durableId="1892375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72E"/>
    <w:rsid w:val="00001B39"/>
    <w:rsid w:val="00002592"/>
    <w:rsid w:val="00002A84"/>
    <w:rsid w:val="000039D9"/>
    <w:rsid w:val="00006849"/>
    <w:rsid w:val="00006C00"/>
    <w:rsid w:val="00007901"/>
    <w:rsid w:val="000115F7"/>
    <w:rsid w:val="0001275D"/>
    <w:rsid w:val="000130E1"/>
    <w:rsid w:val="00014E08"/>
    <w:rsid w:val="000174E3"/>
    <w:rsid w:val="0001751C"/>
    <w:rsid w:val="00017C3F"/>
    <w:rsid w:val="00017FF5"/>
    <w:rsid w:val="00020140"/>
    <w:rsid w:val="000207EF"/>
    <w:rsid w:val="00020DE7"/>
    <w:rsid w:val="0002144A"/>
    <w:rsid w:val="0002178D"/>
    <w:rsid w:val="00021EEE"/>
    <w:rsid w:val="00022392"/>
    <w:rsid w:val="00022D35"/>
    <w:rsid w:val="00024D6A"/>
    <w:rsid w:val="00024E5A"/>
    <w:rsid w:val="00025032"/>
    <w:rsid w:val="00025EE1"/>
    <w:rsid w:val="00025FC3"/>
    <w:rsid w:val="00026D3D"/>
    <w:rsid w:val="00030B66"/>
    <w:rsid w:val="00031596"/>
    <w:rsid w:val="00031DE1"/>
    <w:rsid w:val="00032441"/>
    <w:rsid w:val="00033F49"/>
    <w:rsid w:val="000341DA"/>
    <w:rsid w:val="000345B4"/>
    <w:rsid w:val="000362DE"/>
    <w:rsid w:val="0003767E"/>
    <w:rsid w:val="00043833"/>
    <w:rsid w:val="00044434"/>
    <w:rsid w:val="000445B9"/>
    <w:rsid w:val="0004526C"/>
    <w:rsid w:val="0004683C"/>
    <w:rsid w:val="00052737"/>
    <w:rsid w:val="00052A6E"/>
    <w:rsid w:val="00052D56"/>
    <w:rsid w:val="000530BA"/>
    <w:rsid w:val="00053BD5"/>
    <w:rsid w:val="00055E39"/>
    <w:rsid w:val="00056086"/>
    <w:rsid w:val="00056A12"/>
    <w:rsid w:val="00056D71"/>
    <w:rsid w:val="000576D9"/>
    <w:rsid w:val="000576F8"/>
    <w:rsid w:val="00057A92"/>
    <w:rsid w:val="00060303"/>
    <w:rsid w:val="0006049B"/>
    <w:rsid w:val="00061D64"/>
    <w:rsid w:val="000622F7"/>
    <w:rsid w:val="000626AE"/>
    <w:rsid w:val="00062A46"/>
    <w:rsid w:val="00063552"/>
    <w:rsid w:val="00063D56"/>
    <w:rsid w:val="00063DD0"/>
    <w:rsid w:val="00064CCD"/>
    <w:rsid w:val="00066A53"/>
    <w:rsid w:val="00066C39"/>
    <w:rsid w:val="00066CD4"/>
    <w:rsid w:val="00070924"/>
    <w:rsid w:val="00072C5D"/>
    <w:rsid w:val="00073494"/>
    <w:rsid w:val="00074521"/>
    <w:rsid w:val="000754CD"/>
    <w:rsid w:val="00075C32"/>
    <w:rsid w:val="00077240"/>
    <w:rsid w:val="00080461"/>
    <w:rsid w:val="0008068C"/>
    <w:rsid w:val="00083977"/>
    <w:rsid w:val="000840C2"/>
    <w:rsid w:val="00086136"/>
    <w:rsid w:val="00086378"/>
    <w:rsid w:val="0009059B"/>
    <w:rsid w:val="00090606"/>
    <w:rsid w:val="00090D4B"/>
    <w:rsid w:val="000914F7"/>
    <w:rsid w:val="0009245D"/>
    <w:rsid w:val="0009363F"/>
    <w:rsid w:val="00093A2A"/>
    <w:rsid w:val="00094C9E"/>
    <w:rsid w:val="0009635D"/>
    <w:rsid w:val="00096E36"/>
    <w:rsid w:val="00097B21"/>
    <w:rsid w:val="000A0DE3"/>
    <w:rsid w:val="000A3806"/>
    <w:rsid w:val="000A3BA7"/>
    <w:rsid w:val="000A3FBC"/>
    <w:rsid w:val="000A41A1"/>
    <w:rsid w:val="000A4520"/>
    <w:rsid w:val="000A49E1"/>
    <w:rsid w:val="000A7D63"/>
    <w:rsid w:val="000B11EF"/>
    <w:rsid w:val="000B2023"/>
    <w:rsid w:val="000B2C45"/>
    <w:rsid w:val="000B3B9F"/>
    <w:rsid w:val="000B633F"/>
    <w:rsid w:val="000B7682"/>
    <w:rsid w:val="000B7987"/>
    <w:rsid w:val="000C231C"/>
    <w:rsid w:val="000C41E6"/>
    <w:rsid w:val="000C463F"/>
    <w:rsid w:val="000C572D"/>
    <w:rsid w:val="000C5BAA"/>
    <w:rsid w:val="000C7431"/>
    <w:rsid w:val="000D0D4E"/>
    <w:rsid w:val="000D17E4"/>
    <w:rsid w:val="000D18A2"/>
    <w:rsid w:val="000D2155"/>
    <w:rsid w:val="000D3F85"/>
    <w:rsid w:val="000D5255"/>
    <w:rsid w:val="000D5491"/>
    <w:rsid w:val="000D55BC"/>
    <w:rsid w:val="000D5B87"/>
    <w:rsid w:val="000D67CC"/>
    <w:rsid w:val="000D6C9F"/>
    <w:rsid w:val="000E00CB"/>
    <w:rsid w:val="000E0A5E"/>
    <w:rsid w:val="000E0B45"/>
    <w:rsid w:val="000E1593"/>
    <w:rsid w:val="000E2A17"/>
    <w:rsid w:val="000E41F3"/>
    <w:rsid w:val="000E4EF6"/>
    <w:rsid w:val="000E5CAE"/>
    <w:rsid w:val="000E624D"/>
    <w:rsid w:val="000F0991"/>
    <w:rsid w:val="000F21D4"/>
    <w:rsid w:val="000F3349"/>
    <w:rsid w:val="000F384C"/>
    <w:rsid w:val="000F3856"/>
    <w:rsid w:val="000F4410"/>
    <w:rsid w:val="000F764C"/>
    <w:rsid w:val="00103325"/>
    <w:rsid w:val="00103999"/>
    <w:rsid w:val="00103DAC"/>
    <w:rsid w:val="00104DAD"/>
    <w:rsid w:val="00105322"/>
    <w:rsid w:val="00105F74"/>
    <w:rsid w:val="00106AEC"/>
    <w:rsid w:val="00106D50"/>
    <w:rsid w:val="0010768B"/>
    <w:rsid w:val="001111CD"/>
    <w:rsid w:val="00111CEC"/>
    <w:rsid w:val="00111F02"/>
    <w:rsid w:val="00113465"/>
    <w:rsid w:val="00113AE0"/>
    <w:rsid w:val="00115A99"/>
    <w:rsid w:val="001217E2"/>
    <w:rsid w:val="001217FD"/>
    <w:rsid w:val="00121D47"/>
    <w:rsid w:val="00122DD1"/>
    <w:rsid w:val="00124D8A"/>
    <w:rsid w:val="00124F88"/>
    <w:rsid w:val="00125060"/>
    <w:rsid w:val="001260D0"/>
    <w:rsid w:val="00126183"/>
    <w:rsid w:val="0012626F"/>
    <w:rsid w:val="0012636E"/>
    <w:rsid w:val="0012663D"/>
    <w:rsid w:val="001270D6"/>
    <w:rsid w:val="001275E7"/>
    <w:rsid w:val="00127851"/>
    <w:rsid w:val="00127878"/>
    <w:rsid w:val="00130E70"/>
    <w:rsid w:val="00132365"/>
    <w:rsid w:val="00134197"/>
    <w:rsid w:val="00134BAC"/>
    <w:rsid w:val="00134F99"/>
    <w:rsid w:val="00135C01"/>
    <w:rsid w:val="001368CC"/>
    <w:rsid w:val="00136E66"/>
    <w:rsid w:val="00137C51"/>
    <w:rsid w:val="0014140D"/>
    <w:rsid w:val="001421BC"/>
    <w:rsid w:val="00143436"/>
    <w:rsid w:val="0014464C"/>
    <w:rsid w:val="00144673"/>
    <w:rsid w:val="001448DE"/>
    <w:rsid w:val="00145394"/>
    <w:rsid w:val="001453CE"/>
    <w:rsid w:val="00147139"/>
    <w:rsid w:val="001479A7"/>
    <w:rsid w:val="0015061A"/>
    <w:rsid w:val="00150873"/>
    <w:rsid w:val="001514DB"/>
    <w:rsid w:val="001514F8"/>
    <w:rsid w:val="0015159F"/>
    <w:rsid w:val="00151EAB"/>
    <w:rsid w:val="00152FDD"/>
    <w:rsid w:val="001531E7"/>
    <w:rsid w:val="001537A7"/>
    <w:rsid w:val="00155F4D"/>
    <w:rsid w:val="001605C9"/>
    <w:rsid w:val="001617F8"/>
    <w:rsid w:val="00161B2B"/>
    <w:rsid w:val="001623E5"/>
    <w:rsid w:val="00163200"/>
    <w:rsid w:val="00163B56"/>
    <w:rsid w:val="00163EE4"/>
    <w:rsid w:val="00164B81"/>
    <w:rsid w:val="00167714"/>
    <w:rsid w:val="0017083D"/>
    <w:rsid w:val="00170B49"/>
    <w:rsid w:val="00171821"/>
    <w:rsid w:val="00172EA2"/>
    <w:rsid w:val="001730E0"/>
    <w:rsid w:val="00174D4E"/>
    <w:rsid w:val="001750E9"/>
    <w:rsid w:val="001754ED"/>
    <w:rsid w:val="00175A9D"/>
    <w:rsid w:val="00176545"/>
    <w:rsid w:val="001766A1"/>
    <w:rsid w:val="001766D3"/>
    <w:rsid w:val="00177D01"/>
    <w:rsid w:val="00181BB1"/>
    <w:rsid w:val="001828D8"/>
    <w:rsid w:val="00185442"/>
    <w:rsid w:val="00186B7A"/>
    <w:rsid w:val="001878AA"/>
    <w:rsid w:val="00187929"/>
    <w:rsid w:val="00190D9A"/>
    <w:rsid w:val="00191084"/>
    <w:rsid w:val="00191821"/>
    <w:rsid w:val="00192AF1"/>
    <w:rsid w:val="0019340F"/>
    <w:rsid w:val="00193DB9"/>
    <w:rsid w:val="0019461C"/>
    <w:rsid w:val="001948E0"/>
    <w:rsid w:val="0019567C"/>
    <w:rsid w:val="00196FE2"/>
    <w:rsid w:val="00197FEB"/>
    <w:rsid w:val="001A00D8"/>
    <w:rsid w:val="001A0171"/>
    <w:rsid w:val="001A05E5"/>
    <w:rsid w:val="001A06DC"/>
    <w:rsid w:val="001A2736"/>
    <w:rsid w:val="001A2BA5"/>
    <w:rsid w:val="001A3380"/>
    <w:rsid w:val="001A5738"/>
    <w:rsid w:val="001A5861"/>
    <w:rsid w:val="001A5ACB"/>
    <w:rsid w:val="001A60E4"/>
    <w:rsid w:val="001A71EA"/>
    <w:rsid w:val="001A7414"/>
    <w:rsid w:val="001A772D"/>
    <w:rsid w:val="001B0073"/>
    <w:rsid w:val="001B0DED"/>
    <w:rsid w:val="001B1C6D"/>
    <w:rsid w:val="001B1D0D"/>
    <w:rsid w:val="001B2CE5"/>
    <w:rsid w:val="001B4F92"/>
    <w:rsid w:val="001B57AB"/>
    <w:rsid w:val="001B5856"/>
    <w:rsid w:val="001B5FB2"/>
    <w:rsid w:val="001B63DD"/>
    <w:rsid w:val="001B6438"/>
    <w:rsid w:val="001C26DC"/>
    <w:rsid w:val="001C40D8"/>
    <w:rsid w:val="001C4264"/>
    <w:rsid w:val="001C672F"/>
    <w:rsid w:val="001D040B"/>
    <w:rsid w:val="001D2405"/>
    <w:rsid w:val="001D2B1B"/>
    <w:rsid w:val="001D3BCB"/>
    <w:rsid w:val="001D44E1"/>
    <w:rsid w:val="001D5C22"/>
    <w:rsid w:val="001D5EE2"/>
    <w:rsid w:val="001D6F9E"/>
    <w:rsid w:val="001D779F"/>
    <w:rsid w:val="001D7A1B"/>
    <w:rsid w:val="001E1AE7"/>
    <w:rsid w:val="001E3CC3"/>
    <w:rsid w:val="001E6477"/>
    <w:rsid w:val="001E6F15"/>
    <w:rsid w:val="001E7889"/>
    <w:rsid w:val="001E7B1F"/>
    <w:rsid w:val="001F013B"/>
    <w:rsid w:val="001F039C"/>
    <w:rsid w:val="001F1D5F"/>
    <w:rsid w:val="001F3911"/>
    <w:rsid w:val="001F6920"/>
    <w:rsid w:val="001F7374"/>
    <w:rsid w:val="001F77F6"/>
    <w:rsid w:val="0020028A"/>
    <w:rsid w:val="00200982"/>
    <w:rsid w:val="0020177A"/>
    <w:rsid w:val="00202151"/>
    <w:rsid w:val="00202FD3"/>
    <w:rsid w:val="00203719"/>
    <w:rsid w:val="002075F8"/>
    <w:rsid w:val="00207BED"/>
    <w:rsid w:val="00207EC8"/>
    <w:rsid w:val="002104B7"/>
    <w:rsid w:val="00211174"/>
    <w:rsid w:val="002118F3"/>
    <w:rsid w:val="00212383"/>
    <w:rsid w:val="002140FC"/>
    <w:rsid w:val="0021413E"/>
    <w:rsid w:val="0021558D"/>
    <w:rsid w:val="0022241B"/>
    <w:rsid w:val="00224BA2"/>
    <w:rsid w:val="0022611F"/>
    <w:rsid w:val="0022755C"/>
    <w:rsid w:val="00231039"/>
    <w:rsid w:val="002366E4"/>
    <w:rsid w:val="002375E4"/>
    <w:rsid w:val="002412A0"/>
    <w:rsid w:val="002446C4"/>
    <w:rsid w:val="00244FE0"/>
    <w:rsid w:val="00245265"/>
    <w:rsid w:val="00245BE1"/>
    <w:rsid w:val="00246576"/>
    <w:rsid w:val="00250413"/>
    <w:rsid w:val="00250988"/>
    <w:rsid w:val="00251782"/>
    <w:rsid w:val="00252148"/>
    <w:rsid w:val="00252CDC"/>
    <w:rsid w:val="00252E5E"/>
    <w:rsid w:val="00253838"/>
    <w:rsid w:val="002542A0"/>
    <w:rsid w:val="00254CF3"/>
    <w:rsid w:val="00255400"/>
    <w:rsid w:val="00255980"/>
    <w:rsid w:val="002567BC"/>
    <w:rsid w:val="0026030A"/>
    <w:rsid w:val="00260397"/>
    <w:rsid w:val="002603B8"/>
    <w:rsid w:val="00260D3F"/>
    <w:rsid w:val="00261658"/>
    <w:rsid w:val="00261BA9"/>
    <w:rsid w:val="002620EE"/>
    <w:rsid w:val="0026420E"/>
    <w:rsid w:val="002642FF"/>
    <w:rsid w:val="00264710"/>
    <w:rsid w:val="002649FB"/>
    <w:rsid w:val="0026652F"/>
    <w:rsid w:val="0026705E"/>
    <w:rsid w:val="00270340"/>
    <w:rsid w:val="0027168A"/>
    <w:rsid w:val="002718A5"/>
    <w:rsid w:val="00272512"/>
    <w:rsid w:val="00272732"/>
    <w:rsid w:val="00274126"/>
    <w:rsid w:val="00274E04"/>
    <w:rsid w:val="002767A3"/>
    <w:rsid w:val="00276B18"/>
    <w:rsid w:val="00276F66"/>
    <w:rsid w:val="00277BA3"/>
    <w:rsid w:val="002801B4"/>
    <w:rsid w:val="00280451"/>
    <w:rsid w:val="00280E17"/>
    <w:rsid w:val="00281129"/>
    <w:rsid w:val="00281259"/>
    <w:rsid w:val="00281CE2"/>
    <w:rsid w:val="00281FF9"/>
    <w:rsid w:val="00282A01"/>
    <w:rsid w:val="00282C86"/>
    <w:rsid w:val="002839BB"/>
    <w:rsid w:val="00283C05"/>
    <w:rsid w:val="0028734E"/>
    <w:rsid w:val="00287620"/>
    <w:rsid w:val="0029130F"/>
    <w:rsid w:val="00292C74"/>
    <w:rsid w:val="00294208"/>
    <w:rsid w:val="00294962"/>
    <w:rsid w:val="00296672"/>
    <w:rsid w:val="00296FA3"/>
    <w:rsid w:val="002A0C8E"/>
    <w:rsid w:val="002A1728"/>
    <w:rsid w:val="002A6483"/>
    <w:rsid w:val="002A789B"/>
    <w:rsid w:val="002B0920"/>
    <w:rsid w:val="002B429F"/>
    <w:rsid w:val="002B74E2"/>
    <w:rsid w:val="002C21D2"/>
    <w:rsid w:val="002C30D3"/>
    <w:rsid w:val="002C58B8"/>
    <w:rsid w:val="002C6141"/>
    <w:rsid w:val="002C64CE"/>
    <w:rsid w:val="002C7F9B"/>
    <w:rsid w:val="002D0309"/>
    <w:rsid w:val="002D0BF9"/>
    <w:rsid w:val="002D0E21"/>
    <w:rsid w:val="002D1707"/>
    <w:rsid w:val="002D18C5"/>
    <w:rsid w:val="002D3E7C"/>
    <w:rsid w:val="002D7ACE"/>
    <w:rsid w:val="002E0A13"/>
    <w:rsid w:val="002E10C4"/>
    <w:rsid w:val="002E1A64"/>
    <w:rsid w:val="002E225B"/>
    <w:rsid w:val="002E37FB"/>
    <w:rsid w:val="002E4BC0"/>
    <w:rsid w:val="002E4FFE"/>
    <w:rsid w:val="002E5AFB"/>
    <w:rsid w:val="002F1EFA"/>
    <w:rsid w:val="002F292E"/>
    <w:rsid w:val="002F2ADF"/>
    <w:rsid w:val="002F2D70"/>
    <w:rsid w:val="002F3851"/>
    <w:rsid w:val="002F47FA"/>
    <w:rsid w:val="002F48F3"/>
    <w:rsid w:val="002F6E01"/>
    <w:rsid w:val="002F7D91"/>
    <w:rsid w:val="00301A71"/>
    <w:rsid w:val="00301D3A"/>
    <w:rsid w:val="003025AF"/>
    <w:rsid w:val="00302869"/>
    <w:rsid w:val="00302A8F"/>
    <w:rsid w:val="00302D3C"/>
    <w:rsid w:val="00302FB4"/>
    <w:rsid w:val="00303D20"/>
    <w:rsid w:val="003058C2"/>
    <w:rsid w:val="003065DD"/>
    <w:rsid w:val="00306FE5"/>
    <w:rsid w:val="00310CBD"/>
    <w:rsid w:val="003113F6"/>
    <w:rsid w:val="00311973"/>
    <w:rsid w:val="003134D9"/>
    <w:rsid w:val="00313A88"/>
    <w:rsid w:val="00313D47"/>
    <w:rsid w:val="00314B8C"/>
    <w:rsid w:val="00314E10"/>
    <w:rsid w:val="0031543F"/>
    <w:rsid w:val="0031654A"/>
    <w:rsid w:val="00317E1B"/>
    <w:rsid w:val="00317E63"/>
    <w:rsid w:val="0032136A"/>
    <w:rsid w:val="003231B1"/>
    <w:rsid w:val="00330CFF"/>
    <w:rsid w:val="00333F12"/>
    <w:rsid w:val="00335A25"/>
    <w:rsid w:val="00335CE7"/>
    <w:rsid w:val="003367F5"/>
    <w:rsid w:val="00336BC3"/>
    <w:rsid w:val="00336F1E"/>
    <w:rsid w:val="003403FD"/>
    <w:rsid w:val="00340A76"/>
    <w:rsid w:val="00341250"/>
    <w:rsid w:val="00341890"/>
    <w:rsid w:val="003437B0"/>
    <w:rsid w:val="00343CDD"/>
    <w:rsid w:val="003444A4"/>
    <w:rsid w:val="00347490"/>
    <w:rsid w:val="00351C15"/>
    <w:rsid w:val="00351E17"/>
    <w:rsid w:val="00351F70"/>
    <w:rsid w:val="003521C8"/>
    <w:rsid w:val="003532F3"/>
    <w:rsid w:val="00360559"/>
    <w:rsid w:val="00360987"/>
    <w:rsid w:val="00362215"/>
    <w:rsid w:val="003626DD"/>
    <w:rsid w:val="00364419"/>
    <w:rsid w:val="00364A72"/>
    <w:rsid w:val="00366CE5"/>
    <w:rsid w:val="003670C5"/>
    <w:rsid w:val="003678B7"/>
    <w:rsid w:val="00370BF8"/>
    <w:rsid w:val="00372F65"/>
    <w:rsid w:val="00373A97"/>
    <w:rsid w:val="003742A1"/>
    <w:rsid w:val="00374A09"/>
    <w:rsid w:val="003753FF"/>
    <w:rsid w:val="00381C48"/>
    <w:rsid w:val="00382EE5"/>
    <w:rsid w:val="00383369"/>
    <w:rsid w:val="00386C98"/>
    <w:rsid w:val="00387631"/>
    <w:rsid w:val="003933E1"/>
    <w:rsid w:val="003940C0"/>
    <w:rsid w:val="0039416E"/>
    <w:rsid w:val="003A0471"/>
    <w:rsid w:val="003A088E"/>
    <w:rsid w:val="003A0CF0"/>
    <w:rsid w:val="003A1B72"/>
    <w:rsid w:val="003A22CB"/>
    <w:rsid w:val="003A2485"/>
    <w:rsid w:val="003A292F"/>
    <w:rsid w:val="003A2E73"/>
    <w:rsid w:val="003A4375"/>
    <w:rsid w:val="003A504A"/>
    <w:rsid w:val="003A5872"/>
    <w:rsid w:val="003A5E0E"/>
    <w:rsid w:val="003B0198"/>
    <w:rsid w:val="003B34C0"/>
    <w:rsid w:val="003B3E28"/>
    <w:rsid w:val="003B4F26"/>
    <w:rsid w:val="003B4F60"/>
    <w:rsid w:val="003B5450"/>
    <w:rsid w:val="003B5F2E"/>
    <w:rsid w:val="003B62B3"/>
    <w:rsid w:val="003B72CF"/>
    <w:rsid w:val="003C0ABE"/>
    <w:rsid w:val="003C1118"/>
    <w:rsid w:val="003C2B2F"/>
    <w:rsid w:val="003C3084"/>
    <w:rsid w:val="003C3577"/>
    <w:rsid w:val="003C530F"/>
    <w:rsid w:val="003C6711"/>
    <w:rsid w:val="003C7551"/>
    <w:rsid w:val="003C763A"/>
    <w:rsid w:val="003D2E7E"/>
    <w:rsid w:val="003D2F73"/>
    <w:rsid w:val="003D5477"/>
    <w:rsid w:val="003D5727"/>
    <w:rsid w:val="003D5997"/>
    <w:rsid w:val="003D7A68"/>
    <w:rsid w:val="003D7C36"/>
    <w:rsid w:val="003D7DCC"/>
    <w:rsid w:val="003E0713"/>
    <w:rsid w:val="003E0A2D"/>
    <w:rsid w:val="003E0D52"/>
    <w:rsid w:val="003E2DAA"/>
    <w:rsid w:val="003E3C42"/>
    <w:rsid w:val="003E3D2C"/>
    <w:rsid w:val="003E4359"/>
    <w:rsid w:val="003E57DE"/>
    <w:rsid w:val="003E6EEA"/>
    <w:rsid w:val="003F0FC3"/>
    <w:rsid w:val="003F17AD"/>
    <w:rsid w:val="003F3FBD"/>
    <w:rsid w:val="003F4504"/>
    <w:rsid w:val="003F4E86"/>
    <w:rsid w:val="003F74E3"/>
    <w:rsid w:val="00401C2C"/>
    <w:rsid w:val="0040204B"/>
    <w:rsid w:val="00403105"/>
    <w:rsid w:val="00405151"/>
    <w:rsid w:val="0040544A"/>
    <w:rsid w:val="0040553A"/>
    <w:rsid w:val="0040692F"/>
    <w:rsid w:val="00406EB9"/>
    <w:rsid w:val="004112F5"/>
    <w:rsid w:val="00411B54"/>
    <w:rsid w:val="00412CA2"/>
    <w:rsid w:val="00413565"/>
    <w:rsid w:val="004174DE"/>
    <w:rsid w:val="004205D1"/>
    <w:rsid w:val="00420908"/>
    <w:rsid w:val="0042440F"/>
    <w:rsid w:val="00425B14"/>
    <w:rsid w:val="004261A9"/>
    <w:rsid w:val="00426E45"/>
    <w:rsid w:val="00430E10"/>
    <w:rsid w:val="00431D23"/>
    <w:rsid w:val="00431DB3"/>
    <w:rsid w:val="00432683"/>
    <w:rsid w:val="0043310D"/>
    <w:rsid w:val="00434C0C"/>
    <w:rsid w:val="00435029"/>
    <w:rsid w:val="00437139"/>
    <w:rsid w:val="004379D4"/>
    <w:rsid w:val="004405D5"/>
    <w:rsid w:val="00441518"/>
    <w:rsid w:val="004431B1"/>
    <w:rsid w:val="00443D19"/>
    <w:rsid w:val="00445204"/>
    <w:rsid w:val="004459D2"/>
    <w:rsid w:val="00445BB7"/>
    <w:rsid w:val="00445D76"/>
    <w:rsid w:val="00451585"/>
    <w:rsid w:val="004519BD"/>
    <w:rsid w:val="00451D67"/>
    <w:rsid w:val="004523A4"/>
    <w:rsid w:val="004528C4"/>
    <w:rsid w:val="004532F8"/>
    <w:rsid w:val="00453DC0"/>
    <w:rsid w:val="00455428"/>
    <w:rsid w:val="00456C63"/>
    <w:rsid w:val="00456C80"/>
    <w:rsid w:val="004572B8"/>
    <w:rsid w:val="00457478"/>
    <w:rsid w:val="00457A53"/>
    <w:rsid w:val="0046067C"/>
    <w:rsid w:val="00460AB8"/>
    <w:rsid w:val="00461876"/>
    <w:rsid w:val="00461AA6"/>
    <w:rsid w:val="0046225F"/>
    <w:rsid w:val="004630E9"/>
    <w:rsid w:val="004652AC"/>
    <w:rsid w:val="00467840"/>
    <w:rsid w:val="00470338"/>
    <w:rsid w:val="00470B4F"/>
    <w:rsid w:val="004712B7"/>
    <w:rsid w:val="00471D59"/>
    <w:rsid w:val="00471E2F"/>
    <w:rsid w:val="00472A35"/>
    <w:rsid w:val="004807F7"/>
    <w:rsid w:val="00480FFA"/>
    <w:rsid w:val="0048163E"/>
    <w:rsid w:val="00484120"/>
    <w:rsid w:val="004842A9"/>
    <w:rsid w:val="00485226"/>
    <w:rsid w:val="00487E7D"/>
    <w:rsid w:val="00487EC4"/>
    <w:rsid w:val="00491F05"/>
    <w:rsid w:val="0049257F"/>
    <w:rsid w:val="00492DA2"/>
    <w:rsid w:val="00492E78"/>
    <w:rsid w:val="00493666"/>
    <w:rsid w:val="0049502E"/>
    <w:rsid w:val="004969CF"/>
    <w:rsid w:val="0049703D"/>
    <w:rsid w:val="00497096"/>
    <w:rsid w:val="00497F47"/>
    <w:rsid w:val="004A0BD9"/>
    <w:rsid w:val="004A3713"/>
    <w:rsid w:val="004A3908"/>
    <w:rsid w:val="004A3AFC"/>
    <w:rsid w:val="004A4016"/>
    <w:rsid w:val="004A47D6"/>
    <w:rsid w:val="004A5421"/>
    <w:rsid w:val="004A59D4"/>
    <w:rsid w:val="004A5E82"/>
    <w:rsid w:val="004A626B"/>
    <w:rsid w:val="004A631E"/>
    <w:rsid w:val="004A6815"/>
    <w:rsid w:val="004A6866"/>
    <w:rsid w:val="004A6F23"/>
    <w:rsid w:val="004B0BBF"/>
    <w:rsid w:val="004B1E5F"/>
    <w:rsid w:val="004B1EEE"/>
    <w:rsid w:val="004B2773"/>
    <w:rsid w:val="004B7A5E"/>
    <w:rsid w:val="004C04CB"/>
    <w:rsid w:val="004C09B2"/>
    <w:rsid w:val="004C0C43"/>
    <w:rsid w:val="004C175A"/>
    <w:rsid w:val="004C49E2"/>
    <w:rsid w:val="004C6001"/>
    <w:rsid w:val="004C644B"/>
    <w:rsid w:val="004C6BEC"/>
    <w:rsid w:val="004D01B3"/>
    <w:rsid w:val="004D1EC9"/>
    <w:rsid w:val="004D2757"/>
    <w:rsid w:val="004D34AA"/>
    <w:rsid w:val="004D39C5"/>
    <w:rsid w:val="004D4802"/>
    <w:rsid w:val="004D4D1C"/>
    <w:rsid w:val="004D4D32"/>
    <w:rsid w:val="004D4D8A"/>
    <w:rsid w:val="004E144C"/>
    <w:rsid w:val="004E2461"/>
    <w:rsid w:val="004E2FD7"/>
    <w:rsid w:val="004E5143"/>
    <w:rsid w:val="004E54E8"/>
    <w:rsid w:val="004E573D"/>
    <w:rsid w:val="004E5A70"/>
    <w:rsid w:val="004E6B6B"/>
    <w:rsid w:val="004F0426"/>
    <w:rsid w:val="004F0512"/>
    <w:rsid w:val="004F0D49"/>
    <w:rsid w:val="004F16E4"/>
    <w:rsid w:val="004F425F"/>
    <w:rsid w:val="004F4BCB"/>
    <w:rsid w:val="004F4E15"/>
    <w:rsid w:val="004F53E8"/>
    <w:rsid w:val="004F614F"/>
    <w:rsid w:val="004F757D"/>
    <w:rsid w:val="004F7A76"/>
    <w:rsid w:val="005001FA"/>
    <w:rsid w:val="00500C39"/>
    <w:rsid w:val="00503154"/>
    <w:rsid w:val="0050401D"/>
    <w:rsid w:val="00507159"/>
    <w:rsid w:val="0050749F"/>
    <w:rsid w:val="00507C6C"/>
    <w:rsid w:val="00510D4B"/>
    <w:rsid w:val="00511326"/>
    <w:rsid w:val="00511465"/>
    <w:rsid w:val="0051223B"/>
    <w:rsid w:val="0051227E"/>
    <w:rsid w:val="00512C16"/>
    <w:rsid w:val="00512FA7"/>
    <w:rsid w:val="0051315D"/>
    <w:rsid w:val="00514ACB"/>
    <w:rsid w:val="00515363"/>
    <w:rsid w:val="005172A4"/>
    <w:rsid w:val="005175F9"/>
    <w:rsid w:val="00517C52"/>
    <w:rsid w:val="00520B92"/>
    <w:rsid w:val="00522BCD"/>
    <w:rsid w:val="005234B8"/>
    <w:rsid w:val="00523A77"/>
    <w:rsid w:val="005242FB"/>
    <w:rsid w:val="00524AD9"/>
    <w:rsid w:val="00525417"/>
    <w:rsid w:val="00530F24"/>
    <w:rsid w:val="00531149"/>
    <w:rsid w:val="00531161"/>
    <w:rsid w:val="0053183F"/>
    <w:rsid w:val="005331DC"/>
    <w:rsid w:val="00533882"/>
    <w:rsid w:val="00533CCD"/>
    <w:rsid w:val="0053462B"/>
    <w:rsid w:val="005347BC"/>
    <w:rsid w:val="00534FCE"/>
    <w:rsid w:val="005401FE"/>
    <w:rsid w:val="00540A91"/>
    <w:rsid w:val="00540D2C"/>
    <w:rsid w:val="005415AD"/>
    <w:rsid w:val="005416DB"/>
    <w:rsid w:val="00542492"/>
    <w:rsid w:val="005424F9"/>
    <w:rsid w:val="005428CD"/>
    <w:rsid w:val="00544CE4"/>
    <w:rsid w:val="005453FF"/>
    <w:rsid w:val="0054584B"/>
    <w:rsid w:val="005458C5"/>
    <w:rsid w:val="00545D2D"/>
    <w:rsid w:val="00550940"/>
    <w:rsid w:val="00550B56"/>
    <w:rsid w:val="005519D6"/>
    <w:rsid w:val="00552B60"/>
    <w:rsid w:val="00552C24"/>
    <w:rsid w:val="00554E89"/>
    <w:rsid w:val="005559F4"/>
    <w:rsid w:val="00557D0E"/>
    <w:rsid w:val="00557D9A"/>
    <w:rsid w:val="00560159"/>
    <w:rsid w:val="00560485"/>
    <w:rsid w:val="00560555"/>
    <w:rsid w:val="0056134B"/>
    <w:rsid w:val="005623FF"/>
    <w:rsid w:val="00562409"/>
    <w:rsid w:val="00564435"/>
    <w:rsid w:val="005650B7"/>
    <w:rsid w:val="00565E28"/>
    <w:rsid w:val="005661AF"/>
    <w:rsid w:val="00566935"/>
    <w:rsid w:val="00566EB6"/>
    <w:rsid w:val="00567464"/>
    <w:rsid w:val="00571665"/>
    <w:rsid w:val="00571A94"/>
    <w:rsid w:val="00572DA8"/>
    <w:rsid w:val="00574AFF"/>
    <w:rsid w:val="00574FF0"/>
    <w:rsid w:val="00575616"/>
    <w:rsid w:val="005760C1"/>
    <w:rsid w:val="00576D4A"/>
    <w:rsid w:val="005770BF"/>
    <w:rsid w:val="0058019C"/>
    <w:rsid w:val="00580FEE"/>
    <w:rsid w:val="00581187"/>
    <w:rsid w:val="00582666"/>
    <w:rsid w:val="005831B0"/>
    <w:rsid w:val="00584399"/>
    <w:rsid w:val="005854B6"/>
    <w:rsid w:val="00585F6D"/>
    <w:rsid w:val="005870DC"/>
    <w:rsid w:val="00587E39"/>
    <w:rsid w:val="00587F4E"/>
    <w:rsid w:val="0059120C"/>
    <w:rsid w:val="00593ABE"/>
    <w:rsid w:val="00593AF7"/>
    <w:rsid w:val="005946B9"/>
    <w:rsid w:val="005948E8"/>
    <w:rsid w:val="00594C44"/>
    <w:rsid w:val="00597F6D"/>
    <w:rsid w:val="005A0A6E"/>
    <w:rsid w:val="005A23CC"/>
    <w:rsid w:val="005A2642"/>
    <w:rsid w:val="005A5745"/>
    <w:rsid w:val="005A6986"/>
    <w:rsid w:val="005A6B64"/>
    <w:rsid w:val="005A6BF9"/>
    <w:rsid w:val="005A6F38"/>
    <w:rsid w:val="005A7E55"/>
    <w:rsid w:val="005A7F1C"/>
    <w:rsid w:val="005B091B"/>
    <w:rsid w:val="005B0A64"/>
    <w:rsid w:val="005B2F68"/>
    <w:rsid w:val="005B3583"/>
    <w:rsid w:val="005B3823"/>
    <w:rsid w:val="005B3D95"/>
    <w:rsid w:val="005B7A51"/>
    <w:rsid w:val="005B7B2B"/>
    <w:rsid w:val="005C3340"/>
    <w:rsid w:val="005C44CB"/>
    <w:rsid w:val="005C4F5E"/>
    <w:rsid w:val="005C5007"/>
    <w:rsid w:val="005C6417"/>
    <w:rsid w:val="005C64CC"/>
    <w:rsid w:val="005C6875"/>
    <w:rsid w:val="005D0532"/>
    <w:rsid w:val="005D39DE"/>
    <w:rsid w:val="005D3A52"/>
    <w:rsid w:val="005D436D"/>
    <w:rsid w:val="005D4A9A"/>
    <w:rsid w:val="005D50F7"/>
    <w:rsid w:val="005D65FD"/>
    <w:rsid w:val="005D7398"/>
    <w:rsid w:val="005E0400"/>
    <w:rsid w:val="005E0929"/>
    <w:rsid w:val="005E1D01"/>
    <w:rsid w:val="005E1D95"/>
    <w:rsid w:val="005E57B7"/>
    <w:rsid w:val="005F176D"/>
    <w:rsid w:val="005F2708"/>
    <w:rsid w:val="005F3E79"/>
    <w:rsid w:val="005F5F10"/>
    <w:rsid w:val="005F7AF4"/>
    <w:rsid w:val="005F7DF4"/>
    <w:rsid w:val="0060129D"/>
    <w:rsid w:val="00604233"/>
    <w:rsid w:val="00604680"/>
    <w:rsid w:val="00605199"/>
    <w:rsid w:val="00605431"/>
    <w:rsid w:val="006059A8"/>
    <w:rsid w:val="0060609A"/>
    <w:rsid w:val="006104FE"/>
    <w:rsid w:val="0061067F"/>
    <w:rsid w:val="00610888"/>
    <w:rsid w:val="006116A6"/>
    <w:rsid w:val="00611FCF"/>
    <w:rsid w:val="00612473"/>
    <w:rsid w:val="00612652"/>
    <w:rsid w:val="00612B08"/>
    <w:rsid w:val="00613F50"/>
    <w:rsid w:val="0061685B"/>
    <w:rsid w:val="00616A50"/>
    <w:rsid w:val="00616D29"/>
    <w:rsid w:val="00616D2F"/>
    <w:rsid w:val="00620895"/>
    <w:rsid w:val="00621325"/>
    <w:rsid w:val="0062135F"/>
    <w:rsid w:val="0062139E"/>
    <w:rsid w:val="00623BB2"/>
    <w:rsid w:val="00623FD9"/>
    <w:rsid w:val="00624332"/>
    <w:rsid w:val="00624BF2"/>
    <w:rsid w:val="00626120"/>
    <w:rsid w:val="00626BB2"/>
    <w:rsid w:val="00626F46"/>
    <w:rsid w:val="0062761A"/>
    <w:rsid w:val="0063107D"/>
    <w:rsid w:val="006312D7"/>
    <w:rsid w:val="006316BE"/>
    <w:rsid w:val="006331D4"/>
    <w:rsid w:val="00633E41"/>
    <w:rsid w:val="0063541B"/>
    <w:rsid w:val="0063564F"/>
    <w:rsid w:val="00636CB2"/>
    <w:rsid w:val="0063714D"/>
    <w:rsid w:val="00637267"/>
    <w:rsid w:val="0064170A"/>
    <w:rsid w:val="006417CE"/>
    <w:rsid w:val="006422C6"/>
    <w:rsid w:val="00643CF4"/>
    <w:rsid w:val="0064428D"/>
    <w:rsid w:val="0064476F"/>
    <w:rsid w:val="0064568C"/>
    <w:rsid w:val="00645D98"/>
    <w:rsid w:val="00646957"/>
    <w:rsid w:val="00647FF7"/>
    <w:rsid w:val="006501BE"/>
    <w:rsid w:val="00650375"/>
    <w:rsid w:val="0065156E"/>
    <w:rsid w:val="006538CE"/>
    <w:rsid w:val="0065393B"/>
    <w:rsid w:val="006545DD"/>
    <w:rsid w:val="00654B4D"/>
    <w:rsid w:val="00654DC5"/>
    <w:rsid w:val="00655941"/>
    <w:rsid w:val="00655CA6"/>
    <w:rsid w:val="0065653D"/>
    <w:rsid w:val="006607C1"/>
    <w:rsid w:val="006608AE"/>
    <w:rsid w:val="00662263"/>
    <w:rsid w:val="006628BD"/>
    <w:rsid w:val="00665366"/>
    <w:rsid w:val="00666B28"/>
    <w:rsid w:val="0066764F"/>
    <w:rsid w:val="006702C9"/>
    <w:rsid w:val="00671DFD"/>
    <w:rsid w:val="00672B90"/>
    <w:rsid w:val="00672F3B"/>
    <w:rsid w:val="006747FE"/>
    <w:rsid w:val="00674E60"/>
    <w:rsid w:val="006755C4"/>
    <w:rsid w:val="006758F8"/>
    <w:rsid w:val="00676999"/>
    <w:rsid w:val="00681B57"/>
    <w:rsid w:val="00683935"/>
    <w:rsid w:val="00685314"/>
    <w:rsid w:val="0068607D"/>
    <w:rsid w:val="006860F1"/>
    <w:rsid w:val="0068679C"/>
    <w:rsid w:val="00691CCF"/>
    <w:rsid w:val="00691F58"/>
    <w:rsid w:val="00692275"/>
    <w:rsid w:val="00692C0F"/>
    <w:rsid w:val="0069342D"/>
    <w:rsid w:val="00693CC5"/>
    <w:rsid w:val="0069548A"/>
    <w:rsid w:val="00696D38"/>
    <w:rsid w:val="0069728F"/>
    <w:rsid w:val="0069798D"/>
    <w:rsid w:val="006A0466"/>
    <w:rsid w:val="006A1876"/>
    <w:rsid w:val="006A1E4D"/>
    <w:rsid w:val="006A2265"/>
    <w:rsid w:val="006A346E"/>
    <w:rsid w:val="006A3DB0"/>
    <w:rsid w:val="006A46CD"/>
    <w:rsid w:val="006A472C"/>
    <w:rsid w:val="006A4B35"/>
    <w:rsid w:val="006A4D2B"/>
    <w:rsid w:val="006A5C89"/>
    <w:rsid w:val="006A64C5"/>
    <w:rsid w:val="006A7027"/>
    <w:rsid w:val="006B1AE9"/>
    <w:rsid w:val="006B1AEB"/>
    <w:rsid w:val="006B2D78"/>
    <w:rsid w:val="006B3879"/>
    <w:rsid w:val="006B3BBD"/>
    <w:rsid w:val="006B3CC4"/>
    <w:rsid w:val="006B514F"/>
    <w:rsid w:val="006B6387"/>
    <w:rsid w:val="006B7377"/>
    <w:rsid w:val="006B7832"/>
    <w:rsid w:val="006C0196"/>
    <w:rsid w:val="006C2469"/>
    <w:rsid w:val="006C43D6"/>
    <w:rsid w:val="006C5BBE"/>
    <w:rsid w:val="006C5D7A"/>
    <w:rsid w:val="006C74DF"/>
    <w:rsid w:val="006C778B"/>
    <w:rsid w:val="006C794A"/>
    <w:rsid w:val="006C7970"/>
    <w:rsid w:val="006C7D7D"/>
    <w:rsid w:val="006D0F95"/>
    <w:rsid w:val="006D23B1"/>
    <w:rsid w:val="006D3D4D"/>
    <w:rsid w:val="006D4459"/>
    <w:rsid w:val="006D5F32"/>
    <w:rsid w:val="006D6A6A"/>
    <w:rsid w:val="006D6F63"/>
    <w:rsid w:val="006D75E8"/>
    <w:rsid w:val="006E0712"/>
    <w:rsid w:val="006E08E3"/>
    <w:rsid w:val="006E191F"/>
    <w:rsid w:val="006E23C6"/>
    <w:rsid w:val="006E2DE3"/>
    <w:rsid w:val="006E3E42"/>
    <w:rsid w:val="006E3E5D"/>
    <w:rsid w:val="006E5284"/>
    <w:rsid w:val="006E5A91"/>
    <w:rsid w:val="006E5C2B"/>
    <w:rsid w:val="006F26D3"/>
    <w:rsid w:val="006F27D4"/>
    <w:rsid w:val="006F5C20"/>
    <w:rsid w:val="006F7ECA"/>
    <w:rsid w:val="007039D9"/>
    <w:rsid w:val="00704288"/>
    <w:rsid w:val="00705139"/>
    <w:rsid w:val="00710AB1"/>
    <w:rsid w:val="007122C9"/>
    <w:rsid w:val="0071311A"/>
    <w:rsid w:val="007146CF"/>
    <w:rsid w:val="00714BA2"/>
    <w:rsid w:val="0071501B"/>
    <w:rsid w:val="007170D3"/>
    <w:rsid w:val="00717226"/>
    <w:rsid w:val="00717B54"/>
    <w:rsid w:val="00717E2E"/>
    <w:rsid w:val="0072184D"/>
    <w:rsid w:val="00721F03"/>
    <w:rsid w:val="0072214B"/>
    <w:rsid w:val="007223AC"/>
    <w:rsid w:val="00725050"/>
    <w:rsid w:val="007251BD"/>
    <w:rsid w:val="007253FB"/>
    <w:rsid w:val="00730A6F"/>
    <w:rsid w:val="00730BA6"/>
    <w:rsid w:val="007318C0"/>
    <w:rsid w:val="00731C0C"/>
    <w:rsid w:val="007341D3"/>
    <w:rsid w:val="00735194"/>
    <w:rsid w:val="00735EB8"/>
    <w:rsid w:val="00736FBA"/>
    <w:rsid w:val="00741E8F"/>
    <w:rsid w:val="00742307"/>
    <w:rsid w:val="0074356C"/>
    <w:rsid w:val="00743E4F"/>
    <w:rsid w:val="0074417E"/>
    <w:rsid w:val="0074488D"/>
    <w:rsid w:val="00744A39"/>
    <w:rsid w:val="0074570E"/>
    <w:rsid w:val="0074602B"/>
    <w:rsid w:val="00746385"/>
    <w:rsid w:val="00751FF4"/>
    <w:rsid w:val="0075310B"/>
    <w:rsid w:val="00753C18"/>
    <w:rsid w:val="007563E8"/>
    <w:rsid w:val="00756D28"/>
    <w:rsid w:val="0076086B"/>
    <w:rsid w:val="00761262"/>
    <w:rsid w:val="007613E7"/>
    <w:rsid w:val="007630E2"/>
    <w:rsid w:val="007646E6"/>
    <w:rsid w:val="0076578C"/>
    <w:rsid w:val="0076626B"/>
    <w:rsid w:val="007665E0"/>
    <w:rsid w:val="00766DF4"/>
    <w:rsid w:val="00767F5D"/>
    <w:rsid w:val="00770D22"/>
    <w:rsid w:val="00773DEE"/>
    <w:rsid w:val="00774248"/>
    <w:rsid w:val="00774BCF"/>
    <w:rsid w:val="00774F71"/>
    <w:rsid w:val="00775B87"/>
    <w:rsid w:val="007760DA"/>
    <w:rsid w:val="007766CF"/>
    <w:rsid w:val="00777937"/>
    <w:rsid w:val="007818A2"/>
    <w:rsid w:val="0078296B"/>
    <w:rsid w:val="00782C12"/>
    <w:rsid w:val="0078393C"/>
    <w:rsid w:val="00783EB8"/>
    <w:rsid w:val="00785A4C"/>
    <w:rsid w:val="00786CFF"/>
    <w:rsid w:val="007879CC"/>
    <w:rsid w:val="007908C5"/>
    <w:rsid w:val="007908C9"/>
    <w:rsid w:val="007914EF"/>
    <w:rsid w:val="00792D73"/>
    <w:rsid w:val="00793530"/>
    <w:rsid w:val="007944BC"/>
    <w:rsid w:val="00797E95"/>
    <w:rsid w:val="007A009C"/>
    <w:rsid w:val="007A061F"/>
    <w:rsid w:val="007A1BEB"/>
    <w:rsid w:val="007A1C9E"/>
    <w:rsid w:val="007A231D"/>
    <w:rsid w:val="007A2591"/>
    <w:rsid w:val="007A317B"/>
    <w:rsid w:val="007A32A1"/>
    <w:rsid w:val="007A4B52"/>
    <w:rsid w:val="007A5D36"/>
    <w:rsid w:val="007A68A1"/>
    <w:rsid w:val="007A6AF9"/>
    <w:rsid w:val="007A711B"/>
    <w:rsid w:val="007A7203"/>
    <w:rsid w:val="007A77F8"/>
    <w:rsid w:val="007A791B"/>
    <w:rsid w:val="007B0E7C"/>
    <w:rsid w:val="007B2178"/>
    <w:rsid w:val="007B33BA"/>
    <w:rsid w:val="007B3B7B"/>
    <w:rsid w:val="007B4F69"/>
    <w:rsid w:val="007B538B"/>
    <w:rsid w:val="007B66E2"/>
    <w:rsid w:val="007B6DFE"/>
    <w:rsid w:val="007B76F4"/>
    <w:rsid w:val="007C1AE7"/>
    <w:rsid w:val="007C1BB5"/>
    <w:rsid w:val="007C44D9"/>
    <w:rsid w:val="007C4901"/>
    <w:rsid w:val="007C4A6E"/>
    <w:rsid w:val="007C626A"/>
    <w:rsid w:val="007C6846"/>
    <w:rsid w:val="007C6C91"/>
    <w:rsid w:val="007C7B9D"/>
    <w:rsid w:val="007C7E27"/>
    <w:rsid w:val="007D16B8"/>
    <w:rsid w:val="007D25EC"/>
    <w:rsid w:val="007D4AF0"/>
    <w:rsid w:val="007D4CC8"/>
    <w:rsid w:val="007D556A"/>
    <w:rsid w:val="007D5DEF"/>
    <w:rsid w:val="007D608B"/>
    <w:rsid w:val="007E015B"/>
    <w:rsid w:val="007E0E9D"/>
    <w:rsid w:val="007E111D"/>
    <w:rsid w:val="007E234C"/>
    <w:rsid w:val="007E24B6"/>
    <w:rsid w:val="007E3CFB"/>
    <w:rsid w:val="007E48AF"/>
    <w:rsid w:val="007E4966"/>
    <w:rsid w:val="007E4A9C"/>
    <w:rsid w:val="007E52CD"/>
    <w:rsid w:val="007E56E3"/>
    <w:rsid w:val="007E63FD"/>
    <w:rsid w:val="007E6F73"/>
    <w:rsid w:val="007E7768"/>
    <w:rsid w:val="007F172D"/>
    <w:rsid w:val="007F2DE0"/>
    <w:rsid w:val="007F435A"/>
    <w:rsid w:val="007F4E7A"/>
    <w:rsid w:val="007F63BF"/>
    <w:rsid w:val="007F7BBF"/>
    <w:rsid w:val="00801E91"/>
    <w:rsid w:val="00802234"/>
    <w:rsid w:val="008025C2"/>
    <w:rsid w:val="0080352B"/>
    <w:rsid w:val="00804F99"/>
    <w:rsid w:val="008052C7"/>
    <w:rsid w:val="00807655"/>
    <w:rsid w:val="008101F0"/>
    <w:rsid w:val="00810E6A"/>
    <w:rsid w:val="00812754"/>
    <w:rsid w:val="00814BC9"/>
    <w:rsid w:val="0081707B"/>
    <w:rsid w:val="00820956"/>
    <w:rsid w:val="008209BC"/>
    <w:rsid w:val="00821E47"/>
    <w:rsid w:val="008227D4"/>
    <w:rsid w:val="008233E4"/>
    <w:rsid w:val="00824520"/>
    <w:rsid w:val="00824D07"/>
    <w:rsid w:val="008264FA"/>
    <w:rsid w:val="00826E14"/>
    <w:rsid w:val="0083016D"/>
    <w:rsid w:val="008302FB"/>
    <w:rsid w:val="008303C1"/>
    <w:rsid w:val="008303F2"/>
    <w:rsid w:val="00831DA2"/>
    <w:rsid w:val="00832250"/>
    <w:rsid w:val="00832E35"/>
    <w:rsid w:val="00833ECB"/>
    <w:rsid w:val="00834584"/>
    <w:rsid w:val="00834A8D"/>
    <w:rsid w:val="0083577A"/>
    <w:rsid w:val="00836216"/>
    <w:rsid w:val="008375E6"/>
    <w:rsid w:val="00837D81"/>
    <w:rsid w:val="00840080"/>
    <w:rsid w:val="00840BDC"/>
    <w:rsid w:val="00841156"/>
    <w:rsid w:val="00841C0F"/>
    <w:rsid w:val="008427D4"/>
    <w:rsid w:val="008435EC"/>
    <w:rsid w:val="00845956"/>
    <w:rsid w:val="00851529"/>
    <w:rsid w:val="008515B6"/>
    <w:rsid w:val="00851CE6"/>
    <w:rsid w:val="0085211B"/>
    <w:rsid w:val="00852F9E"/>
    <w:rsid w:val="00853438"/>
    <w:rsid w:val="00853DCF"/>
    <w:rsid w:val="008547DB"/>
    <w:rsid w:val="00855F03"/>
    <w:rsid w:val="0085669E"/>
    <w:rsid w:val="00856867"/>
    <w:rsid w:val="00856F7D"/>
    <w:rsid w:val="00861923"/>
    <w:rsid w:val="00861ADD"/>
    <w:rsid w:val="0086232B"/>
    <w:rsid w:val="00862505"/>
    <w:rsid w:val="00862C0A"/>
    <w:rsid w:val="008633A2"/>
    <w:rsid w:val="0086493C"/>
    <w:rsid w:val="00864F65"/>
    <w:rsid w:val="00865249"/>
    <w:rsid w:val="00865761"/>
    <w:rsid w:val="00865BBC"/>
    <w:rsid w:val="0086609A"/>
    <w:rsid w:val="0086638F"/>
    <w:rsid w:val="008667DF"/>
    <w:rsid w:val="008679DB"/>
    <w:rsid w:val="008702B9"/>
    <w:rsid w:val="008736C9"/>
    <w:rsid w:val="00874291"/>
    <w:rsid w:val="00874C05"/>
    <w:rsid w:val="0087668B"/>
    <w:rsid w:val="00876875"/>
    <w:rsid w:val="00876AD1"/>
    <w:rsid w:val="00877710"/>
    <w:rsid w:val="008777E3"/>
    <w:rsid w:val="00877DE4"/>
    <w:rsid w:val="00880915"/>
    <w:rsid w:val="00881F48"/>
    <w:rsid w:val="008822D6"/>
    <w:rsid w:val="00882492"/>
    <w:rsid w:val="00882A26"/>
    <w:rsid w:val="00883444"/>
    <w:rsid w:val="00883B52"/>
    <w:rsid w:val="0088458A"/>
    <w:rsid w:val="00884979"/>
    <w:rsid w:val="00884B5C"/>
    <w:rsid w:val="00886F38"/>
    <w:rsid w:val="0088720C"/>
    <w:rsid w:val="008900D0"/>
    <w:rsid w:val="00890F30"/>
    <w:rsid w:val="008927D7"/>
    <w:rsid w:val="008952EF"/>
    <w:rsid w:val="00895C87"/>
    <w:rsid w:val="00896CE6"/>
    <w:rsid w:val="00896E04"/>
    <w:rsid w:val="00897497"/>
    <w:rsid w:val="0089767D"/>
    <w:rsid w:val="00897A5C"/>
    <w:rsid w:val="008A0710"/>
    <w:rsid w:val="008A0B05"/>
    <w:rsid w:val="008A2443"/>
    <w:rsid w:val="008A2451"/>
    <w:rsid w:val="008A32D2"/>
    <w:rsid w:val="008A5458"/>
    <w:rsid w:val="008A550C"/>
    <w:rsid w:val="008A796B"/>
    <w:rsid w:val="008A7DB4"/>
    <w:rsid w:val="008B0C90"/>
    <w:rsid w:val="008B0D8F"/>
    <w:rsid w:val="008B11E4"/>
    <w:rsid w:val="008B1C8C"/>
    <w:rsid w:val="008B2703"/>
    <w:rsid w:val="008B2922"/>
    <w:rsid w:val="008B3E04"/>
    <w:rsid w:val="008B46D3"/>
    <w:rsid w:val="008B6761"/>
    <w:rsid w:val="008B67DD"/>
    <w:rsid w:val="008C03A1"/>
    <w:rsid w:val="008C3FDB"/>
    <w:rsid w:val="008C47B5"/>
    <w:rsid w:val="008C4DB6"/>
    <w:rsid w:val="008C54AB"/>
    <w:rsid w:val="008C5744"/>
    <w:rsid w:val="008D1CCE"/>
    <w:rsid w:val="008D28EA"/>
    <w:rsid w:val="008D3059"/>
    <w:rsid w:val="008D3281"/>
    <w:rsid w:val="008D3323"/>
    <w:rsid w:val="008D4538"/>
    <w:rsid w:val="008D6210"/>
    <w:rsid w:val="008E16F1"/>
    <w:rsid w:val="008E1EBD"/>
    <w:rsid w:val="008E278B"/>
    <w:rsid w:val="008E3269"/>
    <w:rsid w:val="008E44C2"/>
    <w:rsid w:val="008E5FE8"/>
    <w:rsid w:val="008E6279"/>
    <w:rsid w:val="008E6485"/>
    <w:rsid w:val="008E6DDD"/>
    <w:rsid w:val="008E77D0"/>
    <w:rsid w:val="008F0008"/>
    <w:rsid w:val="008F05C4"/>
    <w:rsid w:val="008F105C"/>
    <w:rsid w:val="008F13EC"/>
    <w:rsid w:val="008F2187"/>
    <w:rsid w:val="008F2ED5"/>
    <w:rsid w:val="008F30B5"/>
    <w:rsid w:val="008F3471"/>
    <w:rsid w:val="008F56F4"/>
    <w:rsid w:val="008F5875"/>
    <w:rsid w:val="008F7699"/>
    <w:rsid w:val="008F7808"/>
    <w:rsid w:val="008F78DC"/>
    <w:rsid w:val="00900031"/>
    <w:rsid w:val="00900EBE"/>
    <w:rsid w:val="009010D2"/>
    <w:rsid w:val="00902659"/>
    <w:rsid w:val="009037D9"/>
    <w:rsid w:val="00905305"/>
    <w:rsid w:val="00907656"/>
    <w:rsid w:val="0090781B"/>
    <w:rsid w:val="00910555"/>
    <w:rsid w:val="009107B6"/>
    <w:rsid w:val="00912373"/>
    <w:rsid w:val="00913C45"/>
    <w:rsid w:val="0091421A"/>
    <w:rsid w:val="00916589"/>
    <w:rsid w:val="00916598"/>
    <w:rsid w:val="00916705"/>
    <w:rsid w:val="00916858"/>
    <w:rsid w:val="00916AA4"/>
    <w:rsid w:val="00916BAD"/>
    <w:rsid w:val="00916C72"/>
    <w:rsid w:val="00917132"/>
    <w:rsid w:val="00917606"/>
    <w:rsid w:val="00917B48"/>
    <w:rsid w:val="00921CCF"/>
    <w:rsid w:val="009236CD"/>
    <w:rsid w:val="00923CA6"/>
    <w:rsid w:val="00923CC1"/>
    <w:rsid w:val="00924089"/>
    <w:rsid w:val="009249BD"/>
    <w:rsid w:val="00924C5F"/>
    <w:rsid w:val="00926297"/>
    <w:rsid w:val="009267D1"/>
    <w:rsid w:val="00926F85"/>
    <w:rsid w:val="00927F75"/>
    <w:rsid w:val="009311E3"/>
    <w:rsid w:val="0093282D"/>
    <w:rsid w:val="0093361E"/>
    <w:rsid w:val="0093372D"/>
    <w:rsid w:val="009340B0"/>
    <w:rsid w:val="00934D3C"/>
    <w:rsid w:val="00935B39"/>
    <w:rsid w:val="00936E8E"/>
    <w:rsid w:val="0093790D"/>
    <w:rsid w:val="00940461"/>
    <w:rsid w:val="00940C92"/>
    <w:rsid w:val="00943B31"/>
    <w:rsid w:val="00944218"/>
    <w:rsid w:val="00944D4B"/>
    <w:rsid w:val="00945541"/>
    <w:rsid w:val="00946AA4"/>
    <w:rsid w:val="00947F30"/>
    <w:rsid w:val="00951DFC"/>
    <w:rsid w:val="00952FAD"/>
    <w:rsid w:val="00953818"/>
    <w:rsid w:val="00953837"/>
    <w:rsid w:val="00953900"/>
    <w:rsid w:val="00953E57"/>
    <w:rsid w:val="00955677"/>
    <w:rsid w:val="009558B8"/>
    <w:rsid w:val="0095660B"/>
    <w:rsid w:val="00956707"/>
    <w:rsid w:val="00956C2D"/>
    <w:rsid w:val="00957A90"/>
    <w:rsid w:val="00957CCC"/>
    <w:rsid w:val="0096083B"/>
    <w:rsid w:val="009626B3"/>
    <w:rsid w:val="00964685"/>
    <w:rsid w:val="009647EA"/>
    <w:rsid w:val="00965169"/>
    <w:rsid w:val="009651B6"/>
    <w:rsid w:val="0096714F"/>
    <w:rsid w:val="00967B69"/>
    <w:rsid w:val="00970429"/>
    <w:rsid w:val="00973F67"/>
    <w:rsid w:val="00974916"/>
    <w:rsid w:val="00974A00"/>
    <w:rsid w:val="00975AFE"/>
    <w:rsid w:val="009762A1"/>
    <w:rsid w:val="00976CF0"/>
    <w:rsid w:val="009774D0"/>
    <w:rsid w:val="00977753"/>
    <w:rsid w:val="009804E7"/>
    <w:rsid w:val="009819B7"/>
    <w:rsid w:val="00981CAC"/>
    <w:rsid w:val="00981F3D"/>
    <w:rsid w:val="00983D15"/>
    <w:rsid w:val="00985062"/>
    <w:rsid w:val="00985CFE"/>
    <w:rsid w:val="009871D3"/>
    <w:rsid w:val="00987A0F"/>
    <w:rsid w:val="00987B7F"/>
    <w:rsid w:val="00991452"/>
    <w:rsid w:val="00991C31"/>
    <w:rsid w:val="00991E17"/>
    <w:rsid w:val="0099245E"/>
    <w:rsid w:val="009929EB"/>
    <w:rsid w:val="00993189"/>
    <w:rsid w:val="0099331F"/>
    <w:rsid w:val="00995123"/>
    <w:rsid w:val="00995301"/>
    <w:rsid w:val="00995B6D"/>
    <w:rsid w:val="00996E2D"/>
    <w:rsid w:val="00997D9E"/>
    <w:rsid w:val="009A121D"/>
    <w:rsid w:val="009A466E"/>
    <w:rsid w:val="009A47F6"/>
    <w:rsid w:val="009A54BB"/>
    <w:rsid w:val="009A5E7F"/>
    <w:rsid w:val="009A5FF4"/>
    <w:rsid w:val="009A65E5"/>
    <w:rsid w:val="009A7011"/>
    <w:rsid w:val="009A7891"/>
    <w:rsid w:val="009B0CD4"/>
    <w:rsid w:val="009B2B83"/>
    <w:rsid w:val="009B4C71"/>
    <w:rsid w:val="009B596A"/>
    <w:rsid w:val="009B5E10"/>
    <w:rsid w:val="009B619E"/>
    <w:rsid w:val="009C0494"/>
    <w:rsid w:val="009C094B"/>
    <w:rsid w:val="009C0C6D"/>
    <w:rsid w:val="009C385D"/>
    <w:rsid w:val="009C3F77"/>
    <w:rsid w:val="009C64FC"/>
    <w:rsid w:val="009C6CCE"/>
    <w:rsid w:val="009C74FD"/>
    <w:rsid w:val="009C7E38"/>
    <w:rsid w:val="009D0014"/>
    <w:rsid w:val="009D1935"/>
    <w:rsid w:val="009D1AE9"/>
    <w:rsid w:val="009D3283"/>
    <w:rsid w:val="009D3634"/>
    <w:rsid w:val="009D4633"/>
    <w:rsid w:val="009E0D36"/>
    <w:rsid w:val="009E22EE"/>
    <w:rsid w:val="009E26EF"/>
    <w:rsid w:val="009E2B9A"/>
    <w:rsid w:val="009E2F5F"/>
    <w:rsid w:val="009E34A9"/>
    <w:rsid w:val="009E5FA3"/>
    <w:rsid w:val="009E6E11"/>
    <w:rsid w:val="009F111A"/>
    <w:rsid w:val="009F1A6D"/>
    <w:rsid w:val="009F396B"/>
    <w:rsid w:val="009F4086"/>
    <w:rsid w:val="009F45E2"/>
    <w:rsid w:val="009F4E0F"/>
    <w:rsid w:val="009F524B"/>
    <w:rsid w:val="009F5E7B"/>
    <w:rsid w:val="009F79E5"/>
    <w:rsid w:val="00A0125B"/>
    <w:rsid w:val="00A032DF"/>
    <w:rsid w:val="00A034A2"/>
    <w:rsid w:val="00A03B0E"/>
    <w:rsid w:val="00A0406D"/>
    <w:rsid w:val="00A04187"/>
    <w:rsid w:val="00A05DBC"/>
    <w:rsid w:val="00A0796F"/>
    <w:rsid w:val="00A1035B"/>
    <w:rsid w:val="00A10851"/>
    <w:rsid w:val="00A10C55"/>
    <w:rsid w:val="00A12095"/>
    <w:rsid w:val="00A13212"/>
    <w:rsid w:val="00A13884"/>
    <w:rsid w:val="00A140B9"/>
    <w:rsid w:val="00A1619C"/>
    <w:rsid w:val="00A164D9"/>
    <w:rsid w:val="00A166FF"/>
    <w:rsid w:val="00A2058A"/>
    <w:rsid w:val="00A25144"/>
    <w:rsid w:val="00A25492"/>
    <w:rsid w:val="00A263E5"/>
    <w:rsid w:val="00A268B1"/>
    <w:rsid w:val="00A270FD"/>
    <w:rsid w:val="00A278B5"/>
    <w:rsid w:val="00A30BF5"/>
    <w:rsid w:val="00A323BF"/>
    <w:rsid w:val="00A32750"/>
    <w:rsid w:val="00A33AB2"/>
    <w:rsid w:val="00A33D37"/>
    <w:rsid w:val="00A35C72"/>
    <w:rsid w:val="00A369C3"/>
    <w:rsid w:val="00A36CF4"/>
    <w:rsid w:val="00A376FC"/>
    <w:rsid w:val="00A4056F"/>
    <w:rsid w:val="00A42142"/>
    <w:rsid w:val="00A42B71"/>
    <w:rsid w:val="00A43E3D"/>
    <w:rsid w:val="00A43FE2"/>
    <w:rsid w:val="00A46A56"/>
    <w:rsid w:val="00A47B5F"/>
    <w:rsid w:val="00A506AA"/>
    <w:rsid w:val="00A51F98"/>
    <w:rsid w:val="00A53835"/>
    <w:rsid w:val="00A548FE"/>
    <w:rsid w:val="00A55782"/>
    <w:rsid w:val="00A564A7"/>
    <w:rsid w:val="00A57097"/>
    <w:rsid w:val="00A62CEC"/>
    <w:rsid w:val="00A62E89"/>
    <w:rsid w:val="00A63027"/>
    <w:rsid w:val="00A6435E"/>
    <w:rsid w:val="00A64D8D"/>
    <w:rsid w:val="00A71705"/>
    <w:rsid w:val="00A72DB0"/>
    <w:rsid w:val="00A73092"/>
    <w:rsid w:val="00A73C9E"/>
    <w:rsid w:val="00A753EA"/>
    <w:rsid w:val="00A75DB7"/>
    <w:rsid w:val="00A75E47"/>
    <w:rsid w:val="00A80C2A"/>
    <w:rsid w:val="00A8138B"/>
    <w:rsid w:val="00A83589"/>
    <w:rsid w:val="00A8633F"/>
    <w:rsid w:val="00A8659F"/>
    <w:rsid w:val="00A90402"/>
    <w:rsid w:val="00A9153E"/>
    <w:rsid w:val="00A918BD"/>
    <w:rsid w:val="00A91E1E"/>
    <w:rsid w:val="00A91F46"/>
    <w:rsid w:val="00A944B5"/>
    <w:rsid w:val="00A95CC8"/>
    <w:rsid w:val="00A95FFE"/>
    <w:rsid w:val="00A96725"/>
    <w:rsid w:val="00A97440"/>
    <w:rsid w:val="00AA1622"/>
    <w:rsid w:val="00AA2C57"/>
    <w:rsid w:val="00AA321A"/>
    <w:rsid w:val="00AA3A14"/>
    <w:rsid w:val="00AA5085"/>
    <w:rsid w:val="00AA5B65"/>
    <w:rsid w:val="00AA6A99"/>
    <w:rsid w:val="00AA7049"/>
    <w:rsid w:val="00AA7431"/>
    <w:rsid w:val="00AA778F"/>
    <w:rsid w:val="00AA7A37"/>
    <w:rsid w:val="00AA7A8D"/>
    <w:rsid w:val="00AB0284"/>
    <w:rsid w:val="00AB0507"/>
    <w:rsid w:val="00AB1E3C"/>
    <w:rsid w:val="00AB2331"/>
    <w:rsid w:val="00AB2EB2"/>
    <w:rsid w:val="00AB32E1"/>
    <w:rsid w:val="00AB40A3"/>
    <w:rsid w:val="00AC1C2D"/>
    <w:rsid w:val="00AC22F5"/>
    <w:rsid w:val="00AC32C7"/>
    <w:rsid w:val="00AC4DFC"/>
    <w:rsid w:val="00AC5300"/>
    <w:rsid w:val="00AC601E"/>
    <w:rsid w:val="00AC625C"/>
    <w:rsid w:val="00AC7448"/>
    <w:rsid w:val="00AC7B89"/>
    <w:rsid w:val="00AD0DF4"/>
    <w:rsid w:val="00AD1349"/>
    <w:rsid w:val="00AD2DC0"/>
    <w:rsid w:val="00AD3EFC"/>
    <w:rsid w:val="00AD5ED5"/>
    <w:rsid w:val="00AD7546"/>
    <w:rsid w:val="00AD7F24"/>
    <w:rsid w:val="00AE0271"/>
    <w:rsid w:val="00AE02B9"/>
    <w:rsid w:val="00AE16BC"/>
    <w:rsid w:val="00AE24A6"/>
    <w:rsid w:val="00AE31E7"/>
    <w:rsid w:val="00AE3A9B"/>
    <w:rsid w:val="00AE466D"/>
    <w:rsid w:val="00AE4F32"/>
    <w:rsid w:val="00AE6859"/>
    <w:rsid w:val="00AE7523"/>
    <w:rsid w:val="00AE75D5"/>
    <w:rsid w:val="00AE7756"/>
    <w:rsid w:val="00AF24BE"/>
    <w:rsid w:val="00AF2504"/>
    <w:rsid w:val="00AF2E24"/>
    <w:rsid w:val="00AF41AE"/>
    <w:rsid w:val="00AF49BE"/>
    <w:rsid w:val="00AF53F1"/>
    <w:rsid w:val="00AF5D69"/>
    <w:rsid w:val="00AF675C"/>
    <w:rsid w:val="00B003CF"/>
    <w:rsid w:val="00B01F19"/>
    <w:rsid w:val="00B02C8C"/>
    <w:rsid w:val="00B03442"/>
    <w:rsid w:val="00B042CB"/>
    <w:rsid w:val="00B04E01"/>
    <w:rsid w:val="00B04EBB"/>
    <w:rsid w:val="00B05A40"/>
    <w:rsid w:val="00B05CAC"/>
    <w:rsid w:val="00B06A8A"/>
    <w:rsid w:val="00B0759E"/>
    <w:rsid w:val="00B11940"/>
    <w:rsid w:val="00B155FB"/>
    <w:rsid w:val="00B16308"/>
    <w:rsid w:val="00B2146E"/>
    <w:rsid w:val="00B21FC8"/>
    <w:rsid w:val="00B2547C"/>
    <w:rsid w:val="00B30C5E"/>
    <w:rsid w:val="00B31ABF"/>
    <w:rsid w:val="00B3271C"/>
    <w:rsid w:val="00B34792"/>
    <w:rsid w:val="00B356F6"/>
    <w:rsid w:val="00B36021"/>
    <w:rsid w:val="00B360F8"/>
    <w:rsid w:val="00B40AB0"/>
    <w:rsid w:val="00B4329B"/>
    <w:rsid w:val="00B43EF8"/>
    <w:rsid w:val="00B4569E"/>
    <w:rsid w:val="00B45BBD"/>
    <w:rsid w:val="00B45BE3"/>
    <w:rsid w:val="00B45ECF"/>
    <w:rsid w:val="00B46C24"/>
    <w:rsid w:val="00B46CDD"/>
    <w:rsid w:val="00B47285"/>
    <w:rsid w:val="00B47D72"/>
    <w:rsid w:val="00B503BF"/>
    <w:rsid w:val="00B516F8"/>
    <w:rsid w:val="00B517A1"/>
    <w:rsid w:val="00B520F1"/>
    <w:rsid w:val="00B53429"/>
    <w:rsid w:val="00B60070"/>
    <w:rsid w:val="00B60A58"/>
    <w:rsid w:val="00B610A5"/>
    <w:rsid w:val="00B6150F"/>
    <w:rsid w:val="00B6177A"/>
    <w:rsid w:val="00B61A36"/>
    <w:rsid w:val="00B633E6"/>
    <w:rsid w:val="00B640FC"/>
    <w:rsid w:val="00B64A95"/>
    <w:rsid w:val="00B659DE"/>
    <w:rsid w:val="00B65ADE"/>
    <w:rsid w:val="00B67B32"/>
    <w:rsid w:val="00B7025A"/>
    <w:rsid w:val="00B73256"/>
    <w:rsid w:val="00B73C34"/>
    <w:rsid w:val="00B73EF4"/>
    <w:rsid w:val="00B756A9"/>
    <w:rsid w:val="00B757A6"/>
    <w:rsid w:val="00B76538"/>
    <w:rsid w:val="00B76659"/>
    <w:rsid w:val="00B76FA5"/>
    <w:rsid w:val="00B773F7"/>
    <w:rsid w:val="00B777AA"/>
    <w:rsid w:val="00B77C39"/>
    <w:rsid w:val="00B801B6"/>
    <w:rsid w:val="00B825DA"/>
    <w:rsid w:val="00B828ED"/>
    <w:rsid w:val="00B8429A"/>
    <w:rsid w:val="00B84A76"/>
    <w:rsid w:val="00B86830"/>
    <w:rsid w:val="00B87888"/>
    <w:rsid w:val="00B9041F"/>
    <w:rsid w:val="00B908CE"/>
    <w:rsid w:val="00B9178F"/>
    <w:rsid w:val="00B91FBC"/>
    <w:rsid w:val="00B942E6"/>
    <w:rsid w:val="00B9736E"/>
    <w:rsid w:val="00BA35C0"/>
    <w:rsid w:val="00BA4AB0"/>
    <w:rsid w:val="00BA7DA2"/>
    <w:rsid w:val="00BB00FD"/>
    <w:rsid w:val="00BB1641"/>
    <w:rsid w:val="00BB2A36"/>
    <w:rsid w:val="00BB2D4F"/>
    <w:rsid w:val="00BB30E3"/>
    <w:rsid w:val="00BB4966"/>
    <w:rsid w:val="00BB6279"/>
    <w:rsid w:val="00BB7A95"/>
    <w:rsid w:val="00BC1851"/>
    <w:rsid w:val="00BC1E7F"/>
    <w:rsid w:val="00BC1FF9"/>
    <w:rsid w:val="00BC253D"/>
    <w:rsid w:val="00BC28E9"/>
    <w:rsid w:val="00BC38F7"/>
    <w:rsid w:val="00BC4A58"/>
    <w:rsid w:val="00BC5BEE"/>
    <w:rsid w:val="00BC5E7A"/>
    <w:rsid w:val="00BC62F1"/>
    <w:rsid w:val="00BC6C14"/>
    <w:rsid w:val="00BC6CFB"/>
    <w:rsid w:val="00BD15C1"/>
    <w:rsid w:val="00BD1DEE"/>
    <w:rsid w:val="00BD2E3E"/>
    <w:rsid w:val="00BD345F"/>
    <w:rsid w:val="00BD42C5"/>
    <w:rsid w:val="00BD4329"/>
    <w:rsid w:val="00BD6678"/>
    <w:rsid w:val="00BD71A1"/>
    <w:rsid w:val="00BD7627"/>
    <w:rsid w:val="00BD7D0A"/>
    <w:rsid w:val="00BE0ED3"/>
    <w:rsid w:val="00BE109F"/>
    <w:rsid w:val="00BE12D4"/>
    <w:rsid w:val="00BE1D4A"/>
    <w:rsid w:val="00BE2D70"/>
    <w:rsid w:val="00BE4279"/>
    <w:rsid w:val="00BE4682"/>
    <w:rsid w:val="00BE49CF"/>
    <w:rsid w:val="00BE4AA1"/>
    <w:rsid w:val="00BE57BB"/>
    <w:rsid w:val="00BE5EF2"/>
    <w:rsid w:val="00BF04E7"/>
    <w:rsid w:val="00BF0911"/>
    <w:rsid w:val="00BF1DD0"/>
    <w:rsid w:val="00BF2B07"/>
    <w:rsid w:val="00BF34AA"/>
    <w:rsid w:val="00BF6213"/>
    <w:rsid w:val="00BF7077"/>
    <w:rsid w:val="00BF79E2"/>
    <w:rsid w:val="00C03CDF"/>
    <w:rsid w:val="00C041A3"/>
    <w:rsid w:val="00C058F3"/>
    <w:rsid w:val="00C060A5"/>
    <w:rsid w:val="00C078EA"/>
    <w:rsid w:val="00C10481"/>
    <w:rsid w:val="00C1217A"/>
    <w:rsid w:val="00C12544"/>
    <w:rsid w:val="00C13043"/>
    <w:rsid w:val="00C146DC"/>
    <w:rsid w:val="00C14CA4"/>
    <w:rsid w:val="00C14CE3"/>
    <w:rsid w:val="00C14EDF"/>
    <w:rsid w:val="00C155FA"/>
    <w:rsid w:val="00C169E4"/>
    <w:rsid w:val="00C17741"/>
    <w:rsid w:val="00C20223"/>
    <w:rsid w:val="00C216CB"/>
    <w:rsid w:val="00C22CAE"/>
    <w:rsid w:val="00C23144"/>
    <w:rsid w:val="00C23A3E"/>
    <w:rsid w:val="00C24A8E"/>
    <w:rsid w:val="00C24F4F"/>
    <w:rsid w:val="00C25DB0"/>
    <w:rsid w:val="00C260E8"/>
    <w:rsid w:val="00C270F8"/>
    <w:rsid w:val="00C274E5"/>
    <w:rsid w:val="00C30B67"/>
    <w:rsid w:val="00C33115"/>
    <w:rsid w:val="00C3442A"/>
    <w:rsid w:val="00C36C69"/>
    <w:rsid w:val="00C37F09"/>
    <w:rsid w:val="00C408FC"/>
    <w:rsid w:val="00C4117B"/>
    <w:rsid w:val="00C41CCA"/>
    <w:rsid w:val="00C43302"/>
    <w:rsid w:val="00C4427A"/>
    <w:rsid w:val="00C47BB2"/>
    <w:rsid w:val="00C505AA"/>
    <w:rsid w:val="00C513C2"/>
    <w:rsid w:val="00C51C1A"/>
    <w:rsid w:val="00C52CDF"/>
    <w:rsid w:val="00C53DA9"/>
    <w:rsid w:val="00C54340"/>
    <w:rsid w:val="00C57723"/>
    <w:rsid w:val="00C609FE"/>
    <w:rsid w:val="00C61DE3"/>
    <w:rsid w:val="00C627D1"/>
    <w:rsid w:val="00C64C9B"/>
    <w:rsid w:val="00C64FCF"/>
    <w:rsid w:val="00C66836"/>
    <w:rsid w:val="00C668A5"/>
    <w:rsid w:val="00C675EC"/>
    <w:rsid w:val="00C70BD6"/>
    <w:rsid w:val="00C7196B"/>
    <w:rsid w:val="00C72A64"/>
    <w:rsid w:val="00C73ADC"/>
    <w:rsid w:val="00C7435F"/>
    <w:rsid w:val="00C74C7C"/>
    <w:rsid w:val="00C74D4D"/>
    <w:rsid w:val="00C750F2"/>
    <w:rsid w:val="00C7621D"/>
    <w:rsid w:val="00C767A8"/>
    <w:rsid w:val="00C774CA"/>
    <w:rsid w:val="00C77749"/>
    <w:rsid w:val="00C801DF"/>
    <w:rsid w:val="00C8366F"/>
    <w:rsid w:val="00C841B7"/>
    <w:rsid w:val="00C90987"/>
    <w:rsid w:val="00C92155"/>
    <w:rsid w:val="00C923D4"/>
    <w:rsid w:val="00C9358A"/>
    <w:rsid w:val="00C94D36"/>
    <w:rsid w:val="00C957F0"/>
    <w:rsid w:val="00C965A4"/>
    <w:rsid w:val="00C967DE"/>
    <w:rsid w:val="00CA143E"/>
    <w:rsid w:val="00CA2E4E"/>
    <w:rsid w:val="00CA34C5"/>
    <w:rsid w:val="00CA4583"/>
    <w:rsid w:val="00CA6773"/>
    <w:rsid w:val="00CB04D9"/>
    <w:rsid w:val="00CB0C3A"/>
    <w:rsid w:val="00CB1342"/>
    <w:rsid w:val="00CB1B60"/>
    <w:rsid w:val="00CB1C53"/>
    <w:rsid w:val="00CB1EDF"/>
    <w:rsid w:val="00CB2FCD"/>
    <w:rsid w:val="00CB3240"/>
    <w:rsid w:val="00CB3674"/>
    <w:rsid w:val="00CB372E"/>
    <w:rsid w:val="00CB529E"/>
    <w:rsid w:val="00CB54D6"/>
    <w:rsid w:val="00CB6F86"/>
    <w:rsid w:val="00CB7C02"/>
    <w:rsid w:val="00CC01BC"/>
    <w:rsid w:val="00CC0A1D"/>
    <w:rsid w:val="00CC0FB0"/>
    <w:rsid w:val="00CC2713"/>
    <w:rsid w:val="00CC283B"/>
    <w:rsid w:val="00CC3862"/>
    <w:rsid w:val="00CC5390"/>
    <w:rsid w:val="00CC56C0"/>
    <w:rsid w:val="00CC6FD5"/>
    <w:rsid w:val="00CC73A0"/>
    <w:rsid w:val="00CC7F94"/>
    <w:rsid w:val="00CD034D"/>
    <w:rsid w:val="00CD0A1F"/>
    <w:rsid w:val="00CD0D19"/>
    <w:rsid w:val="00CD0FEF"/>
    <w:rsid w:val="00CD29C5"/>
    <w:rsid w:val="00CD56D3"/>
    <w:rsid w:val="00CD6173"/>
    <w:rsid w:val="00CD64AC"/>
    <w:rsid w:val="00CD64F7"/>
    <w:rsid w:val="00CD685E"/>
    <w:rsid w:val="00CD6D13"/>
    <w:rsid w:val="00CD7813"/>
    <w:rsid w:val="00CE0303"/>
    <w:rsid w:val="00CE20A7"/>
    <w:rsid w:val="00CE453B"/>
    <w:rsid w:val="00CE46A3"/>
    <w:rsid w:val="00CE4EF2"/>
    <w:rsid w:val="00CE514A"/>
    <w:rsid w:val="00CE644F"/>
    <w:rsid w:val="00CE72E7"/>
    <w:rsid w:val="00CF0438"/>
    <w:rsid w:val="00CF1822"/>
    <w:rsid w:val="00CF2B71"/>
    <w:rsid w:val="00CF2B82"/>
    <w:rsid w:val="00CF2EC3"/>
    <w:rsid w:val="00CF3747"/>
    <w:rsid w:val="00CF6428"/>
    <w:rsid w:val="00CF6E51"/>
    <w:rsid w:val="00CF7985"/>
    <w:rsid w:val="00CF7C08"/>
    <w:rsid w:val="00D013F7"/>
    <w:rsid w:val="00D02153"/>
    <w:rsid w:val="00D02EBC"/>
    <w:rsid w:val="00D0323E"/>
    <w:rsid w:val="00D03260"/>
    <w:rsid w:val="00D0588B"/>
    <w:rsid w:val="00D06041"/>
    <w:rsid w:val="00D10484"/>
    <w:rsid w:val="00D1125C"/>
    <w:rsid w:val="00D128D1"/>
    <w:rsid w:val="00D13843"/>
    <w:rsid w:val="00D15961"/>
    <w:rsid w:val="00D15B26"/>
    <w:rsid w:val="00D15F20"/>
    <w:rsid w:val="00D16813"/>
    <w:rsid w:val="00D16B1F"/>
    <w:rsid w:val="00D178D8"/>
    <w:rsid w:val="00D17ED7"/>
    <w:rsid w:val="00D20D73"/>
    <w:rsid w:val="00D20F3E"/>
    <w:rsid w:val="00D2137E"/>
    <w:rsid w:val="00D220B5"/>
    <w:rsid w:val="00D22442"/>
    <w:rsid w:val="00D2295D"/>
    <w:rsid w:val="00D22A93"/>
    <w:rsid w:val="00D22AC9"/>
    <w:rsid w:val="00D23195"/>
    <w:rsid w:val="00D26CA1"/>
    <w:rsid w:val="00D26CC9"/>
    <w:rsid w:val="00D276FB"/>
    <w:rsid w:val="00D278DF"/>
    <w:rsid w:val="00D306EA"/>
    <w:rsid w:val="00D30B6E"/>
    <w:rsid w:val="00D328E5"/>
    <w:rsid w:val="00D33FB6"/>
    <w:rsid w:val="00D3584B"/>
    <w:rsid w:val="00D377AC"/>
    <w:rsid w:val="00D40603"/>
    <w:rsid w:val="00D4079C"/>
    <w:rsid w:val="00D418F0"/>
    <w:rsid w:val="00D42D67"/>
    <w:rsid w:val="00D449CF"/>
    <w:rsid w:val="00D453E9"/>
    <w:rsid w:val="00D458DE"/>
    <w:rsid w:val="00D46488"/>
    <w:rsid w:val="00D466ED"/>
    <w:rsid w:val="00D476A0"/>
    <w:rsid w:val="00D47724"/>
    <w:rsid w:val="00D50777"/>
    <w:rsid w:val="00D520BA"/>
    <w:rsid w:val="00D527C5"/>
    <w:rsid w:val="00D542CE"/>
    <w:rsid w:val="00D55F7B"/>
    <w:rsid w:val="00D560F9"/>
    <w:rsid w:val="00D5651E"/>
    <w:rsid w:val="00D56CF9"/>
    <w:rsid w:val="00D57128"/>
    <w:rsid w:val="00D6112A"/>
    <w:rsid w:val="00D611C0"/>
    <w:rsid w:val="00D61427"/>
    <w:rsid w:val="00D6249B"/>
    <w:rsid w:val="00D62CA0"/>
    <w:rsid w:val="00D632FE"/>
    <w:rsid w:val="00D638B0"/>
    <w:rsid w:val="00D65181"/>
    <w:rsid w:val="00D67E10"/>
    <w:rsid w:val="00D708FA"/>
    <w:rsid w:val="00D72AD7"/>
    <w:rsid w:val="00D73AFE"/>
    <w:rsid w:val="00D747CD"/>
    <w:rsid w:val="00D74943"/>
    <w:rsid w:val="00D765DA"/>
    <w:rsid w:val="00D7720F"/>
    <w:rsid w:val="00D80988"/>
    <w:rsid w:val="00D80B77"/>
    <w:rsid w:val="00D81165"/>
    <w:rsid w:val="00D812CC"/>
    <w:rsid w:val="00D8298B"/>
    <w:rsid w:val="00D85024"/>
    <w:rsid w:val="00D85C72"/>
    <w:rsid w:val="00D85FB5"/>
    <w:rsid w:val="00D870AE"/>
    <w:rsid w:val="00D876D2"/>
    <w:rsid w:val="00D90774"/>
    <w:rsid w:val="00D9136A"/>
    <w:rsid w:val="00D9145F"/>
    <w:rsid w:val="00D916E2"/>
    <w:rsid w:val="00D932AC"/>
    <w:rsid w:val="00D93A19"/>
    <w:rsid w:val="00D942E1"/>
    <w:rsid w:val="00D951B6"/>
    <w:rsid w:val="00D95B0C"/>
    <w:rsid w:val="00D96114"/>
    <w:rsid w:val="00D9636C"/>
    <w:rsid w:val="00D97344"/>
    <w:rsid w:val="00DA0352"/>
    <w:rsid w:val="00DA1129"/>
    <w:rsid w:val="00DA23F0"/>
    <w:rsid w:val="00DA249F"/>
    <w:rsid w:val="00DA2614"/>
    <w:rsid w:val="00DA653F"/>
    <w:rsid w:val="00DA66B0"/>
    <w:rsid w:val="00DA7FA9"/>
    <w:rsid w:val="00DB2C43"/>
    <w:rsid w:val="00DB4E2B"/>
    <w:rsid w:val="00DB4F7A"/>
    <w:rsid w:val="00DB54C1"/>
    <w:rsid w:val="00DB5818"/>
    <w:rsid w:val="00DB68BF"/>
    <w:rsid w:val="00DB7E65"/>
    <w:rsid w:val="00DC00C7"/>
    <w:rsid w:val="00DC04D2"/>
    <w:rsid w:val="00DC0E05"/>
    <w:rsid w:val="00DC13F4"/>
    <w:rsid w:val="00DC27A8"/>
    <w:rsid w:val="00DC33DC"/>
    <w:rsid w:val="00DC3481"/>
    <w:rsid w:val="00DC5330"/>
    <w:rsid w:val="00DC641C"/>
    <w:rsid w:val="00DC775D"/>
    <w:rsid w:val="00DC7933"/>
    <w:rsid w:val="00DC7A00"/>
    <w:rsid w:val="00DD316E"/>
    <w:rsid w:val="00DD33C5"/>
    <w:rsid w:val="00DD3656"/>
    <w:rsid w:val="00DD3E93"/>
    <w:rsid w:val="00DD4E1A"/>
    <w:rsid w:val="00DD5568"/>
    <w:rsid w:val="00DD66E5"/>
    <w:rsid w:val="00DD6989"/>
    <w:rsid w:val="00DD70B6"/>
    <w:rsid w:val="00DD7A04"/>
    <w:rsid w:val="00DE092C"/>
    <w:rsid w:val="00DE1615"/>
    <w:rsid w:val="00DE1905"/>
    <w:rsid w:val="00DE1D94"/>
    <w:rsid w:val="00DE2AE7"/>
    <w:rsid w:val="00DE3D95"/>
    <w:rsid w:val="00DE4C7C"/>
    <w:rsid w:val="00DE6412"/>
    <w:rsid w:val="00DF307A"/>
    <w:rsid w:val="00DF3440"/>
    <w:rsid w:val="00DF4638"/>
    <w:rsid w:val="00DF54FF"/>
    <w:rsid w:val="00DF553B"/>
    <w:rsid w:val="00DF60F9"/>
    <w:rsid w:val="00DF6CA7"/>
    <w:rsid w:val="00DF70EB"/>
    <w:rsid w:val="00DF7833"/>
    <w:rsid w:val="00DF7B78"/>
    <w:rsid w:val="00E0017F"/>
    <w:rsid w:val="00E005ED"/>
    <w:rsid w:val="00E01F91"/>
    <w:rsid w:val="00E022A6"/>
    <w:rsid w:val="00E02886"/>
    <w:rsid w:val="00E02B15"/>
    <w:rsid w:val="00E0457B"/>
    <w:rsid w:val="00E05439"/>
    <w:rsid w:val="00E059C9"/>
    <w:rsid w:val="00E060DA"/>
    <w:rsid w:val="00E06A93"/>
    <w:rsid w:val="00E071C0"/>
    <w:rsid w:val="00E07A3F"/>
    <w:rsid w:val="00E07ADF"/>
    <w:rsid w:val="00E10874"/>
    <w:rsid w:val="00E11FE2"/>
    <w:rsid w:val="00E12419"/>
    <w:rsid w:val="00E13864"/>
    <w:rsid w:val="00E14202"/>
    <w:rsid w:val="00E146A8"/>
    <w:rsid w:val="00E179E9"/>
    <w:rsid w:val="00E17DAA"/>
    <w:rsid w:val="00E217A3"/>
    <w:rsid w:val="00E21CE0"/>
    <w:rsid w:val="00E25A9C"/>
    <w:rsid w:val="00E26026"/>
    <w:rsid w:val="00E261B9"/>
    <w:rsid w:val="00E2640C"/>
    <w:rsid w:val="00E30B0C"/>
    <w:rsid w:val="00E312DB"/>
    <w:rsid w:val="00E31D87"/>
    <w:rsid w:val="00E32D59"/>
    <w:rsid w:val="00E33DD9"/>
    <w:rsid w:val="00E35BA2"/>
    <w:rsid w:val="00E36E25"/>
    <w:rsid w:val="00E37C31"/>
    <w:rsid w:val="00E40C2C"/>
    <w:rsid w:val="00E40F8D"/>
    <w:rsid w:val="00E413C8"/>
    <w:rsid w:val="00E43389"/>
    <w:rsid w:val="00E43585"/>
    <w:rsid w:val="00E43781"/>
    <w:rsid w:val="00E44C58"/>
    <w:rsid w:val="00E45383"/>
    <w:rsid w:val="00E46C64"/>
    <w:rsid w:val="00E4751B"/>
    <w:rsid w:val="00E53F99"/>
    <w:rsid w:val="00E546A4"/>
    <w:rsid w:val="00E55AF0"/>
    <w:rsid w:val="00E56259"/>
    <w:rsid w:val="00E56349"/>
    <w:rsid w:val="00E5675C"/>
    <w:rsid w:val="00E5719C"/>
    <w:rsid w:val="00E62487"/>
    <w:rsid w:val="00E62DFF"/>
    <w:rsid w:val="00E63612"/>
    <w:rsid w:val="00E63CF4"/>
    <w:rsid w:val="00E646A0"/>
    <w:rsid w:val="00E64780"/>
    <w:rsid w:val="00E65DC5"/>
    <w:rsid w:val="00E70AEE"/>
    <w:rsid w:val="00E71183"/>
    <w:rsid w:val="00E7255A"/>
    <w:rsid w:val="00E74672"/>
    <w:rsid w:val="00E75652"/>
    <w:rsid w:val="00E762D0"/>
    <w:rsid w:val="00E766E3"/>
    <w:rsid w:val="00E81349"/>
    <w:rsid w:val="00E83361"/>
    <w:rsid w:val="00E843E3"/>
    <w:rsid w:val="00E84BEE"/>
    <w:rsid w:val="00E84FF3"/>
    <w:rsid w:val="00E8765E"/>
    <w:rsid w:val="00E9075C"/>
    <w:rsid w:val="00E9145E"/>
    <w:rsid w:val="00E916F4"/>
    <w:rsid w:val="00E91CBC"/>
    <w:rsid w:val="00E92252"/>
    <w:rsid w:val="00E9330A"/>
    <w:rsid w:val="00E93EB8"/>
    <w:rsid w:val="00E944A1"/>
    <w:rsid w:val="00E94E44"/>
    <w:rsid w:val="00E9787B"/>
    <w:rsid w:val="00EA3214"/>
    <w:rsid w:val="00EA36A0"/>
    <w:rsid w:val="00EA3A0D"/>
    <w:rsid w:val="00EA578A"/>
    <w:rsid w:val="00EA691A"/>
    <w:rsid w:val="00EB0611"/>
    <w:rsid w:val="00EB0650"/>
    <w:rsid w:val="00EB0736"/>
    <w:rsid w:val="00EB0B3D"/>
    <w:rsid w:val="00EB0FB9"/>
    <w:rsid w:val="00EB32C1"/>
    <w:rsid w:val="00EB344B"/>
    <w:rsid w:val="00EB5AB6"/>
    <w:rsid w:val="00EB5FFD"/>
    <w:rsid w:val="00EB6D04"/>
    <w:rsid w:val="00EB7C7A"/>
    <w:rsid w:val="00EB7F04"/>
    <w:rsid w:val="00EC0396"/>
    <w:rsid w:val="00EC079D"/>
    <w:rsid w:val="00EC2C5B"/>
    <w:rsid w:val="00EC3020"/>
    <w:rsid w:val="00EC34BC"/>
    <w:rsid w:val="00EC34F9"/>
    <w:rsid w:val="00EC450B"/>
    <w:rsid w:val="00EC4CC7"/>
    <w:rsid w:val="00EC5DB5"/>
    <w:rsid w:val="00EC7219"/>
    <w:rsid w:val="00EC7AD7"/>
    <w:rsid w:val="00EC7DFC"/>
    <w:rsid w:val="00ED03E7"/>
    <w:rsid w:val="00ED12EA"/>
    <w:rsid w:val="00ED2EFE"/>
    <w:rsid w:val="00ED3475"/>
    <w:rsid w:val="00ED607C"/>
    <w:rsid w:val="00ED619F"/>
    <w:rsid w:val="00ED7F0F"/>
    <w:rsid w:val="00EE0953"/>
    <w:rsid w:val="00EE1941"/>
    <w:rsid w:val="00EE233B"/>
    <w:rsid w:val="00EE28B1"/>
    <w:rsid w:val="00EE2AC2"/>
    <w:rsid w:val="00EE37D7"/>
    <w:rsid w:val="00EE3C7C"/>
    <w:rsid w:val="00EE48DD"/>
    <w:rsid w:val="00EE5D24"/>
    <w:rsid w:val="00EE709B"/>
    <w:rsid w:val="00EF1554"/>
    <w:rsid w:val="00EF1886"/>
    <w:rsid w:val="00EF1E11"/>
    <w:rsid w:val="00EF204D"/>
    <w:rsid w:val="00EF2B1E"/>
    <w:rsid w:val="00EF3A6D"/>
    <w:rsid w:val="00EF4016"/>
    <w:rsid w:val="00EF438F"/>
    <w:rsid w:val="00EF54D8"/>
    <w:rsid w:val="00EF57AC"/>
    <w:rsid w:val="00EF5BCF"/>
    <w:rsid w:val="00EF7A5E"/>
    <w:rsid w:val="00EF7B2A"/>
    <w:rsid w:val="00F00BF9"/>
    <w:rsid w:val="00F03041"/>
    <w:rsid w:val="00F047AB"/>
    <w:rsid w:val="00F0681B"/>
    <w:rsid w:val="00F06869"/>
    <w:rsid w:val="00F13CEA"/>
    <w:rsid w:val="00F155C9"/>
    <w:rsid w:val="00F16FB4"/>
    <w:rsid w:val="00F1708A"/>
    <w:rsid w:val="00F17485"/>
    <w:rsid w:val="00F17A6A"/>
    <w:rsid w:val="00F20735"/>
    <w:rsid w:val="00F20AE5"/>
    <w:rsid w:val="00F20D1C"/>
    <w:rsid w:val="00F2110A"/>
    <w:rsid w:val="00F222A8"/>
    <w:rsid w:val="00F22D09"/>
    <w:rsid w:val="00F230DD"/>
    <w:rsid w:val="00F23629"/>
    <w:rsid w:val="00F24D2D"/>
    <w:rsid w:val="00F25959"/>
    <w:rsid w:val="00F26743"/>
    <w:rsid w:val="00F26D52"/>
    <w:rsid w:val="00F27564"/>
    <w:rsid w:val="00F319BF"/>
    <w:rsid w:val="00F322F0"/>
    <w:rsid w:val="00F3257F"/>
    <w:rsid w:val="00F32E57"/>
    <w:rsid w:val="00F33C4B"/>
    <w:rsid w:val="00F37656"/>
    <w:rsid w:val="00F37EE4"/>
    <w:rsid w:val="00F41E75"/>
    <w:rsid w:val="00F42AEB"/>
    <w:rsid w:val="00F42FC4"/>
    <w:rsid w:val="00F43E18"/>
    <w:rsid w:val="00F441BE"/>
    <w:rsid w:val="00F44FC4"/>
    <w:rsid w:val="00F45BDC"/>
    <w:rsid w:val="00F47A31"/>
    <w:rsid w:val="00F47D10"/>
    <w:rsid w:val="00F50BD5"/>
    <w:rsid w:val="00F525C3"/>
    <w:rsid w:val="00F52965"/>
    <w:rsid w:val="00F53CCF"/>
    <w:rsid w:val="00F54215"/>
    <w:rsid w:val="00F54354"/>
    <w:rsid w:val="00F64C59"/>
    <w:rsid w:val="00F6502F"/>
    <w:rsid w:val="00F71C7C"/>
    <w:rsid w:val="00F71F2C"/>
    <w:rsid w:val="00F72F58"/>
    <w:rsid w:val="00F80474"/>
    <w:rsid w:val="00F82689"/>
    <w:rsid w:val="00F8300C"/>
    <w:rsid w:val="00F8307D"/>
    <w:rsid w:val="00F839D2"/>
    <w:rsid w:val="00F84372"/>
    <w:rsid w:val="00F84BFF"/>
    <w:rsid w:val="00F84D57"/>
    <w:rsid w:val="00F86B82"/>
    <w:rsid w:val="00F9170F"/>
    <w:rsid w:val="00F91B4E"/>
    <w:rsid w:val="00F922AA"/>
    <w:rsid w:val="00F93E88"/>
    <w:rsid w:val="00F9507F"/>
    <w:rsid w:val="00F97AB1"/>
    <w:rsid w:val="00FA15EC"/>
    <w:rsid w:val="00FA17B2"/>
    <w:rsid w:val="00FA232B"/>
    <w:rsid w:val="00FA34CC"/>
    <w:rsid w:val="00FA4044"/>
    <w:rsid w:val="00FA4383"/>
    <w:rsid w:val="00FA5CF6"/>
    <w:rsid w:val="00FA686F"/>
    <w:rsid w:val="00FB200F"/>
    <w:rsid w:val="00FB214A"/>
    <w:rsid w:val="00FB3FB5"/>
    <w:rsid w:val="00FB5A5C"/>
    <w:rsid w:val="00FB61EF"/>
    <w:rsid w:val="00FB6E68"/>
    <w:rsid w:val="00FB6FA8"/>
    <w:rsid w:val="00FC0D56"/>
    <w:rsid w:val="00FC20CA"/>
    <w:rsid w:val="00FC255F"/>
    <w:rsid w:val="00FC2678"/>
    <w:rsid w:val="00FC4EEE"/>
    <w:rsid w:val="00FC501F"/>
    <w:rsid w:val="00FC6EE1"/>
    <w:rsid w:val="00FC7CCE"/>
    <w:rsid w:val="00FD18B2"/>
    <w:rsid w:val="00FD3AF2"/>
    <w:rsid w:val="00FD514C"/>
    <w:rsid w:val="00FD522D"/>
    <w:rsid w:val="00FD7D0C"/>
    <w:rsid w:val="00FE0618"/>
    <w:rsid w:val="00FE0AFB"/>
    <w:rsid w:val="00FE17AA"/>
    <w:rsid w:val="00FE2A3B"/>
    <w:rsid w:val="00FE2BB4"/>
    <w:rsid w:val="00FE2F7F"/>
    <w:rsid w:val="00FE36C9"/>
    <w:rsid w:val="00FE3CC6"/>
    <w:rsid w:val="00FE45FA"/>
    <w:rsid w:val="00FE4B13"/>
    <w:rsid w:val="00FE4B8F"/>
    <w:rsid w:val="00FE5691"/>
    <w:rsid w:val="00FE5B52"/>
    <w:rsid w:val="00FE5D3A"/>
    <w:rsid w:val="00FE7CBF"/>
    <w:rsid w:val="00FF2A83"/>
    <w:rsid w:val="00FF5C3F"/>
    <w:rsid w:val="00FF5DD5"/>
    <w:rsid w:val="00FF688C"/>
    <w:rsid w:val="00FF737E"/>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EE01A"/>
  <w15:docId w15:val="{10D1E8FC-65DF-4A06-BC0D-A3DF10C7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paragraph" w:styleId="CommentText">
    <w:name w:val="annotation text"/>
    <w:basedOn w:val="Normal"/>
    <w:link w:val="CommentTextChar"/>
    <w:uiPriority w:val="99"/>
    <w:unhideWhenUsed/>
    <w:rsid w:val="007251BD"/>
    <w:pPr>
      <w:spacing w:line="240" w:lineRule="auto"/>
    </w:pPr>
    <w:rPr>
      <w:sz w:val="20"/>
      <w:szCs w:val="20"/>
    </w:rPr>
  </w:style>
  <w:style w:type="character" w:customStyle="1" w:styleId="CommentTextChar">
    <w:name w:val="Comment Text Char"/>
    <w:basedOn w:val="DefaultParagraphFont"/>
    <w:link w:val="CommentText"/>
    <w:uiPriority w:val="99"/>
    <w:rsid w:val="007251BD"/>
    <w:rPr>
      <w:rFonts w:eastAsiaTheme="minorEastAsia"/>
      <w:sz w:val="20"/>
      <w:szCs w:val="20"/>
      <w:lang w:eastAsia="en-AU"/>
    </w:rPr>
  </w:style>
  <w:style w:type="paragraph" w:styleId="Quote">
    <w:name w:val="Quote"/>
    <w:basedOn w:val="Normal"/>
    <w:next w:val="Normal"/>
    <w:link w:val="QuoteChar"/>
    <w:uiPriority w:val="29"/>
    <w:rsid w:val="002727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72732"/>
    <w:rPr>
      <w:rFonts w:eastAsiaTheme="minorEastAsia"/>
      <w:i/>
      <w:iCs/>
      <w:color w:val="404040" w:themeColor="text1" w:themeTint="BF"/>
      <w:lang w:eastAsia="en-AU"/>
    </w:rPr>
  </w:style>
  <w:style w:type="paragraph" w:styleId="Caption">
    <w:name w:val="caption"/>
    <w:basedOn w:val="Normal"/>
    <w:next w:val="Normal"/>
    <w:uiPriority w:val="35"/>
    <w:unhideWhenUsed/>
    <w:qFormat/>
    <w:rsid w:val="00E7467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50635763">
      <w:bodyDiv w:val="1"/>
      <w:marLeft w:val="0"/>
      <w:marRight w:val="0"/>
      <w:marTop w:val="0"/>
      <w:marBottom w:val="0"/>
      <w:divBdr>
        <w:top w:val="none" w:sz="0" w:space="0" w:color="auto"/>
        <w:left w:val="none" w:sz="0" w:space="0" w:color="auto"/>
        <w:bottom w:val="none" w:sz="0" w:space="0" w:color="auto"/>
        <w:right w:val="none" w:sz="0" w:space="0" w:color="auto"/>
      </w:divBdr>
      <w:divsChild>
        <w:div w:id="20202752">
          <w:marLeft w:val="0"/>
          <w:marRight w:val="0"/>
          <w:marTop w:val="0"/>
          <w:marBottom w:val="0"/>
          <w:divBdr>
            <w:top w:val="none" w:sz="0" w:space="0" w:color="auto"/>
            <w:left w:val="none" w:sz="0" w:space="0" w:color="auto"/>
            <w:bottom w:val="none" w:sz="0" w:space="0" w:color="auto"/>
            <w:right w:val="none" w:sz="0" w:space="0" w:color="auto"/>
          </w:divBdr>
        </w:div>
      </w:divsChild>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170025168">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header" Target="header2.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chart" Target="charts/chart1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infrastructure.gov.au/media-technology-communications/phone/communications-emergencies/strengthen-resilience" TargetMode="External"/><Relationship Id="rId2" Type="http://schemas.openxmlformats.org/officeDocument/2006/relationships/hyperlink" Target="https://accan.org.au/accans-work/policy-positions/1999-the-future-of-broadband" TargetMode="External"/><Relationship Id="rId1" Type="http://schemas.openxmlformats.org/officeDocument/2006/relationships/hyperlink" Target="https://accan.org.au/accans-work/submissions/1921-2021-regional-telecommunications-review" TargetMode="External"/><Relationship Id="rId4" Type="http://schemas.openxmlformats.org/officeDocument/2006/relationships/hyperlink" Target="https://accan.org.au/accans-work/policy-positions/1909-accan-priority-assistance-communique-august-202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Quality%20by%20regional%20are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Please rate your level of agreement with each of the following statements:</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'Reliability graphs'!$A$37</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'Reliability graphs'!$B$36:$F$36</c:f>
              <c:strCache>
                <c:ptCount val="5"/>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pt idx="4">
                  <c:v>I expect my phone and internet services to work during emergencies e.g., bushfires, floods</c:v>
                </c:pt>
              </c:strCache>
            </c:strRef>
          </c:cat>
          <c:val>
            <c:numRef>
              <c:f>'Reliability graphs'!$B$37:$F$37</c:f>
              <c:numCache>
                <c:formatCode>0%</c:formatCode>
                <c:ptCount val="5"/>
                <c:pt idx="0">
                  <c:v>0.22408997376843498</c:v>
                </c:pt>
                <c:pt idx="1">
                  <c:v>0.17456616243338299</c:v>
                </c:pt>
                <c:pt idx="2">
                  <c:v>0.17132920790909401</c:v>
                </c:pt>
                <c:pt idx="3">
                  <c:v>0.19554343644907402</c:v>
                </c:pt>
                <c:pt idx="4">
                  <c:v>8.1720189156687995E-2</c:v>
                </c:pt>
              </c:numCache>
            </c:numRef>
          </c:val>
          <c:extLst>
            <c:ext xmlns:c16="http://schemas.microsoft.com/office/drawing/2014/chart" uri="{C3380CC4-5D6E-409C-BE32-E72D297353CC}">
              <c16:uniqueId val="{00000000-BB99-4D08-8930-2D46509295C7}"/>
            </c:ext>
          </c:extLst>
        </c:ser>
        <c:ser>
          <c:idx val="1"/>
          <c:order val="1"/>
          <c:tx>
            <c:strRef>
              <c:f>'Reliability graphs'!$A$38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'Reliability graphs'!$B$36:$F$36</c:f>
              <c:strCache>
                <c:ptCount val="5"/>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pt idx="4">
                  <c:v>I expect my phone and internet services to work during emergencies e.g., bushfires, floods</c:v>
                </c:pt>
              </c:strCache>
            </c:strRef>
          </c:cat>
          <c:val>
            <c:numRef>
              <c:f>'Reliability graphs'!$B$38:$F$38</c:f>
              <c:numCache>
                <c:formatCode>0%</c:formatCode>
                <c:ptCount val="5"/>
                <c:pt idx="0">
                  <c:v>0.74261963583887991</c:v>
                </c:pt>
                <c:pt idx="1">
                  <c:v>0.79091577621941611</c:v>
                </c:pt>
                <c:pt idx="2">
                  <c:v>0.78879152966630994</c:v>
                </c:pt>
                <c:pt idx="3">
                  <c:v>0.769835500148215</c:v>
                </c:pt>
                <c:pt idx="4">
                  <c:v>0.87897388437672697</c:v>
                </c:pt>
              </c:numCache>
            </c:numRef>
          </c:val>
          <c:extLst>
            <c:ext xmlns:c16="http://schemas.microsoft.com/office/drawing/2014/chart" uri="{C3380CC4-5D6E-409C-BE32-E72D297353CC}">
              <c16:uniqueId val="{00000001-BB99-4D08-8930-2D46509295C7}"/>
            </c:ext>
          </c:extLst>
        </c:ser>
        <c:ser>
          <c:idx val="2"/>
          <c:order val="2"/>
          <c:tx>
            <c:strRef>
              <c:f>'Reliability graphs'!$A$39</c:f>
              <c:strCache>
                <c:ptCount val="1"/>
                <c:pt idx="0">
                  <c:v>Unsure/don’t know</c:v>
                </c:pt>
              </c:strCache>
            </c:strRef>
          </c:tx>
          <c:spPr>
            <a:solidFill>
              <a:schemeClr val="accent3"/>
            </a:solidFill>
            <a:ln>
              <a:noFill/>
            </a:ln>
            <a:effectLst/>
          </c:spPr>
          <c:invertIfNegative val="0"/>
          <c:dLbls>
            <c:delete val="1"/>
          </c:dLbls>
          <c:cat>
            <c:strRef>
              <c:f>'Reliability graphs'!$B$36:$F$36</c:f>
              <c:strCache>
                <c:ptCount val="5"/>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pt idx="4">
                  <c:v>I expect my phone and internet services to work during emergencies e.g., bushfires, floods</c:v>
                </c:pt>
              </c:strCache>
            </c:strRef>
          </c:cat>
          <c:val>
            <c:numRef>
              <c:f>'Reliability graphs'!$B$39:$F$39</c:f>
              <c:numCache>
                <c:formatCode>0%</c:formatCode>
                <c:ptCount val="5"/>
                <c:pt idx="0">
                  <c:v>3.3290390392690002E-2</c:v>
                </c:pt>
                <c:pt idx="1">
                  <c:v>3.4518061347207002E-2</c:v>
                </c:pt>
                <c:pt idx="2">
                  <c:v>3.9879262424600999E-2</c:v>
                </c:pt>
                <c:pt idx="3">
                  <c:v>3.4621063402716E-2</c:v>
                </c:pt>
                <c:pt idx="4">
                  <c:v>3.9305926466591E-2</c:v>
                </c:pt>
              </c:numCache>
            </c:numRef>
          </c:val>
          <c:extLst>
            <c:ext xmlns:c16="http://schemas.microsoft.com/office/drawing/2014/chart" uri="{C3380CC4-5D6E-409C-BE32-E72D297353CC}">
              <c16:uniqueId val="{00000002-BB99-4D08-8930-2D46509295C7}"/>
            </c:ext>
          </c:extLst>
        </c:ser>
        <c:dLbls>
          <c:dLblPos val="ctr"/>
          <c:showLegendKey val="0"/>
          <c:showVal val="1"/>
          <c:showCatName val="0"/>
          <c:showSerName val="0"/>
          <c:showPercent val="0"/>
          <c:showBubbleSize val="0"/>
        </c:dLbls>
        <c:gapWidth val="150"/>
        <c:overlap val="100"/>
        <c:axId val="417335984"/>
        <c:axId val="417339728"/>
      </c:barChart>
      <c:catAx>
        <c:axId val="41733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39728"/>
        <c:crosses val="autoZero"/>
        <c:auto val="1"/>
        <c:lblAlgn val="ctr"/>
        <c:lblOffset val="100"/>
        <c:noMultiLvlLbl val="0"/>
      </c:catAx>
      <c:valAx>
        <c:axId val="417339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3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Could you please tell us whether you think each of these are things that are essential – things that no one in Australia should have to go without today? Agreement</a:t>
            </a:r>
            <a:r>
              <a:rPr lang="en-AU" baseline="0"/>
              <a:t> disaggregated </a:t>
            </a:r>
            <a:r>
              <a:rPr lang="en-AU"/>
              <a:t>by annual household income</a:t>
            </a:r>
          </a:p>
        </c:rich>
      </c:tx>
      <c:layout>
        <c:manualLayout>
          <c:xMode val="edge"/>
          <c:yMode val="edge"/>
          <c:x val="0.10771105694659872"/>
          <c:y val="2.16060496939142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'39'!$AG$48</c:f>
              <c:strCache>
                <c:ptCount val="1"/>
                <c:pt idx="0">
                  <c:v>Home internet</c:v>
                </c:pt>
              </c:strCache>
            </c:strRef>
          </c:tx>
          <c:spPr>
            <a:ln w="28575" cap="rnd">
              <a:solidFill>
                <a:schemeClr val="accent1"/>
              </a:solidFill>
              <a:round/>
            </a:ln>
            <a:effectLst/>
          </c:spPr>
          <c:marker>
            <c:symbol val="none"/>
          </c:marker>
          <c:cat>
            <c:strRef>
              <c:f>'39'!$AF$49:$AF$53</c:f>
              <c:strCache>
                <c:ptCount val="5"/>
                <c:pt idx="0">
                  <c:v>Under $35,000</c:v>
                </c:pt>
                <c:pt idx="1">
                  <c:v>$35,000-$75,000</c:v>
                </c:pt>
                <c:pt idx="2">
                  <c:v>$75,000-$100,000</c:v>
                </c:pt>
                <c:pt idx="3">
                  <c:v>$100,000-$150,000</c:v>
                </c:pt>
                <c:pt idx="4">
                  <c:v>$150,000 and over</c:v>
                </c:pt>
              </c:strCache>
            </c:strRef>
          </c:cat>
          <c:val>
            <c:numRef>
              <c:f>'39'!$AG$49:$AG$53</c:f>
              <c:numCache>
                <c:formatCode>0%</c:formatCode>
                <c:ptCount val="5"/>
                <c:pt idx="0">
                  <c:v>0.7339</c:v>
                </c:pt>
                <c:pt idx="1">
                  <c:v>0.82</c:v>
                </c:pt>
                <c:pt idx="2">
                  <c:v>0.83</c:v>
                </c:pt>
                <c:pt idx="3">
                  <c:v>0.86</c:v>
                </c:pt>
                <c:pt idx="4">
                  <c:v>0.82920000000000005</c:v>
                </c:pt>
              </c:numCache>
            </c:numRef>
          </c:val>
          <c:smooth val="0"/>
          <c:extLst>
            <c:ext xmlns:c16="http://schemas.microsoft.com/office/drawing/2014/chart" uri="{C3380CC4-5D6E-409C-BE32-E72D297353CC}">
              <c16:uniqueId val="{00000000-D7A9-4C92-BF10-3D36D411BD22}"/>
            </c:ext>
          </c:extLst>
        </c:ser>
        <c:ser>
          <c:idx val="1"/>
          <c:order val="1"/>
          <c:tx>
            <c:strRef>
              <c:f>'39'!$AH$48</c:f>
              <c:strCache>
                <c:ptCount val="1"/>
                <c:pt idx="0">
                  <c:v>Mobile internet</c:v>
                </c:pt>
              </c:strCache>
            </c:strRef>
          </c:tx>
          <c:spPr>
            <a:ln w="28575" cap="rnd">
              <a:solidFill>
                <a:schemeClr val="accent2"/>
              </a:solidFill>
              <a:round/>
            </a:ln>
            <a:effectLst/>
          </c:spPr>
          <c:marker>
            <c:symbol val="none"/>
          </c:marker>
          <c:cat>
            <c:strRef>
              <c:f>'39'!$AF$49:$AF$53</c:f>
              <c:strCache>
                <c:ptCount val="5"/>
                <c:pt idx="0">
                  <c:v>Under $35,000</c:v>
                </c:pt>
                <c:pt idx="1">
                  <c:v>$35,000-$75,000</c:v>
                </c:pt>
                <c:pt idx="2">
                  <c:v>$75,000-$100,000</c:v>
                </c:pt>
                <c:pt idx="3">
                  <c:v>$100,000-$150,000</c:v>
                </c:pt>
                <c:pt idx="4">
                  <c:v>$150,000 and over</c:v>
                </c:pt>
              </c:strCache>
            </c:strRef>
          </c:cat>
          <c:val>
            <c:numRef>
              <c:f>'39'!$AH$49:$AH$53</c:f>
              <c:numCache>
                <c:formatCode>0%</c:formatCode>
                <c:ptCount val="5"/>
                <c:pt idx="0">
                  <c:v>0.66</c:v>
                </c:pt>
                <c:pt idx="1">
                  <c:v>0.64</c:v>
                </c:pt>
                <c:pt idx="2">
                  <c:v>0.8</c:v>
                </c:pt>
                <c:pt idx="3">
                  <c:v>0.81</c:v>
                </c:pt>
                <c:pt idx="4">
                  <c:v>0.65800000000000003</c:v>
                </c:pt>
              </c:numCache>
            </c:numRef>
          </c:val>
          <c:smooth val="0"/>
          <c:extLst>
            <c:ext xmlns:c16="http://schemas.microsoft.com/office/drawing/2014/chart" uri="{C3380CC4-5D6E-409C-BE32-E72D297353CC}">
              <c16:uniqueId val="{00000001-D7A9-4C92-BF10-3D36D411BD22}"/>
            </c:ext>
          </c:extLst>
        </c:ser>
        <c:ser>
          <c:idx val="2"/>
          <c:order val="2"/>
          <c:tx>
            <c:strRef>
              <c:f>'39'!$AI$48</c:f>
              <c:strCache>
                <c:ptCount val="1"/>
                <c:pt idx="0">
                  <c:v>Landline phone</c:v>
                </c:pt>
              </c:strCache>
            </c:strRef>
          </c:tx>
          <c:spPr>
            <a:ln w="28575" cap="rnd">
              <a:solidFill>
                <a:schemeClr val="accent3"/>
              </a:solidFill>
              <a:round/>
            </a:ln>
            <a:effectLst/>
          </c:spPr>
          <c:marker>
            <c:symbol val="none"/>
          </c:marker>
          <c:cat>
            <c:strRef>
              <c:f>'39'!$AF$49:$AF$53</c:f>
              <c:strCache>
                <c:ptCount val="5"/>
                <c:pt idx="0">
                  <c:v>Under $35,000</c:v>
                </c:pt>
                <c:pt idx="1">
                  <c:v>$35,000-$75,000</c:v>
                </c:pt>
                <c:pt idx="2">
                  <c:v>$75,000-$100,000</c:v>
                </c:pt>
                <c:pt idx="3">
                  <c:v>$100,000-$150,000</c:v>
                </c:pt>
                <c:pt idx="4">
                  <c:v>$150,000 and over</c:v>
                </c:pt>
              </c:strCache>
            </c:strRef>
          </c:cat>
          <c:val>
            <c:numRef>
              <c:f>'39'!$AI$49:$AI$53</c:f>
              <c:numCache>
                <c:formatCode>0%</c:formatCode>
                <c:ptCount val="5"/>
                <c:pt idx="0">
                  <c:v>0.34970000000000001</c:v>
                </c:pt>
                <c:pt idx="1">
                  <c:v>0.3478</c:v>
                </c:pt>
                <c:pt idx="2">
                  <c:v>0.21</c:v>
                </c:pt>
                <c:pt idx="3">
                  <c:v>0.27</c:v>
                </c:pt>
                <c:pt idx="4">
                  <c:v>0.27639999999999998</c:v>
                </c:pt>
              </c:numCache>
            </c:numRef>
          </c:val>
          <c:smooth val="0"/>
          <c:extLst>
            <c:ext xmlns:c16="http://schemas.microsoft.com/office/drawing/2014/chart" uri="{C3380CC4-5D6E-409C-BE32-E72D297353CC}">
              <c16:uniqueId val="{00000002-D7A9-4C92-BF10-3D36D411BD22}"/>
            </c:ext>
          </c:extLst>
        </c:ser>
        <c:ser>
          <c:idx val="3"/>
          <c:order val="3"/>
          <c:tx>
            <c:strRef>
              <c:f>'39'!$AJ$48</c:f>
              <c:strCache>
                <c:ptCount val="1"/>
                <c:pt idx="0">
                  <c:v>Mobile phone</c:v>
                </c:pt>
              </c:strCache>
            </c:strRef>
          </c:tx>
          <c:spPr>
            <a:ln w="28575" cap="rnd">
              <a:solidFill>
                <a:schemeClr val="accent4"/>
              </a:solidFill>
              <a:round/>
            </a:ln>
            <a:effectLst/>
          </c:spPr>
          <c:marker>
            <c:symbol val="none"/>
          </c:marker>
          <c:cat>
            <c:strRef>
              <c:f>'39'!$AF$49:$AF$53</c:f>
              <c:strCache>
                <c:ptCount val="5"/>
                <c:pt idx="0">
                  <c:v>Under $35,000</c:v>
                </c:pt>
                <c:pt idx="1">
                  <c:v>$35,000-$75,000</c:v>
                </c:pt>
                <c:pt idx="2">
                  <c:v>$75,000-$100,000</c:v>
                </c:pt>
                <c:pt idx="3">
                  <c:v>$100,000-$150,000</c:v>
                </c:pt>
                <c:pt idx="4">
                  <c:v>$150,000 and over</c:v>
                </c:pt>
              </c:strCache>
            </c:strRef>
          </c:cat>
          <c:val>
            <c:numRef>
              <c:f>'39'!$AJ$49:$AJ$53</c:f>
              <c:numCache>
                <c:formatCode>0%</c:formatCode>
                <c:ptCount val="5"/>
                <c:pt idx="0">
                  <c:v>0.78810000000000002</c:v>
                </c:pt>
                <c:pt idx="1">
                  <c:v>0.82599999999999996</c:v>
                </c:pt>
                <c:pt idx="2">
                  <c:v>0.87</c:v>
                </c:pt>
                <c:pt idx="3">
                  <c:v>0.92</c:v>
                </c:pt>
                <c:pt idx="4">
                  <c:v>0.85360000000000003</c:v>
                </c:pt>
              </c:numCache>
            </c:numRef>
          </c:val>
          <c:smooth val="0"/>
          <c:extLst>
            <c:ext xmlns:c16="http://schemas.microsoft.com/office/drawing/2014/chart" uri="{C3380CC4-5D6E-409C-BE32-E72D297353CC}">
              <c16:uniqueId val="{00000003-D7A9-4C92-BF10-3D36D411BD22}"/>
            </c:ext>
          </c:extLst>
        </c:ser>
        <c:dLbls>
          <c:showLegendKey val="0"/>
          <c:showVal val="0"/>
          <c:showCatName val="0"/>
          <c:showSerName val="0"/>
          <c:showPercent val="0"/>
          <c:showBubbleSize val="0"/>
        </c:dLbls>
        <c:smooth val="0"/>
        <c:axId val="1757896816"/>
        <c:axId val="1757897232"/>
      </c:lineChart>
      <c:catAx>
        <c:axId val="17578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897232"/>
        <c:crosses val="autoZero"/>
        <c:auto val="1"/>
        <c:lblAlgn val="ctr"/>
        <c:lblOffset val="100"/>
        <c:noMultiLvlLbl val="0"/>
      </c:catAx>
      <c:valAx>
        <c:axId val="175789723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89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Could you please tell us whether you think each of these are things that are essential – things that no one in Australia should have to go without today? Disaggregated by geographic location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'39'!$BO$33</c:f>
              <c:strCache>
                <c:ptCount val="1"/>
                <c:pt idx="0">
                  <c:v>Within a capital city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'39'!$BP$32:$BS$32</c:f>
              <c:strCache>
                <c:ptCount val="4"/>
                <c:pt idx="0">
                  <c:v>Home internet</c:v>
                </c:pt>
                <c:pt idx="1">
                  <c:v>Mobile internet</c:v>
                </c:pt>
                <c:pt idx="2">
                  <c:v>Landline phone</c:v>
                </c:pt>
                <c:pt idx="3">
                  <c:v>Mobile phone</c:v>
                </c:pt>
              </c:strCache>
            </c:strRef>
          </c:cat>
          <c:val>
            <c:numRef>
              <c:f>'39'!$BP$33:$BS$33</c:f>
              <c:numCache>
                <c:formatCode>0%</c:formatCode>
                <c:ptCount val="4"/>
                <c:pt idx="0">
                  <c:v>0.83</c:v>
                </c:pt>
                <c:pt idx="1">
                  <c:v>0.71</c:v>
                </c:pt>
                <c:pt idx="2">
                  <c:v>0.3</c:v>
                </c:pt>
                <c:pt idx="3">
                  <c:v>0.86</c:v>
                </c:pt>
              </c:numCache>
            </c:numRef>
          </c:val>
          <c:extLst>
            <c:ext xmlns:c16="http://schemas.microsoft.com/office/drawing/2014/chart" uri="{C3380CC4-5D6E-409C-BE32-E72D297353CC}">
              <c16:uniqueId val="{00000000-14CB-45AF-97CC-19AAFC7E1B53}"/>
            </c:ext>
          </c:extLst>
        </c:ser>
        <c:ser>
          <c:idx val="1"/>
          <c:order val="1"/>
          <c:tx>
            <c:strRef>
              <c:f>'39'!$BO$34</c:f>
              <c:strCache>
                <c:ptCount val="1"/>
                <c:pt idx="0">
                  <c:v>Within a major Regional city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'39'!$BP$32:$BS$32</c:f>
              <c:strCache>
                <c:ptCount val="4"/>
                <c:pt idx="0">
                  <c:v>Home internet</c:v>
                </c:pt>
                <c:pt idx="1">
                  <c:v>Mobile internet</c:v>
                </c:pt>
                <c:pt idx="2">
                  <c:v>Landline phone</c:v>
                </c:pt>
                <c:pt idx="3">
                  <c:v>Mobile phone</c:v>
                </c:pt>
              </c:strCache>
            </c:strRef>
          </c:cat>
          <c:val>
            <c:numRef>
              <c:f>'39'!$BP$34:$BS$34</c:f>
              <c:numCache>
                <c:formatCode>0%</c:formatCode>
                <c:ptCount val="4"/>
                <c:pt idx="0">
                  <c:v>0.79</c:v>
                </c:pt>
                <c:pt idx="1">
                  <c:v>0.68</c:v>
                </c:pt>
                <c:pt idx="2">
                  <c:v>0.32</c:v>
                </c:pt>
                <c:pt idx="3">
                  <c:v>0.82</c:v>
                </c:pt>
              </c:numCache>
            </c:numRef>
          </c:val>
          <c:extLst>
            <c:ext xmlns:c16="http://schemas.microsoft.com/office/drawing/2014/chart" uri="{C3380CC4-5D6E-409C-BE32-E72D297353CC}">
              <c16:uniqueId val="{00000001-14CB-45AF-97CC-19AAFC7E1B53}"/>
            </c:ext>
          </c:extLst>
        </c:ser>
        <c:ser>
          <c:idx val="2"/>
          <c:order val="2"/>
          <c:tx>
            <c:strRef>
              <c:f>'39'!$BO$35</c:f>
              <c:strCache>
                <c:ptCount val="1"/>
                <c:pt idx="0">
                  <c:v>Regional and remote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'39'!$BP$32:$BS$32</c:f>
              <c:strCache>
                <c:ptCount val="4"/>
                <c:pt idx="0">
                  <c:v>Home internet</c:v>
                </c:pt>
                <c:pt idx="1">
                  <c:v>Mobile internet</c:v>
                </c:pt>
                <c:pt idx="2">
                  <c:v>Landline phone</c:v>
                </c:pt>
                <c:pt idx="3">
                  <c:v>Mobile phone</c:v>
                </c:pt>
              </c:strCache>
            </c:strRef>
          </c:cat>
          <c:val>
            <c:numRef>
              <c:f>'39'!$BP$35:$BS$35</c:f>
              <c:numCache>
                <c:formatCode>0%</c:formatCode>
                <c:ptCount val="4"/>
                <c:pt idx="0">
                  <c:v>0.81</c:v>
                </c:pt>
                <c:pt idx="1">
                  <c:v>0.68</c:v>
                </c:pt>
                <c:pt idx="2">
                  <c:v>0.3</c:v>
                </c:pt>
                <c:pt idx="3">
                  <c:v>0.84</c:v>
                </c:pt>
              </c:numCache>
            </c:numRef>
          </c:val>
          <c:extLst>
            <c:ext xmlns:c16="http://schemas.microsoft.com/office/drawing/2014/chart" uri="{C3380CC4-5D6E-409C-BE32-E72D297353CC}">
              <c16:uniqueId val="{00000002-14CB-45AF-97CC-19AAFC7E1B53}"/>
            </c:ext>
          </c:extLst>
        </c:ser>
        <c:dLbls>
          <c:dLblPos val="outEnd"/>
          <c:showLegendKey val="0"/>
          <c:showVal val="1"/>
          <c:showCatName val="0"/>
          <c:showSerName val="0"/>
          <c:showPercent val="0"/>
          <c:showBubbleSize val="0"/>
        </c:dLbls>
        <c:gapWidth val="219"/>
        <c:overlap val="-27"/>
        <c:axId val="686248479"/>
        <c:axId val="686249727"/>
      </c:barChart>
      <c:catAx>
        <c:axId val="68624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249727"/>
        <c:crosses val="autoZero"/>
        <c:auto val="1"/>
        <c:lblAlgn val="ctr"/>
        <c:lblOffset val="100"/>
        <c:noMultiLvlLbl val="0"/>
      </c:catAx>
      <c:valAx>
        <c:axId val="686249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24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All telecommunications companies should be providing a priority assistance service i.e., a service that keeps people with life threatening illnesses connected to their phone and internet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3D-4315-B795-F0713879FD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3D-4315-B795-F0713879FD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3D-4315-B795-F0713879FD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'[Final Tables_ACCAN Omnibus_2022 - Priority Areas_13.04.22.xlsx]23'!$B$47:$B$49</c:f>
              <c:strCache>
                <c:ptCount val="3"/>
                <c:pt idx="0">
                  <c:v>Agree</c:v>
                </c:pt>
                <c:pt idx="1">
                  <c:v>Disagree</c:v>
                </c:pt>
                <c:pt idx="2">
                  <c:v>Unsure</c:v>
                </c:pt>
              </c:strCache>
            </c:strRef>
          </c:cat>
          <c:val>
            <c:numRef>
              <c:f>'[Final Tables_ACCAN Omnibus_2022 - Priority Areas_13.04.22.xlsx]23'!$C$47:$C$49</c:f>
              <c:numCache>
                <c:formatCode>0%</c:formatCode>
                <c:ptCount val="3"/>
                <c:pt idx="0">
                  <c:v>0.86599999999999999</c:v>
                </c:pt>
                <c:pt idx="1">
                  <c:v>0.08</c:v>
                </c:pt>
                <c:pt idx="2">
                  <c:v>0.05</c:v>
                </c:pt>
              </c:numCache>
            </c:numRef>
          </c:val>
          <c:extLst>
            <c:ext xmlns:c16="http://schemas.microsoft.com/office/drawing/2014/chart" uri="{C3380CC4-5D6E-409C-BE32-E72D297353CC}">
              <c16:uniqueId val="{00000006-873D-4315-B795-F0713879FD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800" b="0" i="0" baseline="0">
                <a:effectLst/>
              </a:rPr>
              <a:t>All telecommunications companies should be providing a priority assistance service i.e., a service that keeps people with life threatening illnesses connected to their phone and internet services, by geographic area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'23'!$BF$42</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'23'!$BE$43:$BE$45</c:f>
              <c:strCache>
                <c:ptCount val="3"/>
                <c:pt idx="0">
                  <c:v>Within a capital city</c:v>
                </c:pt>
                <c:pt idx="1">
                  <c:v>Within a major Regional city</c:v>
                </c:pt>
                <c:pt idx="2">
                  <c:v>Regional and remote</c:v>
                </c:pt>
              </c:strCache>
            </c:strRef>
          </c:cat>
          <c:val>
            <c:numRef>
              <c:f>'23'!$BF$43:$BF$45</c:f>
              <c:numCache>
                <c:formatCode>0%</c:formatCode>
                <c:ptCount val="3"/>
                <c:pt idx="0">
                  <c:v>0.85</c:v>
                </c:pt>
                <c:pt idx="1">
                  <c:v>0.88</c:v>
                </c:pt>
                <c:pt idx="2">
                  <c:v>0.9</c:v>
                </c:pt>
              </c:numCache>
            </c:numRef>
          </c:val>
          <c:extLst>
            <c:ext xmlns:c16="http://schemas.microsoft.com/office/drawing/2014/chart" uri="{C3380CC4-5D6E-409C-BE32-E72D297353CC}">
              <c16:uniqueId val="{00000000-76F4-4809-B5B5-B1D93491D46D}"/>
            </c:ext>
          </c:extLst>
        </c:ser>
        <c:dLbls>
          <c:dLblPos val="outEnd"/>
          <c:showLegendKey val="0"/>
          <c:showVal val="1"/>
          <c:showCatName val="0"/>
          <c:showSerName val="0"/>
          <c:showPercent val="0"/>
          <c:showBubbleSize val="0"/>
        </c:dLbls>
        <c:gapWidth val="219"/>
        <c:overlap val="-27"/>
        <c:axId val="1466469552"/>
        <c:axId val="1466470384"/>
      </c:barChart>
      <c:catAx>
        <c:axId val="146646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470384"/>
        <c:crosses val="autoZero"/>
        <c:auto val="1"/>
        <c:lblAlgn val="ctr"/>
        <c:lblOffset val="100"/>
        <c:noMultiLvlLbl val="0"/>
      </c:catAx>
      <c:valAx>
        <c:axId val="146647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46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All telecommunications companies should be providing a priority assistance service i.e., a service that keeps people with life threatening illnesses connected to their phone and internet services,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'23'!$D$41</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'23'!$C$42:$C$44</c:f>
              <c:strCache>
                <c:ptCount val="3"/>
                <c:pt idx="0">
                  <c:v>18 to 29</c:v>
                </c:pt>
                <c:pt idx="1">
                  <c:v>30 to 49</c:v>
                </c:pt>
                <c:pt idx="2">
                  <c:v>50+</c:v>
                </c:pt>
              </c:strCache>
            </c:strRef>
          </c:cat>
          <c:val>
            <c:numRef>
              <c:f>'23'!$D$42:$D$44</c:f>
              <c:numCache>
                <c:formatCode>0%</c:formatCode>
                <c:ptCount val="3"/>
                <c:pt idx="0">
                  <c:v>0.7339</c:v>
                </c:pt>
                <c:pt idx="1">
                  <c:v>0.85260000000000002</c:v>
                </c:pt>
                <c:pt idx="2">
                  <c:v>0.95069999999999999</c:v>
                </c:pt>
              </c:numCache>
            </c:numRef>
          </c:val>
          <c:extLst>
            <c:ext xmlns:c16="http://schemas.microsoft.com/office/drawing/2014/chart" uri="{C3380CC4-5D6E-409C-BE32-E72D297353CC}">
              <c16:uniqueId val="{00000000-0F45-419C-9AC5-00A70BCEAC9E}"/>
            </c:ext>
          </c:extLst>
        </c:ser>
        <c:dLbls>
          <c:dLblPos val="outEnd"/>
          <c:showLegendKey val="0"/>
          <c:showVal val="1"/>
          <c:showCatName val="0"/>
          <c:showSerName val="0"/>
          <c:showPercent val="0"/>
          <c:showBubbleSize val="0"/>
        </c:dLbls>
        <c:gapWidth val="219"/>
        <c:overlap val="-27"/>
        <c:axId val="1626203296"/>
        <c:axId val="1626200384"/>
      </c:barChart>
      <c:catAx>
        <c:axId val="162620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200384"/>
        <c:crosses val="autoZero"/>
        <c:auto val="1"/>
        <c:lblAlgn val="ctr"/>
        <c:lblOffset val="100"/>
        <c:noMultiLvlLbl val="0"/>
      </c:catAx>
      <c:valAx>
        <c:axId val="162620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20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It should be easier to FIND/COMPARE information about phone and/or internet plans</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'21'!$C$50</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'21'!$D$49:$E$49</c:f>
              <c:strCache>
                <c:ptCount val="2"/>
                <c:pt idx="0">
                  <c:v>Find</c:v>
                </c:pt>
                <c:pt idx="1">
                  <c:v>Compare</c:v>
                </c:pt>
              </c:strCache>
            </c:strRef>
          </c:cat>
          <c:val>
            <c:numRef>
              <c:f>'21'!$D$50:$E$50</c:f>
              <c:numCache>
                <c:formatCode>0%</c:formatCode>
                <c:ptCount val="2"/>
                <c:pt idx="0">
                  <c:v>0.82</c:v>
                </c:pt>
                <c:pt idx="1">
                  <c:v>0.87</c:v>
                </c:pt>
              </c:numCache>
            </c:numRef>
          </c:val>
          <c:extLst>
            <c:ext xmlns:c16="http://schemas.microsoft.com/office/drawing/2014/chart" uri="{C3380CC4-5D6E-409C-BE32-E72D297353CC}">
              <c16:uniqueId val="{00000000-92BB-47FF-AAF4-97244F55EAB7}"/>
            </c:ext>
          </c:extLst>
        </c:ser>
        <c:ser>
          <c:idx val="1"/>
          <c:order val="1"/>
          <c:tx>
            <c:strRef>
              <c:f>'21'!$C$51</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'21'!$D$49:$E$49</c:f>
              <c:strCache>
                <c:ptCount val="2"/>
                <c:pt idx="0">
                  <c:v>Find</c:v>
                </c:pt>
                <c:pt idx="1">
                  <c:v>Compare</c:v>
                </c:pt>
              </c:strCache>
            </c:strRef>
          </c:cat>
          <c:val>
            <c:numRef>
              <c:f>'21'!$D$51:$E$51</c:f>
              <c:numCache>
                <c:formatCode>0%</c:formatCode>
                <c:ptCount val="2"/>
                <c:pt idx="0">
                  <c:v>0.12</c:v>
                </c:pt>
                <c:pt idx="1">
                  <c:v>0.09</c:v>
                </c:pt>
              </c:numCache>
            </c:numRef>
          </c:val>
          <c:extLst>
            <c:ext xmlns:c16="http://schemas.microsoft.com/office/drawing/2014/chart" uri="{C3380CC4-5D6E-409C-BE32-E72D297353CC}">
              <c16:uniqueId val="{00000001-92BB-47FF-AAF4-97244F55EAB7}"/>
            </c:ext>
          </c:extLst>
        </c:ser>
        <c:ser>
          <c:idx val="2"/>
          <c:order val="2"/>
          <c:tx>
            <c:strRef>
              <c:f>'21'!$C$52</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'21'!$D$49:$E$49</c:f>
              <c:strCache>
                <c:ptCount val="2"/>
                <c:pt idx="0">
                  <c:v>Find</c:v>
                </c:pt>
                <c:pt idx="1">
                  <c:v>Compare</c:v>
                </c:pt>
              </c:strCache>
            </c:strRef>
          </c:cat>
          <c:val>
            <c:numRef>
              <c:f>'21'!$D$52:$E$52</c:f>
              <c:numCache>
                <c:formatCode>0%</c:formatCode>
                <c:ptCount val="2"/>
                <c:pt idx="0">
                  <c:v>0.06</c:v>
                </c:pt>
                <c:pt idx="1">
                  <c:v>0.05</c:v>
                </c:pt>
              </c:numCache>
            </c:numRef>
          </c:val>
          <c:extLst>
            <c:ext xmlns:c16="http://schemas.microsoft.com/office/drawing/2014/chart" uri="{C3380CC4-5D6E-409C-BE32-E72D297353CC}">
              <c16:uniqueId val="{00000002-92BB-47FF-AAF4-97244F55EAB7}"/>
            </c:ext>
          </c:extLst>
        </c:ser>
        <c:dLbls>
          <c:dLblPos val="outEnd"/>
          <c:showLegendKey val="0"/>
          <c:showVal val="1"/>
          <c:showCatName val="0"/>
          <c:showSerName val="0"/>
          <c:showPercent val="0"/>
          <c:showBubbleSize val="0"/>
        </c:dLbls>
        <c:gapWidth val="219"/>
        <c:overlap val="-27"/>
        <c:axId val="1632466832"/>
        <c:axId val="1632465584"/>
      </c:barChart>
      <c:catAx>
        <c:axId val="16324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465584"/>
        <c:crosses val="autoZero"/>
        <c:auto val="1"/>
        <c:lblAlgn val="ctr"/>
        <c:lblOffset val="100"/>
        <c:noMultiLvlLbl val="0"/>
      </c:catAx>
      <c:valAx>
        <c:axId val="163246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46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Agreement with the statement 'It should be easier to FIND/COMPARE information about phone and/or internet plans', disaggregated by age</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'20'!$H$80</c:f>
              <c:strCache>
                <c:ptCount val="1"/>
                <c:pt idx="0">
                  <c:v>Find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'20'!$G$81:$G$83</c:f>
              <c:strCache>
                <c:ptCount val="3"/>
                <c:pt idx="0">
                  <c:v>18 to 29</c:v>
                </c:pt>
                <c:pt idx="1">
                  <c:v>30 to 49</c:v>
                </c:pt>
                <c:pt idx="2">
                  <c:v>50+</c:v>
                </c:pt>
              </c:strCache>
            </c:strRef>
          </c:cat>
          <c:val>
            <c:numRef>
              <c:f>'20'!$H$81:$H$83</c:f>
              <c:numCache>
                <c:formatCode>0%</c:formatCode>
                <c:ptCount val="3"/>
                <c:pt idx="0">
                  <c:v>0.72929999999999995</c:v>
                </c:pt>
                <c:pt idx="1">
                  <c:v>0.83</c:v>
                </c:pt>
                <c:pt idx="2">
                  <c:v>0.86150000000000004</c:v>
                </c:pt>
              </c:numCache>
            </c:numRef>
          </c:val>
          <c:extLst>
            <c:ext xmlns:c16="http://schemas.microsoft.com/office/drawing/2014/chart" uri="{C3380CC4-5D6E-409C-BE32-E72D297353CC}">
              <c16:uniqueId val="{00000000-AAF4-4F7B-9107-9DDB628BE8D5}"/>
            </c:ext>
          </c:extLst>
        </c:ser>
        <c:ser>
          <c:idx val="1"/>
          <c:order val="1"/>
          <c:tx>
            <c:strRef>
              <c:f>'20'!$I$80</c:f>
              <c:strCache>
                <c:ptCount val="1"/>
                <c:pt idx="0">
                  <c:v>Compare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'20'!$G$81:$G$83</c:f>
              <c:strCache>
                <c:ptCount val="3"/>
                <c:pt idx="0">
                  <c:v>18 to 29</c:v>
                </c:pt>
                <c:pt idx="1">
                  <c:v>30 to 49</c:v>
                </c:pt>
                <c:pt idx="2">
                  <c:v>50+</c:v>
                </c:pt>
              </c:strCache>
            </c:strRef>
          </c:cat>
          <c:val>
            <c:numRef>
              <c:f>'20'!$I$81:$I$83</c:f>
              <c:numCache>
                <c:formatCode>0%</c:formatCode>
                <c:ptCount val="3"/>
                <c:pt idx="0">
                  <c:v>0.76600000000000001</c:v>
                </c:pt>
                <c:pt idx="1">
                  <c:v>0.86680000000000001</c:v>
                </c:pt>
                <c:pt idx="2">
                  <c:v>0.92</c:v>
                </c:pt>
              </c:numCache>
            </c:numRef>
          </c:val>
          <c:extLst>
            <c:ext xmlns:c16="http://schemas.microsoft.com/office/drawing/2014/chart" uri="{C3380CC4-5D6E-409C-BE32-E72D297353CC}">
              <c16:uniqueId val="{00000001-AAF4-4F7B-9107-9DDB628BE8D5}"/>
            </c:ext>
          </c:extLst>
        </c:ser>
        <c:dLbls>
          <c:dLblPos val="outEnd"/>
          <c:showLegendKey val="0"/>
          <c:showVal val="1"/>
          <c:showCatName val="0"/>
          <c:showSerName val="0"/>
          <c:showPercent val="0"/>
          <c:showBubbleSize val="0"/>
        </c:dLbls>
        <c:gapWidth val="219"/>
        <c:overlap val="-27"/>
        <c:axId val="1878521200"/>
        <c:axId val="1878510800"/>
      </c:barChart>
      <c:catAx>
        <c:axId val="187852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510800"/>
        <c:crosses val="autoZero"/>
        <c:auto val="1"/>
        <c:lblAlgn val="ctr"/>
        <c:lblOffset val="100"/>
        <c:noMultiLvlLbl val="0"/>
      </c:catAx>
      <c:valAx>
        <c:axId val="1878510800"/>
        <c:scaling>
          <c:orientation val="minMax"/>
          <c:max val="0.95000000000000007"/>
          <c:min val="0.6500000000000001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52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Agreement with the statement 'It should be easier to FIND/COMPARE information about phone and/or internet plans', disaggregated by education</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'20'!$AA$72</c:f>
              <c:strCache>
                <c:ptCount val="1"/>
                <c:pt idx="0">
                  <c:v>Find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'20'!$Z$73:$Z$80</c:f>
              <c:strCache>
                <c:ptCount val="8"/>
                <c:pt idx="0">
                  <c:v>Higher degree or post graduate diploma</c:v>
                </c:pt>
                <c:pt idx="1">
                  <c:v>Bachelor degree</c:v>
                </c:pt>
                <c:pt idx="2">
                  <c:v>Undergraduate diploma</c:v>
                </c:pt>
                <c:pt idx="3">
                  <c:v>Associate diploma</c:v>
                </c:pt>
                <c:pt idx="4">
                  <c:v>Skilled vocational</c:v>
                </c:pt>
                <c:pt idx="5">
                  <c:v>Basic vocational</c:v>
                </c:pt>
                <c:pt idx="6">
                  <c:v>Completed highest level of school</c:v>
                </c:pt>
                <c:pt idx="7">
                  <c:v>Did not complete highest level of school</c:v>
                </c:pt>
              </c:strCache>
            </c:strRef>
          </c:cat>
          <c:val>
            <c:numRef>
              <c:f>'20'!$AA$73:$AA$80</c:f>
              <c:numCache>
                <c:formatCode>0%</c:formatCode>
                <c:ptCount val="8"/>
                <c:pt idx="0">
                  <c:v>0.755</c:v>
                </c:pt>
                <c:pt idx="1">
                  <c:v>0.81699999999999995</c:v>
                </c:pt>
                <c:pt idx="2">
                  <c:v>0.79590000000000005</c:v>
                </c:pt>
                <c:pt idx="3">
                  <c:v>0.84140000000000004</c:v>
                </c:pt>
                <c:pt idx="4">
                  <c:v>0.85350000000000004</c:v>
                </c:pt>
                <c:pt idx="5">
                  <c:v>0.78369999999999995</c:v>
                </c:pt>
                <c:pt idx="6">
                  <c:v>0.80979999999999996</c:v>
                </c:pt>
                <c:pt idx="7">
                  <c:v>0.876</c:v>
                </c:pt>
              </c:numCache>
            </c:numRef>
          </c:val>
          <c:extLst>
            <c:ext xmlns:c16="http://schemas.microsoft.com/office/drawing/2014/chart" uri="{C3380CC4-5D6E-409C-BE32-E72D297353CC}">
              <c16:uniqueId val="{00000000-68BA-4857-836F-797340A31340}"/>
            </c:ext>
          </c:extLst>
        </c:ser>
        <c:ser>
          <c:idx val="1"/>
          <c:order val="1"/>
          <c:tx>
            <c:strRef>
              <c:f>'20'!$AB$72</c:f>
              <c:strCache>
                <c:ptCount val="1"/>
                <c:pt idx="0">
                  <c:v>Compare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'20'!$Z$73:$Z$80</c:f>
              <c:strCache>
                <c:ptCount val="8"/>
                <c:pt idx="0">
                  <c:v>Higher degree or post graduate diploma</c:v>
                </c:pt>
                <c:pt idx="1">
                  <c:v>Bachelor degree</c:v>
                </c:pt>
                <c:pt idx="2">
                  <c:v>Undergraduate diploma</c:v>
                </c:pt>
                <c:pt idx="3">
                  <c:v>Associate diploma</c:v>
                </c:pt>
                <c:pt idx="4">
                  <c:v>Skilled vocational</c:v>
                </c:pt>
                <c:pt idx="5">
                  <c:v>Basic vocational</c:v>
                </c:pt>
                <c:pt idx="6">
                  <c:v>Completed highest level of school</c:v>
                </c:pt>
                <c:pt idx="7">
                  <c:v>Did not complete highest level of school</c:v>
                </c:pt>
              </c:strCache>
            </c:strRef>
          </c:cat>
          <c:val>
            <c:numRef>
              <c:f>'20'!$AB$73:$AB$80</c:f>
              <c:numCache>
                <c:formatCode>0%</c:formatCode>
                <c:ptCount val="8"/>
                <c:pt idx="0">
                  <c:v>0.7913</c:v>
                </c:pt>
                <c:pt idx="1">
                  <c:v>0.87390000000000001</c:v>
                </c:pt>
                <c:pt idx="2">
                  <c:v>0.81630000000000003</c:v>
                </c:pt>
                <c:pt idx="3">
                  <c:v>0.878</c:v>
                </c:pt>
                <c:pt idx="4">
                  <c:v>0.87260000000000004</c:v>
                </c:pt>
                <c:pt idx="5">
                  <c:v>0.86480000000000001</c:v>
                </c:pt>
                <c:pt idx="6">
                  <c:v>0.89570000000000005</c:v>
                </c:pt>
                <c:pt idx="7">
                  <c:v>0.88490000000000002</c:v>
                </c:pt>
              </c:numCache>
            </c:numRef>
          </c:val>
          <c:extLst>
            <c:ext xmlns:c16="http://schemas.microsoft.com/office/drawing/2014/chart" uri="{C3380CC4-5D6E-409C-BE32-E72D297353CC}">
              <c16:uniqueId val="{00000001-68BA-4857-836F-797340A31340}"/>
            </c:ext>
          </c:extLst>
        </c:ser>
        <c:dLbls>
          <c:dLblPos val="outEnd"/>
          <c:showLegendKey val="0"/>
          <c:showVal val="1"/>
          <c:showCatName val="0"/>
          <c:showSerName val="0"/>
          <c:showPercent val="0"/>
          <c:showBubbleSize val="0"/>
        </c:dLbls>
        <c:gapWidth val="219"/>
        <c:overlap val="-27"/>
        <c:axId val="1750616352"/>
        <c:axId val="1750615520"/>
      </c:barChart>
      <c:catAx>
        <c:axId val="17506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615520"/>
        <c:crosses val="autoZero"/>
        <c:auto val="1"/>
        <c:lblAlgn val="ctr"/>
        <c:lblOffset val="100"/>
        <c:noMultiLvlLbl val="0"/>
      </c:catAx>
      <c:valAx>
        <c:axId val="1750615520"/>
        <c:scaling>
          <c:orientation val="minMax"/>
          <c:max val="0.9"/>
          <c:min val="0.6500000000000001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61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Agreement</a:t>
            </a:r>
            <a:r>
              <a:rPr lang="en-AU" baseline="0"/>
              <a:t> with each statement, disaggregated by geographic area</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Sheet2!$C$13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Sheet2!$C$14:$C$26</c:f>
            </c:numRef>
          </c:val>
          <c:extLst>
            <c:ext xmlns:c16="http://schemas.microsoft.com/office/drawing/2014/chart" uri="{C3380CC4-5D6E-409C-BE32-E72D297353CC}">
              <c16:uniqueId val="{00000000-5B8A-429C-8D0C-4E90F3C7C90A}"/>
            </c:ext>
          </c:extLst>
        </c:ser>
        <c:ser>
          <c:idx val="1"/>
          <c:order val="1"/>
          <c:tx>
            <c:strRef>
              <c:f>Sheet2!$D$13</c:f>
              <c:strCache>
                <c:ptCount val="1"/>
                <c:pt idx="0">
                  <c:v>Within a capital city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Sheet2!$D$14:$D$26</c:f>
              <c:numCache>
                <c:formatCode>0%</c:formatCode>
                <c:ptCount val="4"/>
                <c:pt idx="0">
                  <c:v>0.75904333096843901</c:v>
                </c:pt>
                <c:pt idx="1">
                  <c:v>0.75904333096843901</c:v>
                </c:pt>
                <c:pt idx="2">
                  <c:v>0.79991926387906098</c:v>
                </c:pt>
                <c:pt idx="3" formatCode="[&lt;=0]\ ;[&lt;0.005]\-;0%">
                  <c:v>0.78154242907501592</c:v>
                </c:pt>
              </c:numCache>
            </c:numRef>
          </c:val>
          <c:extLst>
            <c:ext xmlns:c16="http://schemas.microsoft.com/office/drawing/2014/chart" uri="{C3380CC4-5D6E-409C-BE32-E72D297353CC}">
              <c16:uniqueId val="{00000001-5B8A-429C-8D0C-4E90F3C7C90A}"/>
            </c:ext>
          </c:extLst>
        </c:ser>
        <c:ser>
          <c:idx val="2"/>
          <c:order val="2"/>
          <c:tx>
            <c:strRef>
              <c:f>Sheet2!$E$13</c:f>
              <c:strCache>
                <c:ptCount val="1"/>
                <c:pt idx="0">
                  <c:v>Within a major Regional city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Sheet2!$E$14:$E$26</c:f>
              <c:numCache>
                <c:formatCode>0%</c:formatCode>
                <c:ptCount val="4"/>
                <c:pt idx="0">
                  <c:v>0.73477804216523301</c:v>
                </c:pt>
                <c:pt idx="1">
                  <c:v>0.73477804216523301</c:v>
                </c:pt>
                <c:pt idx="2">
                  <c:v>0.80662141309003399</c:v>
                </c:pt>
                <c:pt idx="3" formatCode="[&lt;=0]\ ;[&lt;0.005]\-;0%">
                  <c:v>0.77074109866492502</c:v>
                </c:pt>
              </c:numCache>
            </c:numRef>
          </c:val>
          <c:extLst>
            <c:ext xmlns:c16="http://schemas.microsoft.com/office/drawing/2014/chart" uri="{C3380CC4-5D6E-409C-BE32-E72D297353CC}">
              <c16:uniqueId val="{00000002-5B8A-429C-8D0C-4E90F3C7C90A}"/>
            </c:ext>
          </c:extLst>
        </c:ser>
        <c:ser>
          <c:idx val="5"/>
          <c:order val="5"/>
          <c:tx>
            <c:strRef>
              <c:f>Sheet2!$H$13</c:f>
              <c:strCache>
                <c:ptCount val="1"/>
                <c:pt idx="0">
                  <c:v>Regional and remote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Sheet2!$H$14:$H$26</c:f>
              <c:numCache>
                <c:formatCode>0%</c:formatCode>
                <c:ptCount val="4"/>
                <c:pt idx="0">
                  <c:v>0.68921815114994411</c:v>
                </c:pt>
                <c:pt idx="1">
                  <c:v>0.68921815114994411</c:v>
                </c:pt>
                <c:pt idx="2">
                  <c:v>0.71089180520244666</c:v>
                </c:pt>
                <c:pt idx="3" formatCode="[&lt;=0]\ ;[&lt;0.005]\-;0%">
                  <c:v>0.72006221127519565</c:v>
                </c:pt>
              </c:numCache>
            </c:numRef>
          </c:val>
          <c:extLst>
            <c:ext xmlns:c16="http://schemas.microsoft.com/office/drawing/2014/chart" uri="{C3380CC4-5D6E-409C-BE32-E72D297353CC}">
              <c16:uniqueId val="{00000003-5B8A-429C-8D0C-4E90F3C7C90A}"/>
            </c:ext>
          </c:extLst>
        </c:ser>
        <c:ser>
          <c:idx val="3"/>
          <c:order val="3"/>
          <c:tx>
            <c:strRef>
              <c:f>Sheet2!$F$13</c:f>
              <c:strCache>
                <c:ptCount val="1"/>
                <c:pt idx="0">
                  <c:v>Within a rural town or its surrounds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Sheet2!$F$14:$F$26</c:f>
            </c:numRef>
          </c:val>
          <c:extLst>
            <c:ext xmlns:c16="http://schemas.microsoft.com/office/drawing/2014/chart" uri="{C3380CC4-5D6E-409C-BE32-E72D297353CC}">
              <c16:uniqueId val="{00000004-5B8A-429C-8D0C-4E90F3C7C90A}"/>
            </c:ext>
          </c:extLst>
        </c:ser>
        <c:ser>
          <c:idx val="4"/>
          <c:order val="4"/>
          <c:tx>
            <c:strRef>
              <c:f>Sheet2!$G$13</c:f>
              <c:strCache>
                <c:ptCount val="1"/>
                <c:pt idx="0">
                  <c:v>More than 5km from the nearest town.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Sheet2!$A$14:$A$26</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extLst/>
            </c:strRef>
          </c:cat>
          <c:val>
            <c:numRef>
              <c:f>Sheet2!$G$14:$G$26</c:f>
            </c:numRef>
          </c:val>
          <c:extLst>
            <c:ext xmlns:c16="http://schemas.microsoft.com/office/drawing/2014/chart" uri="{C3380CC4-5D6E-409C-BE32-E72D297353CC}">
              <c16:uniqueId val="{00000005-5B8A-429C-8D0C-4E90F3C7C90A}"/>
            </c:ext>
          </c:extLst>
        </c:ser>
        <c:dLbls>
          <c:dLblPos val="outEnd"/>
          <c:showLegendKey val="0"/>
          <c:showVal val="1"/>
          <c:showCatName val="0"/>
          <c:showSerName val="0"/>
          <c:showPercent val="0"/>
          <c:showBubbleSize val="0"/>
        </c:dLbls>
        <c:gapWidth val="219"/>
        <c:overlap val="-27"/>
        <c:axId val="609010704"/>
        <c:axId val="609030672"/>
      </c:barChart>
      <c:catAx>
        <c:axId val="60901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030672"/>
        <c:crosses val="autoZero"/>
        <c:auto val="1"/>
        <c:lblAlgn val="ctr"/>
        <c:lblOffset val="100"/>
        <c:noMultiLvlLbl val="0"/>
      </c:catAx>
      <c:valAx>
        <c:axId val="60903067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01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Agreement with each statement, disaggregated by age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'13'!$B$54</c:f>
              <c:strCache>
                <c:ptCount val="1"/>
                <c:pt idx="0">
                  <c:v>18 to 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'13'!$C$53:$F$53</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'13'!$C$54:$F$54</c:f>
              <c:numCache>
                <c:formatCode>0%</c:formatCode>
                <c:ptCount val="4"/>
                <c:pt idx="0">
                  <c:v>0.68799999999999994</c:v>
                </c:pt>
                <c:pt idx="1">
                  <c:v>0.73799999999999999</c:v>
                </c:pt>
                <c:pt idx="2">
                  <c:v>0.747</c:v>
                </c:pt>
                <c:pt idx="3">
                  <c:v>0.68799999999999994</c:v>
                </c:pt>
              </c:numCache>
            </c:numRef>
          </c:val>
          <c:extLst>
            <c:ext xmlns:c16="http://schemas.microsoft.com/office/drawing/2014/chart" uri="{C3380CC4-5D6E-409C-BE32-E72D297353CC}">
              <c16:uniqueId val="{00000000-2BB9-46B4-97C9-FB210B707B3B}"/>
            </c:ext>
          </c:extLst>
        </c:ser>
        <c:ser>
          <c:idx val="1"/>
          <c:order val="1"/>
          <c:tx>
            <c:strRef>
              <c:f>'13'!$B$55</c:f>
              <c:strCache>
                <c:ptCount val="1"/>
                <c:pt idx="0">
                  <c:v>30 to 49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'13'!$C$53:$F$53</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'13'!$C$55:$F$55</c:f>
              <c:numCache>
                <c:formatCode>0%</c:formatCode>
                <c:ptCount val="4"/>
                <c:pt idx="0">
                  <c:v>0.73299999999999998</c:v>
                </c:pt>
                <c:pt idx="1">
                  <c:v>0.77</c:v>
                </c:pt>
                <c:pt idx="2">
                  <c:v>0.77600000000000002</c:v>
                </c:pt>
                <c:pt idx="3">
                  <c:v>0.7762</c:v>
                </c:pt>
              </c:numCache>
            </c:numRef>
          </c:val>
          <c:extLst>
            <c:ext xmlns:c16="http://schemas.microsoft.com/office/drawing/2014/chart" uri="{C3380CC4-5D6E-409C-BE32-E72D297353CC}">
              <c16:uniqueId val="{00000001-2BB9-46B4-97C9-FB210B707B3B}"/>
            </c:ext>
          </c:extLst>
        </c:ser>
        <c:ser>
          <c:idx val="2"/>
          <c:order val="2"/>
          <c:tx>
            <c:strRef>
              <c:f>'13'!$B$56</c:f>
              <c:strCache>
                <c:ptCount val="1"/>
                <c:pt idx="0">
                  <c:v>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'13'!$C$53:$F$53</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'13'!$C$56:$F$56</c:f>
              <c:numCache>
                <c:formatCode>0%</c:formatCode>
                <c:ptCount val="4"/>
                <c:pt idx="0">
                  <c:v>0.78159999999999996</c:v>
                </c:pt>
                <c:pt idx="1">
                  <c:v>0.83560000000000001</c:v>
                </c:pt>
                <c:pt idx="2">
                  <c:v>0.82389999999999997</c:v>
                </c:pt>
                <c:pt idx="3">
                  <c:v>0.8075</c:v>
                </c:pt>
              </c:numCache>
            </c:numRef>
          </c:val>
          <c:extLst>
            <c:ext xmlns:c16="http://schemas.microsoft.com/office/drawing/2014/chart" uri="{C3380CC4-5D6E-409C-BE32-E72D297353CC}">
              <c16:uniqueId val="{00000002-2BB9-46B4-97C9-FB210B707B3B}"/>
            </c:ext>
          </c:extLst>
        </c:ser>
        <c:dLbls>
          <c:dLblPos val="outEnd"/>
          <c:showLegendKey val="0"/>
          <c:showVal val="1"/>
          <c:showCatName val="0"/>
          <c:showSerName val="0"/>
          <c:showPercent val="0"/>
          <c:showBubbleSize val="0"/>
        </c:dLbls>
        <c:gapWidth val="219"/>
        <c:overlap val="-27"/>
        <c:axId val="722935327"/>
        <c:axId val="722923263"/>
      </c:barChart>
      <c:catAx>
        <c:axId val="72293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923263"/>
        <c:crosses val="autoZero"/>
        <c:auto val="1"/>
        <c:lblAlgn val="ctr"/>
        <c:lblOffset val="100"/>
        <c:noMultiLvlLbl val="0"/>
      </c:catAx>
      <c:valAx>
        <c:axId val="722923263"/>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93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Agreement</a:t>
            </a:r>
            <a:r>
              <a:rPr lang="en-AU" baseline="0"/>
              <a:t> with each statement, disaggregated by annual household income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'13'!$AO$52</c:f>
              <c:strCache>
                <c:ptCount val="1"/>
                <c:pt idx="0">
                  <c:v>Under $35,000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'13'!$AP$51:$AS$51</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'13'!$AP$52:$AS$52</c:f>
              <c:numCache>
                <c:formatCode>0%</c:formatCode>
                <c:ptCount val="4"/>
                <c:pt idx="0">
                  <c:v>0.67900000000000005</c:v>
                </c:pt>
                <c:pt idx="1">
                  <c:v>0.73799999999999999</c:v>
                </c:pt>
                <c:pt idx="2">
                  <c:v>0.75360000000000005</c:v>
                </c:pt>
                <c:pt idx="3">
                  <c:v>0.7339</c:v>
                </c:pt>
              </c:numCache>
            </c:numRef>
          </c:val>
          <c:extLst>
            <c:ext xmlns:c16="http://schemas.microsoft.com/office/drawing/2014/chart" uri="{C3380CC4-5D6E-409C-BE32-E72D297353CC}">
              <c16:uniqueId val="{00000000-26FA-415B-954B-822CA0BAEFEF}"/>
            </c:ext>
          </c:extLst>
        </c:ser>
        <c:ser>
          <c:idx val="1"/>
          <c:order val="1"/>
          <c:tx>
            <c:strRef>
              <c:f>'13'!$AO$53</c:f>
              <c:strCache>
                <c:ptCount val="1"/>
                <c:pt idx="0">
                  <c:v>$35,000-$75,000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'13'!$AP$51:$AS$51</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'13'!$AP$53:$AS$53</c:f>
              <c:numCache>
                <c:formatCode>0%</c:formatCode>
                <c:ptCount val="4"/>
                <c:pt idx="0">
                  <c:v>0.755</c:v>
                </c:pt>
                <c:pt idx="1">
                  <c:v>0.78590000000000004</c:v>
                </c:pt>
                <c:pt idx="2">
                  <c:v>0.749</c:v>
                </c:pt>
                <c:pt idx="3">
                  <c:v>0.78590000000000004</c:v>
                </c:pt>
              </c:numCache>
            </c:numRef>
          </c:val>
          <c:extLst>
            <c:ext xmlns:c16="http://schemas.microsoft.com/office/drawing/2014/chart" uri="{C3380CC4-5D6E-409C-BE32-E72D297353CC}">
              <c16:uniqueId val="{00000001-26FA-415B-954B-822CA0BAEFEF}"/>
            </c:ext>
          </c:extLst>
        </c:ser>
        <c:ser>
          <c:idx val="2"/>
          <c:order val="2"/>
          <c:tx>
            <c:strRef>
              <c:f>'13'!$AO$54</c:f>
              <c:strCache>
                <c:ptCount val="1"/>
                <c:pt idx="0">
                  <c:v>$75,000-$100,000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'13'!$AP$51:$AS$51</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'13'!$AP$54:$AS$54</c:f>
              <c:numCache>
                <c:formatCode>0%</c:formatCode>
                <c:ptCount val="4"/>
                <c:pt idx="0">
                  <c:v>0.73899999999999999</c:v>
                </c:pt>
                <c:pt idx="1">
                  <c:v>0.77400000000000002</c:v>
                </c:pt>
                <c:pt idx="2">
                  <c:v>0.78159999999999996</c:v>
                </c:pt>
                <c:pt idx="3">
                  <c:v>0.74639999999999995</c:v>
                </c:pt>
              </c:numCache>
            </c:numRef>
          </c:val>
          <c:extLst>
            <c:ext xmlns:c16="http://schemas.microsoft.com/office/drawing/2014/chart" uri="{C3380CC4-5D6E-409C-BE32-E72D297353CC}">
              <c16:uniqueId val="{00000002-26FA-415B-954B-822CA0BAEFEF}"/>
            </c:ext>
          </c:extLst>
        </c:ser>
        <c:ser>
          <c:idx val="3"/>
          <c:order val="3"/>
          <c:tx>
            <c:strRef>
              <c:f>'13'!$AO$55</c:f>
              <c:strCache>
                <c:ptCount val="1"/>
                <c:pt idx="0">
                  <c:v>$100,000-$150,000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'13'!$AP$51:$AS$51</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'13'!$AP$55:$AS$55</c:f>
              <c:numCache>
                <c:formatCode>0%</c:formatCode>
                <c:ptCount val="4"/>
                <c:pt idx="0">
                  <c:v>0.75700000000000001</c:v>
                </c:pt>
                <c:pt idx="1">
                  <c:v>0.81979999999999997</c:v>
                </c:pt>
                <c:pt idx="2">
                  <c:v>0.82599999999999996</c:v>
                </c:pt>
                <c:pt idx="3">
                  <c:v>0.80120000000000002</c:v>
                </c:pt>
              </c:numCache>
            </c:numRef>
          </c:val>
          <c:extLst>
            <c:ext xmlns:c16="http://schemas.microsoft.com/office/drawing/2014/chart" uri="{C3380CC4-5D6E-409C-BE32-E72D297353CC}">
              <c16:uniqueId val="{00000003-26FA-415B-954B-822CA0BAEFEF}"/>
            </c:ext>
          </c:extLst>
        </c:ser>
        <c:ser>
          <c:idx val="4"/>
          <c:order val="4"/>
          <c:tx>
            <c:strRef>
              <c:f>'13'!$AO$56</c:f>
              <c:strCache>
                <c:ptCount val="1"/>
                <c:pt idx="0">
                  <c:v>$150,000 and over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'13'!$AP$51:$AS$51</c:f>
              <c:strCache>
                <c:ptCount val="4"/>
                <c:pt idx="0">
                  <c:v>My internet services are high quality and reliable</c:v>
                </c:pt>
                <c:pt idx="1">
                  <c:v>My mobile phone service is high quality and reliable</c:v>
                </c:pt>
                <c:pt idx="2">
                  <c:v>My mobile coverage allows me to do everything I need to do</c:v>
                </c:pt>
                <c:pt idx="3">
                  <c:v>The speed of my home internet allows me to do everything I need to do</c:v>
                </c:pt>
              </c:strCache>
            </c:strRef>
          </c:cat>
          <c:val>
            <c:numRef>
              <c:f>'13'!$AP$56:$AS$56</c:f>
              <c:numCache>
                <c:formatCode>0%</c:formatCode>
                <c:ptCount val="4"/>
                <c:pt idx="0">
                  <c:v>0.81299999999999994</c:v>
                </c:pt>
                <c:pt idx="1">
                  <c:v>0.84499999999999997</c:v>
                </c:pt>
                <c:pt idx="2">
                  <c:v>0.90239999999999998</c:v>
                </c:pt>
                <c:pt idx="3">
                  <c:v>0.79669999999999996</c:v>
                </c:pt>
              </c:numCache>
            </c:numRef>
          </c:val>
          <c:extLst>
            <c:ext xmlns:c16="http://schemas.microsoft.com/office/drawing/2014/chart" uri="{C3380CC4-5D6E-409C-BE32-E72D297353CC}">
              <c16:uniqueId val="{00000004-26FA-415B-954B-822CA0BAEFEF}"/>
            </c:ext>
          </c:extLst>
        </c:ser>
        <c:dLbls>
          <c:dLblPos val="outEnd"/>
          <c:showLegendKey val="0"/>
          <c:showVal val="1"/>
          <c:showCatName val="0"/>
          <c:showSerName val="0"/>
          <c:showPercent val="0"/>
          <c:showBubbleSize val="0"/>
        </c:dLbls>
        <c:gapWidth val="182"/>
        <c:axId val="685452767"/>
        <c:axId val="685461087"/>
      </c:barChart>
      <c:catAx>
        <c:axId val="685452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461087"/>
        <c:crosses val="autoZero"/>
        <c:auto val="1"/>
        <c:lblAlgn val="ctr"/>
        <c:lblOffset val="100"/>
        <c:noMultiLvlLbl val="0"/>
      </c:catAx>
      <c:valAx>
        <c:axId val="685461087"/>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45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Responses to the statement 'I expect my phone and internet services to work during emergencies e.g., bushfires, floods', disaggregated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'17'!$D$43</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'17'!$C$44:$C$46</c:f>
              <c:strCache>
                <c:ptCount val="3"/>
                <c:pt idx="0">
                  <c:v>18 to 29</c:v>
                </c:pt>
                <c:pt idx="1">
                  <c:v>30 to 49</c:v>
                </c:pt>
                <c:pt idx="2">
                  <c:v>50+</c:v>
                </c:pt>
              </c:strCache>
            </c:strRef>
          </c:cat>
          <c:val>
            <c:numRef>
              <c:f>'17'!$D$44:$D$46</c:f>
              <c:numCache>
                <c:formatCode>0%</c:formatCode>
                <c:ptCount val="3"/>
                <c:pt idx="0">
                  <c:v>0.74770000000000003</c:v>
                </c:pt>
                <c:pt idx="1">
                  <c:v>0.89800000000000002</c:v>
                </c:pt>
                <c:pt idx="2">
                  <c:v>0.93420000000000003</c:v>
                </c:pt>
              </c:numCache>
            </c:numRef>
          </c:val>
          <c:extLst>
            <c:ext xmlns:c16="http://schemas.microsoft.com/office/drawing/2014/chart" uri="{C3380CC4-5D6E-409C-BE32-E72D297353CC}">
              <c16:uniqueId val="{00000000-DE82-4B4A-B5D5-B788517BA3BF}"/>
            </c:ext>
          </c:extLst>
        </c:ser>
        <c:ser>
          <c:idx val="1"/>
          <c:order val="1"/>
          <c:tx>
            <c:strRef>
              <c:f>'17'!$E$43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'17'!$C$44:$C$46</c:f>
              <c:strCache>
                <c:ptCount val="3"/>
                <c:pt idx="0">
                  <c:v>18 to 29</c:v>
                </c:pt>
                <c:pt idx="1">
                  <c:v>30 to 49</c:v>
                </c:pt>
                <c:pt idx="2">
                  <c:v>50+</c:v>
                </c:pt>
              </c:strCache>
            </c:strRef>
          </c:cat>
          <c:val>
            <c:numRef>
              <c:f>'17'!$E$44:$E$46</c:f>
              <c:numCache>
                <c:formatCode>0%</c:formatCode>
                <c:ptCount val="3"/>
                <c:pt idx="0">
                  <c:v>0.2064</c:v>
                </c:pt>
                <c:pt idx="1">
                  <c:v>6.2300000000000001E-2</c:v>
                </c:pt>
                <c:pt idx="2">
                  <c:v>3.2800000000000003E-2</c:v>
                </c:pt>
              </c:numCache>
            </c:numRef>
          </c:val>
          <c:extLst>
            <c:ext xmlns:c16="http://schemas.microsoft.com/office/drawing/2014/chart" uri="{C3380CC4-5D6E-409C-BE32-E72D297353CC}">
              <c16:uniqueId val="{00000001-DE82-4B4A-B5D5-B788517BA3BF}"/>
            </c:ext>
          </c:extLst>
        </c:ser>
        <c:ser>
          <c:idx val="2"/>
          <c:order val="2"/>
          <c:tx>
            <c:strRef>
              <c:f>'17'!$F$43</c:f>
              <c:strCache>
                <c:ptCount val="1"/>
                <c:pt idx="0">
                  <c:v>Unsure/don't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'17'!$C$44:$C$46</c:f>
              <c:strCache>
                <c:ptCount val="3"/>
                <c:pt idx="0">
                  <c:v>18 to 29</c:v>
                </c:pt>
                <c:pt idx="1">
                  <c:v>30 to 49</c:v>
                </c:pt>
                <c:pt idx="2">
                  <c:v>50+</c:v>
                </c:pt>
              </c:strCache>
            </c:strRef>
          </c:cat>
          <c:val>
            <c:numRef>
              <c:f>'17'!$F$44:$F$46</c:f>
              <c:numCache>
                <c:formatCode>0%</c:formatCode>
                <c:ptCount val="3"/>
                <c:pt idx="0">
                  <c:v>0.05</c:v>
                </c:pt>
                <c:pt idx="1">
                  <c:v>0.04</c:v>
                </c:pt>
                <c:pt idx="2">
                  <c:v>0.03</c:v>
                </c:pt>
              </c:numCache>
            </c:numRef>
          </c:val>
          <c:extLst>
            <c:ext xmlns:c16="http://schemas.microsoft.com/office/drawing/2014/chart" uri="{C3380CC4-5D6E-409C-BE32-E72D297353CC}">
              <c16:uniqueId val="{00000002-DE82-4B4A-B5D5-B788517BA3BF}"/>
            </c:ext>
          </c:extLst>
        </c:ser>
        <c:dLbls>
          <c:dLblPos val="ctr"/>
          <c:showLegendKey val="0"/>
          <c:showVal val="1"/>
          <c:showCatName val="0"/>
          <c:showSerName val="0"/>
          <c:showPercent val="0"/>
          <c:showBubbleSize val="0"/>
        </c:dLbls>
        <c:gapWidth val="150"/>
        <c:overlap val="100"/>
        <c:axId val="1464626944"/>
        <c:axId val="1464627360"/>
      </c:barChart>
      <c:catAx>
        <c:axId val="14646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627360"/>
        <c:crosses val="autoZero"/>
        <c:auto val="1"/>
        <c:lblAlgn val="ctr"/>
        <c:lblOffset val="100"/>
        <c:noMultiLvlLbl val="0"/>
      </c:catAx>
      <c:valAx>
        <c:axId val="1464627360"/>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62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Agreement with </a:t>
            </a:r>
            <a:r>
              <a:rPr lang="en-AU" sz="1800" b="0" i="0" baseline="0">
                <a:effectLst/>
              </a:rPr>
              <a:t>the statement 'I expect my phone and internet services to work during emergencies e.g., bushfires, floods', disaggregated by geographic area</a:t>
            </a:r>
            <a:endParaRPr lang="en-AU">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'17'!$BE$43</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'17'!$BD$44:$BD$46</c:f>
              <c:strCache>
                <c:ptCount val="3"/>
                <c:pt idx="0">
                  <c:v>Within a capital city</c:v>
                </c:pt>
                <c:pt idx="1">
                  <c:v>Within a major Regional city</c:v>
                </c:pt>
                <c:pt idx="2">
                  <c:v>Regional and remote</c:v>
                </c:pt>
              </c:strCache>
            </c:strRef>
          </c:cat>
          <c:val>
            <c:numRef>
              <c:f>'17'!$BE$44:$BE$46</c:f>
              <c:numCache>
                <c:formatCode>0%</c:formatCode>
                <c:ptCount val="3"/>
                <c:pt idx="0">
                  <c:v>0.87370000000000003</c:v>
                </c:pt>
                <c:pt idx="1">
                  <c:v>0.9</c:v>
                </c:pt>
                <c:pt idx="2">
                  <c:v>0.86199999999999999</c:v>
                </c:pt>
              </c:numCache>
            </c:numRef>
          </c:val>
          <c:extLst>
            <c:ext xmlns:c16="http://schemas.microsoft.com/office/drawing/2014/chart" uri="{C3380CC4-5D6E-409C-BE32-E72D297353CC}">
              <c16:uniqueId val="{00000000-E66E-41E4-8E45-AF9CBBB08349}"/>
            </c:ext>
          </c:extLst>
        </c:ser>
        <c:dLbls>
          <c:dLblPos val="outEnd"/>
          <c:showLegendKey val="0"/>
          <c:showVal val="1"/>
          <c:showCatName val="0"/>
          <c:showSerName val="0"/>
          <c:showPercent val="0"/>
          <c:showBubbleSize val="0"/>
        </c:dLbls>
        <c:gapWidth val="219"/>
        <c:overlap val="-27"/>
        <c:axId val="1466462176"/>
        <c:axId val="1466466752"/>
      </c:barChart>
      <c:catAx>
        <c:axId val="14664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466752"/>
        <c:crosses val="autoZero"/>
        <c:auto val="1"/>
        <c:lblAlgn val="ctr"/>
        <c:lblOffset val="100"/>
        <c:noMultiLvlLbl val="0"/>
      </c:catAx>
      <c:valAx>
        <c:axId val="1466466752"/>
        <c:scaling>
          <c:orientation val="minMax"/>
          <c:max val="0.9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4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Agreement with </a:t>
            </a:r>
            <a:r>
              <a:rPr lang="en-AU" sz="1400" b="0" i="0" u="none" strike="noStrike" baseline="0">
                <a:effectLst/>
              </a:rPr>
              <a:t>the statement 'I expect my phone and internet services to work during emergencies e.g., bushfires, floods', disaggregated by annual household income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'17'!$AX$44</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'17'!$AW$45:$AW$49</c:f>
              <c:strCache>
                <c:ptCount val="5"/>
                <c:pt idx="0">
                  <c:v>Under $35,000</c:v>
                </c:pt>
                <c:pt idx="1">
                  <c:v>$35,000-$75,000</c:v>
                </c:pt>
                <c:pt idx="2">
                  <c:v>$75,000-$100,000</c:v>
                </c:pt>
                <c:pt idx="3">
                  <c:v>$100,000-$150,000</c:v>
                </c:pt>
                <c:pt idx="4">
                  <c:v>$150,000 and over</c:v>
                </c:pt>
              </c:strCache>
            </c:strRef>
          </c:cat>
          <c:val>
            <c:numRef>
              <c:f>'17'!$AX$45:$AX$49</c:f>
              <c:numCache>
                <c:formatCode>0%</c:formatCode>
                <c:ptCount val="5"/>
                <c:pt idx="0">
                  <c:v>0.81279999999999997</c:v>
                </c:pt>
                <c:pt idx="1">
                  <c:v>0.87619999999999998</c:v>
                </c:pt>
                <c:pt idx="2">
                  <c:v>0.88729999999999998</c:v>
                </c:pt>
                <c:pt idx="3">
                  <c:v>0.9254</c:v>
                </c:pt>
                <c:pt idx="4">
                  <c:v>0.91859999999999997</c:v>
                </c:pt>
              </c:numCache>
            </c:numRef>
          </c:val>
          <c:extLst>
            <c:ext xmlns:c16="http://schemas.microsoft.com/office/drawing/2014/chart" uri="{C3380CC4-5D6E-409C-BE32-E72D297353CC}">
              <c16:uniqueId val="{00000000-47B7-4A3D-A445-1404882567D5}"/>
            </c:ext>
          </c:extLst>
        </c:ser>
        <c:dLbls>
          <c:dLblPos val="outEnd"/>
          <c:showLegendKey val="0"/>
          <c:showVal val="1"/>
          <c:showCatName val="0"/>
          <c:showSerName val="0"/>
          <c:showPercent val="0"/>
          <c:showBubbleSize val="0"/>
        </c:dLbls>
        <c:gapWidth val="182"/>
        <c:axId val="1617818848"/>
        <c:axId val="1617821344"/>
      </c:barChart>
      <c:catAx>
        <c:axId val="161781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821344"/>
        <c:crosses val="autoZero"/>
        <c:auto val="1"/>
        <c:lblAlgn val="ctr"/>
        <c:lblOffset val="100"/>
        <c:noMultiLvlLbl val="0"/>
      </c:catAx>
      <c:valAx>
        <c:axId val="1617821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81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Could you please tell us whether you think each of these are things that are essential – things that no one in Australia should have to go without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Essential!$A$17</c:f>
              <c:strCache>
                <c:ptCount val="1"/>
                <c:pt idx="0">
                  <c:v>Yes, essential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Essential!$B$17:$E$17</c:f>
              <c:numCache>
                <c:formatCode>[&lt;=0]\ ;[&lt;0.005]\-;0%</c:formatCode>
                <c:ptCount val="4"/>
                <c:pt idx="0">
                  <c:v>0.84450204349350699</c:v>
                </c:pt>
                <c:pt idx="1">
                  <c:v>0.81563493587358105</c:v>
                </c:pt>
                <c:pt idx="2">
                  <c:v>0.69931303402525802</c:v>
                </c:pt>
                <c:pt idx="3">
                  <c:v>0.305658991506852</c:v>
                </c:pt>
              </c:numCache>
            </c:numRef>
          </c:val>
          <c:extLst>
            <c:ext xmlns:c16="http://schemas.microsoft.com/office/drawing/2014/chart" uri="{C3380CC4-5D6E-409C-BE32-E72D297353CC}">
              <c16:uniqueId val="{00000000-2AC0-477B-A9E8-7342BF98E7EA}"/>
            </c:ext>
          </c:extLst>
        </c:ser>
        <c:ser>
          <c:idx val="1"/>
          <c:order val="1"/>
          <c:tx>
            <c:strRef>
              <c:f>Essential!$A$18</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Essential!$B$18:$E$18</c:f>
            </c:numRef>
          </c:val>
          <c:extLst>
            <c:ext xmlns:c16="http://schemas.microsoft.com/office/drawing/2014/chart" uri="{C3380CC4-5D6E-409C-BE32-E72D297353CC}">
              <c16:uniqueId val="{00000001-2AC0-477B-A9E8-7342BF98E7EA}"/>
            </c:ext>
          </c:extLst>
        </c:ser>
        <c:ser>
          <c:idx val="2"/>
          <c:order val="2"/>
          <c:tx>
            <c:strRef>
              <c:f>Essential!$A$19</c:f>
              <c:strCache>
                <c:ptCount val="1"/>
                <c:pt idx="0">
                  <c:v>No, not essential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Essential!$B$19:$E$19</c:f>
            </c:numRef>
          </c:val>
          <c:extLst>
            <c:ext xmlns:c16="http://schemas.microsoft.com/office/drawing/2014/chart" uri="{C3380CC4-5D6E-409C-BE32-E72D297353CC}">
              <c16:uniqueId val="{00000002-2AC0-477B-A9E8-7342BF98E7EA}"/>
            </c:ext>
          </c:extLst>
        </c:ser>
        <c:ser>
          <c:idx val="3"/>
          <c:order val="3"/>
          <c:tx>
            <c:strRef>
              <c:f>Essential!$A$20</c:f>
              <c:strCache>
                <c:ptCount val="1"/>
                <c:pt idx="0">
                  <c:v>No, not essential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Essential!$B$20:$E$20</c:f>
              <c:numCache>
                <c:formatCode>[&lt;=0]\ ;[&lt;0.005]\-;0%</c:formatCode>
                <c:ptCount val="4"/>
                <c:pt idx="0">
                  <c:v>0.12256708332763</c:v>
                </c:pt>
                <c:pt idx="1">
                  <c:v>0.15689394618244501</c:v>
                </c:pt>
                <c:pt idx="2">
                  <c:v>0.25410659498917099</c:v>
                </c:pt>
                <c:pt idx="3">
                  <c:v>0.62624491031684704</c:v>
                </c:pt>
              </c:numCache>
            </c:numRef>
          </c:val>
          <c:extLst>
            <c:ext xmlns:c16="http://schemas.microsoft.com/office/drawing/2014/chart" uri="{C3380CC4-5D6E-409C-BE32-E72D297353CC}">
              <c16:uniqueId val="{00000003-2AC0-477B-A9E8-7342BF98E7EA}"/>
            </c:ext>
          </c:extLst>
        </c:ser>
        <c:ser>
          <c:idx val="4"/>
          <c:order val="4"/>
          <c:tx>
            <c:strRef>
              <c:f>Essential!$A$21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Essential!$B$21:$E$21</c:f>
            </c:numRef>
          </c:val>
          <c:extLst>
            <c:ext xmlns:c16="http://schemas.microsoft.com/office/drawing/2014/chart" uri="{C3380CC4-5D6E-409C-BE32-E72D297353CC}">
              <c16:uniqueId val="{00000004-2AC0-477B-A9E8-7342BF98E7EA}"/>
            </c:ext>
          </c:extLst>
        </c:ser>
        <c:ser>
          <c:idx val="5"/>
          <c:order val="5"/>
          <c:tx>
            <c:strRef>
              <c:f>Essential!$A$22</c:f>
              <c:strCache>
                <c:ptCount val="1"/>
                <c:pt idx="0">
                  <c:v>Unsure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Essential!$B$12:$E$12</c:f>
              <c:strCache>
                <c:ptCount val="4"/>
                <c:pt idx="0">
                  <c:v>Mobile phone</c:v>
                </c:pt>
                <c:pt idx="1">
                  <c:v>Home internet e.g., NBN or ADSL</c:v>
                </c:pt>
                <c:pt idx="2">
                  <c:v>Mobile internet</c:v>
                </c:pt>
                <c:pt idx="3">
                  <c:v>Landline phone</c:v>
                </c:pt>
              </c:strCache>
            </c:strRef>
          </c:cat>
          <c:val>
            <c:numRef>
              <c:f>Essential!$B$22:$E$22</c:f>
            </c:numRef>
          </c:val>
          <c:extLst>
            <c:ext xmlns:c16="http://schemas.microsoft.com/office/drawing/2014/chart" uri="{C3380CC4-5D6E-409C-BE32-E72D297353CC}">
              <c16:uniqueId val="{00000005-2AC0-477B-A9E8-7342BF98E7EA}"/>
            </c:ext>
          </c:extLst>
        </c:ser>
        <c:ser>
          <c:idx val="6"/>
          <c:order val="6"/>
          <c:tx>
            <c:strRef>
              <c:f>Essential!$A$23</c:f>
              <c:strCache>
                <c:ptCount val="1"/>
                <c:pt idx="0">
                  <c:v>Unsure</c:v>
                </c:pt>
              </c:strCache>
            </c:strRef>
          </c:tx>
          <c:spPr>
            <a:solidFill>
              <a:schemeClr val="accent1">
                <a:lumMod val="60000"/>
              </a:schemeClr>
            </a:solidFill>
            <a:ln>
              <a:noFill/>
            </a:ln>
            <a:effectLst/>
          </c:spPr>
          <c:invertIfNegative val="0"/>
          <c:dLbls>
            <c:delete val="1"/>
          </c:dLbls>
          <c:cat>
            <c:strRef>
              <c:f>Essential!$B$12:$E$12</c:f>
              <c:strCache>
                <c:ptCount val="4"/>
                <c:pt idx="0">
                  <c:v>Mobile phone</c:v>
                </c:pt>
                <c:pt idx="1">
                  <c:v>Home internet e.g., NBN or ADSL</c:v>
                </c:pt>
                <c:pt idx="2">
                  <c:v>Mobile internet</c:v>
                </c:pt>
                <c:pt idx="3">
                  <c:v>Landline phone</c:v>
                </c:pt>
              </c:strCache>
            </c:strRef>
          </c:cat>
          <c:val>
            <c:numRef>
              <c:f>Essential!$B$23:$E$23</c:f>
              <c:numCache>
                <c:formatCode>[&lt;=0]\ ;[&lt;0.005]\-;0%</c:formatCode>
                <c:ptCount val="4"/>
                <c:pt idx="0">
                  <c:v>3.2930873178863999E-2</c:v>
                </c:pt>
                <c:pt idx="1">
                  <c:v>2.7471117943976001E-2</c:v>
                </c:pt>
                <c:pt idx="2">
                  <c:v>4.6580370985575999E-2</c:v>
                </c:pt>
                <c:pt idx="3">
                  <c:v>6.8096098176306005E-2</c:v>
                </c:pt>
              </c:numCache>
            </c:numRef>
          </c:val>
          <c:extLst>
            <c:ext xmlns:c16="http://schemas.microsoft.com/office/drawing/2014/chart" uri="{C3380CC4-5D6E-409C-BE32-E72D297353CC}">
              <c16:uniqueId val="{00000006-2AC0-477B-A9E8-7342BF98E7EA}"/>
            </c:ext>
          </c:extLst>
        </c:ser>
        <c:dLbls>
          <c:dLblPos val="ctr"/>
          <c:showLegendKey val="0"/>
          <c:showVal val="1"/>
          <c:showCatName val="0"/>
          <c:showSerName val="0"/>
          <c:showPercent val="0"/>
          <c:showBubbleSize val="0"/>
        </c:dLbls>
        <c:gapWidth val="150"/>
        <c:overlap val="100"/>
        <c:axId val="319776080"/>
        <c:axId val="319778992"/>
      </c:barChart>
      <c:catAx>
        <c:axId val="31977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778992"/>
        <c:crosses val="autoZero"/>
        <c:auto val="1"/>
        <c:lblAlgn val="ctr"/>
        <c:lblOffset val="100"/>
        <c:noMultiLvlLbl val="0"/>
      </c:catAx>
      <c:valAx>
        <c:axId val="319778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77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Could you please tell us whether you think each of these are things that are essential – things that no one in Australia should have to go without today? Agreement disaggregated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'39'!$L$52</c:f>
              <c:strCache>
                <c:ptCount val="1"/>
                <c:pt idx="0">
                  <c:v>Home internet</c:v>
                </c:pt>
              </c:strCache>
            </c:strRef>
          </c:tx>
          <c:spPr>
            <a:ln w="28575" cap="rnd">
              <a:solidFill>
                <a:schemeClr val="accent1"/>
              </a:solidFill>
              <a:round/>
            </a:ln>
            <a:effectLst/>
          </c:spPr>
          <c:marker>
            <c:symbol val="none"/>
          </c:marker>
          <c:cat>
            <c:strRef>
              <c:f>'39'!$K$53:$K$55</c:f>
              <c:strCache>
                <c:ptCount val="3"/>
                <c:pt idx="0">
                  <c:v>18 to 29</c:v>
                </c:pt>
                <c:pt idx="1">
                  <c:v>30 to 49</c:v>
                </c:pt>
                <c:pt idx="2">
                  <c:v>50+</c:v>
                </c:pt>
              </c:strCache>
            </c:strRef>
          </c:cat>
          <c:val>
            <c:numRef>
              <c:f>'39'!$L$53:$L$55</c:f>
              <c:numCache>
                <c:formatCode>0%</c:formatCode>
                <c:ptCount val="3"/>
                <c:pt idx="0">
                  <c:v>0.74</c:v>
                </c:pt>
                <c:pt idx="1">
                  <c:v>0.83</c:v>
                </c:pt>
                <c:pt idx="2">
                  <c:v>0.84</c:v>
                </c:pt>
              </c:numCache>
            </c:numRef>
          </c:val>
          <c:smooth val="0"/>
          <c:extLst>
            <c:ext xmlns:c16="http://schemas.microsoft.com/office/drawing/2014/chart" uri="{C3380CC4-5D6E-409C-BE32-E72D297353CC}">
              <c16:uniqueId val="{00000000-72CC-4BBC-8CFE-ACCDA509FC51}"/>
            </c:ext>
          </c:extLst>
        </c:ser>
        <c:ser>
          <c:idx val="1"/>
          <c:order val="1"/>
          <c:tx>
            <c:strRef>
              <c:f>'39'!$M$52</c:f>
              <c:strCache>
                <c:ptCount val="1"/>
                <c:pt idx="0">
                  <c:v>Mobile internet</c:v>
                </c:pt>
              </c:strCache>
            </c:strRef>
          </c:tx>
          <c:spPr>
            <a:ln w="28575" cap="rnd">
              <a:solidFill>
                <a:schemeClr val="accent2"/>
              </a:solidFill>
              <a:round/>
            </a:ln>
            <a:effectLst/>
          </c:spPr>
          <c:marker>
            <c:symbol val="none"/>
          </c:marker>
          <c:cat>
            <c:strRef>
              <c:f>'39'!$K$53:$K$55</c:f>
              <c:strCache>
                <c:ptCount val="3"/>
                <c:pt idx="0">
                  <c:v>18 to 29</c:v>
                </c:pt>
                <c:pt idx="1">
                  <c:v>30 to 49</c:v>
                </c:pt>
                <c:pt idx="2">
                  <c:v>50+</c:v>
                </c:pt>
              </c:strCache>
            </c:strRef>
          </c:cat>
          <c:val>
            <c:numRef>
              <c:f>'39'!$M$53:$M$55</c:f>
              <c:numCache>
                <c:formatCode>0%</c:formatCode>
                <c:ptCount val="3"/>
                <c:pt idx="0">
                  <c:v>0.76</c:v>
                </c:pt>
                <c:pt idx="1">
                  <c:v>0.75</c:v>
                </c:pt>
                <c:pt idx="2">
                  <c:v>0.62</c:v>
                </c:pt>
              </c:numCache>
            </c:numRef>
          </c:val>
          <c:smooth val="0"/>
          <c:extLst>
            <c:ext xmlns:c16="http://schemas.microsoft.com/office/drawing/2014/chart" uri="{C3380CC4-5D6E-409C-BE32-E72D297353CC}">
              <c16:uniqueId val="{00000001-72CC-4BBC-8CFE-ACCDA509FC51}"/>
            </c:ext>
          </c:extLst>
        </c:ser>
        <c:ser>
          <c:idx val="2"/>
          <c:order val="2"/>
          <c:tx>
            <c:strRef>
              <c:f>'39'!$N$52</c:f>
              <c:strCache>
                <c:ptCount val="1"/>
                <c:pt idx="0">
                  <c:v>Landline phone</c:v>
                </c:pt>
              </c:strCache>
            </c:strRef>
          </c:tx>
          <c:spPr>
            <a:ln w="28575" cap="rnd">
              <a:solidFill>
                <a:schemeClr val="accent3"/>
              </a:solidFill>
              <a:round/>
            </a:ln>
            <a:effectLst/>
          </c:spPr>
          <c:marker>
            <c:symbol val="none"/>
          </c:marker>
          <c:cat>
            <c:strRef>
              <c:f>'39'!$K$53:$K$55</c:f>
              <c:strCache>
                <c:ptCount val="3"/>
                <c:pt idx="0">
                  <c:v>18 to 29</c:v>
                </c:pt>
                <c:pt idx="1">
                  <c:v>30 to 49</c:v>
                </c:pt>
                <c:pt idx="2">
                  <c:v>50+</c:v>
                </c:pt>
              </c:strCache>
            </c:strRef>
          </c:cat>
          <c:val>
            <c:numRef>
              <c:f>'39'!$N$53:$N$55</c:f>
              <c:numCache>
                <c:formatCode>0%</c:formatCode>
                <c:ptCount val="3"/>
                <c:pt idx="0">
                  <c:v>0.31</c:v>
                </c:pt>
                <c:pt idx="1">
                  <c:v>0.25</c:v>
                </c:pt>
                <c:pt idx="2">
                  <c:v>0.35</c:v>
                </c:pt>
              </c:numCache>
            </c:numRef>
          </c:val>
          <c:smooth val="0"/>
          <c:extLst>
            <c:ext xmlns:c16="http://schemas.microsoft.com/office/drawing/2014/chart" uri="{C3380CC4-5D6E-409C-BE32-E72D297353CC}">
              <c16:uniqueId val="{00000002-72CC-4BBC-8CFE-ACCDA509FC51}"/>
            </c:ext>
          </c:extLst>
        </c:ser>
        <c:ser>
          <c:idx val="3"/>
          <c:order val="3"/>
          <c:tx>
            <c:strRef>
              <c:f>'39'!$O$52</c:f>
              <c:strCache>
                <c:ptCount val="1"/>
                <c:pt idx="0">
                  <c:v>Mobile phone</c:v>
                </c:pt>
              </c:strCache>
            </c:strRef>
          </c:tx>
          <c:spPr>
            <a:ln w="28575" cap="rnd">
              <a:solidFill>
                <a:schemeClr val="accent4"/>
              </a:solidFill>
              <a:round/>
            </a:ln>
            <a:effectLst/>
          </c:spPr>
          <c:marker>
            <c:symbol val="none"/>
          </c:marker>
          <c:cat>
            <c:strRef>
              <c:f>'39'!$K$53:$K$55</c:f>
              <c:strCache>
                <c:ptCount val="3"/>
                <c:pt idx="0">
                  <c:v>18 to 29</c:v>
                </c:pt>
                <c:pt idx="1">
                  <c:v>30 to 49</c:v>
                </c:pt>
                <c:pt idx="2">
                  <c:v>50+</c:v>
                </c:pt>
              </c:strCache>
            </c:strRef>
          </c:cat>
          <c:val>
            <c:numRef>
              <c:f>'39'!$O$53:$O$55</c:f>
              <c:numCache>
                <c:formatCode>0%</c:formatCode>
                <c:ptCount val="3"/>
                <c:pt idx="0">
                  <c:v>0.78</c:v>
                </c:pt>
                <c:pt idx="1">
                  <c:v>0.88</c:v>
                </c:pt>
                <c:pt idx="2">
                  <c:v>0.85</c:v>
                </c:pt>
              </c:numCache>
            </c:numRef>
          </c:val>
          <c:smooth val="0"/>
          <c:extLst>
            <c:ext xmlns:c16="http://schemas.microsoft.com/office/drawing/2014/chart" uri="{C3380CC4-5D6E-409C-BE32-E72D297353CC}">
              <c16:uniqueId val="{00000003-72CC-4BBC-8CFE-ACCDA509FC51}"/>
            </c:ext>
          </c:extLst>
        </c:ser>
        <c:dLbls>
          <c:showLegendKey val="0"/>
          <c:showVal val="0"/>
          <c:showCatName val="0"/>
          <c:showSerName val="0"/>
          <c:showPercent val="0"/>
          <c:showBubbleSize val="0"/>
        </c:dLbls>
        <c:smooth val="0"/>
        <c:axId val="1857574736"/>
        <c:axId val="1880424432"/>
      </c:lineChart>
      <c:catAx>
        <c:axId val="185757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424432"/>
        <c:crosses val="autoZero"/>
        <c:auto val="1"/>
        <c:lblAlgn val="ctr"/>
        <c:lblOffset val="100"/>
        <c:noMultiLvlLbl val="0"/>
      </c:catAx>
      <c:valAx>
        <c:axId val="1880424432"/>
        <c:scaling>
          <c:orientation val="minMax"/>
          <c:max val="0.9"/>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57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776BF1FE-73F2-412D-8158-F90B3E948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DocumentTemplate-Blank</Template>
  <TotalTime>248</TotalTime>
  <Pages>17</Pages>
  <Words>3693</Words>
  <Characters>21054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Meredith Lea</cp:lastModifiedBy>
  <cp:revision>191</cp:revision>
  <cp:lastPrinted>2022-08-03T01:19:00Z</cp:lastPrinted>
  <dcterms:created xsi:type="dcterms:W3CDTF">2022-07-19T23:15:00Z</dcterms:created>
  <dcterms:modified xsi:type="dcterms:W3CDTF">2022-08-03T01:20:00Z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