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AB" w:rsidRDefault="00B93CB6" w:rsidP="00B93CB6">
      <w:pPr>
        <w:pStyle w:val="Heading1"/>
        <w:spacing w:after="240"/>
      </w:pPr>
      <w:r>
        <w:t>Why you should attend the 2015 ACCAN National Conference</w:t>
      </w:r>
    </w:p>
    <w:p w:rsidR="00B93CB6" w:rsidRDefault="008C25AB" w:rsidP="008C25AB">
      <w:pPr>
        <w:pStyle w:val="Heading1"/>
        <w:spacing w:after="240"/>
        <w:jc w:val="center"/>
      </w:pPr>
      <w:r>
        <w:rPr>
          <w:noProof/>
        </w:rPr>
        <w:drawing>
          <wp:inline distT="0" distB="0" distL="0" distR="0" wp14:anchorId="5974BF70" wp14:editId="6EE10201">
            <wp:extent cx="3627783" cy="1676139"/>
            <wp:effectExtent l="0" t="0" r="0" b="635"/>
            <wp:docPr id="2" name="Picture 2" title="ACCAN Conference 2015 logo. Dollars and bytes - Communications affordability now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jpg"/>
                    <pic:cNvPicPr/>
                  </pic:nvPicPr>
                  <pic:blipFill>
                    <a:blip r:embed="rId6">
                      <a:extLst>
                        <a:ext uri="{28A0092B-C50C-407E-A947-70E740481C1C}">
                          <a14:useLocalDpi xmlns:a14="http://schemas.microsoft.com/office/drawing/2010/main" val="0"/>
                        </a:ext>
                      </a:extLst>
                    </a:blip>
                    <a:stretch>
                      <a:fillRect/>
                    </a:stretch>
                  </pic:blipFill>
                  <pic:spPr>
                    <a:xfrm>
                      <a:off x="0" y="0"/>
                      <a:ext cx="3636093" cy="1679978"/>
                    </a:xfrm>
                    <a:prstGeom prst="rect">
                      <a:avLst/>
                    </a:prstGeom>
                  </pic:spPr>
                </pic:pic>
              </a:graphicData>
            </a:graphic>
          </wp:inline>
        </w:drawing>
      </w:r>
    </w:p>
    <w:p w:rsidR="0044574C" w:rsidRDefault="0044574C" w:rsidP="00B93CB6">
      <w:pPr>
        <w:spacing w:after="240" w:line="360" w:lineRule="auto"/>
        <w:rPr>
          <w:rFonts w:asciiTheme="minorHAnsi" w:hAnsiTheme="minorHAnsi" w:cstheme="minorHAnsi"/>
          <w:sz w:val="22"/>
          <w:szCs w:val="22"/>
        </w:rPr>
      </w:pPr>
      <w:r w:rsidRPr="0044574C">
        <w:rPr>
          <w:rFonts w:asciiTheme="minorHAnsi" w:hAnsiTheme="minorHAnsi" w:cstheme="minorHAnsi"/>
          <w:sz w:val="22"/>
          <w:szCs w:val="22"/>
        </w:rPr>
        <w:t xml:space="preserve">Affordability of communications products is an issue that affects all consumers - from young people to families and seniors. At </w:t>
      </w:r>
      <w:hyperlink r:id="rId7" w:history="1">
        <w:r w:rsidRPr="0044574C">
          <w:rPr>
            <w:rStyle w:val="Hyperlink"/>
            <w:rFonts w:asciiTheme="minorHAnsi" w:hAnsiTheme="minorHAnsi" w:cstheme="minorHAnsi"/>
            <w:sz w:val="22"/>
            <w:szCs w:val="22"/>
          </w:rPr>
          <w:t>ACCAN’s National Conference</w:t>
        </w:r>
      </w:hyperlink>
      <w:r w:rsidRPr="0044574C">
        <w:rPr>
          <w:rFonts w:asciiTheme="minorHAnsi" w:hAnsiTheme="minorHAnsi" w:cstheme="minorHAnsi"/>
          <w:sz w:val="22"/>
          <w:szCs w:val="22"/>
        </w:rPr>
        <w:t xml:space="preserve"> there will be lively discussions on a range of topics including the extent of the affordability divide, affordability barriers, and an exploration of international initiatives as well as the role of industry, government and consumers in resolving affordability issues.</w:t>
      </w:r>
    </w:p>
    <w:p w:rsidR="00B93CB6" w:rsidRPr="00B93CB6" w:rsidRDefault="0044574C" w:rsidP="00B93CB6">
      <w:pPr>
        <w:spacing w:after="240" w:line="360" w:lineRule="auto"/>
        <w:rPr>
          <w:rFonts w:asciiTheme="minorHAnsi" w:hAnsiTheme="minorHAnsi" w:cstheme="minorHAnsi"/>
          <w:sz w:val="22"/>
          <w:szCs w:val="22"/>
        </w:rPr>
      </w:pPr>
      <w:r>
        <w:rPr>
          <w:rFonts w:asciiTheme="minorHAnsi" w:hAnsiTheme="minorHAnsi" w:cstheme="minorHAnsi"/>
          <w:sz w:val="22"/>
          <w:szCs w:val="22"/>
        </w:rPr>
        <w:t>Apart from the insights into affordability issues, b</w:t>
      </w:r>
      <w:r w:rsidR="00B93CB6">
        <w:rPr>
          <w:rFonts w:asciiTheme="minorHAnsi" w:hAnsiTheme="minorHAnsi" w:cstheme="minorHAnsi"/>
          <w:sz w:val="22"/>
          <w:szCs w:val="22"/>
        </w:rPr>
        <w:t>y attending ACCAN’s National Conference you’ll get an opportunity to:</w:t>
      </w:r>
    </w:p>
    <w:p w:rsidR="0044574C" w:rsidRPr="0044574C" w:rsidRDefault="0044574C" w:rsidP="0044574C">
      <w:pPr>
        <w:pStyle w:val="ListParagraph"/>
        <w:numPr>
          <w:ilvl w:val="0"/>
          <w:numId w:val="3"/>
        </w:numPr>
        <w:spacing w:after="240" w:line="360" w:lineRule="auto"/>
        <w:rPr>
          <w:rFonts w:asciiTheme="minorHAnsi" w:hAnsiTheme="minorHAnsi" w:cstheme="minorHAnsi"/>
          <w:sz w:val="22"/>
          <w:szCs w:val="22"/>
        </w:rPr>
      </w:pPr>
      <w:r w:rsidRPr="0044574C">
        <w:rPr>
          <w:rFonts w:asciiTheme="minorHAnsi" w:hAnsiTheme="minorHAnsi" w:cstheme="minorHAnsi"/>
          <w:b/>
          <w:bCs/>
          <w:sz w:val="22"/>
          <w:szCs w:val="22"/>
        </w:rPr>
        <w:t xml:space="preserve">Network and meet new people: </w:t>
      </w:r>
      <w:r w:rsidRPr="0044574C">
        <w:rPr>
          <w:rFonts w:asciiTheme="minorHAnsi" w:hAnsiTheme="minorHAnsi" w:cstheme="minorHAnsi"/>
          <w:sz w:val="22"/>
          <w:szCs w:val="22"/>
        </w:rPr>
        <w:t>With over 200 attendees including industry leaders, international delegates, consumer groups, government and regulators as well as mainstream media this will be a perfect opportunity to connect with the tho</w:t>
      </w:r>
      <w:bookmarkStart w:id="0" w:name="_GoBack"/>
      <w:bookmarkEnd w:id="0"/>
      <w:r w:rsidRPr="0044574C">
        <w:rPr>
          <w:rFonts w:asciiTheme="minorHAnsi" w:hAnsiTheme="minorHAnsi" w:cstheme="minorHAnsi"/>
          <w:sz w:val="22"/>
          <w:szCs w:val="22"/>
        </w:rPr>
        <w:t>ught leaders of this field.</w:t>
      </w:r>
    </w:p>
    <w:p w:rsidR="0044574C" w:rsidRPr="0044574C" w:rsidRDefault="0044574C" w:rsidP="0044574C">
      <w:pPr>
        <w:pStyle w:val="ListParagraph"/>
        <w:numPr>
          <w:ilvl w:val="0"/>
          <w:numId w:val="3"/>
        </w:numPr>
        <w:spacing w:after="240" w:line="360" w:lineRule="auto"/>
        <w:rPr>
          <w:rFonts w:asciiTheme="minorHAnsi" w:hAnsiTheme="minorHAnsi" w:cstheme="minorHAnsi"/>
          <w:sz w:val="22"/>
          <w:szCs w:val="22"/>
        </w:rPr>
      </w:pPr>
      <w:r w:rsidRPr="0044574C">
        <w:rPr>
          <w:rFonts w:asciiTheme="minorHAnsi" w:hAnsiTheme="minorHAnsi" w:cstheme="minorHAnsi"/>
          <w:b/>
          <w:bCs/>
          <w:sz w:val="22"/>
          <w:szCs w:val="22"/>
        </w:rPr>
        <w:t xml:space="preserve">Be inspired: </w:t>
      </w:r>
      <w:r w:rsidRPr="0044574C">
        <w:rPr>
          <w:rFonts w:asciiTheme="minorHAnsi" w:hAnsiTheme="minorHAnsi" w:cstheme="minorHAnsi"/>
          <w:sz w:val="22"/>
          <w:szCs w:val="22"/>
        </w:rPr>
        <w:t>With such a wealth of knowledge and expertise under one roof this is a perfect opportunity to discuss common challenges and find solutions to an issue that is extremely relevant for all consumers – affordability of communications products.</w:t>
      </w:r>
    </w:p>
    <w:p w:rsidR="0044574C" w:rsidRPr="0044574C" w:rsidRDefault="0044574C" w:rsidP="0044574C">
      <w:pPr>
        <w:pStyle w:val="ListParagraph"/>
        <w:numPr>
          <w:ilvl w:val="0"/>
          <w:numId w:val="3"/>
        </w:numPr>
        <w:spacing w:after="240" w:line="360" w:lineRule="auto"/>
        <w:rPr>
          <w:rFonts w:asciiTheme="minorHAnsi" w:hAnsiTheme="minorHAnsi" w:cstheme="minorHAnsi"/>
          <w:sz w:val="22"/>
          <w:szCs w:val="22"/>
        </w:rPr>
      </w:pPr>
      <w:r w:rsidRPr="0044574C">
        <w:rPr>
          <w:rFonts w:asciiTheme="minorHAnsi" w:hAnsiTheme="minorHAnsi" w:cstheme="minorHAnsi"/>
          <w:b/>
          <w:bCs/>
          <w:sz w:val="22"/>
          <w:szCs w:val="22"/>
        </w:rPr>
        <w:t>Be heard:</w:t>
      </w:r>
      <w:r w:rsidRPr="0044574C">
        <w:rPr>
          <w:rFonts w:asciiTheme="minorHAnsi" w:hAnsiTheme="minorHAnsi" w:cstheme="minorHAnsi"/>
          <w:sz w:val="22"/>
          <w:szCs w:val="22"/>
        </w:rPr>
        <w:t xml:space="preserve"> You will have the chance to voice your concerns while allowing the decision makers – government, </w:t>
      </w:r>
      <w:proofErr w:type="spellStart"/>
      <w:r w:rsidRPr="0044574C">
        <w:rPr>
          <w:rFonts w:asciiTheme="minorHAnsi" w:hAnsiTheme="minorHAnsi" w:cstheme="minorHAnsi"/>
          <w:sz w:val="22"/>
          <w:szCs w:val="22"/>
        </w:rPr>
        <w:t>telcos</w:t>
      </w:r>
      <w:proofErr w:type="spellEnd"/>
      <w:r w:rsidRPr="0044574C">
        <w:rPr>
          <w:rFonts w:asciiTheme="minorHAnsi" w:hAnsiTheme="minorHAnsi" w:cstheme="minorHAnsi"/>
          <w:sz w:val="22"/>
          <w:szCs w:val="22"/>
        </w:rPr>
        <w:t>, regulators and content producers – to hear first-hand consumer experiences and discuss the realities consumers face.</w:t>
      </w:r>
    </w:p>
    <w:p w:rsidR="0044574C" w:rsidRPr="0044574C" w:rsidRDefault="0044574C" w:rsidP="0044574C">
      <w:pPr>
        <w:pStyle w:val="ListParagraph"/>
        <w:numPr>
          <w:ilvl w:val="0"/>
          <w:numId w:val="3"/>
        </w:numPr>
        <w:spacing w:after="240" w:line="360" w:lineRule="auto"/>
        <w:rPr>
          <w:rFonts w:asciiTheme="minorHAnsi" w:hAnsiTheme="minorHAnsi" w:cstheme="minorHAnsi"/>
          <w:sz w:val="22"/>
          <w:szCs w:val="22"/>
        </w:rPr>
      </w:pPr>
      <w:r w:rsidRPr="0044574C">
        <w:rPr>
          <w:rFonts w:asciiTheme="minorHAnsi" w:hAnsiTheme="minorHAnsi" w:cstheme="minorHAnsi"/>
          <w:b/>
          <w:bCs/>
          <w:sz w:val="22"/>
          <w:szCs w:val="22"/>
        </w:rPr>
        <w:t>Professional Development:</w:t>
      </w:r>
      <w:r w:rsidRPr="0044574C">
        <w:rPr>
          <w:rFonts w:asciiTheme="minorHAnsi" w:hAnsiTheme="minorHAnsi" w:cstheme="minorHAnsi"/>
          <w:sz w:val="22"/>
          <w:szCs w:val="22"/>
        </w:rPr>
        <w:t xml:space="preserve"> You will hear key insights and gain knowledge from industry leaders on relevant, interesting and topical subjects that you can implement in your future business and personal life. </w:t>
      </w:r>
    </w:p>
    <w:p w:rsidR="00B04E19" w:rsidRPr="00B93CB6" w:rsidRDefault="0044574C" w:rsidP="00B93CB6">
      <w:pPr>
        <w:spacing w:after="240"/>
        <w:rPr>
          <w:rFonts w:asciiTheme="minorHAnsi" w:hAnsiTheme="minorHAnsi" w:cstheme="minorHAnsi"/>
          <w:sz w:val="22"/>
          <w:szCs w:val="22"/>
        </w:rPr>
      </w:pPr>
      <w:r>
        <w:rPr>
          <w:rFonts w:asciiTheme="minorHAnsi" w:hAnsiTheme="minorHAnsi" w:cstheme="minorHAnsi"/>
          <w:sz w:val="22"/>
          <w:szCs w:val="22"/>
        </w:rPr>
        <w:t>T</w:t>
      </w:r>
      <w:r w:rsidR="00B93CB6" w:rsidRPr="00B93CB6">
        <w:rPr>
          <w:rFonts w:asciiTheme="minorHAnsi" w:hAnsiTheme="minorHAnsi" w:cstheme="minorHAnsi"/>
          <w:sz w:val="22"/>
          <w:szCs w:val="22"/>
        </w:rPr>
        <w:t xml:space="preserve">o take advantage of our </w:t>
      </w:r>
      <w:r w:rsidR="00B93CB6" w:rsidRPr="00B93CB6">
        <w:rPr>
          <w:rStyle w:val="Strong"/>
          <w:rFonts w:asciiTheme="minorHAnsi" w:hAnsiTheme="minorHAnsi" w:cstheme="minorHAnsi"/>
          <w:sz w:val="22"/>
          <w:szCs w:val="22"/>
        </w:rPr>
        <w:t>early bird rates</w:t>
      </w:r>
      <w:r w:rsidR="00B93CB6" w:rsidRPr="00B93CB6">
        <w:rPr>
          <w:rFonts w:asciiTheme="minorHAnsi" w:hAnsiTheme="minorHAnsi" w:cstheme="minorHAnsi"/>
          <w:sz w:val="22"/>
          <w:szCs w:val="22"/>
        </w:rPr>
        <w:t xml:space="preserve"> and to register go to: </w:t>
      </w:r>
      <w:hyperlink r:id="rId8" w:history="1">
        <w:r w:rsidR="00B93CB6" w:rsidRPr="00B93CB6">
          <w:rPr>
            <w:rStyle w:val="Hyperlink"/>
            <w:rFonts w:asciiTheme="minorHAnsi" w:hAnsiTheme="minorHAnsi" w:cstheme="minorHAnsi"/>
            <w:sz w:val="22"/>
            <w:szCs w:val="22"/>
          </w:rPr>
          <w:t>accan.org.au/affordability</w:t>
        </w:r>
      </w:hyperlink>
      <w:r w:rsidR="00B93CB6" w:rsidRPr="00B93CB6">
        <w:rPr>
          <w:rFonts w:asciiTheme="minorHAnsi" w:hAnsiTheme="minorHAnsi" w:cstheme="minorHAnsi"/>
          <w:sz w:val="22"/>
          <w:szCs w:val="22"/>
        </w:rPr>
        <w:t xml:space="preserve">. </w:t>
      </w:r>
      <w:r w:rsidR="00B93CB6">
        <w:rPr>
          <w:rFonts w:asciiTheme="minorHAnsi" w:hAnsiTheme="minorHAnsi" w:cstheme="minorHAnsi"/>
          <w:sz w:val="22"/>
          <w:szCs w:val="22"/>
        </w:rPr>
        <w:t xml:space="preserve">Early bird pricing ends on 31 July. </w:t>
      </w:r>
      <w:r>
        <w:rPr>
          <w:rFonts w:asciiTheme="minorHAnsi" w:hAnsiTheme="minorHAnsi" w:cstheme="minorHAnsi"/>
          <w:sz w:val="22"/>
          <w:szCs w:val="22"/>
        </w:rPr>
        <w:t>For more information, y</w:t>
      </w:r>
      <w:r w:rsidR="00B93CB6" w:rsidRPr="00B93CB6">
        <w:rPr>
          <w:rFonts w:asciiTheme="minorHAnsi" w:hAnsiTheme="minorHAnsi" w:cstheme="minorHAnsi"/>
          <w:sz w:val="22"/>
          <w:szCs w:val="22"/>
        </w:rPr>
        <w:t>ou can also get in touch via email (</w:t>
      </w:r>
      <w:hyperlink r:id="rId9" w:history="1">
        <w:r w:rsidR="00B93CB6" w:rsidRPr="00B93CB6">
          <w:rPr>
            <w:rStyle w:val="Hyperlink"/>
            <w:rFonts w:asciiTheme="minorHAnsi" w:hAnsiTheme="minorHAnsi" w:cstheme="minorHAnsi"/>
            <w:sz w:val="22"/>
            <w:szCs w:val="22"/>
            <w:bdr w:val="none" w:sz="0" w:space="0" w:color="auto" w:frame="1"/>
            <w:shd w:val="clear" w:color="auto" w:fill="FFFFFF"/>
          </w:rPr>
          <w:t>events@accan.org.au</w:t>
        </w:r>
      </w:hyperlink>
      <w:r w:rsidR="00B93CB6" w:rsidRPr="00B93CB6">
        <w:rPr>
          <w:rStyle w:val="apple-converted-space"/>
          <w:rFonts w:asciiTheme="minorHAnsi" w:hAnsiTheme="minorHAnsi" w:cstheme="minorHAnsi"/>
          <w:color w:val="000000"/>
          <w:sz w:val="22"/>
          <w:szCs w:val="22"/>
          <w:shd w:val="clear" w:color="auto" w:fill="FFFFFF"/>
        </w:rPr>
        <w:t>)</w:t>
      </w:r>
      <w:r w:rsidR="00B93CB6" w:rsidRPr="00B93CB6">
        <w:rPr>
          <w:rFonts w:asciiTheme="minorHAnsi" w:hAnsiTheme="minorHAnsi" w:cstheme="minorHAnsi"/>
          <w:sz w:val="22"/>
          <w:szCs w:val="22"/>
        </w:rPr>
        <w:t xml:space="preserve"> or by calling 02 9288 4000.</w:t>
      </w:r>
    </w:p>
    <w:p w:rsidR="00B93CB6" w:rsidRPr="00B93CB6" w:rsidRDefault="00B93CB6" w:rsidP="00B93CB6">
      <w:pPr>
        <w:rPr>
          <w:rFonts w:asciiTheme="minorHAnsi" w:hAnsiTheme="minorHAnsi" w:cstheme="minorHAnsi"/>
          <w:sz w:val="22"/>
          <w:szCs w:val="22"/>
        </w:rPr>
      </w:pPr>
      <w:r w:rsidRPr="00B93CB6">
        <w:rPr>
          <w:rFonts w:asciiTheme="minorHAnsi" w:hAnsiTheme="minorHAnsi" w:cstheme="minorHAnsi"/>
          <w:sz w:val="22"/>
          <w:szCs w:val="22"/>
        </w:rPr>
        <w:t>We look forward to seeing you there!</w:t>
      </w:r>
    </w:p>
    <w:sectPr w:rsidR="00B93CB6" w:rsidRPr="00B93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0E1A"/>
    <w:multiLevelType w:val="hybridMultilevel"/>
    <w:tmpl w:val="45C61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645B78"/>
    <w:multiLevelType w:val="multilevel"/>
    <w:tmpl w:val="88AA6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BF1780"/>
    <w:multiLevelType w:val="multilevel"/>
    <w:tmpl w:val="88E07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B6"/>
    <w:rsid w:val="0044574C"/>
    <w:rsid w:val="008C25AB"/>
    <w:rsid w:val="00B04E19"/>
    <w:rsid w:val="00B93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B6"/>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B93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CB6"/>
    <w:rPr>
      <w:color w:val="0000FF"/>
      <w:u w:val="single"/>
    </w:rPr>
  </w:style>
  <w:style w:type="character" w:styleId="Strong">
    <w:name w:val="Strong"/>
    <w:basedOn w:val="DefaultParagraphFont"/>
    <w:uiPriority w:val="22"/>
    <w:qFormat/>
    <w:rsid w:val="00B93CB6"/>
    <w:rPr>
      <w:b/>
      <w:bCs/>
    </w:rPr>
  </w:style>
  <w:style w:type="character" w:customStyle="1" w:styleId="Heading1Char">
    <w:name w:val="Heading 1 Char"/>
    <w:basedOn w:val="DefaultParagraphFont"/>
    <w:link w:val="Heading1"/>
    <w:uiPriority w:val="9"/>
    <w:rsid w:val="00B93CB6"/>
    <w:rPr>
      <w:rFonts w:asciiTheme="majorHAnsi" w:eastAsiaTheme="majorEastAsia" w:hAnsiTheme="majorHAnsi" w:cstheme="majorBidi"/>
      <w:b/>
      <w:bCs/>
      <w:color w:val="365F91" w:themeColor="accent1" w:themeShade="BF"/>
      <w:sz w:val="28"/>
      <w:szCs w:val="28"/>
      <w:lang w:eastAsia="en-AU"/>
    </w:rPr>
  </w:style>
  <w:style w:type="character" w:customStyle="1" w:styleId="apple-converted-space">
    <w:name w:val="apple-converted-space"/>
    <w:basedOn w:val="DefaultParagraphFont"/>
    <w:rsid w:val="00B93CB6"/>
  </w:style>
  <w:style w:type="paragraph" w:styleId="ListParagraph">
    <w:name w:val="List Paragraph"/>
    <w:basedOn w:val="Normal"/>
    <w:uiPriority w:val="34"/>
    <w:qFormat/>
    <w:rsid w:val="0044574C"/>
    <w:pPr>
      <w:ind w:left="720"/>
      <w:contextualSpacing/>
    </w:pPr>
  </w:style>
  <w:style w:type="paragraph" w:styleId="BalloonText">
    <w:name w:val="Balloon Text"/>
    <w:basedOn w:val="Normal"/>
    <w:link w:val="BalloonTextChar"/>
    <w:uiPriority w:val="99"/>
    <w:semiHidden/>
    <w:unhideWhenUsed/>
    <w:rsid w:val="008C25AB"/>
    <w:rPr>
      <w:rFonts w:ascii="Tahoma" w:hAnsi="Tahoma" w:cs="Tahoma"/>
      <w:sz w:val="16"/>
      <w:szCs w:val="16"/>
    </w:rPr>
  </w:style>
  <w:style w:type="character" w:customStyle="1" w:styleId="BalloonTextChar">
    <w:name w:val="Balloon Text Char"/>
    <w:basedOn w:val="DefaultParagraphFont"/>
    <w:link w:val="BalloonText"/>
    <w:uiPriority w:val="99"/>
    <w:semiHidden/>
    <w:rsid w:val="008C25AB"/>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B6"/>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B93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CB6"/>
    <w:rPr>
      <w:color w:val="0000FF"/>
      <w:u w:val="single"/>
    </w:rPr>
  </w:style>
  <w:style w:type="character" w:styleId="Strong">
    <w:name w:val="Strong"/>
    <w:basedOn w:val="DefaultParagraphFont"/>
    <w:uiPriority w:val="22"/>
    <w:qFormat/>
    <w:rsid w:val="00B93CB6"/>
    <w:rPr>
      <w:b/>
      <w:bCs/>
    </w:rPr>
  </w:style>
  <w:style w:type="character" w:customStyle="1" w:styleId="Heading1Char">
    <w:name w:val="Heading 1 Char"/>
    <w:basedOn w:val="DefaultParagraphFont"/>
    <w:link w:val="Heading1"/>
    <w:uiPriority w:val="9"/>
    <w:rsid w:val="00B93CB6"/>
    <w:rPr>
      <w:rFonts w:asciiTheme="majorHAnsi" w:eastAsiaTheme="majorEastAsia" w:hAnsiTheme="majorHAnsi" w:cstheme="majorBidi"/>
      <w:b/>
      <w:bCs/>
      <w:color w:val="365F91" w:themeColor="accent1" w:themeShade="BF"/>
      <w:sz w:val="28"/>
      <w:szCs w:val="28"/>
      <w:lang w:eastAsia="en-AU"/>
    </w:rPr>
  </w:style>
  <w:style w:type="character" w:customStyle="1" w:styleId="apple-converted-space">
    <w:name w:val="apple-converted-space"/>
    <w:basedOn w:val="DefaultParagraphFont"/>
    <w:rsid w:val="00B93CB6"/>
  </w:style>
  <w:style w:type="paragraph" w:styleId="ListParagraph">
    <w:name w:val="List Paragraph"/>
    <w:basedOn w:val="Normal"/>
    <w:uiPriority w:val="34"/>
    <w:qFormat/>
    <w:rsid w:val="0044574C"/>
    <w:pPr>
      <w:ind w:left="720"/>
      <w:contextualSpacing/>
    </w:pPr>
  </w:style>
  <w:style w:type="paragraph" w:styleId="BalloonText">
    <w:name w:val="Balloon Text"/>
    <w:basedOn w:val="Normal"/>
    <w:link w:val="BalloonTextChar"/>
    <w:uiPriority w:val="99"/>
    <w:semiHidden/>
    <w:unhideWhenUsed/>
    <w:rsid w:val="008C25AB"/>
    <w:rPr>
      <w:rFonts w:ascii="Tahoma" w:hAnsi="Tahoma" w:cs="Tahoma"/>
      <w:sz w:val="16"/>
      <w:szCs w:val="16"/>
    </w:rPr>
  </w:style>
  <w:style w:type="character" w:customStyle="1" w:styleId="BalloonTextChar">
    <w:name w:val="Balloon Text Char"/>
    <w:basedOn w:val="DefaultParagraphFont"/>
    <w:link w:val="BalloonText"/>
    <w:uiPriority w:val="99"/>
    <w:semiHidden/>
    <w:rsid w:val="008C25AB"/>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33">
      <w:bodyDiv w:val="1"/>
      <w:marLeft w:val="0"/>
      <w:marRight w:val="0"/>
      <w:marTop w:val="0"/>
      <w:marBottom w:val="0"/>
      <w:divBdr>
        <w:top w:val="none" w:sz="0" w:space="0" w:color="auto"/>
        <w:left w:val="none" w:sz="0" w:space="0" w:color="auto"/>
        <w:bottom w:val="none" w:sz="0" w:space="0" w:color="auto"/>
        <w:right w:val="none" w:sz="0" w:space="0" w:color="auto"/>
      </w:divBdr>
    </w:div>
    <w:div w:id="17567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online.com.au/builder/site/Default.aspx?EventID=1726494" TargetMode="External"/><Relationship Id="rId3" Type="http://schemas.microsoft.com/office/2007/relationships/stylesWithEffects" Target="stylesWithEffects.xml"/><Relationship Id="rId7" Type="http://schemas.openxmlformats.org/officeDocument/2006/relationships/hyperlink" Target="https://www.regonline.com.au/builder/site/Default.aspx?EventID=1726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s@acc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4</cp:revision>
  <cp:lastPrinted>2015-06-30T01:41:00Z</cp:lastPrinted>
  <dcterms:created xsi:type="dcterms:W3CDTF">2015-06-29T03:39:00Z</dcterms:created>
  <dcterms:modified xsi:type="dcterms:W3CDTF">2015-06-30T01:42:00Z</dcterms:modified>
</cp:coreProperties>
</file>