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D" w:rsidRDefault="00636FEE" w:rsidP="00040E64">
      <w:pPr>
        <w:pStyle w:val="Heading1"/>
      </w:pPr>
      <w:r>
        <w:t>We’ve launched our new website</w:t>
      </w:r>
    </w:p>
    <w:p w:rsidR="00040E64" w:rsidRDefault="00040E64" w:rsidP="00040E64">
      <w:r>
        <w:t>You may have noticed that we’</w:t>
      </w:r>
      <w:r w:rsidR="00D57006">
        <w:t>ve launched our</w:t>
      </w:r>
      <w:r>
        <w:t xml:space="preserve"> brand new website. We’ve been working on the new website for quite some time and we’re very excited to finally have it up and running.</w:t>
      </w:r>
    </w:p>
    <w:p w:rsidR="00040E64" w:rsidRDefault="00040E64" w:rsidP="00040E64">
      <w:r>
        <w:t xml:space="preserve">The </w:t>
      </w:r>
      <w:r w:rsidR="00D57006">
        <w:t>new</w:t>
      </w:r>
      <w:r>
        <w:t xml:space="preserve"> website is more user-friendly, mobile-friendly and of course, it is accessible to consumers who use assistive technologies like screen readers.</w:t>
      </w:r>
    </w:p>
    <w:p w:rsidR="00040E64" w:rsidRDefault="00040E64" w:rsidP="00040E64">
      <w:r>
        <w:t>With our new website, we’re well placed to provide consumers with the latest news, information and consumer resources.</w:t>
      </w:r>
    </w:p>
    <w:p w:rsidR="00040E64" w:rsidRDefault="00D57006" w:rsidP="00040E64">
      <w:r>
        <w:t>T</w:t>
      </w:r>
      <w:r w:rsidR="00040E64">
        <w:t xml:space="preserve">he website is now divided into two </w:t>
      </w:r>
      <w:r w:rsidR="002D55A0">
        <w:t xml:space="preserve">main </w:t>
      </w:r>
      <w:r w:rsidR="00040E64">
        <w:t xml:space="preserve">areas: </w:t>
      </w:r>
      <w:hyperlink r:id="rId6" w:history="1">
        <w:r w:rsidR="00040E64" w:rsidRPr="0000299D">
          <w:rPr>
            <w:rStyle w:val="Hyperlink"/>
            <w:b/>
          </w:rPr>
          <w:t>Helpful Consumer Information</w:t>
        </w:r>
      </w:hyperlink>
      <w:r w:rsidR="00040E64">
        <w:t xml:space="preserve"> and </w:t>
      </w:r>
      <w:hyperlink r:id="rId7" w:history="1">
        <w:r w:rsidR="00040E64" w:rsidRPr="0000299D">
          <w:rPr>
            <w:rStyle w:val="Hyperlink"/>
            <w:b/>
          </w:rPr>
          <w:t>ACCAN’s Work</w:t>
        </w:r>
      </w:hyperlink>
      <w:r w:rsidR="00040E64">
        <w:t>.</w:t>
      </w:r>
    </w:p>
    <w:p w:rsidR="00040E64" w:rsidRDefault="00040E64" w:rsidP="00040E64">
      <w:r>
        <w:t>The Helpful Consumer Information section is where you’ll find all of our consumer resources that will help you navigate the telecommunications market including:</w:t>
      </w:r>
    </w:p>
    <w:p w:rsidR="00040E64" w:rsidRDefault="00040E64" w:rsidP="00040E64">
      <w:pPr>
        <w:pStyle w:val="ListParagraph"/>
        <w:numPr>
          <w:ilvl w:val="0"/>
          <w:numId w:val="1"/>
        </w:numPr>
      </w:pPr>
      <w:r>
        <w:t xml:space="preserve">The </w:t>
      </w:r>
      <w:hyperlink r:id="rId8" w:anchor="Blog" w:history="1">
        <w:r w:rsidRPr="00D57006">
          <w:rPr>
            <w:rStyle w:val="Hyperlink"/>
          </w:rPr>
          <w:t>Hot Issues blog</w:t>
        </w:r>
      </w:hyperlink>
    </w:p>
    <w:p w:rsidR="00040E64" w:rsidRDefault="00040E64" w:rsidP="00040E64">
      <w:pPr>
        <w:pStyle w:val="ListParagraph"/>
        <w:numPr>
          <w:ilvl w:val="0"/>
          <w:numId w:val="1"/>
        </w:numPr>
      </w:pPr>
      <w:r>
        <w:t xml:space="preserve">Our </w:t>
      </w:r>
      <w:hyperlink r:id="rId9" w:history="1">
        <w:r w:rsidRPr="00D57006">
          <w:rPr>
            <w:rStyle w:val="Hyperlink"/>
          </w:rPr>
          <w:t>tip sheets</w:t>
        </w:r>
      </w:hyperlink>
      <w:r>
        <w:t xml:space="preserve"> for consumers and small businesses</w:t>
      </w:r>
    </w:p>
    <w:p w:rsidR="00040E64" w:rsidRDefault="00D57006" w:rsidP="00040E64">
      <w:pPr>
        <w:pStyle w:val="ListParagraph"/>
        <w:numPr>
          <w:ilvl w:val="0"/>
          <w:numId w:val="1"/>
        </w:numPr>
      </w:pPr>
      <w:r>
        <w:t xml:space="preserve">Our </w:t>
      </w:r>
      <w:hyperlink r:id="rId10" w:history="1">
        <w:r>
          <w:rPr>
            <w:rStyle w:val="Hyperlink"/>
          </w:rPr>
          <w:t>c</w:t>
        </w:r>
        <w:r w:rsidRPr="00D57006">
          <w:rPr>
            <w:rStyle w:val="Hyperlink"/>
          </w:rPr>
          <w:t>onsumer resources</w:t>
        </w:r>
      </w:hyperlink>
      <w:r>
        <w:t xml:space="preserve"> including Top tips for phones and internet and Your Rights Guide</w:t>
      </w:r>
    </w:p>
    <w:p w:rsidR="00040E64" w:rsidRDefault="00040E64" w:rsidP="00040E64">
      <w:pPr>
        <w:pStyle w:val="ListParagraph"/>
        <w:numPr>
          <w:ilvl w:val="0"/>
          <w:numId w:val="1"/>
        </w:numPr>
      </w:pPr>
      <w:r>
        <w:t xml:space="preserve">The </w:t>
      </w:r>
      <w:hyperlink r:id="rId11" w:history="1">
        <w:r w:rsidRPr="00D57006">
          <w:rPr>
            <w:rStyle w:val="Hyperlink"/>
          </w:rPr>
          <w:t>Disability</w:t>
        </w:r>
      </w:hyperlink>
      <w:r>
        <w:t xml:space="preserve">, </w:t>
      </w:r>
      <w:hyperlink r:id="rId12" w:history="1">
        <w:r w:rsidRPr="00D57006">
          <w:rPr>
            <w:rStyle w:val="Hyperlink"/>
          </w:rPr>
          <w:t>Hardship</w:t>
        </w:r>
      </w:hyperlink>
      <w:r>
        <w:t xml:space="preserve"> and </w:t>
      </w:r>
      <w:hyperlink r:id="rId13" w:history="1">
        <w:r w:rsidRPr="00D57006">
          <w:rPr>
            <w:rStyle w:val="Hyperlink"/>
          </w:rPr>
          <w:t>Small Business</w:t>
        </w:r>
      </w:hyperlink>
      <w:r>
        <w:t xml:space="preserve"> portals</w:t>
      </w:r>
    </w:p>
    <w:p w:rsidR="00040E64" w:rsidRDefault="00040E64" w:rsidP="00040E64">
      <w:r>
        <w:t>The ACCAN’s Work side of the website is where you can access:</w:t>
      </w:r>
    </w:p>
    <w:p w:rsidR="00040E64" w:rsidRDefault="00040E64" w:rsidP="00040E64">
      <w:pPr>
        <w:pStyle w:val="ListParagraph"/>
        <w:numPr>
          <w:ilvl w:val="0"/>
          <w:numId w:val="2"/>
        </w:numPr>
      </w:pPr>
      <w:r>
        <w:t xml:space="preserve">Our </w:t>
      </w:r>
      <w:hyperlink r:id="rId14" w:anchor="Releases" w:history="1">
        <w:r w:rsidR="00D57006" w:rsidRPr="00D57006">
          <w:rPr>
            <w:rStyle w:val="Hyperlink"/>
          </w:rPr>
          <w:t>m</w:t>
        </w:r>
        <w:r w:rsidRPr="00D57006">
          <w:rPr>
            <w:rStyle w:val="Hyperlink"/>
          </w:rPr>
          <w:t>edia releases</w:t>
        </w:r>
      </w:hyperlink>
    </w:p>
    <w:p w:rsidR="00040E64" w:rsidRDefault="00040E64" w:rsidP="00040E64">
      <w:pPr>
        <w:pStyle w:val="ListParagraph"/>
        <w:numPr>
          <w:ilvl w:val="0"/>
          <w:numId w:val="2"/>
        </w:numPr>
      </w:pPr>
      <w:r>
        <w:t xml:space="preserve">Our </w:t>
      </w:r>
      <w:hyperlink r:id="rId15" w:history="1">
        <w:r w:rsidRPr="00D57006">
          <w:rPr>
            <w:rStyle w:val="Hyperlink"/>
          </w:rPr>
          <w:t>submissions</w:t>
        </w:r>
      </w:hyperlink>
      <w:r>
        <w:t xml:space="preserve"> and </w:t>
      </w:r>
      <w:hyperlink r:id="rId16" w:history="1">
        <w:r w:rsidRPr="00D57006">
          <w:rPr>
            <w:rStyle w:val="Hyperlink"/>
          </w:rPr>
          <w:t>policy positions</w:t>
        </w:r>
      </w:hyperlink>
    </w:p>
    <w:p w:rsidR="00040E64" w:rsidRDefault="0000299D" w:rsidP="00040E64">
      <w:pPr>
        <w:pStyle w:val="ListParagraph"/>
        <w:numPr>
          <w:ilvl w:val="0"/>
          <w:numId w:val="2"/>
        </w:numPr>
      </w:pPr>
      <w:hyperlink r:id="rId17" w:history="1">
        <w:r w:rsidR="00040E64" w:rsidRPr="00D57006">
          <w:rPr>
            <w:rStyle w:val="Hyperlink"/>
          </w:rPr>
          <w:t>Research publications</w:t>
        </w:r>
      </w:hyperlink>
    </w:p>
    <w:p w:rsidR="00040E64" w:rsidRDefault="00040E64" w:rsidP="00040E64">
      <w:pPr>
        <w:pStyle w:val="ListParagraph"/>
        <w:numPr>
          <w:ilvl w:val="0"/>
          <w:numId w:val="2"/>
        </w:numPr>
      </w:pPr>
      <w:r>
        <w:t xml:space="preserve">Information on the </w:t>
      </w:r>
      <w:hyperlink r:id="rId18" w:history="1">
        <w:r w:rsidR="00D57006" w:rsidRPr="00D57006">
          <w:rPr>
            <w:rStyle w:val="Hyperlink"/>
          </w:rPr>
          <w:t xml:space="preserve">ACCAN </w:t>
        </w:r>
        <w:r w:rsidRPr="00D57006">
          <w:rPr>
            <w:rStyle w:val="Hyperlink"/>
          </w:rPr>
          <w:t>Grants Scheme</w:t>
        </w:r>
      </w:hyperlink>
    </w:p>
    <w:p w:rsidR="00040E64" w:rsidRDefault="00040E64" w:rsidP="00040E64">
      <w:pPr>
        <w:pStyle w:val="ListParagraph"/>
        <w:numPr>
          <w:ilvl w:val="0"/>
          <w:numId w:val="2"/>
        </w:numPr>
      </w:pPr>
      <w:r>
        <w:t xml:space="preserve">Information on </w:t>
      </w:r>
      <w:hyperlink r:id="rId19" w:history="1">
        <w:r w:rsidRPr="00D57006">
          <w:rPr>
            <w:rStyle w:val="Hyperlink"/>
          </w:rPr>
          <w:t>memb</w:t>
        </w:r>
        <w:r w:rsidRPr="00D57006">
          <w:rPr>
            <w:rStyle w:val="Hyperlink"/>
          </w:rPr>
          <w:t>e</w:t>
        </w:r>
        <w:r w:rsidRPr="00D57006">
          <w:rPr>
            <w:rStyle w:val="Hyperlink"/>
          </w:rPr>
          <w:t>rship</w:t>
        </w:r>
      </w:hyperlink>
      <w:r>
        <w:t xml:space="preserve"> and </w:t>
      </w:r>
      <w:hyperlink r:id="rId20" w:history="1">
        <w:r w:rsidRPr="00D57006">
          <w:rPr>
            <w:rStyle w:val="Hyperlink"/>
          </w:rPr>
          <w:t>ACCAN e</w:t>
        </w:r>
        <w:bookmarkStart w:id="0" w:name="_GoBack"/>
        <w:bookmarkEnd w:id="0"/>
        <w:r w:rsidRPr="00D57006">
          <w:rPr>
            <w:rStyle w:val="Hyperlink"/>
          </w:rPr>
          <w:t>vents</w:t>
        </w:r>
      </w:hyperlink>
    </w:p>
    <w:p w:rsidR="00040E64" w:rsidRDefault="00D57006" w:rsidP="00040E64">
      <w:r>
        <w:t xml:space="preserve">Over the next few months we’ll be looking to make improvements to the website to make sure it is as user-friendly as it can be. Please don’t hesitate to get in touch with us to let us know of any feedback you have on the new website (send feedback to </w:t>
      </w:r>
      <w:r w:rsidR="00EA51A7">
        <w:t>ict@accan.org.au).</w:t>
      </w:r>
    </w:p>
    <w:p w:rsidR="00636FEE" w:rsidRPr="00040E64" w:rsidRDefault="00636FEE" w:rsidP="00040E64">
      <w:r>
        <w:t>We hope you enjoy browsing on the new ACCAN website.</w:t>
      </w:r>
    </w:p>
    <w:sectPr w:rsidR="00636FEE" w:rsidRPr="00040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6209"/>
    <w:multiLevelType w:val="hybridMultilevel"/>
    <w:tmpl w:val="8E086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7721F"/>
    <w:multiLevelType w:val="hybridMultilevel"/>
    <w:tmpl w:val="C9E27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64"/>
    <w:rsid w:val="0000299D"/>
    <w:rsid w:val="00040E64"/>
    <w:rsid w:val="00141619"/>
    <w:rsid w:val="002D55A0"/>
    <w:rsid w:val="00503CCE"/>
    <w:rsid w:val="00636FEE"/>
    <w:rsid w:val="00AC51F8"/>
    <w:rsid w:val="00BC346A"/>
    <w:rsid w:val="00D57006"/>
    <w:rsid w:val="00E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0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0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an.org.au/hot-issues" TargetMode="External"/><Relationship Id="rId13" Type="http://schemas.openxmlformats.org/officeDocument/2006/relationships/hyperlink" Target="http://accan.org.au/small-business" TargetMode="External"/><Relationship Id="rId18" Type="http://schemas.openxmlformats.org/officeDocument/2006/relationships/hyperlink" Target="http://accan.org.au/grant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ccan.org.au/our-work" TargetMode="External"/><Relationship Id="rId12" Type="http://schemas.openxmlformats.org/officeDocument/2006/relationships/hyperlink" Target="http://accan.org.au/hardship-home" TargetMode="External"/><Relationship Id="rId17" Type="http://schemas.openxmlformats.org/officeDocument/2006/relationships/hyperlink" Target="http://accan.org.au/our-work/re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://accan.org.au/our-work/policy" TargetMode="External"/><Relationship Id="rId20" Type="http://schemas.openxmlformats.org/officeDocument/2006/relationships/hyperlink" Target="http://accan.org.au/accanev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can.org.au/hot-issues" TargetMode="External"/><Relationship Id="rId11" Type="http://schemas.openxmlformats.org/officeDocument/2006/relationships/hyperlink" Target="http://accan.org.au/disabi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can.org.au/our-work/submissions" TargetMode="External"/><Relationship Id="rId10" Type="http://schemas.openxmlformats.org/officeDocument/2006/relationships/hyperlink" Target="http://accan.org.au/consumer-resources" TargetMode="External"/><Relationship Id="rId19" Type="http://schemas.openxmlformats.org/officeDocument/2006/relationships/hyperlink" Target="http://accan.org.au/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an.org.au/tip-sheets" TargetMode="External"/><Relationship Id="rId14" Type="http://schemas.openxmlformats.org/officeDocument/2006/relationships/hyperlink" Target="http://accan.org.au/our-wor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5</cp:revision>
  <dcterms:created xsi:type="dcterms:W3CDTF">2016-04-21T01:17:00Z</dcterms:created>
  <dcterms:modified xsi:type="dcterms:W3CDTF">2016-05-02T23:13:00Z</dcterms:modified>
</cp:coreProperties>
</file>