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6C6" w:rsidRPr="00B27D99" w:rsidRDefault="006B2710" w:rsidP="00B27D99">
      <w:pPr>
        <w:pStyle w:val="Heading1"/>
        <w:spacing w:before="0" w:after="240"/>
        <w:rPr>
          <w:rFonts w:asciiTheme="minorHAnsi" w:hAnsiTheme="minorHAnsi"/>
          <w:b w:val="0"/>
          <w:color w:val="auto"/>
          <w:sz w:val="34"/>
          <w:szCs w:val="34"/>
        </w:rPr>
      </w:pPr>
      <w:r>
        <w:rPr>
          <w:rFonts w:asciiTheme="minorHAnsi" w:hAnsiTheme="minorHAnsi"/>
          <w:b w:val="0"/>
          <w:color w:val="auto"/>
          <w:sz w:val="34"/>
          <w:szCs w:val="34"/>
        </w:rPr>
        <w:t>Update on Election policies</w:t>
      </w:r>
    </w:p>
    <w:p w:rsidR="007B7258" w:rsidRDefault="006B2710" w:rsidP="006D26C6">
      <w:r>
        <w:t xml:space="preserve">In the lead up to </w:t>
      </w:r>
      <w:r w:rsidR="00D03AD4">
        <w:t xml:space="preserve">the 2016 Federal Election, </w:t>
      </w:r>
      <w:r>
        <w:t>the Coalition</w:t>
      </w:r>
      <w:r w:rsidR="00D03AD4">
        <w:t>,</w:t>
      </w:r>
      <w:r>
        <w:t xml:space="preserve"> </w:t>
      </w:r>
      <w:proofErr w:type="spellStart"/>
      <w:r>
        <w:t>Labor</w:t>
      </w:r>
      <w:proofErr w:type="spellEnd"/>
      <w:r>
        <w:t xml:space="preserve"> Party</w:t>
      </w:r>
      <w:r w:rsidR="00D03AD4">
        <w:t xml:space="preserve"> and </w:t>
      </w:r>
      <w:r w:rsidR="00D348C2">
        <w:t xml:space="preserve">Australian </w:t>
      </w:r>
      <w:r w:rsidR="00D03AD4">
        <w:t>Greens</w:t>
      </w:r>
      <w:r>
        <w:t xml:space="preserve"> have made announcements regarding various communications policies. </w:t>
      </w:r>
      <w:r w:rsidR="00D03AD4">
        <w:t>We’ve summarised these below, for your information.</w:t>
      </w:r>
    </w:p>
    <w:p w:rsidR="00BE4396" w:rsidRDefault="00D348C2" w:rsidP="006D26C6">
      <w:r>
        <w:t>As we previously reported, b</w:t>
      </w:r>
      <w:r w:rsidR="00BE4396">
        <w:t xml:space="preserve">oth </w:t>
      </w:r>
      <w:proofErr w:type="spellStart"/>
      <w:r w:rsidR="00BE4396">
        <w:t>Labor</w:t>
      </w:r>
      <w:proofErr w:type="spellEnd"/>
      <w:r w:rsidR="00BE4396">
        <w:t xml:space="preserve"> and the Coalition</w:t>
      </w:r>
      <w:r w:rsidR="00D03AD4">
        <w:t xml:space="preserve"> have committed</w:t>
      </w:r>
      <w:r w:rsidR="00BE4396">
        <w:t xml:space="preserve"> </w:t>
      </w:r>
      <w:hyperlink r:id="rId8" w:history="1">
        <w:r w:rsidR="00BE4396" w:rsidRPr="00BE4396">
          <w:rPr>
            <w:rStyle w:val="Hyperlink"/>
          </w:rPr>
          <w:t>$60 million funding</w:t>
        </w:r>
      </w:hyperlink>
      <w:r w:rsidR="00BE4396">
        <w:t xml:space="preserve"> for a</w:t>
      </w:r>
      <w:r w:rsidR="00CA29C5">
        <w:t>nother</w:t>
      </w:r>
      <w:r w:rsidR="00BE4396">
        <w:t xml:space="preserve"> round of the Mobile Black Spot Programme.</w:t>
      </w:r>
    </w:p>
    <w:p w:rsidR="00B27D99" w:rsidRPr="00B27D99" w:rsidRDefault="00BE4396" w:rsidP="00B27D99">
      <w:pPr>
        <w:pStyle w:val="Heading2"/>
        <w:tabs>
          <w:tab w:val="left" w:pos="1705"/>
        </w:tabs>
        <w:spacing w:after="24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Coalition announcements</w:t>
      </w:r>
    </w:p>
    <w:p w:rsidR="00D348C2" w:rsidRPr="00B27D99" w:rsidRDefault="00D348C2" w:rsidP="00D348C2">
      <w:pPr>
        <w:pStyle w:val="Heading3"/>
        <w:spacing w:after="24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NBN policy</w:t>
      </w:r>
    </w:p>
    <w:p w:rsidR="00C53DFD" w:rsidRDefault="00C53DFD" w:rsidP="00D348C2">
      <w:pPr>
        <w:pStyle w:val="ListParagraph"/>
        <w:numPr>
          <w:ilvl w:val="0"/>
          <w:numId w:val="2"/>
        </w:numPr>
      </w:pPr>
      <w:r>
        <w:t xml:space="preserve">Continuation of multi-technology mix delivery model of NBN infrastructure, using fibre to the premises (FTTP), fibre to the node (FTTN), HFC, fixed wireless, </w:t>
      </w:r>
      <w:r w:rsidR="00D348C2">
        <w:t>and</w:t>
      </w:r>
      <w:r>
        <w:t xml:space="preserve"> satellite.</w:t>
      </w:r>
    </w:p>
    <w:p w:rsidR="007B7258" w:rsidRDefault="00D348C2" w:rsidP="00D348C2">
      <w:pPr>
        <w:pStyle w:val="ListParagraph"/>
        <w:numPr>
          <w:ilvl w:val="0"/>
          <w:numId w:val="2"/>
        </w:numPr>
      </w:pPr>
      <w:r w:rsidRPr="00D348C2">
        <w:t>Western Tasmanian towns of Queenstown, Rosebery and Zeehan</w:t>
      </w:r>
      <w:r w:rsidR="007B7258">
        <w:t xml:space="preserve"> to receive </w:t>
      </w:r>
      <w:hyperlink r:id="rId9" w:history="1">
        <w:r w:rsidR="007B7258" w:rsidRPr="00D348C2">
          <w:rPr>
            <w:rStyle w:val="Hyperlink"/>
          </w:rPr>
          <w:t>NBN services</w:t>
        </w:r>
      </w:hyperlink>
      <w:r w:rsidR="007B7258">
        <w:t xml:space="preserve"> via FTTN; Strahan to receive NBN fixed wireless.</w:t>
      </w:r>
    </w:p>
    <w:p w:rsidR="00D348C2" w:rsidRPr="007C6A87" w:rsidRDefault="00D348C2" w:rsidP="00D348C2">
      <w:pPr>
        <w:pStyle w:val="Heading3"/>
        <w:spacing w:after="240"/>
        <w:rPr>
          <w:rFonts w:asciiTheme="minorHAnsi" w:hAnsiTheme="minorHAnsi"/>
          <w:color w:val="auto"/>
        </w:rPr>
      </w:pPr>
      <w:r w:rsidRPr="007C6A87">
        <w:rPr>
          <w:rFonts w:asciiTheme="minorHAnsi" w:hAnsiTheme="minorHAnsi"/>
          <w:color w:val="auto"/>
        </w:rPr>
        <w:t>Digital literacy</w:t>
      </w:r>
    </w:p>
    <w:p w:rsidR="00B27D99" w:rsidRDefault="00BF5ADB" w:rsidP="00D348C2">
      <w:pPr>
        <w:pStyle w:val="ListParagraph"/>
        <w:numPr>
          <w:ilvl w:val="0"/>
          <w:numId w:val="6"/>
        </w:numPr>
      </w:pPr>
      <w:r>
        <w:t>C</w:t>
      </w:r>
      <w:r w:rsidR="00BE4396">
        <w:t xml:space="preserve">ommitted </w:t>
      </w:r>
      <w:hyperlink r:id="rId10" w:history="1">
        <w:r w:rsidR="00BE4396" w:rsidRPr="007C6A87">
          <w:rPr>
            <w:rStyle w:val="Hyperlink"/>
          </w:rPr>
          <w:t>$50 million funding</w:t>
        </w:r>
      </w:hyperlink>
      <w:r w:rsidR="00BE4396">
        <w:t xml:space="preserve"> to assist seniors who want to </w:t>
      </w:r>
      <w:r w:rsidR="00D348C2" w:rsidRPr="00DE2021">
        <w:t>improve their digital literacy skills</w:t>
      </w:r>
      <w:r w:rsidR="00BE4396">
        <w:t>.</w:t>
      </w:r>
    </w:p>
    <w:p w:rsidR="00DA14AA" w:rsidRPr="00284DEA" w:rsidRDefault="00DA14AA" w:rsidP="00D348C2">
      <w:pPr>
        <w:pStyle w:val="Heading3"/>
        <w:spacing w:after="240"/>
        <w:rPr>
          <w:rFonts w:asciiTheme="minorHAnsi" w:hAnsiTheme="minorHAnsi"/>
          <w:color w:val="auto"/>
        </w:rPr>
      </w:pPr>
      <w:r w:rsidRPr="00284DEA">
        <w:rPr>
          <w:rFonts w:asciiTheme="minorHAnsi" w:hAnsiTheme="minorHAnsi"/>
          <w:color w:val="auto"/>
        </w:rPr>
        <w:t>Central Coast to Sydney commuters</w:t>
      </w:r>
    </w:p>
    <w:p w:rsidR="00A51831" w:rsidRDefault="00BF5ADB" w:rsidP="00D348C2">
      <w:pPr>
        <w:pStyle w:val="ListParagraph"/>
        <w:numPr>
          <w:ilvl w:val="0"/>
          <w:numId w:val="6"/>
        </w:numPr>
      </w:pPr>
      <w:r>
        <w:t>F</w:t>
      </w:r>
      <w:r w:rsidR="00A51831">
        <w:t xml:space="preserve">unding for </w:t>
      </w:r>
      <w:hyperlink r:id="rId11" w:history="1">
        <w:r w:rsidR="00D348C2" w:rsidRPr="00284DEA">
          <w:rPr>
            <w:rStyle w:val="Hyperlink"/>
          </w:rPr>
          <w:t>improved mobile coverage</w:t>
        </w:r>
      </w:hyperlink>
      <w:r w:rsidR="00D348C2" w:rsidRPr="00DE2021">
        <w:t xml:space="preserve"> on trains</w:t>
      </w:r>
      <w:r w:rsidR="00A51831">
        <w:t xml:space="preserve"> between the</w:t>
      </w:r>
      <w:r>
        <w:t xml:space="preserve"> NSW</w:t>
      </w:r>
      <w:r w:rsidR="00A51831">
        <w:t xml:space="preserve"> Central Coast and Hornsby as well as Wi-Fi at each train station.</w:t>
      </w:r>
    </w:p>
    <w:p w:rsidR="00BE4396" w:rsidRDefault="00BE4396" w:rsidP="00BE4396">
      <w:pPr>
        <w:pStyle w:val="Heading2"/>
        <w:tabs>
          <w:tab w:val="left" w:pos="1705"/>
        </w:tabs>
        <w:spacing w:after="240"/>
        <w:rPr>
          <w:rFonts w:asciiTheme="minorHAnsi" w:hAnsiTheme="minorHAnsi"/>
          <w:color w:val="auto"/>
        </w:rPr>
      </w:pPr>
      <w:proofErr w:type="spellStart"/>
      <w:r>
        <w:rPr>
          <w:rFonts w:asciiTheme="minorHAnsi" w:hAnsiTheme="minorHAnsi"/>
          <w:color w:val="auto"/>
        </w:rPr>
        <w:t>Labor</w:t>
      </w:r>
      <w:proofErr w:type="spellEnd"/>
      <w:r>
        <w:rPr>
          <w:rFonts w:asciiTheme="minorHAnsi" w:hAnsiTheme="minorHAnsi"/>
          <w:color w:val="auto"/>
        </w:rPr>
        <w:t xml:space="preserve"> announcements</w:t>
      </w:r>
    </w:p>
    <w:p w:rsidR="00BF5ADB" w:rsidRPr="00284DEA" w:rsidRDefault="003C26BE" w:rsidP="00D348C2">
      <w:pPr>
        <w:pStyle w:val="Heading3"/>
        <w:spacing w:after="240"/>
        <w:rPr>
          <w:rFonts w:asciiTheme="minorHAnsi" w:hAnsiTheme="minorHAnsi"/>
          <w:color w:val="auto"/>
        </w:rPr>
      </w:pPr>
      <w:r w:rsidRPr="00284DEA">
        <w:rPr>
          <w:rFonts w:asciiTheme="minorHAnsi" w:hAnsiTheme="minorHAnsi"/>
          <w:color w:val="auto"/>
        </w:rPr>
        <w:t>NBN Policy</w:t>
      </w:r>
    </w:p>
    <w:p w:rsidR="00C53DFD" w:rsidRDefault="00C53DFD" w:rsidP="00D348C2">
      <w:pPr>
        <w:pStyle w:val="ListParagraph"/>
        <w:numPr>
          <w:ilvl w:val="0"/>
          <w:numId w:val="4"/>
        </w:numPr>
      </w:pPr>
      <w:r>
        <w:t xml:space="preserve">Continuation of existing FTTN contracts, but FTTP to be delivered to an </w:t>
      </w:r>
      <w:hyperlink r:id="rId12" w:history="1">
        <w:r w:rsidRPr="00284DEA">
          <w:rPr>
            <w:rStyle w:val="Hyperlink"/>
          </w:rPr>
          <w:t>extra 2 million premises</w:t>
        </w:r>
      </w:hyperlink>
      <w:r>
        <w:t xml:space="preserve"> in areas currently flagged for FTTN, but not yet under contract. </w:t>
      </w:r>
    </w:p>
    <w:p w:rsidR="00C53DFD" w:rsidRDefault="00C53DFD" w:rsidP="00D348C2">
      <w:pPr>
        <w:pStyle w:val="ListParagraph"/>
        <w:numPr>
          <w:ilvl w:val="0"/>
          <w:numId w:val="3"/>
        </w:numPr>
      </w:pPr>
      <w:r>
        <w:t>Infrastructure Australia to consider options available to upgrade FTTN premises to FTTP.</w:t>
      </w:r>
    </w:p>
    <w:p w:rsidR="00C53DFD" w:rsidRDefault="00DE2021" w:rsidP="00D348C2">
      <w:pPr>
        <w:pStyle w:val="ListParagraph"/>
        <w:numPr>
          <w:ilvl w:val="0"/>
          <w:numId w:val="3"/>
        </w:numPr>
      </w:pPr>
      <w:hyperlink r:id="rId13" w:history="1">
        <w:r w:rsidR="00C53DFD" w:rsidRPr="00DE2021">
          <w:rPr>
            <w:rStyle w:val="Hyperlink"/>
          </w:rPr>
          <w:t xml:space="preserve">Fibre </w:t>
        </w:r>
        <w:r w:rsidR="003C26BE" w:rsidRPr="00DE2021">
          <w:rPr>
            <w:rStyle w:val="Hyperlink"/>
          </w:rPr>
          <w:t>link</w:t>
        </w:r>
      </w:hyperlink>
      <w:r w:rsidR="003C26BE">
        <w:t xml:space="preserve"> connecting </w:t>
      </w:r>
      <w:r w:rsidR="004315CE">
        <w:t>west coast Tasmanian towns</w:t>
      </w:r>
      <w:r w:rsidR="003C26BE">
        <w:t xml:space="preserve"> of Queenstown, Rosebery and Zeehan</w:t>
      </w:r>
      <w:r w:rsidR="004315CE">
        <w:t xml:space="preserve">, instead of </w:t>
      </w:r>
      <w:r w:rsidR="00284DEA">
        <w:t>NBN</w:t>
      </w:r>
      <w:r w:rsidR="004315CE">
        <w:t xml:space="preserve"> satellite.</w:t>
      </w:r>
    </w:p>
    <w:p w:rsidR="00D03AD4" w:rsidRPr="00D348C2" w:rsidRDefault="00D03AD4" w:rsidP="00D348C2">
      <w:pPr>
        <w:pStyle w:val="Heading2"/>
        <w:rPr>
          <w:rFonts w:ascii="Calibri" w:hAnsi="Calibri"/>
        </w:rPr>
      </w:pPr>
      <w:r w:rsidRPr="00D348C2">
        <w:rPr>
          <w:rFonts w:ascii="Calibri" w:hAnsi="Calibri"/>
          <w:color w:val="auto"/>
        </w:rPr>
        <w:lastRenderedPageBreak/>
        <w:t>Greens announcements</w:t>
      </w:r>
    </w:p>
    <w:p w:rsidR="007B7258" w:rsidRPr="00284DEA" w:rsidRDefault="00BF5ADB" w:rsidP="00D348C2">
      <w:pPr>
        <w:pStyle w:val="Heading3"/>
        <w:spacing w:after="240"/>
        <w:rPr>
          <w:rStyle w:val="Hyperlink"/>
          <w:rFonts w:asciiTheme="minorHAnsi" w:hAnsiTheme="minorHAnsi"/>
          <w:color w:val="auto"/>
        </w:rPr>
      </w:pPr>
      <w:r w:rsidRPr="00284DEA">
        <w:rPr>
          <w:rFonts w:asciiTheme="minorHAnsi" w:hAnsiTheme="minorHAnsi"/>
          <w:color w:val="auto"/>
        </w:rPr>
        <w:t>Accessible broadcasting</w:t>
      </w:r>
    </w:p>
    <w:p w:rsidR="00F8446D" w:rsidRPr="00DA14AA" w:rsidRDefault="00BF5ADB" w:rsidP="00D348C2">
      <w:pPr>
        <w:pStyle w:val="ListParagraph"/>
        <w:numPr>
          <w:ilvl w:val="0"/>
          <w:numId w:val="6"/>
        </w:numPr>
      </w:pPr>
      <w:r w:rsidRPr="00DA14AA">
        <w:t xml:space="preserve">Audio description to be </w:t>
      </w:r>
      <w:hyperlink r:id="rId14" w:history="1">
        <w:r w:rsidRPr="00284DEA">
          <w:rPr>
            <w:rStyle w:val="Hyperlink"/>
          </w:rPr>
          <w:t>made permanent</w:t>
        </w:r>
      </w:hyperlink>
      <w:r w:rsidRPr="00DA14AA">
        <w:t xml:space="preserve"> on ABC’s i</w:t>
      </w:r>
      <w:r w:rsidR="00DA14AA" w:rsidRPr="00D348C2">
        <w:t>V</w:t>
      </w:r>
      <w:r w:rsidRPr="00DA14AA">
        <w:t xml:space="preserve">iew online catch up service. </w:t>
      </w:r>
      <w:r w:rsidR="00DA14AA" w:rsidRPr="00D348C2">
        <w:t>Commitment</w:t>
      </w:r>
      <w:r w:rsidRPr="00DA14AA">
        <w:t xml:space="preserve"> to reviewing audio description by Government and commercial broadcasters, and legislative requirements and develop an action plan for rolling out the service more widely</w:t>
      </w:r>
      <w:r w:rsidR="00D348C2">
        <w:t>.</w:t>
      </w:r>
      <w:bookmarkStart w:id="0" w:name="_GoBack"/>
      <w:bookmarkEnd w:id="0"/>
    </w:p>
    <w:p w:rsidR="007B7258" w:rsidRPr="00284DEA" w:rsidRDefault="00BF5ADB" w:rsidP="00D348C2">
      <w:pPr>
        <w:pStyle w:val="Heading3"/>
        <w:spacing w:after="240"/>
        <w:rPr>
          <w:rStyle w:val="Hyperlink"/>
          <w:rFonts w:asciiTheme="minorHAnsi" w:hAnsiTheme="minorHAnsi"/>
          <w:color w:val="auto"/>
        </w:rPr>
      </w:pPr>
      <w:r w:rsidRPr="00284DEA">
        <w:rPr>
          <w:rFonts w:asciiTheme="minorHAnsi" w:hAnsiTheme="minorHAnsi"/>
          <w:color w:val="auto"/>
        </w:rPr>
        <w:t>Online rights</w:t>
      </w:r>
    </w:p>
    <w:p w:rsidR="00D03AD4" w:rsidRDefault="00D348C2" w:rsidP="00D348C2">
      <w:pPr>
        <w:pStyle w:val="ListParagraph"/>
        <w:numPr>
          <w:ilvl w:val="0"/>
          <w:numId w:val="6"/>
        </w:numPr>
      </w:pPr>
      <w:r w:rsidRPr="00D348C2">
        <w:t>Better protection of online rights</w:t>
      </w:r>
      <w:r w:rsidR="00BF5ADB" w:rsidRPr="00DA14AA">
        <w:t xml:space="preserve"> by </w:t>
      </w:r>
      <w:hyperlink r:id="rId15" w:history="1">
        <w:r w:rsidR="00BF5ADB" w:rsidRPr="00284DEA">
          <w:rPr>
            <w:rStyle w:val="Hyperlink"/>
          </w:rPr>
          <w:t>appointment of a Digital Rights Commissioner</w:t>
        </w:r>
      </w:hyperlink>
      <w:r w:rsidR="00BF5ADB" w:rsidRPr="00DA14AA">
        <w:t xml:space="preserve"> to “advise governments, departments and the general public on the effect of proposals, programs and legislation, focusing on safety, accessibility, privacy and security for all Australians.”</w:t>
      </w:r>
    </w:p>
    <w:p w:rsidR="009B5281" w:rsidRPr="00D348C2" w:rsidRDefault="00015E99" w:rsidP="00D348C2">
      <w:pPr>
        <w:pStyle w:val="Heading2"/>
      </w:pPr>
      <w:r w:rsidRPr="00D348C2">
        <w:rPr>
          <w:rFonts w:asciiTheme="minorHAnsi" w:hAnsiTheme="minorHAnsi"/>
          <w:color w:val="auto"/>
        </w:rPr>
        <w:t>What next?</w:t>
      </w:r>
    </w:p>
    <w:p w:rsidR="009B5281" w:rsidRDefault="009B5281" w:rsidP="007B7258">
      <w:r>
        <w:t xml:space="preserve">Regardless of who wins the Federal Election this coming weekend, ACCAN looks forward to working with the new </w:t>
      </w:r>
      <w:r w:rsidR="00D348C2">
        <w:t>G</w:t>
      </w:r>
      <w:r>
        <w:t>overnment</w:t>
      </w:r>
      <w:r w:rsidR="007F00BF">
        <w:t xml:space="preserve"> and the telecommunications industry</w:t>
      </w:r>
      <w:r>
        <w:t xml:space="preserve"> to advance the interests of our members, and Australian communications </w:t>
      </w:r>
      <w:proofErr w:type="gramStart"/>
      <w:r>
        <w:t>consumers.</w:t>
      </w:r>
      <w:proofErr w:type="gramEnd"/>
    </w:p>
    <w:p w:rsidR="00015E99" w:rsidRPr="00DA14AA" w:rsidRDefault="00015E99" w:rsidP="007B7258"/>
    <w:sectPr w:rsidR="00015E99" w:rsidRPr="00DA14AA" w:rsidSect="0091228B">
      <w:headerReference w:type="first" r:id="rId16"/>
      <w:pgSz w:w="11906" w:h="16838"/>
      <w:pgMar w:top="114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A87" w:rsidRDefault="007C6A87" w:rsidP="000A5D25">
      <w:pPr>
        <w:spacing w:after="0" w:line="240" w:lineRule="auto"/>
      </w:pPr>
      <w:r>
        <w:separator/>
      </w:r>
    </w:p>
  </w:endnote>
  <w:endnote w:type="continuationSeparator" w:id="0">
    <w:p w:rsidR="007C6A87" w:rsidRDefault="007C6A87" w:rsidP="000A5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A87" w:rsidRDefault="007C6A87" w:rsidP="000A5D25">
      <w:pPr>
        <w:spacing w:after="0" w:line="240" w:lineRule="auto"/>
      </w:pPr>
      <w:r>
        <w:separator/>
      </w:r>
    </w:p>
  </w:footnote>
  <w:footnote w:type="continuationSeparator" w:id="0">
    <w:p w:rsidR="007C6A87" w:rsidRDefault="007C6A87" w:rsidP="000A5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A87" w:rsidRDefault="007C6A87" w:rsidP="0091228B">
    <w:pPr>
      <w:pStyle w:val="Header"/>
      <w:jc w:val="right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752BAFC7" wp14:editId="28035B88">
          <wp:simplePos x="0" y="0"/>
          <wp:positionH relativeFrom="column">
            <wp:posOffset>3708400</wp:posOffset>
          </wp:positionH>
          <wp:positionV relativeFrom="paragraph">
            <wp:posOffset>-113665</wp:posOffset>
          </wp:positionV>
          <wp:extent cx="2030095" cy="1176655"/>
          <wp:effectExtent l="0" t="0" r="8255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AN D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095" cy="1176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C6A87" w:rsidRDefault="007C6A87" w:rsidP="0091228B">
    <w:pPr>
      <w:pStyle w:val="Header"/>
      <w:jc w:val="right"/>
    </w:pPr>
  </w:p>
  <w:p w:rsidR="007C6A87" w:rsidRDefault="007C6A87" w:rsidP="0091228B">
    <w:pPr>
      <w:pStyle w:val="Header"/>
      <w:jc w:val="right"/>
    </w:pPr>
  </w:p>
  <w:p w:rsidR="007C6A87" w:rsidRDefault="007C6A87" w:rsidP="0091228B">
    <w:pPr>
      <w:pStyle w:val="Header"/>
      <w:jc w:val="right"/>
    </w:pPr>
  </w:p>
  <w:p w:rsidR="007C6A87" w:rsidRDefault="007C6A87" w:rsidP="0091228B">
    <w:pPr>
      <w:pStyle w:val="Header"/>
      <w:jc w:val="right"/>
    </w:pPr>
  </w:p>
  <w:p w:rsidR="007C6A87" w:rsidRPr="0091228B" w:rsidRDefault="007C6A87" w:rsidP="0091228B">
    <w:pPr>
      <w:pStyle w:val="Title"/>
      <w:rPr>
        <w:lang w:val="en-AU"/>
      </w:rPr>
    </w:pPr>
    <w:r>
      <w:rPr>
        <w:lang w:val="en-AU"/>
      </w:rPr>
      <w:t>Hot issues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042B"/>
    <w:multiLevelType w:val="hybridMultilevel"/>
    <w:tmpl w:val="068EB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A0897"/>
    <w:multiLevelType w:val="hybridMultilevel"/>
    <w:tmpl w:val="A85AFB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02AA7"/>
    <w:multiLevelType w:val="hybridMultilevel"/>
    <w:tmpl w:val="E9FAD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93C50"/>
    <w:multiLevelType w:val="hybridMultilevel"/>
    <w:tmpl w:val="871EF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993E01"/>
    <w:multiLevelType w:val="hybridMultilevel"/>
    <w:tmpl w:val="E1226F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F47840"/>
    <w:multiLevelType w:val="hybridMultilevel"/>
    <w:tmpl w:val="92848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C6"/>
    <w:rsid w:val="00015E99"/>
    <w:rsid w:val="000A5D25"/>
    <w:rsid w:val="000B267E"/>
    <w:rsid w:val="00141619"/>
    <w:rsid w:val="00214976"/>
    <w:rsid w:val="00214F1D"/>
    <w:rsid w:val="00284DEA"/>
    <w:rsid w:val="002A467D"/>
    <w:rsid w:val="00344D19"/>
    <w:rsid w:val="003C26BE"/>
    <w:rsid w:val="004315CE"/>
    <w:rsid w:val="00483ACA"/>
    <w:rsid w:val="00503CCE"/>
    <w:rsid w:val="0057229F"/>
    <w:rsid w:val="005C335A"/>
    <w:rsid w:val="006B2710"/>
    <w:rsid w:val="006D26C6"/>
    <w:rsid w:val="007B7258"/>
    <w:rsid w:val="007C6A87"/>
    <w:rsid w:val="007F00BF"/>
    <w:rsid w:val="0091228B"/>
    <w:rsid w:val="009B5281"/>
    <w:rsid w:val="00A51831"/>
    <w:rsid w:val="00B01DEC"/>
    <w:rsid w:val="00B27D99"/>
    <w:rsid w:val="00B96E4C"/>
    <w:rsid w:val="00BE4396"/>
    <w:rsid w:val="00BF5ADB"/>
    <w:rsid w:val="00C467F3"/>
    <w:rsid w:val="00C53DFD"/>
    <w:rsid w:val="00CA29C5"/>
    <w:rsid w:val="00D03AD4"/>
    <w:rsid w:val="00D348C2"/>
    <w:rsid w:val="00DA14AA"/>
    <w:rsid w:val="00DE2021"/>
    <w:rsid w:val="00E06E14"/>
    <w:rsid w:val="00F21711"/>
    <w:rsid w:val="00F8446D"/>
    <w:rsid w:val="00FE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26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7D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7D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6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26C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D26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D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5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D25"/>
  </w:style>
  <w:style w:type="paragraph" w:styleId="Footer">
    <w:name w:val="footer"/>
    <w:basedOn w:val="Normal"/>
    <w:link w:val="FooterChar"/>
    <w:uiPriority w:val="99"/>
    <w:unhideWhenUsed/>
    <w:rsid w:val="000A5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D25"/>
  </w:style>
  <w:style w:type="paragraph" w:styleId="Title">
    <w:name w:val="Title"/>
    <w:aliases w:val="Tip Sheet"/>
    <w:basedOn w:val="Normal"/>
    <w:next w:val="Normal"/>
    <w:link w:val="TitleChar"/>
    <w:qFormat/>
    <w:rsid w:val="000A5D25"/>
    <w:pPr>
      <w:spacing w:before="100" w:beforeAutospacing="1" w:after="120" w:afterAutospacing="1" w:line="240" w:lineRule="auto"/>
      <w:contextualSpacing/>
    </w:pPr>
    <w:rPr>
      <w:rFonts w:ascii="Calibri" w:eastAsiaTheme="majorEastAsia" w:hAnsi="Calibri" w:cstheme="majorBidi"/>
      <w:b/>
      <w:color w:val="44C8F5"/>
      <w:spacing w:val="5"/>
      <w:kern w:val="28"/>
      <w:sz w:val="44"/>
      <w:szCs w:val="52"/>
      <w:lang w:val="en-GB"/>
    </w:rPr>
  </w:style>
  <w:style w:type="character" w:customStyle="1" w:styleId="TitleChar">
    <w:name w:val="Title Char"/>
    <w:aliases w:val="Tip Sheet Char"/>
    <w:basedOn w:val="DefaultParagraphFont"/>
    <w:link w:val="Title"/>
    <w:rsid w:val="000A5D25"/>
    <w:rPr>
      <w:rFonts w:ascii="Calibri" w:eastAsiaTheme="majorEastAsia" w:hAnsi="Calibri" w:cstheme="majorBidi"/>
      <w:b/>
      <w:color w:val="44C8F5"/>
      <w:spacing w:val="5"/>
      <w:kern w:val="28"/>
      <w:sz w:val="44"/>
      <w:szCs w:val="5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27D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7D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3C26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26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7D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7D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6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26C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D26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D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5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D25"/>
  </w:style>
  <w:style w:type="paragraph" w:styleId="Footer">
    <w:name w:val="footer"/>
    <w:basedOn w:val="Normal"/>
    <w:link w:val="FooterChar"/>
    <w:uiPriority w:val="99"/>
    <w:unhideWhenUsed/>
    <w:rsid w:val="000A5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D25"/>
  </w:style>
  <w:style w:type="paragraph" w:styleId="Title">
    <w:name w:val="Title"/>
    <w:aliases w:val="Tip Sheet"/>
    <w:basedOn w:val="Normal"/>
    <w:next w:val="Normal"/>
    <w:link w:val="TitleChar"/>
    <w:qFormat/>
    <w:rsid w:val="000A5D25"/>
    <w:pPr>
      <w:spacing w:before="100" w:beforeAutospacing="1" w:after="120" w:afterAutospacing="1" w:line="240" w:lineRule="auto"/>
      <w:contextualSpacing/>
    </w:pPr>
    <w:rPr>
      <w:rFonts w:ascii="Calibri" w:eastAsiaTheme="majorEastAsia" w:hAnsi="Calibri" w:cstheme="majorBidi"/>
      <w:b/>
      <w:color w:val="44C8F5"/>
      <w:spacing w:val="5"/>
      <w:kern w:val="28"/>
      <w:sz w:val="44"/>
      <w:szCs w:val="52"/>
      <w:lang w:val="en-GB"/>
    </w:rPr>
  </w:style>
  <w:style w:type="character" w:customStyle="1" w:styleId="TitleChar">
    <w:name w:val="Title Char"/>
    <w:aliases w:val="Tip Sheet Char"/>
    <w:basedOn w:val="DefaultParagraphFont"/>
    <w:link w:val="Title"/>
    <w:rsid w:val="000A5D25"/>
    <w:rPr>
      <w:rFonts w:ascii="Calibri" w:eastAsiaTheme="majorEastAsia" w:hAnsi="Calibri" w:cstheme="majorBidi"/>
      <w:b/>
      <w:color w:val="44C8F5"/>
      <w:spacing w:val="5"/>
      <w:kern w:val="28"/>
      <w:sz w:val="44"/>
      <w:szCs w:val="5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27D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7D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3C26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2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can.org.au/election-2016/resources/1238-extra-funding-for-mobile-black-spot-programme" TargetMode="External"/><Relationship Id="rId13" Type="http://schemas.openxmlformats.org/officeDocument/2006/relationships/hyperlink" Target="http://taslabor.com/labors-nbn-commitment-west-coast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jasonclare.com.au/media/portfolio-media-releases/3007-labor-s-plan-to-fix-malcolm-turnbull-s-mess-and-build-the-nbn-we-need-for-the-jobs-of-the-futur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itchfifield.com/Media/MediaReleases/tabid/70/articleType/ArticleView/articleId/1225/The-Coalitions-Plan-for-Wi-Fi-and-Mobile-Coverage-on-Central-Coast-Trains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reens.org.au/digital-rights-commissioner" TargetMode="External"/><Relationship Id="rId10" Type="http://schemas.openxmlformats.org/officeDocument/2006/relationships/hyperlink" Target="http://malcolmturnbull.com.au/media/prime-ministers-address-to-the-2016-federal-campaign-rall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tchfifield.com/Media/MediaReleases/tabid/70/articleType/ArticleView/articleId/1203/COALITION-ANNOUNCES-NEW-NBN-TECHNOLOGY-FOR-WEST-COAST.asp" TargetMode="External"/><Relationship Id="rId14" Type="http://schemas.openxmlformats.org/officeDocument/2006/relationships/hyperlink" Target="http://greens.org.au/initiatives/wa/audio-descrip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Sutton</dc:creator>
  <cp:lastModifiedBy>Luke Sutton</cp:lastModifiedBy>
  <cp:revision>12</cp:revision>
  <cp:lastPrinted>2016-06-15T00:34:00Z</cp:lastPrinted>
  <dcterms:created xsi:type="dcterms:W3CDTF">2016-06-27T05:51:00Z</dcterms:created>
  <dcterms:modified xsi:type="dcterms:W3CDTF">2016-06-28T05:29:00Z</dcterms:modified>
</cp:coreProperties>
</file>