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B27D99" w:rsidRDefault="00DE1C97" w:rsidP="00B27D99">
      <w:pPr>
        <w:pStyle w:val="Heading1"/>
        <w:spacing w:before="0" w:after="240"/>
        <w:rPr>
          <w:rFonts w:asciiTheme="minorHAnsi" w:hAnsiTheme="minorHAnsi"/>
          <w:b w:val="0"/>
          <w:color w:val="auto"/>
          <w:sz w:val="34"/>
          <w:szCs w:val="34"/>
        </w:rPr>
      </w:pPr>
      <w:r w:rsidRPr="00DE1C97">
        <w:rPr>
          <w:rFonts w:asciiTheme="minorHAnsi" w:hAnsiTheme="minorHAnsi"/>
          <w:b w:val="0"/>
          <w:color w:val="auto"/>
          <w:sz w:val="34"/>
          <w:szCs w:val="34"/>
        </w:rPr>
        <w:t xml:space="preserve">Fact Check: Communication Alliance and </w:t>
      </w:r>
      <w:proofErr w:type="spellStart"/>
      <w:r w:rsidRPr="00DE1C97">
        <w:rPr>
          <w:rFonts w:asciiTheme="minorHAnsi" w:hAnsiTheme="minorHAnsi"/>
          <w:b w:val="0"/>
          <w:color w:val="auto"/>
          <w:sz w:val="34"/>
          <w:szCs w:val="34"/>
        </w:rPr>
        <w:t>nbn</w:t>
      </w:r>
      <w:proofErr w:type="spellEnd"/>
      <w:r w:rsidRPr="00DE1C97">
        <w:rPr>
          <w:rFonts w:asciiTheme="minorHAnsi" w:hAnsiTheme="minorHAnsi"/>
          <w:b w:val="0"/>
          <w:color w:val="auto"/>
          <w:sz w:val="34"/>
          <w:szCs w:val="34"/>
        </w:rPr>
        <w:t xml:space="preserve"> media releases</w:t>
      </w:r>
    </w:p>
    <w:p w:rsidR="00DE1C97" w:rsidRDefault="00DE1C97" w:rsidP="00DE1C97">
      <w:r>
        <w:t xml:space="preserve">In the flurry of media this week about the </w:t>
      </w:r>
      <w:hyperlink r:id="rId8" w:history="1">
        <w:r w:rsidRPr="00A90195">
          <w:rPr>
            <w:rStyle w:val="Hyperlink"/>
          </w:rPr>
          <w:t>TIO Annual Report</w:t>
        </w:r>
      </w:hyperlink>
      <w:r>
        <w:t xml:space="preserve"> and 41 per cent increase in telecommunication complaints received, Communication Alliance and </w:t>
      </w:r>
      <w:proofErr w:type="spellStart"/>
      <w:r>
        <w:t>nbn</w:t>
      </w:r>
      <w:proofErr w:type="spellEnd"/>
      <w:r>
        <w:t xml:space="preserve"> both made reassuring comments about the state of the problem. </w:t>
      </w:r>
    </w:p>
    <w:p w:rsidR="00DE1C97" w:rsidRDefault="00DE1C97" w:rsidP="00DE1C97">
      <w:r>
        <w:t>But how reassured should we be?</w:t>
      </w:r>
      <w:r w:rsidRPr="00A83B15">
        <w:rPr>
          <w:noProof/>
          <w:lang w:eastAsia="en-IE"/>
        </w:rPr>
        <w:t xml:space="preserve"> </w:t>
      </w:r>
    </w:p>
    <w:p w:rsidR="00DE1C97" w:rsidRDefault="00DE1C97" w:rsidP="00DE1C97">
      <w:r w:rsidRPr="00DE1C97">
        <w:t>Communications Alliance</w:t>
      </w:r>
      <w:r>
        <w:t xml:space="preserve"> is “pleased” that in the last three months the </w:t>
      </w:r>
      <w:hyperlink r:id="rId9" w:history="1">
        <w:r w:rsidRPr="00682BBE">
          <w:rPr>
            <w:rStyle w:val="Hyperlink"/>
          </w:rPr>
          <w:t>rate of complaints slightly decreased</w:t>
        </w:r>
      </w:hyperlink>
      <w:r>
        <w:t xml:space="preserve"> (from 9 per 10,000 services in operation between Apr-Jun 2017 to 8.3 per 10,000 Jul- Sept 2017). </w:t>
      </w:r>
    </w:p>
    <w:p w:rsidR="00DE1C97" w:rsidRDefault="00DE1C97" w:rsidP="00DE1C97">
      <w:r>
        <w:t>While there was a decrease it was from the worst quarter for complaints in a long time, so hardly a good starting point.</w:t>
      </w:r>
    </w:p>
    <w:p w:rsidR="00DE1C97" w:rsidRDefault="00DE1C97" w:rsidP="00DE1C97">
      <w:r>
        <w:t>This time of the year usually sees a dip in complaints. The same period last year saw a much lower number of complaints, a rate of 6.2 per 10,000 services. This period is the worst July – September number we’ve seen in the last 4 years.</w:t>
      </w:r>
    </w:p>
    <w:p w:rsidR="00DE1C97" w:rsidRPr="00DE1C97" w:rsidRDefault="00DE1C97" w:rsidP="00DE1C97">
      <w:pPr>
        <w:pStyle w:val="Caption"/>
        <w:keepNext/>
        <w:rPr>
          <w:color w:val="auto"/>
        </w:rPr>
      </w:pPr>
      <w:r w:rsidRPr="00DE1C97">
        <w:rPr>
          <w:color w:val="auto"/>
        </w:rPr>
        <w:t xml:space="preserve">Figure </w:t>
      </w:r>
      <w:r w:rsidRPr="00DE1C97">
        <w:rPr>
          <w:color w:val="auto"/>
        </w:rPr>
        <w:fldChar w:fldCharType="begin"/>
      </w:r>
      <w:r w:rsidRPr="00DE1C97">
        <w:rPr>
          <w:color w:val="auto"/>
        </w:rPr>
        <w:instrText xml:space="preserve"> SEQ Figure \* ARABIC </w:instrText>
      </w:r>
      <w:r w:rsidRPr="00DE1C97">
        <w:rPr>
          <w:color w:val="auto"/>
        </w:rPr>
        <w:fldChar w:fldCharType="separate"/>
      </w:r>
      <w:r w:rsidR="005C068D">
        <w:rPr>
          <w:noProof/>
          <w:color w:val="auto"/>
        </w:rPr>
        <w:t>1</w:t>
      </w:r>
      <w:r w:rsidRPr="00DE1C97">
        <w:rPr>
          <w:noProof/>
          <w:color w:val="auto"/>
        </w:rPr>
        <w:fldChar w:fldCharType="end"/>
      </w:r>
      <w:r w:rsidRPr="00DE1C97">
        <w:rPr>
          <w:color w:val="auto"/>
        </w:rPr>
        <w:t>: Telecommunications Complaints in Context, source Communications Alliance</w:t>
      </w:r>
    </w:p>
    <w:p w:rsidR="00DE1C97" w:rsidRDefault="00DE1C97" w:rsidP="00DE1C97">
      <w:r>
        <w:rPr>
          <w:noProof/>
          <w:lang w:eastAsia="en-AU"/>
        </w:rPr>
        <w:drawing>
          <wp:inline distT="0" distB="0" distL="0" distR="0" wp14:anchorId="762D5944" wp14:editId="44C67D83">
            <wp:extent cx="5547360" cy="3291840"/>
            <wp:effectExtent l="0" t="0" r="0" b="3810"/>
            <wp:docPr id="3" name="Picture 3" title="Telecommunications Complaints in Context July 2014 to present, source Communications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97" w:rsidRDefault="00DE1C97" w:rsidP="00DE1C97">
      <w:pPr>
        <w:ind w:left="720"/>
        <w:jc w:val="center"/>
        <w:rPr>
          <w:rStyle w:val="Emphasis"/>
          <w:b/>
        </w:rPr>
      </w:pPr>
      <w:r w:rsidRPr="00797D6A">
        <w:rPr>
          <w:rStyle w:val="Emphasis"/>
          <w:b/>
        </w:rPr>
        <w:t xml:space="preserve">Verdict: Hold off on pats on the back </w:t>
      </w:r>
      <w:r w:rsidRPr="00562497">
        <w:rPr>
          <w:rStyle w:val="Emphasis"/>
          <w:b/>
        </w:rPr>
        <w:t xml:space="preserve">Communication </w:t>
      </w:r>
      <w:r>
        <w:rPr>
          <w:rStyle w:val="Emphasis"/>
          <w:b/>
        </w:rPr>
        <w:t>Alliance.</w:t>
      </w:r>
    </w:p>
    <w:p w:rsidR="00DE1C97" w:rsidRDefault="00DE1C97" w:rsidP="00DE1C97">
      <w:pPr>
        <w:spacing w:before="240"/>
      </w:pPr>
      <w:hyperlink r:id="rId11" w:history="1">
        <w:bookmarkStart w:id="0" w:name="_GoBack"/>
        <w:proofErr w:type="spellStart"/>
        <w:r w:rsidRPr="00D64079">
          <w:rPr>
            <w:rStyle w:val="Hyperlink"/>
          </w:rPr>
          <w:t>nbn’s</w:t>
        </w:r>
        <w:bookmarkEnd w:id="0"/>
        <w:proofErr w:type="spellEnd"/>
        <w:r w:rsidRPr="00682BBE">
          <w:rPr>
            <w:rStyle w:val="Hyperlink"/>
          </w:rPr>
          <w:t xml:space="preserve"> media release</w:t>
        </w:r>
      </w:hyperlink>
      <w:r>
        <w:t xml:space="preserve"> states “fewer than 15% of ‘</w:t>
      </w:r>
      <w:proofErr w:type="spellStart"/>
      <w:r>
        <w:t>nbn</w:t>
      </w:r>
      <w:proofErr w:type="spellEnd"/>
      <w:r>
        <w:t xml:space="preserve">’ complaints” land with NBN Co” suggesting that they are only responsible for a relatively small number of TIO complaints. Good news for </w:t>
      </w:r>
      <w:proofErr w:type="spellStart"/>
      <w:r>
        <w:t>nbn</w:t>
      </w:r>
      <w:proofErr w:type="spellEnd"/>
      <w:r>
        <w:t xml:space="preserve">? Maybe, but the TIO can only direct complaints to </w:t>
      </w:r>
      <w:proofErr w:type="spellStart"/>
      <w:r>
        <w:t>nbn</w:t>
      </w:r>
      <w:proofErr w:type="spellEnd"/>
      <w:r>
        <w:t xml:space="preserve"> “</w:t>
      </w:r>
      <w:r w:rsidRPr="004A27A5">
        <w:t>where the</w:t>
      </w:r>
      <w:r>
        <w:t xml:space="preserve"> </w:t>
      </w:r>
      <w:r w:rsidRPr="004A27A5">
        <w:t>complaint is about damage to property or</w:t>
      </w:r>
      <w:r>
        <w:t xml:space="preserve"> </w:t>
      </w:r>
      <w:r w:rsidRPr="004A27A5">
        <w:t>access required to a property for the purposes</w:t>
      </w:r>
      <w:r>
        <w:t xml:space="preserve"> </w:t>
      </w:r>
      <w:r w:rsidRPr="004A27A5">
        <w:t>of installing or repairing the network.</w:t>
      </w:r>
      <w:r>
        <w:t>”</w:t>
      </w:r>
    </w:p>
    <w:p w:rsidR="00DE1C97" w:rsidRDefault="00DE1C97" w:rsidP="00DE1C97">
      <w:r>
        <w:t xml:space="preserve">Generally when a consumer rings the TIO they complain about their retail service provider (Telstra, Optus, TPG and so on). For example: if an </w:t>
      </w:r>
      <w:proofErr w:type="spellStart"/>
      <w:r>
        <w:t>nbn</w:t>
      </w:r>
      <w:proofErr w:type="spellEnd"/>
      <w:r>
        <w:t xml:space="preserve"> technician never turns up </w:t>
      </w:r>
      <w:proofErr w:type="gramStart"/>
      <w:r>
        <w:t>this counts</w:t>
      </w:r>
      <w:proofErr w:type="gramEnd"/>
      <w:r>
        <w:t xml:space="preserve"> as a complaint against the retail service provider, not </w:t>
      </w:r>
      <w:proofErr w:type="spellStart"/>
      <w:r>
        <w:t>nbn</w:t>
      </w:r>
      <w:proofErr w:type="spellEnd"/>
      <w:r>
        <w:t>.</w:t>
      </w:r>
    </w:p>
    <w:p w:rsidR="00DE1C97" w:rsidRDefault="00DE1C97" w:rsidP="00DE1C97">
      <w:r w:rsidRPr="00405B83">
        <w:t>The TIO is proposing a change to its Terms of Reference</w:t>
      </w:r>
      <w:r>
        <w:t xml:space="preserve"> so</w:t>
      </w:r>
      <w:r w:rsidRPr="00405B83">
        <w:t xml:space="preserve"> </w:t>
      </w:r>
      <w:r>
        <w:t>it can</w:t>
      </w:r>
      <w:r w:rsidRPr="00405B83">
        <w:t xml:space="preserve"> require all parties in the sup</w:t>
      </w:r>
      <w:r>
        <w:t>ply chain to participate in the</w:t>
      </w:r>
      <w:r w:rsidRPr="00405B83">
        <w:t xml:space="preserve"> resolution of</w:t>
      </w:r>
      <w:r>
        <w:t xml:space="preserve"> complaints about </w:t>
      </w:r>
      <w:proofErr w:type="spellStart"/>
      <w:r>
        <w:t>nbn</w:t>
      </w:r>
      <w:proofErr w:type="spellEnd"/>
      <w:r>
        <w:t xml:space="preserve"> services, so next time round these figures </w:t>
      </w:r>
      <w:r w:rsidRPr="001A3F18">
        <w:rPr>
          <w:i/>
        </w:rPr>
        <w:t>may</w:t>
      </w:r>
      <w:r>
        <w:t xml:space="preserve"> tell a different story. We think this change is needed.</w:t>
      </w:r>
    </w:p>
    <w:p w:rsidR="00457FE7" w:rsidRPr="00DE1C97" w:rsidRDefault="00DE1C97" w:rsidP="00DE1C97">
      <w:pPr>
        <w:jc w:val="center"/>
        <w:rPr>
          <w:b/>
          <w:i/>
          <w:iCs/>
          <w:sz w:val="24"/>
        </w:rPr>
      </w:pPr>
      <w:r w:rsidRPr="00797D6A">
        <w:rPr>
          <w:rStyle w:val="Emphasis"/>
          <w:b/>
        </w:rPr>
        <w:t xml:space="preserve">Verdict: </w:t>
      </w:r>
      <w:r>
        <w:rPr>
          <w:rStyle w:val="Emphasis"/>
          <w:b/>
        </w:rPr>
        <w:t xml:space="preserve">True, but when consumers are limited in what </w:t>
      </w:r>
      <w:proofErr w:type="spellStart"/>
      <w:r>
        <w:rPr>
          <w:rStyle w:val="Emphasis"/>
          <w:b/>
        </w:rPr>
        <w:t>nbn</w:t>
      </w:r>
      <w:proofErr w:type="spellEnd"/>
      <w:r>
        <w:rPr>
          <w:rStyle w:val="Emphasis"/>
          <w:b/>
        </w:rPr>
        <w:t xml:space="preserve"> issues they can complain about to the TIO, the full story isn’t quite being told.</w:t>
      </w:r>
    </w:p>
    <w:p w:rsidR="00A90195" w:rsidRPr="00DE1C97" w:rsidRDefault="00A90195">
      <w:pPr>
        <w:jc w:val="center"/>
        <w:rPr>
          <w:b/>
          <w:i/>
          <w:iCs/>
          <w:sz w:val="24"/>
        </w:rPr>
      </w:pPr>
    </w:p>
    <w:sectPr w:rsidR="00A90195" w:rsidRPr="00DE1C97" w:rsidSect="0091228B">
      <w:headerReference w:type="first" r:id="rId12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97" w:rsidRDefault="00DE1C97" w:rsidP="000A5D25">
      <w:pPr>
        <w:spacing w:after="0" w:line="240" w:lineRule="auto"/>
      </w:pPr>
      <w:r>
        <w:separator/>
      </w:r>
    </w:p>
  </w:endnote>
  <w:endnote w:type="continuationSeparator" w:id="0">
    <w:p w:rsidR="00DE1C97" w:rsidRDefault="00DE1C97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97" w:rsidRDefault="00DE1C97" w:rsidP="000A5D25">
      <w:pPr>
        <w:spacing w:after="0" w:line="240" w:lineRule="auto"/>
      </w:pPr>
      <w:r>
        <w:separator/>
      </w:r>
    </w:p>
  </w:footnote>
  <w:footnote w:type="continuationSeparator" w:id="0">
    <w:p w:rsidR="00DE1C97" w:rsidRDefault="00DE1C97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61" w:rsidRDefault="004F2061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B1B9FF" wp14:editId="4F395044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2061" w:rsidRDefault="004F2061" w:rsidP="0091228B">
    <w:pPr>
      <w:pStyle w:val="Header"/>
      <w:jc w:val="right"/>
    </w:pPr>
  </w:p>
  <w:p w:rsidR="004F2061" w:rsidRDefault="004F2061" w:rsidP="0091228B">
    <w:pPr>
      <w:pStyle w:val="Header"/>
      <w:jc w:val="right"/>
    </w:pPr>
  </w:p>
  <w:p w:rsidR="004F2061" w:rsidRDefault="004F2061" w:rsidP="0091228B">
    <w:pPr>
      <w:pStyle w:val="Header"/>
      <w:jc w:val="right"/>
    </w:pPr>
  </w:p>
  <w:p w:rsidR="004F2061" w:rsidRDefault="004F2061" w:rsidP="0091228B">
    <w:pPr>
      <w:pStyle w:val="Header"/>
      <w:jc w:val="right"/>
    </w:pPr>
  </w:p>
  <w:p w:rsidR="004F2061" w:rsidRPr="0091228B" w:rsidRDefault="004F2061" w:rsidP="0091228B">
    <w:pPr>
      <w:pStyle w:val="Title"/>
      <w:rPr>
        <w:lang w:val="en-AU"/>
      </w:rPr>
    </w:pPr>
    <w:r>
      <w:rPr>
        <w:lang w:val="en-AU"/>
      </w:rPr>
      <w:t>Hot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97"/>
    <w:rsid w:val="000A5D25"/>
    <w:rsid w:val="000B267E"/>
    <w:rsid w:val="00141619"/>
    <w:rsid w:val="00214976"/>
    <w:rsid w:val="002A467D"/>
    <w:rsid w:val="00344D19"/>
    <w:rsid w:val="004426B3"/>
    <w:rsid w:val="00457FE7"/>
    <w:rsid w:val="004F2061"/>
    <w:rsid w:val="00503CCE"/>
    <w:rsid w:val="005C068D"/>
    <w:rsid w:val="005C335A"/>
    <w:rsid w:val="006D26C6"/>
    <w:rsid w:val="007B6D91"/>
    <w:rsid w:val="0091228B"/>
    <w:rsid w:val="00A90195"/>
    <w:rsid w:val="00B01DEC"/>
    <w:rsid w:val="00B27D99"/>
    <w:rsid w:val="00B96E4C"/>
    <w:rsid w:val="00BB3D9D"/>
    <w:rsid w:val="00D64079"/>
    <w:rsid w:val="00DE1C97"/>
    <w:rsid w:val="00E06E14"/>
    <w:rsid w:val="00F21711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E7"/>
  </w:style>
  <w:style w:type="paragraph" w:styleId="Heading1">
    <w:name w:val="heading 1"/>
    <w:basedOn w:val="Normal"/>
    <w:next w:val="Normal"/>
    <w:link w:val="Heading1Char"/>
    <w:uiPriority w:val="9"/>
    <w:qFormat/>
    <w:rsid w:val="0045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457FE7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457FE7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E1C97"/>
    <w:rPr>
      <w:i/>
      <w:i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1C97"/>
    <w:pPr>
      <w:spacing w:line="240" w:lineRule="auto"/>
    </w:pPr>
    <w:rPr>
      <w:b/>
      <w:bCs/>
      <w:color w:val="4F81BD" w:themeColor="accent1"/>
      <w:sz w:val="18"/>
      <w:szCs w:val="18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E7"/>
  </w:style>
  <w:style w:type="paragraph" w:styleId="Heading1">
    <w:name w:val="heading 1"/>
    <w:basedOn w:val="Normal"/>
    <w:next w:val="Normal"/>
    <w:link w:val="Heading1Char"/>
    <w:uiPriority w:val="9"/>
    <w:qFormat/>
    <w:rsid w:val="0045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457FE7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457FE7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E1C97"/>
    <w:rPr>
      <w:i/>
      <w:i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1C97"/>
    <w:pPr>
      <w:spacing w:line="240" w:lineRule="auto"/>
    </w:pPr>
    <w:rPr>
      <w:b/>
      <w:bCs/>
      <w:color w:val="4F81BD" w:themeColor="accent1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o.com.au/publications/news/2017-annual-report-releas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bnco.com.au/corporate-information/media-centre/media-releases/nbn-responds-to-TIO-annual-report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mmsalliance.com.au/Documents/releases/2017-media-release-2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a\Blog%20posts\Hot%20issues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 issues template_2016</Template>
  <TotalTime>16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4</cp:revision>
  <cp:lastPrinted>2017-10-18T05:28:00Z</cp:lastPrinted>
  <dcterms:created xsi:type="dcterms:W3CDTF">2017-10-18T05:11:00Z</dcterms:created>
  <dcterms:modified xsi:type="dcterms:W3CDTF">2017-10-18T05:28:00Z</dcterms:modified>
</cp:coreProperties>
</file>