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6A" w:rsidRDefault="00E11B87"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7C4EB633" wp14:editId="72B0C653">
                <wp:simplePos x="0" y="0"/>
                <wp:positionH relativeFrom="column">
                  <wp:posOffset>4512310</wp:posOffset>
                </wp:positionH>
                <wp:positionV relativeFrom="paragraph">
                  <wp:posOffset>60325</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rsidR="00CE38B0" w:rsidRPr="000A3624" w:rsidRDefault="00E11B87" w:rsidP="00CE38B0">
                            <w:pPr>
                              <w:rPr>
                                <w:b/>
                              </w:rPr>
                            </w:pPr>
                            <w:r>
                              <w:rPr>
                                <w:b/>
                              </w:rPr>
                              <w:t>Wednesday</w:t>
                            </w:r>
                            <w:r w:rsidR="00127F54">
                              <w:rPr>
                                <w:b/>
                              </w:rPr>
                              <w:t xml:space="preserve">, </w:t>
                            </w:r>
                            <w:r w:rsidR="001C67AD">
                              <w:rPr>
                                <w:b/>
                              </w:rPr>
                              <w:t>26th</w:t>
                            </w:r>
                            <w:r w:rsidR="00CE38B0">
                              <w:rPr>
                                <w:b/>
                              </w:rPr>
                              <w:t xml:space="preserve"> </w:t>
                            </w:r>
                            <w:r w:rsidR="00472DC6">
                              <w:rPr>
                                <w:b/>
                              </w:rPr>
                              <w:t>June</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3pt;margin-top:4.75pt;width:166.3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" stroked="f">
                <v:textbox>
                  <w:txbxContent>
                    <w:p w:rsidR="00CE38B0" w:rsidRPr="000A3624" w:rsidRDefault="00E11B87" w:rsidP="00CE38B0">
                      <w:pPr>
                        <w:rPr>
                          <w:b/>
                        </w:rPr>
                      </w:pPr>
                      <w:r>
                        <w:rPr>
                          <w:b/>
                        </w:rPr>
                        <w:t>Wednesday</w:t>
                      </w:r>
                      <w:r w:rsidR="00127F54">
                        <w:rPr>
                          <w:b/>
                        </w:rPr>
                        <w:t xml:space="preserve">, </w:t>
                      </w:r>
                      <w:r w:rsidR="001C67AD">
                        <w:rPr>
                          <w:b/>
                        </w:rPr>
                        <w:t>26th</w:t>
                      </w:r>
                      <w:r w:rsidR="00CE38B0">
                        <w:rPr>
                          <w:b/>
                        </w:rPr>
                        <w:t xml:space="preserve"> </w:t>
                      </w:r>
                      <w:r w:rsidR="00472DC6">
                        <w:rPr>
                          <w:b/>
                        </w:rPr>
                        <w:t>June</w:t>
                      </w:r>
                      <w:r w:rsidR="00CE38B0">
                        <w:rPr>
                          <w:b/>
                        </w:rPr>
                        <w:t xml:space="preserve"> 2019</w:t>
                      </w:r>
                    </w:p>
                  </w:txbxContent>
                </v:textbox>
              </v:shape>
            </w:pict>
          </mc:Fallback>
        </mc:AlternateContent>
      </w:r>
      <w:r w:rsidR="00127F54">
        <w:rPr>
          <w:noProof/>
          <w:lang w:eastAsia="en-AU"/>
        </w:rPr>
        <w:drawing>
          <wp:anchor distT="0" distB="0" distL="114300" distR="114300" simplePos="0" relativeHeight="251674624" behindDoc="1" locked="0" layoutInCell="1" allowOverlap="1" wp14:anchorId="4E26A323" wp14:editId="3B4D6608">
            <wp:simplePos x="0" y="0"/>
            <wp:positionH relativeFrom="column">
              <wp:posOffset>137464</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127F54">
        <w:rPr>
          <w:noProof/>
          <w:lang w:eastAsia="en-AU"/>
        </w:rPr>
        <mc:AlternateContent>
          <mc:Choice Requires="wps">
            <w:drawing>
              <wp:anchor distT="0" distB="0" distL="114300" distR="114300" simplePos="0" relativeHeight="251672576" behindDoc="0" locked="0" layoutInCell="1" allowOverlap="1" wp14:anchorId="23502576" wp14:editId="54B9F090">
                <wp:simplePos x="0" y="0"/>
                <wp:positionH relativeFrom="column">
                  <wp:posOffset>34594</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5pt" to="53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" strokecolor="#4579b8 [3044]">
                <v:stroke dashstyle="3 1" endcap="square"/>
              </v:line>
            </w:pict>
          </mc:Fallback>
        </mc:AlternateContent>
      </w:r>
      <w:r w:rsidR="00D41A3D">
        <w:rPr>
          <w:noProof/>
          <w:lang w:eastAsia="en-AU"/>
        </w:rPr>
        <w:drawing>
          <wp:anchor distT="0" distB="0" distL="114300" distR="114300" simplePos="0" relativeHeight="251673600" behindDoc="0" locked="0" layoutInCell="1" allowOverlap="1" wp14:anchorId="6DF3AA54" wp14:editId="37DA5546">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p>
    <w:p w:rsidR="00C348BC" w:rsidRDefault="004B3E04" w:rsidP="00300B6A">
      <w:pPr>
        <w:tabs>
          <w:tab w:val="left" w:pos="4110"/>
        </w:tabs>
        <w:jc w:val="center"/>
        <w:rPr>
          <w:rFonts w:ascii="Calibri" w:hAnsi="Calibri"/>
          <w:b/>
          <w:color w:val="000000"/>
          <w:sz w:val="32"/>
        </w:rPr>
      </w:pPr>
      <w:bookmarkStart w:id="0" w:name="_GoBack"/>
      <w:r>
        <w:rPr>
          <w:rFonts w:ascii="Calibri" w:hAnsi="Calibri"/>
          <w:b/>
          <w:color w:val="000000"/>
          <w:sz w:val="32"/>
        </w:rPr>
        <w:t xml:space="preserve">ACCAN awards </w:t>
      </w:r>
      <w:r w:rsidR="00065368">
        <w:rPr>
          <w:rFonts w:ascii="Calibri" w:hAnsi="Calibri"/>
          <w:b/>
          <w:color w:val="000000"/>
          <w:sz w:val="32"/>
        </w:rPr>
        <w:t>seven new telecommunications grants</w:t>
      </w:r>
    </w:p>
    <w:bookmarkEnd w:id="0"/>
    <w:p w:rsidR="00065368" w:rsidRPr="00065368" w:rsidRDefault="00946E17" w:rsidP="00571673">
      <w:r w:rsidRPr="00571673">
        <w:t>Australia’s peak communications consumer advocacy group, the Australian Communications Consumer Action Network (ACCAN), has today announced the seven successful projects that it will fund through the 2019</w:t>
      </w:r>
      <w:r w:rsidR="00065368">
        <w:t xml:space="preserve"> </w:t>
      </w:r>
      <w:r w:rsidRPr="00571673">
        <w:t xml:space="preserve">Round of the ACCAN Grants </w:t>
      </w:r>
      <w:r w:rsidR="008210B2" w:rsidRPr="00571673">
        <w:t>Program</w:t>
      </w:r>
      <w:r w:rsidRPr="00571673">
        <w:t xml:space="preserve">. </w:t>
      </w:r>
    </w:p>
    <w:p w:rsidR="004B3E04" w:rsidRDefault="004B3E04" w:rsidP="00571673">
      <w:r>
        <w:t xml:space="preserve">The </w:t>
      </w:r>
      <w:r w:rsidR="00065368">
        <w:t>ACCAN Grants Program funds projects to</w:t>
      </w:r>
      <w:r>
        <w:t xml:space="preserve"> </w:t>
      </w:r>
      <w:r w:rsidRPr="004B3E04">
        <w:t xml:space="preserve">undertake research on telecommunications issues, represent telecommunications consumers, </w:t>
      </w:r>
      <w:r w:rsidR="00065368">
        <w:t xml:space="preserve">and </w:t>
      </w:r>
      <w:r w:rsidRPr="004B3E04">
        <w:t>create educational tools which empower consumers to understand telecommunications products and services and make decisions in their own interests.</w:t>
      </w:r>
    </w:p>
    <w:p w:rsidR="00065368" w:rsidRPr="00571673" w:rsidRDefault="00065368" w:rsidP="00571673">
      <w:r w:rsidRPr="00065368">
        <w:t>The operation of ACCAN</w:t>
      </w:r>
      <w:r>
        <w:t>’s Grant Program</w:t>
      </w:r>
      <w:r w:rsidRPr="00065368">
        <w:t xml:space="preserve"> is made possible by funding provided by the Commonwealth of Australia under section 593 of the Telecommunications Act 1997</w:t>
      </w:r>
      <w:r>
        <w:t>.</w:t>
      </w:r>
    </w:p>
    <w:p w:rsidR="004B3E04" w:rsidRDefault="008210B2" w:rsidP="00571673">
      <w:r w:rsidRPr="00571673">
        <w:t xml:space="preserve">A record </w:t>
      </w:r>
      <w:r w:rsidR="00571673" w:rsidRPr="00571673">
        <w:t>62</w:t>
      </w:r>
      <w:r w:rsidR="00946E17" w:rsidRPr="00571673">
        <w:t xml:space="preserve"> applicants from a variety of university, research, and community </w:t>
      </w:r>
      <w:r w:rsidRPr="00571673">
        <w:t>organisations applied for funding under the latest round of ACCAN’s Grants Program</w:t>
      </w:r>
      <w:r w:rsidR="00401A83" w:rsidRPr="00571673">
        <w:t xml:space="preserve">. </w:t>
      </w:r>
    </w:p>
    <w:p w:rsidR="00571673" w:rsidRDefault="00946E17" w:rsidP="00571673">
      <w:r w:rsidRPr="00571673">
        <w:t>ACCAN CEO Teresa Corbin</w:t>
      </w:r>
      <w:r w:rsidR="00401A83" w:rsidRPr="00571673">
        <w:t xml:space="preserve"> said that</w:t>
      </w:r>
      <w:r w:rsidR="00E23BCA" w:rsidRPr="00571673">
        <w:t xml:space="preserve"> </w:t>
      </w:r>
      <w:r w:rsidR="00571673" w:rsidRPr="00571673">
        <w:t>the organ</w:t>
      </w:r>
      <w:r w:rsidR="00571673">
        <w:t xml:space="preserve">isation was </w:t>
      </w:r>
      <w:r w:rsidR="00065368">
        <w:t>very pleased</w:t>
      </w:r>
      <w:r w:rsidR="00571673">
        <w:t xml:space="preserve"> to wor</w:t>
      </w:r>
      <w:r w:rsidR="00546776">
        <w:t>k with the successful applicants over the c</w:t>
      </w:r>
      <w:r w:rsidR="00722157">
        <w:t>ourse of their projects</w:t>
      </w:r>
      <w:r w:rsidR="00571673">
        <w:t>.</w:t>
      </w:r>
    </w:p>
    <w:p w:rsidR="00065368" w:rsidRDefault="00571673" w:rsidP="00722157">
      <w:r>
        <w:t>“Our grants projects help us to greater understand a wide range of telco issues facing consumers, from access to communications in regional and remote areas</w:t>
      </w:r>
      <w:r w:rsidR="00546776">
        <w:t>, to emerging technologies.</w:t>
      </w:r>
      <w:r w:rsidR="00065368">
        <w:t xml:space="preserve"> It also helps to get information out to consumers about these issues.” she said.</w:t>
      </w:r>
    </w:p>
    <w:p w:rsidR="00571673" w:rsidRDefault="00065368" w:rsidP="00722157">
      <w:r>
        <w:t>“</w:t>
      </w:r>
      <w:r w:rsidR="00546776">
        <w:t xml:space="preserve">We look forward to working with our latest successful applicants </w:t>
      </w:r>
      <w:r w:rsidR="00722157">
        <w:t xml:space="preserve">as they undertake </w:t>
      </w:r>
      <w:r>
        <w:t>these</w:t>
      </w:r>
      <w:r w:rsidR="00722157">
        <w:t xml:space="preserve"> exciting </w:t>
      </w:r>
      <w:r>
        <w:t>projects</w:t>
      </w:r>
      <w:r w:rsidR="00722157">
        <w:t>.”</w:t>
      </w:r>
    </w:p>
    <w:p w:rsidR="00B32EEA" w:rsidRDefault="00B32EEA" w:rsidP="00722157">
      <w:r>
        <w:t xml:space="preserve">Further information on the successful applicants can be found at </w:t>
      </w:r>
      <w:hyperlink r:id="rId11" w:history="1">
        <w:r>
          <w:rPr>
            <w:rStyle w:val="Hyperlink"/>
          </w:rPr>
          <w:t>accan.org.au/grants/current-grants</w:t>
        </w:r>
      </w:hyperlink>
    </w:p>
    <w:p w:rsidR="001D39F6" w:rsidRDefault="001D39F6" w:rsidP="004B3E04">
      <w:pPr>
        <w:pStyle w:val="Heading2"/>
        <w:jc w:val="center"/>
        <w:rPr>
          <w:u w:val="single"/>
        </w:rPr>
      </w:pPr>
    </w:p>
    <w:p w:rsidR="00722157" w:rsidRPr="004B3E04" w:rsidRDefault="00722157" w:rsidP="004B3E04">
      <w:pPr>
        <w:pStyle w:val="Heading2"/>
        <w:jc w:val="center"/>
        <w:rPr>
          <w:u w:val="single"/>
        </w:rPr>
      </w:pPr>
      <w:r w:rsidRPr="004B3E04">
        <w:rPr>
          <w:u w:val="single"/>
        </w:rPr>
        <w:t>2019 Grants Projects</w:t>
      </w:r>
    </w:p>
    <w:p w:rsidR="00722157" w:rsidRPr="00722157" w:rsidRDefault="00722157" w:rsidP="00722157">
      <w:pPr>
        <w:pStyle w:val="Heading3"/>
      </w:pPr>
      <w:r>
        <w:t xml:space="preserve">Monash </w:t>
      </w:r>
      <w:r w:rsidRPr="00722157">
        <w:t>University</w:t>
      </w:r>
    </w:p>
    <w:p w:rsidR="00722157" w:rsidRPr="00722157" w:rsidRDefault="00722157" w:rsidP="00722157">
      <w:pPr>
        <w:rPr>
          <w:rStyle w:val="SubtleEmphasis"/>
        </w:rPr>
      </w:pPr>
      <w:r w:rsidRPr="00722157">
        <w:rPr>
          <w:rStyle w:val="SubtleEmphasis"/>
        </w:rPr>
        <w:t>Unregulated and segmented dark ads on social media: consumer education and regulatory options</w:t>
      </w:r>
    </w:p>
    <w:p w:rsidR="00946E17" w:rsidRDefault="00722157" w:rsidP="00722157">
      <w:r>
        <w:t>This p</w:t>
      </w:r>
      <w:r w:rsidRPr="00722157">
        <w:t>roject will produce privacy recommendations and a consumer education resource to assist consumers’ awareness and understanding of dark ads. Dark ads are advertisements that enable algorithmic segmentation/isolation of social media users.</w:t>
      </w:r>
    </w:p>
    <w:p w:rsidR="00722157" w:rsidRPr="00722157" w:rsidRDefault="00722157" w:rsidP="00722157">
      <w:pPr>
        <w:pStyle w:val="Heading3"/>
      </w:pPr>
      <w:r w:rsidRPr="003F094F">
        <w:t>WESNET (Women's</w:t>
      </w:r>
      <w:r>
        <w:t xml:space="preserve"> Services Network) Incorporated</w:t>
      </w:r>
    </w:p>
    <w:p w:rsidR="00722157" w:rsidRPr="00722157" w:rsidRDefault="00722157" w:rsidP="00722157">
      <w:pPr>
        <w:rPr>
          <w:rStyle w:val="SubtleEmphasis"/>
        </w:rPr>
      </w:pPr>
      <w:r w:rsidRPr="00722157">
        <w:rPr>
          <w:rStyle w:val="SubtleEmphasis"/>
        </w:rPr>
        <w:t>Staying Safe: empowering women to navigate privacy, safety and security mobile apps in the Australian marketplace</w:t>
      </w:r>
    </w:p>
    <w:p w:rsidR="00722157" w:rsidRDefault="00722157" w:rsidP="00722157">
      <w:pPr>
        <w:spacing w:before="120"/>
        <w:rPr>
          <w:rFonts w:eastAsia="Times New Roman" w:cs="Calibri"/>
        </w:rPr>
      </w:pPr>
      <w:r w:rsidRPr="003F094F">
        <w:rPr>
          <w:rFonts w:eastAsia="Times New Roman" w:cs="Calibri"/>
        </w:rPr>
        <w:t xml:space="preserve">Will analyse apps targeted at women at risk of domestic violence, and which are marketed as assisting women to stay safe. Many of these apps have serious security and privacy flaws </w:t>
      </w:r>
      <w:proofErr w:type="gramStart"/>
      <w:r w:rsidRPr="003F094F">
        <w:rPr>
          <w:rFonts w:eastAsia="Times New Roman" w:cs="Calibri"/>
        </w:rPr>
        <w:t>themselves</w:t>
      </w:r>
      <w:proofErr w:type="gramEnd"/>
      <w:r w:rsidRPr="003F094F">
        <w:rPr>
          <w:rFonts w:eastAsia="Times New Roman" w:cs="Calibri"/>
        </w:rPr>
        <w:t>, unwittingly putting women at greater risk. The project will publish independent reviews and advice to assist consumers to make informed decisions relevant to their needs.</w:t>
      </w:r>
    </w:p>
    <w:p w:rsidR="001D39F6" w:rsidRDefault="001D39F6" w:rsidP="00722157">
      <w:pPr>
        <w:pStyle w:val="Heading3"/>
        <w:rPr>
          <w:shd w:val="clear" w:color="auto" w:fill="F9F9F9"/>
        </w:rPr>
      </w:pPr>
    </w:p>
    <w:p w:rsidR="00722157" w:rsidRPr="00722157" w:rsidRDefault="00722157" w:rsidP="00722157">
      <w:pPr>
        <w:pStyle w:val="Heading3"/>
        <w:rPr>
          <w:shd w:val="clear" w:color="auto" w:fill="F9F9F9"/>
        </w:rPr>
      </w:pPr>
      <w:r w:rsidRPr="003F094F">
        <w:rPr>
          <w:shd w:val="clear" w:color="auto" w:fill="F9F9F9"/>
        </w:rPr>
        <w:t>First Nations Media Australia</w:t>
      </w:r>
    </w:p>
    <w:p w:rsidR="00722157" w:rsidRPr="00722157" w:rsidRDefault="00722157" w:rsidP="00722157">
      <w:pPr>
        <w:spacing w:before="120"/>
        <w:rPr>
          <w:rStyle w:val="SubtleEmphasis"/>
        </w:rPr>
      </w:pPr>
      <w:r w:rsidRPr="00722157">
        <w:rPr>
          <w:rStyle w:val="SubtleEmphasis"/>
        </w:rPr>
        <w:t>Indigenous communities’ experiences and perspectives of digital inclusion</w:t>
      </w:r>
    </w:p>
    <w:p w:rsidR="001D39F6" w:rsidRPr="001D39F6" w:rsidRDefault="00722157" w:rsidP="001D39F6">
      <w:pPr>
        <w:rPr>
          <w:rStyle w:val="SubtleEmphasis"/>
          <w:rFonts w:eastAsia="Times New Roman" w:cs="Calibri"/>
          <w:i w:val="0"/>
          <w:iCs w:val="0"/>
          <w:color w:val="000000" w:themeColor="text1"/>
          <w:lang w:val="en-US"/>
        </w:rPr>
      </w:pPr>
      <w:r w:rsidRPr="003F094F">
        <w:rPr>
          <w:rFonts w:eastAsia="Times New Roman" w:cs="Calibri"/>
          <w:lang w:val="en-US"/>
        </w:rPr>
        <w:t>This project will use a storytelling and case study approach to capture the digital inclusion experiences and perspectives of residents in 2 remote communities in the NT. The aim is to understand digital exclusion, social inequality and digital futures as identified by Indigenous peoples.</w:t>
      </w:r>
    </w:p>
    <w:p w:rsidR="00722157" w:rsidRPr="004B3E04" w:rsidRDefault="00722157" w:rsidP="00722157">
      <w:pPr>
        <w:pStyle w:val="Heading3"/>
        <w:rPr>
          <w:rStyle w:val="SubtleEmphasis"/>
          <w:i w:val="0"/>
          <w:iCs w:val="0"/>
          <w:color w:val="4F81BD" w:themeColor="accent1"/>
        </w:rPr>
      </w:pPr>
      <w:r w:rsidRPr="004B3E04">
        <w:rPr>
          <w:rStyle w:val="SubtleEmphasis"/>
          <w:i w:val="0"/>
          <w:iCs w:val="0"/>
          <w:color w:val="4F81BD" w:themeColor="accent1"/>
        </w:rPr>
        <w:t>Deakin University</w:t>
      </w:r>
    </w:p>
    <w:p w:rsidR="00722157" w:rsidRPr="00722157" w:rsidRDefault="00722157" w:rsidP="00722157">
      <w:pPr>
        <w:rPr>
          <w:rStyle w:val="SubtleEmphasis"/>
        </w:rPr>
      </w:pPr>
      <w:r w:rsidRPr="00722157">
        <w:rPr>
          <w:rStyle w:val="SubtleEmphasis"/>
        </w:rPr>
        <w:t>Regula</w:t>
      </w:r>
      <w:r w:rsidR="004B3E04">
        <w:rPr>
          <w:rStyle w:val="SubtleEmphasis"/>
        </w:rPr>
        <w:t>ting the Internet of Things to p</w:t>
      </w:r>
      <w:r w:rsidRPr="00722157">
        <w:rPr>
          <w:rStyle w:val="SubtleEmphasis"/>
        </w:rPr>
        <w:t>rote</w:t>
      </w:r>
      <w:r w:rsidR="004B3E04">
        <w:rPr>
          <w:rStyle w:val="SubtleEmphasis"/>
        </w:rPr>
        <w:t>ct consumer p</w:t>
      </w:r>
      <w:r w:rsidRPr="00722157">
        <w:rPr>
          <w:rStyle w:val="SubtleEmphasis"/>
        </w:rPr>
        <w:t>rivacy</w:t>
      </w:r>
    </w:p>
    <w:p w:rsidR="00946E17" w:rsidRDefault="00722157" w:rsidP="001D39F6">
      <w:r w:rsidRPr="003F094F">
        <w:rPr>
          <w:rFonts w:eastAsia="Times New Roman" w:cs="Calibri"/>
        </w:rPr>
        <w:t>This project aims to develop an Australian privacy ratings system, a set of best practice principles for regulating domestic smart goods and educational resources to promote consumer awareness about privacy and the Internet of Things.</w:t>
      </w:r>
    </w:p>
    <w:p w:rsidR="004B3E04" w:rsidRPr="004B3E04" w:rsidRDefault="004B3E04" w:rsidP="004B3E04">
      <w:pPr>
        <w:spacing w:after="0" w:line="240" w:lineRule="auto"/>
        <w:rPr>
          <w:rFonts w:asciiTheme="majorHAnsi" w:eastAsiaTheme="majorEastAsia" w:hAnsiTheme="majorHAnsi" w:cstheme="majorBidi"/>
          <w:b/>
          <w:bCs/>
          <w:color w:val="4F81BD" w:themeColor="accent1"/>
        </w:rPr>
      </w:pPr>
      <w:r w:rsidRPr="004B3E04">
        <w:rPr>
          <w:rFonts w:asciiTheme="majorHAnsi" w:eastAsiaTheme="majorEastAsia" w:hAnsiTheme="majorHAnsi" w:cstheme="majorBidi"/>
          <w:b/>
          <w:bCs/>
          <w:color w:val="4F81BD" w:themeColor="accent1"/>
        </w:rPr>
        <w:t>SACOSS (South Australian Council of Social Service)</w:t>
      </w:r>
    </w:p>
    <w:p w:rsidR="00946E17" w:rsidRPr="00722157" w:rsidRDefault="00722157" w:rsidP="00722157">
      <w:pPr>
        <w:spacing w:after="0" w:line="240" w:lineRule="auto"/>
        <w:rPr>
          <w:rStyle w:val="SubtleEmphasis"/>
        </w:rPr>
      </w:pPr>
      <w:r w:rsidRPr="00722157">
        <w:rPr>
          <w:rStyle w:val="SubtleEmphasis"/>
        </w:rPr>
        <w:t xml:space="preserve">Telecommunications and the </w:t>
      </w:r>
      <w:r w:rsidR="004B3E04">
        <w:rPr>
          <w:rStyle w:val="SubtleEmphasis"/>
        </w:rPr>
        <w:t>w</w:t>
      </w:r>
      <w:r w:rsidRPr="00722157">
        <w:rPr>
          <w:rStyle w:val="SubtleEmphasis"/>
        </w:rPr>
        <w:t xml:space="preserve">orking </w:t>
      </w:r>
      <w:r w:rsidR="004B3E04">
        <w:rPr>
          <w:rStyle w:val="SubtleEmphasis"/>
        </w:rPr>
        <w:t>p</w:t>
      </w:r>
      <w:r w:rsidRPr="00722157">
        <w:rPr>
          <w:rStyle w:val="SubtleEmphasis"/>
        </w:rPr>
        <w:t>oor</w:t>
      </w:r>
    </w:p>
    <w:p w:rsidR="00722157" w:rsidRDefault="00722157" w:rsidP="00722157">
      <w:pPr>
        <w:spacing w:before="120"/>
        <w:rPr>
          <w:rFonts w:eastAsia="Times New Roman" w:cs="Calibri"/>
        </w:rPr>
      </w:pPr>
      <w:proofErr w:type="gramStart"/>
      <w:r w:rsidRPr="003F094F">
        <w:rPr>
          <w:rFonts w:eastAsia="Times New Roman" w:cs="Calibri"/>
        </w:rPr>
        <w:t>Will identify telecommunications usage, affordability and hardship experiences of the ‘working poor’ (below poverty line; main source of income from employment) and low-income consumers.</w:t>
      </w:r>
      <w:proofErr w:type="gramEnd"/>
      <w:r w:rsidRPr="003F094F">
        <w:rPr>
          <w:rFonts w:eastAsia="Times New Roman" w:cs="Calibri"/>
        </w:rPr>
        <w:t xml:space="preserve"> These groups are less likely to seek, and often do not qualify for, government assistance.  Will identify how these households could be assisted to overcome affordability barriers and improve telecoms access.</w:t>
      </w:r>
    </w:p>
    <w:p w:rsidR="004B3E04" w:rsidRPr="004B3E04" w:rsidRDefault="004B3E04" w:rsidP="004B3E04">
      <w:pPr>
        <w:spacing w:after="0" w:line="240" w:lineRule="auto"/>
        <w:rPr>
          <w:rFonts w:asciiTheme="majorHAnsi" w:eastAsiaTheme="majorEastAsia" w:hAnsiTheme="majorHAnsi" w:cstheme="majorBidi"/>
          <w:b/>
          <w:bCs/>
          <w:color w:val="4F81BD" w:themeColor="accent1"/>
        </w:rPr>
      </w:pPr>
      <w:proofErr w:type="spellStart"/>
      <w:r>
        <w:rPr>
          <w:rFonts w:asciiTheme="majorHAnsi" w:eastAsiaTheme="majorEastAsia" w:hAnsiTheme="majorHAnsi" w:cstheme="majorBidi"/>
          <w:b/>
          <w:bCs/>
          <w:color w:val="4F81BD" w:themeColor="accent1"/>
        </w:rPr>
        <w:t>MoneyMob</w:t>
      </w:r>
      <w:proofErr w:type="spellEnd"/>
      <w:r>
        <w:rPr>
          <w:rFonts w:asciiTheme="majorHAnsi" w:eastAsiaTheme="majorEastAsia" w:hAnsiTheme="majorHAnsi" w:cstheme="majorBidi"/>
          <w:b/>
          <w:bCs/>
          <w:color w:val="4F81BD" w:themeColor="accent1"/>
        </w:rPr>
        <w:t xml:space="preserve"> </w:t>
      </w:r>
      <w:proofErr w:type="spellStart"/>
      <w:r>
        <w:rPr>
          <w:rFonts w:asciiTheme="majorHAnsi" w:eastAsiaTheme="majorEastAsia" w:hAnsiTheme="majorHAnsi" w:cstheme="majorBidi"/>
          <w:b/>
          <w:bCs/>
          <w:color w:val="4F81BD" w:themeColor="accent1"/>
        </w:rPr>
        <w:t>Talkabout</w:t>
      </w:r>
      <w:proofErr w:type="spellEnd"/>
    </w:p>
    <w:p w:rsidR="004B3E04" w:rsidRPr="004B3E04" w:rsidRDefault="004B3E04" w:rsidP="00722157">
      <w:pPr>
        <w:spacing w:before="120"/>
        <w:rPr>
          <w:rStyle w:val="SubtleEmphasis"/>
        </w:rPr>
      </w:pPr>
      <w:r w:rsidRPr="004B3E04">
        <w:rPr>
          <w:rStyle w:val="SubtleEmphasis"/>
        </w:rPr>
        <w:t xml:space="preserve">Telecommunications </w:t>
      </w:r>
      <w:r>
        <w:rPr>
          <w:rStyle w:val="SubtleEmphasis"/>
        </w:rPr>
        <w:t>d</w:t>
      </w:r>
      <w:r w:rsidRPr="004B3E04">
        <w:rPr>
          <w:rStyle w:val="SubtleEmphasis"/>
        </w:rPr>
        <w:t xml:space="preserve">ebt in </w:t>
      </w:r>
      <w:r>
        <w:rPr>
          <w:rStyle w:val="SubtleEmphasis"/>
        </w:rPr>
        <w:t>r</w:t>
      </w:r>
      <w:r w:rsidRPr="004B3E04">
        <w:rPr>
          <w:rStyle w:val="SubtleEmphasis"/>
        </w:rPr>
        <w:t xml:space="preserve">ural and </w:t>
      </w:r>
      <w:r>
        <w:rPr>
          <w:rStyle w:val="SubtleEmphasis"/>
        </w:rPr>
        <w:t>r</w:t>
      </w:r>
      <w:r w:rsidRPr="004B3E04">
        <w:rPr>
          <w:rStyle w:val="SubtleEmphasis"/>
        </w:rPr>
        <w:t xml:space="preserve">emote Indigenous Central Australian </w:t>
      </w:r>
      <w:r>
        <w:rPr>
          <w:rStyle w:val="SubtleEmphasis"/>
        </w:rPr>
        <w:t>c</w:t>
      </w:r>
      <w:r w:rsidRPr="004B3E04">
        <w:rPr>
          <w:rStyle w:val="SubtleEmphasis"/>
        </w:rPr>
        <w:t>ommunities</w:t>
      </w:r>
    </w:p>
    <w:p w:rsidR="004B3E04" w:rsidRDefault="004B3E04" w:rsidP="00722157">
      <w:pPr>
        <w:spacing w:before="120"/>
        <w:rPr>
          <w:rFonts w:eastAsia="Times New Roman" w:cs="Calibri"/>
        </w:rPr>
      </w:pPr>
      <w:r w:rsidRPr="003F094F">
        <w:rPr>
          <w:rFonts w:eastAsia="Times New Roman" w:cs="Calibri"/>
        </w:rPr>
        <w:t>Aims to establish extent of Indigenous telecommunications debt in regional Central Australia and surrounding remote communities, and examine how sales practices may drive this problem. Results will inform continued advocacy with industry and regulators.</w:t>
      </w:r>
    </w:p>
    <w:p w:rsidR="004B3E04" w:rsidRPr="004B3E04" w:rsidRDefault="004B3E04" w:rsidP="004B3E04">
      <w:pPr>
        <w:pStyle w:val="Heading3"/>
        <w:rPr>
          <w:rStyle w:val="SubtleEmphasis"/>
          <w:rFonts w:eastAsia="Times New Roman" w:cs="Calibri"/>
          <w:i w:val="0"/>
          <w:iCs w:val="0"/>
          <w:color w:val="000000" w:themeColor="text1"/>
        </w:rPr>
      </w:pPr>
      <w:proofErr w:type="spellStart"/>
      <w:r>
        <w:t>WEstjustice</w:t>
      </w:r>
      <w:proofErr w:type="spellEnd"/>
    </w:p>
    <w:p w:rsidR="004B3E04" w:rsidRPr="004B3E04" w:rsidRDefault="004B3E04" w:rsidP="00722157">
      <w:pPr>
        <w:spacing w:before="120"/>
        <w:rPr>
          <w:rStyle w:val="SubtleEmphasis"/>
        </w:rPr>
      </w:pPr>
      <w:r w:rsidRPr="004B3E04">
        <w:rPr>
          <w:rStyle w:val="SubtleEmphasis"/>
        </w:rPr>
        <w:t xml:space="preserve">Newly-arrived </w:t>
      </w:r>
      <w:proofErr w:type="gramStart"/>
      <w:r w:rsidRPr="004B3E04">
        <w:rPr>
          <w:rStyle w:val="SubtleEmphasis"/>
        </w:rPr>
        <w:t>consumers</w:t>
      </w:r>
      <w:proofErr w:type="gramEnd"/>
      <w:r w:rsidRPr="004B3E04">
        <w:rPr>
          <w:rStyle w:val="SubtleEmphasis"/>
        </w:rPr>
        <w:t xml:space="preserve"> telecommunications advocacy project</w:t>
      </w:r>
    </w:p>
    <w:p w:rsidR="004B3E04" w:rsidRPr="003F094F" w:rsidRDefault="004B3E04" w:rsidP="00722157">
      <w:pPr>
        <w:spacing w:before="120"/>
        <w:rPr>
          <w:rFonts w:eastAsia="Times New Roman" w:cs="Calibri"/>
        </w:rPr>
      </w:pPr>
      <w:proofErr w:type="gramStart"/>
      <w:r w:rsidRPr="003F094F">
        <w:rPr>
          <w:rFonts w:eastAsia="Times New Roman" w:cs="Calibri"/>
        </w:rPr>
        <w:t>Will explore low agency and poor outcomes for consumers newly-arrived to Australia.</w:t>
      </w:r>
      <w:proofErr w:type="gramEnd"/>
      <w:r w:rsidRPr="003F094F">
        <w:rPr>
          <w:rFonts w:eastAsia="Times New Roman" w:cs="Calibri"/>
        </w:rPr>
        <w:t xml:space="preserve"> The project will use an integrated advocacy model to explore and analyse systemic issues while simultaneously providing a specialized legal casework service focusing on telecommunications issues. Findings will inform evidence-based recommendations for reform to both regulators and industry.</w:t>
      </w:r>
    </w:p>
    <w:p w:rsidR="009C4B31" w:rsidRDefault="009C4B31" w:rsidP="009C4B31">
      <w:pPr>
        <w:pStyle w:val="ListParagraph"/>
      </w:pPr>
    </w:p>
    <w:p w:rsidR="00770516" w:rsidRDefault="00770516" w:rsidP="00770516">
      <w:pPr>
        <w:spacing w:after="0" w:line="240" w:lineRule="auto"/>
      </w:pPr>
    </w:p>
    <w:p w:rsidR="00770516" w:rsidRDefault="00770516" w:rsidP="00770516">
      <w:pPr>
        <w:spacing w:after="0" w:line="240" w:lineRule="auto"/>
      </w:pPr>
    </w:p>
    <w:p w:rsidR="00770516" w:rsidRDefault="00770516" w:rsidP="00770516">
      <w:pPr>
        <w:spacing w:after="0" w:line="240" w:lineRule="auto"/>
      </w:pPr>
      <w:r>
        <w:t xml:space="preserve"> </w:t>
      </w:r>
    </w:p>
    <w:sectPr w:rsidR="00770516" w:rsidSect="00D41A3D">
      <w:headerReference w:type="default" r:id="rId12"/>
      <w:footerReference w:type="default" r:id="rId13"/>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C20" w:rsidRDefault="00B83C20" w:rsidP="00E87F3A">
      <w:pPr>
        <w:spacing w:after="0" w:line="240" w:lineRule="auto"/>
      </w:pPr>
      <w:r>
        <w:separator/>
      </w:r>
    </w:p>
  </w:endnote>
  <w:endnote w:type="continuationSeparator" w:id="0">
    <w:p w:rsidR="00B83C20" w:rsidRDefault="00B83C2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57728" behindDoc="0" locked="0" layoutInCell="1" allowOverlap="1" wp14:anchorId="6D9B1509" wp14:editId="7182E484">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45858B85" wp14:editId="2F4658FD">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5680" behindDoc="0" locked="0" layoutInCell="1" allowOverlap="1" wp14:anchorId="38D0BC6D" wp14:editId="3AD96542">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752" behindDoc="0" locked="0" layoutInCell="1" allowOverlap="1" wp14:anchorId="410E6FA4" wp14:editId="61DDB82C">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C20" w:rsidRDefault="00B83C20" w:rsidP="00E87F3A">
      <w:pPr>
        <w:spacing w:after="0" w:line="240" w:lineRule="auto"/>
      </w:pPr>
      <w:r>
        <w:separator/>
      </w:r>
    </w:p>
  </w:footnote>
  <w:footnote w:type="continuationSeparator" w:id="0">
    <w:p w:rsidR="00B83C20" w:rsidRDefault="00B83C2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127F54" w:rsidP="00C267BA">
    <w:pPr>
      <w:pStyle w:val="Header"/>
      <w:jc w:val="center"/>
      <w:rPr>
        <w:b/>
        <w:color w:val="FF0000"/>
        <w:sz w:val="26"/>
        <w:szCs w:val="26"/>
      </w:rPr>
    </w:pPr>
    <w:r>
      <w:rPr>
        <w:b/>
        <w:noProof/>
        <w:color w:val="FF0000"/>
        <w:sz w:val="26"/>
        <w:szCs w:val="26"/>
        <w:lang w:eastAsia="en-A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06FA0"/>
    <w:rsid w:val="000129C1"/>
    <w:rsid w:val="0001687B"/>
    <w:rsid w:val="00016EAF"/>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56B22"/>
    <w:rsid w:val="00064E7E"/>
    <w:rsid w:val="00065368"/>
    <w:rsid w:val="00065C28"/>
    <w:rsid w:val="00075AEF"/>
    <w:rsid w:val="00076459"/>
    <w:rsid w:val="00081946"/>
    <w:rsid w:val="000865BC"/>
    <w:rsid w:val="00093640"/>
    <w:rsid w:val="000A0CFE"/>
    <w:rsid w:val="000A1432"/>
    <w:rsid w:val="000A61EA"/>
    <w:rsid w:val="000A7668"/>
    <w:rsid w:val="000B3C95"/>
    <w:rsid w:val="000C0981"/>
    <w:rsid w:val="000C0A4C"/>
    <w:rsid w:val="000C0F2D"/>
    <w:rsid w:val="000C2EF5"/>
    <w:rsid w:val="000D38CB"/>
    <w:rsid w:val="000E2B75"/>
    <w:rsid w:val="000E7833"/>
    <w:rsid w:val="000F0AFB"/>
    <w:rsid w:val="000F2BC5"/>
    <w:rsid w:val="000F7A50"/>
    <w:rsid w:val="00101607"/>
    <w:rsid w:val="0010439C"/>
    <w:rsid w:val="0010495D"/>
    <w:rsid w:val="00112E17"/>
    <w:rsid w:val="0011678B"/>
    <w:rsid w:val="00117897"/>
    <w:rsid w:val="00122908"/>
    <w:rsid w:val="001257F2"/>
    <w:rsid w:val="00126202"/>
    <w:rsid w:val="00126624"/>
    <w:rsid w:val="00127F5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86CEE"/>
    <w:rsid w:val="001901A6"/>
    <w:rsid w:val="0019238F"/>
    <w:rsid w:val="001941CE"/>
    <w:rsid w:val="001976FC"/>
    <w:rsid w:val="00197C43"/>
    <w:rsid w:val="001A19FA"/>
    <w:rsid w:val="001A59C6"/>
    <w:rsid w:val="001B03E8"/>
    <w:rsid w:val="001B5ECD"/>
    <w:rsid w:val="001C1077"/>
    <w:rsid w:val="001C2AC1"/>
    <w:rsid w:val="001C67AD"/>
    <w:rsid w:val="001C6FE9"/>
    <w:rsid w:val="001D23DC"/>
    <w:rsid w:val="001D28CE"/>
    <w:rsid w:val="001D39F6"/>
    <w:rsid w:val="001D7205"/>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4F12"/>
    <w:rsid w:val="00237B60"/>
    <w:rsid w:val="00241F35"/>
    <w:rsid w:val="00242478"/>
    <w:rsid w:val="0024402E"/>
    <w:rsid w:val="002455F7"/>
    <w:rsid w:val="00247423"/>
    <w:rsid w:val="00253503"/>
    <w:rsid w:val="0025724D"/>
    <w:rsid w:val="002572FC"/>
    <w:rsid w:val="00262CA4"/>
    <w:rsid w:val="002644B5"/>
    <w:rsid w:val="002644F1"/>
    <w:rsid w:val="002647C9"/>
    <w:rsid w:val="00264A2E"/>
    <w:rsid w:val="0026757D"/>
    <w:rsid w:val="002734EA"/>
    <w:rsid w:val="00273C89"/>
    <w:rsid w:val="002806D2"/>
    <w:rsid w:val="00282383"/>
    <w:rsid w:val="00282AD2"/>
    <w:rsid w:val="00282F7E"/>
    <w:rsid w:val="0028382E"/>
    <w:rsid w:val="00285162"/>
    <w:rsid w:val="00286DD9"/>
    <w:rsid w:val="002872E3"/>
    <w:rsid w:val="0028758B"/>
    <w:rsid w:val="00290F70"/>
    <w:rsid w:val="002949BC"/>
    <w:rsid w:val="002961AD"/>
    <w:rsid w:val="002961E7"/>
    <w:rsid w:val="002968E9"/>
    <w:rsid w:val="002A1B6B"/>
    <w:rsid w:val="002A3E27"/>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2317"/>
    <w:rsid w:val="002F4B08"/>
    <w:rsid w:val="003004F8"/>
    <w:rsid w:val="00300B6A"/>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71A"/>
    <w:rsid w:val="00374EDB"/>
    <w:rsid w:val="00374F76"/>
    <w:rsid w:val="003750A1"/>
    <w:rsid w:val="00376391"/>
    <w:rsid w:val="00380F63"/>
    <w:rsid w:val="003810AC"/>
    <w:rsid w:val="0038267B"/>
    <w:rsid w:val="003837B6"/>
    <w:rsid w:val="00387A15"/>
    <w:rsid w:val="003917E3"/>
    <w:rsid w:val="003930E7"/>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1A83"/>
    <w:rsid w:val="00402D3E"/>
    <w:rsid w:val="0040487F"/>
    <w:rsid w:val="00406788"/>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6FE0"/>
    <w:rsid w:val="00427795"/>
    <w:rsid w:val="00427903"/>
    <w:rsid w:val="00430661"/>
    <w:rsid w:val="00434DB5"/>
    <w:rsid w:val="004356AC"/>
    <w:rsid w:val="004363B3"/>
    <w:rsid w:val="004403BC"/>
    <w:rsid w:val="00440D0E"/>
    <w:rsid w:val="004448BD"/>
    <w:rsid w:val="004460A4"/>
    <w:rsid w:val="00446881"/>
    <w:rsid w:val="00451BE3"/>
    <w:rsid w:val="00452C1F"/>
    <w:rsid w:val="0045456B"/>
    <w:rsid w:val="0045513D"/>
    <w:rsid w:val="004552EA"/>
    <w:rsid w:val="00455736"/>
    <w:rsid w:val="00460BAE"/>
    <w:rsid w:val="00462A31"/>
    <w:rsid w:val="00462D2C"/>
    <w:rsid w:val="004631DF"/>
    <w:rsid w:val="00463785"/>
    <w:rsid w:val="00464723"/>
    <w:rsid w:val="00467D53"/>
    <w:rsid w:val="00471F26"/>
    <w:rsid w:val="004725CF"/>
    <w:rsid w:val="0047276C"/>
    <w:rsid w:val="00472DC6"/>
    <w:rsid w:val="004739FB"/>
    <w:rsid w:val="0048351F"/>
    <w:rsid w:val="00483579"/>
    <w:rsid w:val="004902BE"/>
    <w:rsid w:val="004914BD"/>
    <w:rsid w:val="00492242"/>
    <w:rsid w:val="0049314F"/>
    <w:rsid w:val="00495B83"/>
    <w:rsid w:val="00495BC3"/>
    <w:rsid w:val="0049622C"/>
    <w:rsid w:val="00496528"/>
    <w:rsid w:val="00497293"/>
    <w:rsid w:val="004A2CA4"/>
    <w:rsid w:val="004A4425"/>
    <w:rsid w:val="004A49B2"/>
    <w:rsid w:val="004A56A2"/>
    <w:rsid w:val="004A7FAB"/>
    <w:rsid w:val="004B062B"/>
    <w:rsid w:val="004B1E9B"/>
    <w:rsid w:val="004B3E04"/>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23D"/>
    <w:rsid w:val="00532FA0"/>
    <w:rsid w:val="0053675D"/>
    <w:rsid w:val="005419E0"/>
    <w:rsid w:val="0054266A"/>
    <w:rsid w:val="00546077"/>
    <w:rsid w:val="00546246"/>
    <w:rsid w:val="00546776"/>
    <w:rsid w:val="00546E65"/>
    <w:rsid w:val="005474E0"/>
    <w:rsid w:val="00547504"/>
    <w:rsid w:val="005522B9"/>
    <w:rsid w:val="00562E84"/>
    <w:rsid w:val="00565409"/>
    <w:rsid w:val="005706AD"/>
    <w:rsid w:val="00571673"/>
    <w:rsid w:val="005719AA"/>
    <w:rsid w:val="00575EBC"/>
    <w:rsid w:val="005770DA"/>
    <w:rsid w:val="00580F41"/>
    <w:rsid w:val="00582BB9"/>
    <w:rsid w:val="00583BF6"/>
    <w:rsid w:val="0058465A"/>
    <w:rsid w:val="0058603A"/>
    <w:rsid w:val="00592AA6"/>
    <w:rsid w:val="00594048"/>
    <w:rsid w:val="0059540A"/>
    <w:rsid w:val="00596B28"/>
    <w:rsid w:val="005A06D8"/>
    <w:rsid w:val="005A10EA"/>
    <w:rsid w:val="005A219C"/>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6D43"/>
    <w:rsid w:val="005E7713"/>
    <w:rsid w:val="005E78C6"/>
    <w:rsid w:val="005F1472"/>
    <w:rsid w:val="005F193E"/>
    <w:rsid w:val="005F3FF4"/>
    <w:rsid w:val="00601E0A"/>
    <w:rsid w:val="006029BB"/>
    <w:rsid w:val="00610CE3"/>
    <w:rsid w:val="0061113F"/>
    <w:rsid w:val="006159F7"/>
    <w:rsid w:val="0061718F"/>
    <w:rsid w:val="006266DC"/>
    <w:rsid w:val="00627C19"/>
    <w:rsid w:val="0063039C"/>
    <w:rsid w:val="00630984"/>
    <w:rsid w:val="00631256"/>
    <w:rsid w:val="0063373D"/>
    <w:rsid w:val="0063542B"/>
    <w:rsid w:val="00635B47"/>
    <w:rsid w:val="00636418"/>
    <w:rsid w:val="0063644C"/>
    <w:rsid w:val="00640A9A"/>
    <w:rsid w:val="00643BCE"/>
    <w:rsid w:val="00644B2B"/>
    <w:rsid w:val="00644DD5"/>
    <w:rsid w:val="00645832"/>
    <w:rsid w:val="00646C6F"/>
    <w:rsid w:val="006513E4"/>
    <w:rsid w:val="006517E0"/>
    <w:rsid w:val="00651FF7"/>
    <w:rsid w:val="00653259"/>
    <w:rsid w:val="00654E4E"/>
    <w:rsid w:val="00655B29"/>
    <w:rsid w:val="006608EA"/>
    <w:rsid w:val="00660E3F"/>
    <w:rsid w:val="006641F2"/>
    <w:rsid w:val="00664404"/>
    <w:rsid w:val="006657FE"/>
    <w:rsid w:val="00666071"/>
    <w:rsid w:val="00666CA9"/>
    <w:rsid w:val="00673731"/>
    <w:rsid w:val="00674258"/>
    <w:rsid w:val="00680412"/>
    <w:rsid w:val="00680FF8"/>
    <w:rsid w:val="00681EF2"/>
    <w:rsid w:val="00683FFE"/>
    <w:rsid w:val="006877AF"/>
    <w:rsid w:val="00687D79"/>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6A8F"/>
    <w:rsid w:val="00711BEC"/>
    <w:rsid w:val="00711CD6"/>
    <w:rsid w:val="00713B70"/>
    <w:rsid w:val="007146E9"/>
    <w:rsid w:val="007150D7"/>
    <w:rsid w:val="0071613C"/>
    <w:rsid w:val="007170E2"/>
    <w:rsid w:val="00720E29"/>
    <w:rsid w:val="00722157"/>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3BC9"/>
    <w:rsid w:val="00765066"/>
    <w:rsid w:val="00765758"/>
    <w:rsid w:val="00766CAF"/>
    <w:rsid w:val="00770516"/>
    <w:rsid w:val="00776532"/>
    <w:rsid w:val="00777785"/>
    <w:rsid w:val="00777D6D"/>
    <w:rsid w:val="00783E62"/>
    <w:rsid w:val="00791D45"/>
    <w:rsid w:val="0079296B"/>
    <w:rsid w:val="00793D7D"/>
    <w:rsid w:val="00793FAA"/>
    <w:rsid w:val="00795E3C"/>
    <w:rsid w:val="007966B3"/>
    <w:rsid w:val="007A02A7"/>
    <w:rsid w:val="007A7FE1"/>
    <w:rsid w:val="007B1786"/>
    <w:rsid w:val="007B6339"/>
    <w:rsid w:val="007C0A43"/>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10B2"/>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5E51"/>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DB3"/>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352F9"/>
    <w:rsid w:val="00941334"/>
    <w:rsid w:val="009413B5"/>
    <w:rsid w:val="00941C59"/>
    <w:rsid w:val="00946E17"/>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2CDA"/>
    <w:rsid w:val="00987CC1"/>
    <w:rsid w:val="009910D3"/>
    <w:rsid w:val="009A2E6D"/>
    <w:rsid w:val="009A45DD"/>
    <w:rsid w:val="009A77F4"/>
    <w:rsid w:val="009B00EC"/>
    <w:rsid w:val="009B5762"/>
    <w:rsid w:val="009B6827"/>
    <w:rsid w:val="009B6DD2"/>
    <w:rsid w:val="009B6E68"/>
    <w:rsid w:val="009C1D87"/>
    <w:rsid w:val="009C4B31"/>
    <w:rsid w:val="009C77FD"/>
    <w:rsid w:val="009D12CA"/>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251B4"/>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078DD"/>
    <w:rsid w:val="00B11A49"/>
    <w:rsid w:val="00B13CD2"/>
    <w:rsid w:val="00B14363"/>
    <w:rsid w:val="00B171EB"/>
    <w:rsid w:val="00B20C50"/>
    <w:rsid w:val="00B24F46"/>
    <w:rsid w:val="00B27225"/>
    <w:rsid w:val="00B27AA6"/>
    <w:rsid w:val="00B3091C"/>
    <w:rsid w:val="00B30A1B"/>
    <w:rsid w:val="00B32D17"/>
    <w:rsid w:val="00B32EEA"/>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3C20"/>
    <w:rsid w:val="00B85F1D"/>
    <w:rsid w:val="00B8659F"/>
    <w:rsid w:val="00B87417"/>
    <w:rsid w:val="00B90D9A"/>
    <w:rsid w:val="00B9659D"/>
    <w:rsid w:val="00B97D89"/>
    <w:rsid w:val="00BA5CA2"/>
    <w:rsid w:val="00BA6BBA"/>
    <w:rsid w:val="00BA7D4E"/>
    <w:rsid w:val="00BB2BE5"/>
    <w:rsid w:val="00BB35D8"/>
    <w:rsid w:val="00BB7147"/>
    <w:rsid w:val="00BC337F"/>
    <w:rsid w:val="00BC42AE"/>
    <w:rsid w:val="00BC48C6"/>
    <w:rsid w:val="00BC492F"/>
    <w:rsid w:val="00BC50AD"/>
    <w:rsid w:val="00BC55C9"/>
    <w:rsid w:val="00BC60E3"/>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3733A"/>
    <w:rsid w:val="00C442FE"/>
    <w:rsid w:val="00C44B28"/>
    <w:rsid w:val="00C4695B"/>
    <w:rsid w:val="00C51B16"/>
    <w:rsid w:val="00C5375D"/>
    <w:rsid w:val="00C539D8"/>
    <w:rsid w:val="00C55490"/>
    <w:rsid w:val="00C60A48"/>
    <w:rsid w:val="00C61BAD"/>
    <w:rsid w:val="00C644F0"/>
    <w:rsid w:val="00C6479A"/>
    <w:rsid w:val="00C65FE2"/>
    <w:rsid w:val="00C675D7"/>
    <w:rsid w:val="00C71C38"/>
    <w:rsid w:val="00C7628D"/>
    <w:rsid w:val="00C76B38"/>
    <w:rsid w:val="00C77BA0"/>
    <w:rsid w:val="00C81F76"/>
    <w:rsid w:val="00C85519"/>
    <w:rsid w:val="00C87BF2"/>
    <w:rsid w:val="00C87FDE"/>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E9"/>
    <w:rsid w:val="00CB53CD"/>
    <w:rsid w:val="00CC6864"/>
    <w:rsid w:val="00CC7BFD"/>
    <w:rsid w:val="00CD1F12"/>
    <w:rsid w:val="00CD4AF1"/>
    <w:rsid w:val="00CD6DEB"/>
    <w:rsid w:val="00CE0801"/>
    <w:rsid w:val="00CE0E7C"/>
    <w:rsid w:val="00CE1E5C"/>
    <w:rsid w:val="00CE2E81"/>
    <w:rsid w:val="00CE38B0"/>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883"/>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4407"/>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190"/>
    <w:rsid w:val="00DA53E6"/>
    <w:rsid w:val="00DA5A37"/>
    <w:rsid w:val="00DA5BFB"/>
    <w:rsid w:val="00DA5DAD"/>
    <w:rsid w:val="00DB3D9D"/>
    <w:rsid w:val="00DB5F0F"/>
    <w:rsid w:val="00DC0578"/>
    <w:rsid w:val="00DC0911"/>
    <w:rsid w:val="00DC0D0B"/>
    <w:rsid w:val="00DC19A6"/>
    <w:rsid w:val="00DC1C49"/>
    <w:rsid w:val="00DC227F"/>
    <w:rsid w:val="00DC2B0A"/>
    <w:rsid w:val="00DC4D9E"/>
    <w:rsid w:val="00DC7286"/>
    <w:rsid w:val="00DC7B86"/>
    <w:rsid w:val="00DD2B85"/>
    <w:rsid w:val="00DD55AE"/>
    <w:rsid w:val="00DD6B28"/>
    <w:rsid w:val="00DE19A2"/>
    <w:rsid w:val="00DE45D2"/>
    <w:rsid w:val="00DE7CA6"/>
    <w:rsid w:val="00DF1252"/>
    <w:rsid w:val="00DF4D90"/>
    <w:rsid w:val="00DF51DB"/>
    <w:rsid w:val="00E05F7F"/>
    <w:rsid w:val="00E06519"/>
    <w:rsid w:val="00E06B36"/>
    <w:rsid w:val="00E07080"/>
    <w:rsid w:val="00E07531"/>
    <w:rsid w:val="00E11B87"/>
    <w:rsid w:val="00E12A67"/>
    <w:rsid w:val="00E14A05"/>
    <w:rsid w:val="00E1627A"/>
    <w:rsid w:val="00E17603"/>
    <w:rsid w:val="00E220A6"/>
    <w:rsid w:val="00E23A8E"/>
    <w:rsid w:val="00E23BCA"/>
    <w:rsid w:val="00E2546D"/>
    <w:rsid w:val="00E254E5"/>
    <w:rsid w:val="00E3017C"/>
    <w:rsid w:val="00E3095D"/>
    <w:rsid w:val="00E31272"/>
    <w:rsid w:val="00E34BEF"/>
    <w:rsid w:val="00E37183"/>
    <w:rsid w:val="00E45CDD"/>
    <w:rsid w:val="00E500DA"/>
    <w:rsid w:val="00E51032"/>
    <w:rsid w:val="00E52713"/>
    <w:rsid w:val="00E52F9A"/>
    <w:rsid w:val="00E53B4B"/>
    <w:rsid w:val="00E5677C"/>
    <w:rsid w:val="00E63A86"/>
    <w:rsid w:val="00E65835"/>
    <w:rsid w:val="00E65B8D"/>
    <w:rsid w:val="00E71185"/>
    <w:rsid w:val="00E75C56"/>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92"/>
    <w:rsid w:val="00EA01D0"/>
    <w:rsid w:val="00EB0726"/>
    <w:rsid w:val="00EB2613"/>
    <w:rsid w:val="00EB2887"/>
    <w:rsid w:val="00EB2CEC"/>
    <w:rsid w:val="00EC24D0"/>
    <w:rsid w:val="00EC5A32"/>
    <w:rsid w:val="00EC5CAF"/>
    <w:rsid w:val="00EC70E8"/>
    <w:rsid w:val="00EE24E6"/>
    <w:rsid w:val="00EE62B9"/>
    <w:rsid w:val="00EE633F"/>
    <w:rsid w:val="00EE78B6"/>
    <w:rsid w:val="00EF0142"/>
    <w:rsid w:val="00EF63F7"/>
    <w:rsid w:val="00F053E9"/>
    <w:rsid w:val="00F05542"/>
    <w:rsid w:val="00F06F86"/>
    <w:rsid w:val="00F11041"/>
    <w:rsid w:val="00F14CC4"/>
    <w:rsid w:val="00F26F63"/>
    <w:rsid w:val="00F30269"/>
    <w:rsid w:val="00F336AA"/>
    <w:rsid w:val="00F33E0C"/>
    <w:rsid w:val="00F35B7E"/>
    <w:rsid w:val="00F365CD"/>
    <w:rsid w:val="00F41C4C"/>
    <w:rsid w:val="00F44162"/>
    <w:rsid w:val="00F50D19"/>
    <w:rsid w:val="00F518E4"/>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635A"/>
    <w:rsid w:val="00FA7F07"/>
    <w:rsid w:val="00FB1526"/>
    <w:rsid w:val="00FB5FAD"/>
    <w:rsid w:val="00FC1E35"/>
    <w:rsid w:val="00FC4B0B"/>
    <w:rsid w:val="00FD00C3"/>
    <w:rsid w:val="00FD3F44"/>
    <w:rsid w:val="00FE128C"/>
    <w:rsid w:val="00FE18D8"/>
    <w:rsid w:val="00FE1B19"/>
    <w:rsid w:val="00FE3936"/>
    <w:rsid w:val="00FF07A5"/>
    <w:rsid w:val="00FF0EF9"/>
    <w:rsid w:val="00FF3809"/>
    <w:rsid w:val="00FF3914"/>
    <w:rsid w:val="00FF4B40"/>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paragraph" w:styleId="Subtitle">
    <w:name w:val="Subtitle"/>
    <w:basedOn w:val="Normal"/>
    <w:next w:val="Normal"/>
    <w:link w:val="SubtitleChar"/>
    <w:uiPriority w:val="11"/>
    <w:qFormat/>
    <w:rsid w:val="007221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2215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paragraph" w:styleId="Subtitle">
    <w:name w:val="Subtitle"/>
    <w:basedOn w:val="Normal"/>
    <w:next w:val="Normal"/>
    <w:link w:val="SubtitleChar"/>
    <w:uiPriority w:val="11"/>
    <w:qFormat/>
    <w:rsid w:val="007221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2215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190267474">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6275180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28888837">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45452897">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18073448">
      <w:bodyDiv w:val="1"/>
      <w:marLeft w:val="0"/>
      <w:marRight w:val="0"/>
      <w:marTop w:val="0"/>
      <w:marBottom w:val="0"/>
      <w:divBdr>
        <w:top w:val="none" w:sz="0" w:space="0" w:color="auto"/>
        <w:left w:val="none" w:sz="0" w:space="0" w:color="auto"/>
        <w:bottom w:val="none" w:sz="0" w:space="0" w:color="auto"/>
        <w:right w:val="none" w:sz="0" w:space="0" w:color="auto"/>
      </w:divBdr>
    </w:div>
    <w:div w:id="1320689427">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18220660">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774592950">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23441636">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ccan.org.au/grants/current-grant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362B6-3EC1-4F53-8396-71393F1D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2019-06-25T23:48:00Z</cp:lastPrinted>
  <dcterms:created xsi:type="dcterms:W3CDTF">2019-06-25T23:49:00Z</dcterms:created>
  <dcterms:modified xsi:type="dcterms:W3CDTF">2019-06-25T23:49:00Z</dcterms:modified>
</cp:coreProperties>
</file>