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170E2" w:rsidRDefault="005F4EC5" w:rsidP="00186030">
      <w:pPr>
        <w:tabs>
          <w:tab w:val="left" w:pos="4110"/>
        </w:tabs>
      </w:pPr>
      <w:r w:rsidRPr="00DC5606">
        <w:rPr>
          <w:rFonts w:ascii="Calibri" w:hAnsi="Calibri"/>
          <w:noProof/>
          <w:color w:val="000000"/>
          <w:sz w:val="32"/>
          <w:lang w:eastAsia="en-AU"/>
        </w:rPr>
        <mc:AlternateContent>
          <mc:Choice Requires="wps">
            <w:drawing>
              <wp:anchor distT="0" distB="0" distL="114300" distR="114300" simplePos="0" relativeHeight="251674624" behindDoc="0" locked="0" layoutInCell="1" allowOverlap="1" wp14:anchorId="29AA62CF" wp14:editId="089D7A17">
                <wp:simplePos x="0" y="0"/>
                <wp:positionH relativeFrom="column">
                  <wp:posOffset>4322473</wp:posOffset>
                </wp:positionH>
                <wp:positionV relativeFrom="paragraph">
                  <wp:posOffset>691515</wp:posOffset>
                </wp:positionV>
                <wp:extent cx="2516809"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809" cy="262255"/>
                        </a:xfrm>
                        <a:prstGeom prst="rect">
                          <a:avLst/>
                        </a:prstGeom>
                        <a:solidFill>
                          <a:srgbClr val="FFFFFF"/>
                        </a:solidFill>
                        <a:ln w="9525">
                          <a:noFill/>
                          <a:miter lim="800000"/>
                          <a:headEnd/>
                          <a:tailEnd/>
                        </a:ln>
                      </wps:spPr>
                      <wps:txbx>
                        <w:txbxContent>
                          <w:p w:rsidR="00E23E5E" w:rsidRPr="000A3624" w:rsidRDefault="000320C1" w:rsidP="00E23E5E">
                            <w:pPr>
                              <w:rPr>
                                <w:b/>
                              </w:rPr>
                            </w:pPr>
                            <w:r>
                              <w:rPr>
                                <w:b/>
                              </w:rPr>
                              <w:t>Tuesday</w:t>
                            </w:r>
                            <w:r w:rsidR="00E23E5E" w:rsidRPr="000A3624">
                              <w:rPr>
                                <w:b/>
                              </w:rPr>
                              <w:t xml:space="preserve">, </w:t>
                            </w:r>
                            <w:r w:rsidR="005F4EC5">
                              <w:rPr>
                                <w:b/>
                              </w:rPr>
                              <w:t>2</w:t>
                            </w:r>
                            <w:r>
                              <w:rPr>
                                <w:b/>
                              </w:rPr>
                              <w:t>9</w:t>
                            </w:r>
                            <w:r w:rsidR="005F4EC5">
                              <w:rPr>
                                <w:b/>
                              </w:rPr>
                              <w:t>th</w:t>
                            </w:r>
                            <w:r w:rsidR="00E23E5E" w:rsidRPr="000A3624">
                              <w:rPr>
                                <w:b/>
                              </w:rPr>
                              <w:t xml:space="preserve"> </w:t>
                            </w:r>
                            <w:r>
                              <w:rPr>
                                <w:b/>
                              </w:rPr>
                              <w:t>October</w:t>
                            </w:r>
                            <w:r w:rsidR="00E23E5E">
                              <w:rPr>
                                <w:b/>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0.35pt;margin-top:54.45pt;width:198.15pt;height:2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bdIgIAAB0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" stroked="f">
                <v:textbox>
                  <w:txbxContent>
                    <w:p w:rsidR="00E23E5E" w:rsidRPr="000A3624" w:rsidRDefault="000320C1" w:rsidP="00E23E5E">
                      <w:pPr>
                        <w:rPr>
                          <w:b/>
                        </w:rPr>
                      </w:pPr>
                      <w:r>
                        <w:rPr>
                          <w:b/>
                        </w:rPr>
                        <w:t>Tuesday</w:t>
                      </w:r>
                      <w:r w:rsidR="00E23E5E" w:rsidRPr="000A3624">
                        <w:rPr>
                          <w:b/>
                        </w:rPr>
                        <w:t xml:space="preserve">, </w:t>
                      </w:r>
                      <w:r w:rsidR="005F4EC5">
                        <w:rPr>
                          <w:b/>
                        </w:rPr>
                        <w:t>2</w:t>
                      </w:r>
                      <w:r>
                        <w:rPr>
                          <w:b/>
                        </w:rPr>
                        <w:t>9</w:t>
                      </w:r>
                      <w:r w:rsidR="005F4EC5">
                        <w:rPr>
                          <w:b/>
                        </w:rPr>
                        <w:t>th</w:t>
                      </w:r>
                      <w:r w:rsidR="00E23E5E" w:rsidRPr="000A3624">
                        <w:rPr>
                          <w:b/>
                        </w:rPr>
                        <w:t xml:space="preserve"> </w:t>
                      </w:r>
                      <w:r>
                        <w:rPr>
                          <w:b/>
                        </w:rPr>
                        <w:t>October</w:t>
                      </w:r>
                      <w:r w:rsidR="00E23E5E">
                        <w:rPr>
                          <w:b/>
                        </w:rPr>
                        <w:t xml:space="preserve"> 2019</w:t>
                      </w:r>
                    </w:p>
                  </w:txbxContent>
                </v:textbox>
              </v:shape>
            </w:pict>
          </mc:Fallback>
        </mc:AlternateContent>
      </w:r>
      <w:r w:rsidR="00594048">
        <w:rPr>
          <w:noProof/>
          <w:lang w:eastAsia="en-AU"/>
        </w:rPr>
        <mc:AlternateContent>
          <mc:Choice Requires="wps">
            <w:drawing>
              <wp:anchor distT="0" distB="0" distL="114300" distR="114300" simplePos="0" relativeHeight="251672576" behindDoc="0" locked="0" layoutInCell="1" allowOverlap="1" wp14:anchorId="304878A4" wp14:editId="6748F2C2">
                <wp:simplePos x="0" y="0"/>
                <wp:positionH relativeFrom="column">
                  <wp:posOffset>26726</wp:posOffset>
                </wp:positionH>
                <wp:positionV relativeFrom="paragraph">
                  <wp:posOffset>642096</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1pt,50.55pt" to="534.1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" strokecolor="#4579b8 [3044]">
                <v:stroke dashstyle="3 1" endcap="square"/>
              </v:line>
            </w:pict>
          </mc:Fallback>
        </mc:AlternateContent>
      </w:r>
      <w:r w:rsidR="007170E2">
        <w:rPr>
          <w:noProof/>
          <w:lang w:eastAsia="en-AU"/>
        </w:rPr>
        <w:drawing>
          <wp:inline distT="0" distB="0" distL="0" distR="0" wp14:anchorId="1C24B8F5" wp14:editId="47D8604D">
            <wp:extent cx="1248354" cy="602864"/>
            <wp:effectExtent l="0" t="0" r="9525" b="6985"/>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2718" cy="604972"/>
                    </a:xfrm>
                    <a:prstGeom prst="rect">
                      <a:avLst/>
                    </a:prstGeom>
                  </pic:spPr>
                </pic:pic>
              </a:graphicData>
            </a:graphic>
          </wp:inline>
        </w:drawing>
      </w:r>
    </w:p>
    <w:p w:rsidR="007170E2" w:rsidRDefault="005F4EC5" w:rsidP="007170E2">
      <w:r>
        <w:rPr>
          <w:noProof/>
          <w:lang w:eastAsia="en-AU"/>
        </w:rPr>
        <w:drawing>
          <wp:inline distT="0" distB="0" distL="0" distR="0" wp14:anchorId="7BEE90B3" wp14:editId="0A321F90">
            <wp:extent cx="1192695" cy="299697"/>
            <wp:effectExtent l="0" t="0" r="0" b="571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3744" cy="302473"/>
                    </a:xfrm>
                    <a:prstGeom prst="rect">
                      <a:avLst/>
                    </a:prstGeom>
                  </pic:spPr>
                </pic:pic>
              </a:graphicData>
            </a:graphic>
          </wp:inline>
        </w:drawing>
      </w:r>
    </w:p>
    <w:p w:rsidR="00843369" w:rsidRPr="00843369" w:rsidRDefault="00AB10E5" w:rsidP="00E63B83">
      <w:pPr>
        <w:pStyle w:val="Heading1"/>
        <w:tabs>
          <w:tab w:val="center" w:pos="5233"/>
        </w:tabs>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Growth of internet issues reinforces need for reliability safeguards</w:t>
      </w:r>
    </w:p>
    <w:p w:rsidR="00791D45" w:rsidRDefault="00791D45" w:rsidP="00256F3F">
      <w:pPr>
        <w:tabs>
          <w:tab w:val="left" w:pos="1090"/>
        </w:tabs>
      </w:pPr>
    </w:p>
    <w:p w:rsidR="005F4EC5" w:rsidRDefault="00256F3F" w:rsidP="00256F3F">
      <w:pPr>
        <w:tabs>
          <w:tab w:val="left" w:pos="1090"/>
        </w:tabs>
      </w:pPr>
      <w:r>
        <w:t xml:space="preserve">The increase in complaints about internet services to the Telecommunications Industry Ombudsman (TIO) highlights the need for greater reliability safeguards, says to the </w:t>
      </w:r>
      <w:r w:rsidRPr="00791D45">
        <w:t xml:space="preserve">Australian Communications </w:t>
      </w:r>
      <w:r>
        <w:t>Consumer Action Network (ACCAN).</w:t>
      </w:r>
      <w:r w:rsidR="00791D45">
        <w:t xml:space="preserve"> </w:t>
      </w:r>
    </w:p>
    <w:p w:rsidR="00256F3F" w:rsidRDefault="00256F3F" w:rsidP="00A535E0">
      <w:r>
        <w:t>The TIO’s quarterly report shows that of the 32,801 complaints they received from 1 July– 30 September 2019</w:t>
      </w:r>
      <w:r w:rsidR="00C72709">
        <w:t>, the majority (33 per cent</w:t>
      </w:r>
      <w:r>
        <w:t>) were related to internet issues.</w:t>
      </w:r>
      <w:r w:rsidR="00C72709">
        <w:t xml:space="preserve"> This is a 4 per cent increase from the same period last year.</w:t>
      </w:r>
    </w:p>
    <w:p w:rsidR="00C72709" w:rsidRDefault="00256F3F" w:rsidP="00A535E0">
      <w:r>
        <w:t>“</w:t>
      </w:r>
      <w:r w:rsidR="00C72709">
        <w:t>Australians are receiving unreliable internet services and it is time for change,” said ACCAN CEO, Teresa Corbin. “With so much of our daily lives now heavily reliant on the internet, Australians deserve 21</w:t>
      </w:r>
      <w:r w:rsidR="00C72709" w:rsidRPr="00C72709">
        <w:rPr>
          <w:vertAlign w:val="superscript"/>
        </w:rPr>
        <w:t>st</w:t>
      </w:r>
      <w:r w:rsidR="00C72709">
        <w:t xml:space="preserve"> century safeguards that include broadband protections.”</w:t>
      </w:r>
    </w:p>
    <w:p w:rsidR="00DA2EDE" w:rsidRDefault="00DA2EDE" w:rsidP="00DA2EDE">
      <w:r>
        <w:t>The current Customer Service Guarantee only protects standard telephone services. ACCAN would like to see these reliability</w:t>
      </w:r>
      <w:r w:rsidRPr="00A535E0">
        <w:t xml:space="preserve"> consumer protections to be extended to include fixed-line broadband services from all </w:t>
      </w:r>
      <w:proofErr w:type="spellStart"/>
      <w:r>
        <w:t>telcos</w:t>
      </w:r>
      <w:proofErr w:type="spellEnd"/>
      <w:r>
        <w:t xml:space="preserve">. </w:t>
      </w:r>
    </w:p>
    <w:p w:rsidR="00DA2EDE" w:rsidRDefault="00DA2EDE" w:rsidP="00DA2EDE">
      <w:r w:rsidRPr="00A535E0">
        <w:t xml:space="preserve">ACCAN </w:t>
      </w:r>
      <w:r>
        <w:t>has also</w:t>
      </w:r>
      <w:r w:rsidRPr="00A535E0">
        <w:t xml:space="preserve"> proposed that connection and repair times for fixed-line services should be at least the same as the existing Customer Service Guarantee and should be defined in terms of days, rather than working days.</w:t>
      </w:r>
    </w:p>
    <w:p w:rsidR="006B1C88" w:rsidRDefault="00DA2EDE" w:rsidP="00A535E0">
      <w:r>
        <w:t xml:space="preserve">As Australia’s voice for phone and internet consumers, ACCAN was frustrated to see that “no or delayed action” </w:t>
      </w:r>
      <w:r w:rsidR="006B1C88">
        <w:t>was</w:t>
      </w:r>
      <w:r>
        <w:t xml:space="preserve"> again the top complaint issue to the TIO. This is </w:t>
      </w:r>
      <w:r w:rsidR="006B1C88">
        <w:t>fourth</w:t>
      </w:r>
      <w:r>
        <w:t xml:space="preserve"> consecutive report </w:t>
      </w:r>
      <w:r w:rsidR="006B1C88">
        <w:t xml:space="preserve">from the </w:t>
      </w:r>
      <w:proofErr w:type="gramStart"/>
      <w:r w:rsidR="006B1C88">
        <w:t>TIO</w:t>
      </w:r>
      <w:r w:rsidR="006B1C88" w:rsidRPr="006B1C88">
        <w:rPr>
          <w:vertAlign w:val="superscript"/>
        </w:rPr>
        <w:t>1</w:t>
      </w:r>
      <w:r w:rsidR="006B1C88">
        <w:rPr>
          <w:vertAlign w:val="superscript"/>
        </w:rPr>
        <w:t xml:space="preserve">  </w:t>
      </w:r>
      <w:r w:rsidR="006B1C88" w:rsidRPr="006B1C88">
        <w:t>that</w:t>
      </w:r>
      <w:proofErr w:type="gramEnd"/>
      <w:r w:rsidR="006B1C88">
        <w:t xml:space="preserve"> has highlighted a lack of timely action by Australia’s telco providers.</w:t>
      </w:r>
    </w:p>
    <w:p w:rsidR="00DA2EDE" w:rsidRDefault="006B1C88" w:rsidP="00A535E0">
      <w:r>
        <w:t>“When you have an issue with your phone or internet service, you expect your telco to respond in a reasonable timeframe. Report after report from the TIO shows that this just isn’t happening,” said Ms Corbin. “</w:t>
      </w:r>
      <w:r w:rsidR="00AB10E5">
        <w:t xml:space="preserve">If the telco industry is not willing or able to step up their customer service standards, consumers should be able to rely on </w:t>
      </w:r>
      <w:r>
        <w:t>an expanded Customer Service Guarantee</w:t>
      </w:r>
      <w:r w:rsidR="00AB10E5">
        <w:t xml:space="preserve"> to give them the reliability that they deserve</w:t>
      </w:r>
      <w:r>
        <w:t xml:space="preserve">.” </w:t>
      </w:r>
    </w:p>
    <w:p w:rsidR="00DA2EDE" w:rsidRDefault="00DA2EDE" w:rsidP="00A535E0"/>
    <w:p w:rsidR="00DA2EDE" w:rsidRDefault="00DA2EDE" w:rsidP="00A535E0"/>
    <w:p w:rsidR="00AB10E5" w:rsidRDefault="00AB10E5" w:rsidP="00A535E0"/>
    <w:p w:rsidR="00AB10E5" w:rsidRDefault="00AB10E5" w:rsidP="00A535E0"/>
    <w:p w:rsidR="00DA2EDE" w:rsidRDefault="00DA2EDE" w:rsidP="00A535E0"/>
    <w:p w:rsidR="00DA2EDE" w:rsidRPr="00AB10E5" w:rsidRDefault="00DA2EDE" w:rsidP="00A535E0">
      <w:pPr>
        <w:rPr>
          <w:vertAlign w:val="superscript"/>
        </w:rPr>
      </w:pPr>
      <w:r w:rsidRPr="00AB10E5">
        <w:rPr>
          <w:vertAlign w:val="superscript"/>
        </w:rPr>
        <w:t xml:space="preserve">1 TIO Annual Report </w:t>
      </w:r>
      <w:r w:rsidR="006B1C88" w:rsidRPr="00AB10E5">
        <w:rPr>
          <w:vertAlign w:val="superscript"/>
        </w:rPr>
        <w:t xml:space="preserve">2017-2018, TIO Six Month Update July – December 2018, TIO Annual Report </w:t>
      </w:r>
      <w:r w:rsidRPr="00AB10E5">
        <w:rPr>
          <w:vertAlign w:val="superscript"/>
        </w:rPr>
        <w:t xml:space="preserve">2018-2019, </w:t>
      </w:r>
      <w:r w:rsidR="006B1C88" w:rsidRPr="00AB10E5">
        <w:rPr>
          <w:vertAlign w:val="superscript"/>
        </w:rPr>
        <w:t>TIO Quarterly Report – Q1 2020</w:t>
      </w:r>
    </w:p>
    <w:p w:rsidR="00D1007F" w:rsidRDefault="00D1007F" w:rsidP="00A535E0"/>
    <w:sectPr w:rsidR="00D1007F" w:rsidSect="00494950">
      <w:headerReference w:type="default" r:id="rId11"/>
      <w:footerReference w:type="default" r:id="rId12"/>
      <w:pgSz w:w="11906" w:h="16838"/>
      <w:pgMar w:top="720" w:right="720" w:bottom="720" w:left="720" w:header="227" w:footer="1417"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521" w:rsidRDefault="00695521" w:rsidP="00E87F3A">
      <w:pPr>
        <w:spacing w:after="0" w:line="240" w:lineRule="auto"/>
      </w:pPr>
      <w:r>
        <w:separator/>
      </w:r>
    </w:p>
  </w:endnote>
  <w:endnote w:type="continuationSeparator" w:id="0">
    <w:p w:rsidR="00695521" w:rsidRDefault="00695521"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Default="00B60432">
    <w:pPr>
      <w:pStyle w:val="Footer"/>
    </w:pPr>
    <w:r>
      <w:rPr>
        <w:noProof/>
        <w:lang w:eastAsia="en-AU"/>
      </w:rPr>
      <mc:AlternateContent>
        <mc:Choice Requires="wps">
          <w:drawing>
            <wp:anchor distT="0" distB="0" distL="114300" distR="114300" simplePos="0" relativeHeight="251661312" behindDoc="0" locked="0" layoutInCell="1" allowOverlap="1" wp14:anchorId="65CE07DA" wp14:editId="2C1027F0">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02D8F1B1" wp14:editId="57BCBC10">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r>
                          <w:r w:rsidR="00934158">
                            <w:rPr>
                              <w:i/>
                            </w:rPr>
                            <w:t>media</w:t>
                          </w:r>
                          <w:r w:rsidRPr="008B0291">
                            <w:rPr>
                              <w:i/>
                            </w:rPr>
                            <w:t>@accan.org.au</w:t>
                          </w:r>
                        </w:p>
                        <w:p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r>
                    <w:r w:rsidR="00934158">
                      <w:rPr>
                        <w:i/>
                      </w:rPr>
                      <w:t>media</w:t>
                    </w:r>
                    <w:r w:rsidRPr="008B0291">
                      <w:rPr>
                        <w:i/>
                      </w:rPr>
                      <w:t>@accan.org.au</w:t>
                    </w:r>
                  </w:p>
                  <w:p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7E878475" wp14:editId="2FF17AC2">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5DFF40DD" wp14:editId="246836B4">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B60432" w:rsidRDefault="00B604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521" w:rsidRDefault="00695521" w:rsidP="00E87F3A">
      <w:pPr>
        <w:spacing w:after="0" w:line="240" w:lineRule="auto"/>
      </w:pPr>
      <w:r>
        <w:separator/>
      </w:r>
    </w:p>
  </w:footnote>
  <w:footnote w:type="continuationSeparator" w:id="0">
    <w:p w:rsidR="00695521" w:rsidRDefault="00695521"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Pr="00E87F3A" w:rsidRDefault="00B60432"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06018517" wp14:editId="035B6F6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B60432" w:rsidRDefault="00B60432"/>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B273466"/>
    <w:multiLevelType w:val="multilevel"/>
    <w:tmpl w:val="E64A5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7">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5">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5"/>
  </w:num>
  <w:num w:numId="2">
    <w:abstractNumId w:val="16"/>
  </w:num>
  <w:num w:numId="3">
    <w:abstractNumId w:val="24"/>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9"/>
  </w:num>
  <w:num w:numId="11">
    <w:abstractNumId w:val="9"/>
  </w:num>
  <w:num w:numId="12">
    <w:abstractNumId w:val="7"/>
  </w:num>
  <w:num w:numId="13">
    <w:abstractNumId w:val="4"/>
  </w:num>
  <w:num w:numId="14">
    <w:abstractNumId w:val="3"/>
  </w:num>
  <w:num w:numId="15">
    <w:abstractNumId w:val="2"/>
  </w:num>
  <w:num w:numId="16">
    <w:abstractNumId w:val="13"/>
  </w:num>
  <w:num w:numId="17">
    <w:abstractNumId w:val="21"/>
  </w:num>
  <w:num w:numId="18">
    <w:abstractNumId w:val="22"/>
  </w:num>
  <w:num w:numId="19">
    <w:abstractNumId w:val="10"/>
  </w:num>
  <w:num w:numId="20">
    <w:abstractNumId w:val="20"/>
  </w:num>
  <w:num w:numId="21">
    <w:abstractNumId w:val="12"/>
  </w:num>
  <w:num w:numId="22">
    <w:abstractNumId w:val="23"/>
  </w:num>
  <w:num w:numId="23">
    <w:abstractNumId w:val="17"/>
  </w:num>
  <w:num w:numId="24">
    <w:abstractNumId w:val="18"/>
  </w:num>
  <w:num w:numId="25">
    <w:abstractNumId w:val="25"/>
  </w:num>
  <w:num w:numId="26">
    <w:abstractNumId w:val="26"/>
  </w:num>
  <w:num w:numId="27">
    <w:abstractNumId w:val="1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29C1"/>
    <w:rsid w:val="0001687B"/>
    <w:rsid w:val="00020FC4"/>
    <w:rsid w:val="00024D65"/>
    <w:rsid w:val="00026055"/>
    <w:rsid w:val="000320C1"/>
    <w:rsid w:val="0003618C"/>
    <w:rsid w:val="00037620"/>
    <w:rsid w:val="00037D23"/>
    <w:rsid w:val="000414E0"/>
    <w:rsid w:val="000458A5"/>
    <w:rsid w:val="000479F6"/>
    <w:rsid w:val="00047D3C"/>
    <w:rsid w:val="00050DE4"/>
    <w:rsid w:val="00051A66"/>
    <w:rsid w:val="00051A97"/>
    <w:rsid w:val="00055CC2"/>
    <w:rsid w:val="00064E7E"/>
    <w:rsid w:val="00065C28"/>
    <w:rsid w:val="00076459"/>
    <w:rsid w:val="00081946"/>
    <w:rsid w:val="000865BC"/>
    <w:rsid w:val="00093640"/>
    <w:rsid w:val="000A1432"/>
    <w:rsid w:val="000A61EA"/>
    <w:rsid w:val="000A7668"/>
    <w:rsid w:val="000B3C95"/>
    <w:rsid w:val="000C0981"/>
    <w:rsid w:val="000C0A4C"/>
    <w:rsid w:val="000C0F2D"/>
    <w:rsid w:val="000C2EF5"/>
    <w:rsid w:val="000D38CB"/>
    <w:rsid w:val="000E2B75"/>
    <w:rsid w:val="000F0AFB"/>
    <w:rsid w:val="000F2BC5"/>
    <w:rsid w:val="000F7A50"/>
    <w:rsid w:val="0010439C"/>
    <w:rsid w:val="0010495D"/>
    <w:rsid w:val="00117897"/>
    <w:rsid w:val="00122908"/>
    <w:rsid w:val="001257F2"/>
    <w:rsid w:val="00126202"/>
    <w:rsid w:val="00126624"/>
    <w:rsid w:val="00147073"/>
    <w:rsid w:val="00153D83"/>
    <w:rsid w:val="00154216"/>
    <w:rsid w:val="001558A2"/>
    <w:rsid w:val="00162B50"/>
    <w:rsid w:val="00171DB0"/>
    <w:rsid w:val="00174B04"/>
    <w:rsid w:val="00175FFA"/>
    <w:rsid w:val="00180A9E"/>
    <w:rsid w:val="00182A20"/>
    <w:rsid w:val="00182CB3"/>
    <w:rsid w:val="00182ECA"/>
    <w:rsid w:val="00186030"/>
    <w:rsid w:val="00186342"/>
    <w:rsid w:val="001901A6"/>
    <w:rsid w:val="0019238F"/>
    <w:rsid w:val="001941CE"/>
    <w:rsid w:val="001976FC"/>
    <w:rsid w:val="00197C43"/>
    <w:rsid w:val="001A19FA"/>
    <w:rsid w:val="001A59C6"/>
    <w:rsid w:val="001B03E8"/>
    <w:rsid w:val="001B5ECD"/>
    <w:rsid w:val="001C1077"/>
    <w:rsid w:val="001C2AC1"/>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6F3F"/>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53E"/>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7A15"/>
    <w:rsid w:val="00395A4A"/>
    <w:rsid w:val="00396AA5"/>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87F"/>
    <w:rsid w:val="00406D10"/>
    <w:rsid w:val="004074DC"/>
    <w:rsid w:val="00407BA3"/>
    <w:rsid w:val="004106A0"/>
    <w:rsid w:val="00412E9F"/>
    <w:rsid w:val="0041491D"/>
    <w:rsid w:val="00414D97"/>
    <w:rsid w:val="00416F2E"/>
    <w:rsid w:val="0042234F"/>
    <w:rsid w:val="00423139"/>
    <w:rsid w:val="004231B8"/>
    <w:rsid w:val="004233A3"/>
    <w:rsid w:val="00423F9C"/>
    <w:rsid w:val="0042616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55736"/>
    <w:rsid w:val="00460BAE"/>
    <w:rsid w:val="00462A31"/>
    <w:rsid w:val="00462D2C"/>
    <w:rsid w:val="00463785"/>
    <w:rsid w:val="00464723"/>
    <w:rsid w:val="00467D53"/>
    <w:rsid w:val="00471F26"/>
    <w:rsid w:val="004725CF"/>
    <w:rsid w:val="0047276C"/>
    <w:rsid w:val="004739FB"/>
    <w:rsid w:val="0048351F"/>
    <w:rsid w:val="00483579"/>
    <w:rsid w:val="004902BE"/>
    <w:rsid w:val="004914BD"/>
    <w:rsid w:val="00492242"/>
    <w:rsid w:val="0049314F"/>
    <w:rsid w:val="00494950"/>
    <w:rsid w:val="00495B83"/>
    <w:rsid w:val="00495BC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394C"/>
    <w:rsid w:val="004D4E1C"/>
    <w:rsid w:val="004E1276"/>
    <w:rsid w:val="004E1BBC"/>
    <w:rsid w:val="004E3B5C"/>
    <w:rsid w:val="004E3EFD"/>
    <w:rsid w:val="004E6722"/>
    <w:rsid w:val="004F0702"/>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8465A"/>
    <w:rsid w:val="00592AA6"/>
    <w:rsid w:val="00594048"/>
    <w:rsid w:val="0059540A"/>
    <w:rsid w:val="00596B28"/>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5F4EC5"/>
    <w:rsid w:val="006029BB"/>
    <w:rsid w:val="00610CE3"/>
    <w:rsid w:val="00610FD6"/>
    <w:rsid w:val="0061113F"/>
    <w:rsid w:val="006159F7"/>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95521"/>
    <w:rsid w:val="006A0B44"/>
    <w:rsid w:val="006A5984"/>
    <w:rsid w:val="006A5E73"/>
    <w:rsid w:val="006A7F74"/>
    <w:rsid w:val="006B0FDD"/>
    <w:rsid w:val="006B1C88"/>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04FF"/>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FF7"/>
    <w:rsid w:val="007561FD"/>
    <w:rsid w:val="00760807"/>
    <w:rsid w:val="00763BA3"/>
    <w:rsid w:val="00765066"/>
    <w:rsid w:val="00765758"/>
    <w:rsid w:val="00766CAF"/>
    <w:rsid w:val="00776532"/>
    <w:rsid w:val="00783E62"/>
    <w:rsid w:val="00791D45"/>
    <w:rsid w:val="0079296B"/>
    <w:rsid w:val="00793D7D"/>
    <w:rsid w:val="00795E3C"/>
    <w:rsid w:val="007966B3"/>
    <w:rsid w:val="007A02A7"/>
    <w:rsid w:val="007A7FE1"/>
    <w:rsid w:val="007B1786"/>
    <w:rsid w:val="007B6339"/>
    <w:rsid w:val="007C0EC6"/>
    <w:rsid w:val="007C18B7"/>
    <w:rsid w:val="007C50BE"/>
    <w:rsid w:val="007C6A80"/>
    <w:rsid w:val="007C6C6F"/>
    <w:rsid w:val="007D4C49"/>
    <w:rsid w:val="007E6FB3"/>
    <w:rsid w:val="007F0DF3"/>
    <w:rsid w:val="007F3923"/>
    <w:rsid w:val="00803444"/>
    <w:rsid w:val="008049C0"/>
    <w:rsid w:val="008064E7"/>
    <w:rsid w:val="00811793"/>
    <w:rsid w:val="008129EF"/>
    <w:rsid w:val="00814615"/>
    <w:rsid w:val="00815BAB"/>
    <w:rsid w:val="0081625E"/>
    <w:rsid w:val="00816666"/>
    <w:rsid w:val="00823092"/>
    <w:rsid w:val="008306D4"/>
    <w:rsid w:val="0083457A"/>
    <w:rsid w:val="00834F95"/>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C0CFA"/>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158"/>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35BD1"/>
    <w:rsid w:val="00A36877"/>
    <w:rsid w:val="00A37502"/>
    <w:rsid w:val="00A42790"/>
    <w:rsid w:val="00A428CF"/>
    <w:rsid w:val="00A42B69"/>
    <w:rsid w:val="00A43D41"/>
    <w:rsid w:val="00A44415"/>
    <w:rsid w:val="00A45337"/>
    <w:rsid w:val="00A454F7"/>
    <w:rsid w:val="00A470ED"/>
    <w:rsid w:val="00A474E7"/>
    <w:rsid w:val="00A5154A"/>
    <w:rsid w:val="00A52EE8"/>
    <w:rsid w:val="00A535E0"/>
    <w:rsid w:val="00A5504E"/>
    <w:rsid w:val="00A57023"/>
    <w:rsid w:val="00A613BD"/>
    <w:rsid w:val="00A65C99"/>
    <w:rsid w:val="00A704B1"/>
    <w:rsid w:val="00A71ADA"/>
    <w:rsid w:val="00A736B8"/>
    <w:rsid w:val="00A73FF1"/>
    <w:rsid w:val="00A74672"/>
    <w:rsid w:val="00A75E59"/>
    <w:rsid w:val="00A77556"/>
    <w:rsid w:val="00A80250"/>
    <w:rsid w:val="00A86A73"/>
    <w:rsid w:val="00A90793"/>
    <w:rsid w:val="00A91B1A"/>
    <w:rsid w:val="00A9654D"/>
    <w:rsid w:val="00AA078B"/>
    <w:rsid w:val="00AA1E17"/>
    <w:rsid w:val="00AA5A07"/>
    <w:rsid w:val="00AB10E5"/>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0432"/>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4F0"/>
    <w:rsid w:val="00C6479A"/>
    <w:rsid w:val="00C65FE2"/>
    <w:rsid w:val="00C71C38"/>
    <w:rsid w:val="00C72709"/>
    <w:rsid w:val="00C7628D"/>
    <w:rsid w:val="00C76B38"/>
    <w:rsid w:val="00C77BA0"/>
    <w:rsid w:val="00C85519"/>
    <w:rsid w:val="00C87FDE"/>
    <w:rsid w:val="00C90939"/>
    <w:rsid w:val="00C9232F"/>
    <w:rsid w:val="00C9542A"/>
    <w:rsid w:val="00CA0649"/>
    <w:rsid w:val="00CA0E80"/>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02F65"/>
    <w:rsid w:val="00D1007F"/>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67A0B"/>
    <w:rsid w:val="00D71B18"/>
    <w:rsid w:val="00D71EF1"/>
    <w:rsid w:val="00D71F2C"/>
    <w:rsid w:val="00D724DA"/>
    <w:rsid w:val="00D726DC"/>
    <w:rsid w:val="00D72F86"/>
    <w:rsid w:val="00D750FF"/>
    <w:rsid w:val="00D82DB5"/>
    <w:rsid w:val="00D83B37"/>
    <w:rsid w:val="00D84292"/>
    <w:rsid w:val="00D84998"/>
    <w:rsid w:val="00D84EE5"/>
    <w:rsid w:val="00D90906"/>
    <w:rsid w:val="00D91807"/>
    <w:rsid w:val="00D94DE4"/>
    <w:rsid w:val="00D97113"/>
    <w:rsid w:val="00DA2EDE"/>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3E5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3B83"/>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A43D1"/>
    <w:rsid w:val="00EB0726"/>
    <w:rsid w:val="00EB2613"/>
    <w:rsid w:val="00EB2CEC"/>
    <w:rsid w:val="00EC24D0"/>
    <w:rsid w:val="00EC5A32"/>
    <w:rsid w:val="00EC5CAF"/>
    <w:rsid w:val="00EC70E8"/>
    <w:rsid w:val="00EE24E6"/>
    <w:rsid w:val="00EE62B9"/>
    <w:rsid w:val="00EE78B6"/>
    <w:rsid w:val="00EF0142"/>
    <w:rsid w:val="00EF63F7"/>
    <w:rsid w:val="00F053E9"/>
    <w:rsid w:val="00F05542"/>
    <w:rsid w:val="00F06F86"/>
    <w:rsid w:val="00F11041"/>
    <w:rsid w:val="00F14CC4"/>
    <w:rsid w:val="00F22E2F"/>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19341595">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3839934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78633048">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33365393">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35819346">
      <w:bodyDiv w:val="1"/>
      <w:marLeft w:val="0"/>
      <w:marRight w:val="0"/>
      <w:marTop w:val="0"/>
      <w:marBottom w:val="0"/>
      <w:divBdr>
        <w:top w:val="none" w:sz="0" w:space="0" w:color="auto"/>
        <w:left w:val="none" w:sz="0" w:space="0" w:color="auto"/>
        <w:bottom w:val="none" w:sz="0" w:space="0" w:color="auto"/>
        <w:right w:val="none" w:sz="0" w:space="0" w:color="auto"/>
      </w:divBdr>
    </w:div>
    <w:div w:id="1954749068">
      <w:bodyDiv w:val="1"/>
      <w:marLeft w:val="0"/>
      <w:marRight w:val="0"/>
      <w:marTop w:val="0"/>
      <w:marBottom w:val="0"/>
      <w:divBdr>
        <w:top w:val="none" w:sz="0" w:space="0" w:color="auto"/>
        <w:left w:val="none" w:sz="0" w:space="0" w:color="auto"/>
        <w:bottom w:val="none" w:sz="0" w:space="0" w:color="auto"/>
        <w:right w:val="none" w:sz="0" w:space="0" w:color="auto"/>
      </w:divBdr>
      <w:divsChild>
        <w:div w:id="1267692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 w:id="211786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278B2-05A9-486F-B057-34358FDF4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311</Words>
  <Characters>1777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2</cp:revision>
  <cp:lastPrinted>2019-09-24T05:32:00Z</cp:lastPrinted>
  <dcterms:created xsi:type="dcterms:W3CDTF">2019-10-29T22:44:00Z</dcterms:created>
  <dcterms:modified xsi:type="dcterms:W3CDTF">2019-10-29T22:44:00Z</dcterms:modified>
</cp:coreProperties>
</file>