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E57E" w14:textId="4754DDC5" w:rsidR="005A610F" w:rsidRDefault="00AF2C69" w:rsidP="005A610F">
      <w:pPr>
        <w:pStyle w:val="NormalWeb"/>
        <w:rPr>
          <w:b/>
          <w:color w:val="FF0000"/>
          <w:sz w:val="24"/>
        </w:rPr>
      </w:pPr>
      <w:r w:rsidRPr="00DB5DD2">
        <w:rPr>
          <w:noProof/>
          <w:sz w:val="24"/>
        </w:rPr>
        <w:drawing>
          <wp:anchor distT="0" distB="0" distL="114300" distR="114300" simplePos="0" relativeHeight="251661312" behindDoc="0" locked="0" layoutInCell="1" allowOverlap="1" wp14:anchorId="6DEA89A8" wp14:editId="59AFD11D">
            <wp:simplePos x="0" y="0"/>
            <wp:positionH relativeFrom="column">
              <wp:posOffset>-32657</wp:posOffset>
            </wp:positionH>
            <wp:positionV relativeFrom="paragraph">
              <wp:posOffset>-326572</wp:posOffset>
            </wp:positionV>
            <wp:extent cx="1248354" cy="602864"/>
            <wp:effectExtent l="0" t="0" r="9525" b="6985"/>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8354" cy="602864"/>
                    </a:xfrm>
                    <a:prstGeom prst="rect">
                      <a:avLst/>
                    </a:prstGeom>
                  </pic:spPr>
                </pic:pic>
              </a:graphicData>
            </a:graphic>
            <wp14:sizeRelH relativeFrom="page">
              <wp14:pctWidth>0</wp14:pctWidth>
            </wp14:sizeRelH>
            <wp14:sizeRelV relativeFrom="page">
              <wp14:pctHeight>0</wp14:pctHeight>
            </wp14:sizeRelV>
          </wp:anchor>
        </w:drawing>
      </w:r>
      <w:r w:rsidRPr="00DB5DD2">
        <w:rPr>
          <w:b/>
          <w:color w:val="FF0000"/>
          <w:sz w:val="24"/>
        </w:rPr>
        <w:t>0</w:t>
      </w:r>
    </w:p>
    <w:p w14:paraId="4F8BB005" w14:textId="7173FE88" w:rsidR="00AF2C69" w:rsidRPr="00DB5DD2" w:rsidRDefault="00D90E48" w:rsidP="005A610F">
      <w:pPr>
        <w:tabs>
          <w:tab w:val="left" w:pos="3300"/>
        </w:tabs>
        <w:rPr>
          <w:b/>
          <w:color w:val="FF0000"/>
          <w:sz w:val="28"/>
        </w:rPr>
      </w:pPr>
      <w:r w:rsidRPr="00DB5DD2">
        <w:rPr>
          <w:rFonts w:ascii="Calibri" w:hAnsi="Calibri"/>
          <w:noProof/>
          <w:color w:val="000000"/>
          <w:sz w:val="36"/>
          <w:lang w:eastAsia="en-AU"/>
        </w:rPr>
        <mc:AlternateContent>
          <mc:Choice Requires="wps">
            <w:drawing>
              <wp:anchor distT="0" distB="0" distL="114300" distR="114300" simplePos="0" relativeHeight="251660288" behindDoc="0" locked="0" layoutInCell="1" allowOverlap="1" wp14:anchorId="3FD3C70A" wp14:editId="7A7B3560">
                <wp:simplePos x="0" y="0"/>
                <wp:positionH relativeFrom="column">
                  <wp:posOffset>4474845</wp:posOffset>
                </wp:positionH>
                <wp:positionV relativeFrom="paragraph">
                  <wp:posOffset>84455</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0FBB4869" w:rsidR="00AF2C69" w:rsidRPr="000A3624" w:rsidRDefault="003560EF" w:rsidP="00AF2C69">
                            <w:pPr>
                              <w:rPr>
                                <w:b/>
                              </w:rPr>
                            </w:pPr>
                            <w:r>
                              <w:rPr>
                                <w:b/>
                              </w:rPr>
                              <w:t>Wednesday</w:t>
                            </w:r>
                            <w:r w:rsidR="00A37019">
                              <w:rPr>
                                <w:b/>
                              </w:rPr>
                              <w:t xml:space="preserve">, </w:t>
                            </w:r>
                            <w:r w:rsidR="0035328B">
                              <w:rPr>
                                <w:b/>
                              </w:rPr>
                              <w:t>25</w:t>
                            </w:r>
                            <w:r w:rsidR="00A37019" w:rsidRPr="00A37019">
                              <w:rPr>
                                <w:b/>
                                <w:vertAlign w:val="superscript"/>
                              </w:rPr>
                              <w:t>h</w:t>
                            </w:r>
                            <w:r w:rsidR="00A37019">
                              <w:rPr>
                                <w:b/>
                              </w:rPr>
                              <w:t xml:space="preserve"> </w:t>
                            </w:r>
                            <w:r>
                              <w:rPr>
                                <w:b/>
                              </w:rPr>
                              <w:t>November</w:t>
                            </w:r>
                            <w:r w:rsidR="00AF2C69">
                              <w:rPr>
                                <w:b/>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52.35pt;margin-top:6.65pt;width:198.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" stroked="f">
                <v:textbox>
                  <w:txbxContent>
                    <w:p w14:paraId="75FF3F96" w14:textId="0FBB4869" w:rsidR="00AF2C69" w:rsidRPr="000A3624" w:rsidRDefault="003560EF" w:rsidP="00AF2C69">
                      <w:pPr>
                        <w:rPr>
                          <w:b/>
                        </w:rPr>
                      </w:pPr>
                      <w:r>
                        <w:rPr>
                          <w:b/>
                        </w:rPr>
                        <w:t>Wednesday</w:t>
                      </w:r>
                      <w:r w:rsidR="00A37019">
                        <w:rPr>
                          <w:b/>
                        </w:rPr>
                        <w:t xml:space="preserve">, </w:t>
                      </w:r>
                      <w:r w:rsidR="0035328B">
                        <w:rPr>
                          <w:b/>
                        </w:rPr>
                        <w:t>25</w:t>
                      </w:r>
                      <w:r w:rsidR="00A37019" w:rsidRPr="00A37019">
                        <w:rPr>
                          <w:b/>
                          <w:vertAlign w:val="superscript"/>
                        </w:rPr>
                        <w:t>h</w:t>
                      </w:r>
                      <w:r w:rsidR="00A37019">
                        <w:rPr>
                          <w:b/>
                        </w:rPr>
                        <w:t xml:space="preserve"> </w:t>
                      </w:r>
                      <w:r>
                        <w:rPr>
                          <w:b/>
                        </w:rPr>
                        <w:t>November</w:t>
                      </w:r>
                      <w:r w:rsidR="00AF2C69">
                        <w:rPr>
                          <w:b/>
                        </w:rPr>
                        <w:t xml:space="preserve"> 2020</w:t>
                      </w:r>
                    </w:p>
                  </w:txbxContent>
                </v:textbox>
              </v:shape>
            </w:pict>
          </mc:Fallback>
        </mc:AlternateContent>
      </w:r>
      <w:r w:rsidRPr="00DB5DD2">
        <w:rPr>
          <w:noProof/>
          <w:sz w:val="24"/>
        </w:rPr>
        <mc:AlternateContent>
          <mc:Choice Requires="wps">
            <w:drawing>
              <wp:anchor distT="0" distB="0" distL="114300" distR="114300" simplePos="0" relativeHeight="251659264" behindDoc="0" locked="0" layoutInCell="1" allowOverlap="1" wp14:anchorId="48F632B5" wp14:editId="1C9A0DF0">
                <wp:simplePos x="0" y="0"/>
                <wp:positionH relativeFrom="margin">
                  <wp:align>left</wp:align>
                </wp:positionH>
                <wp:positionV relativeFrom="paragraph">
                  <wp:posOffset>26670</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7C8BF47" id="Straight Connector 1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1pt" to="53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b3AEAAAM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" strokecolor="#4579b8 [3044]">
                <v:stroke dashstyle="3 1" endcap="square"/>
                <w10:wrap anchorx="margin"/>
              </v:line>
            </w:pict>
          </mc:Fallback>
        </mc:AlternateContent>
      </w:r>
      <w:r w:rsidR="005A610F">
        <w:rPr>
          <w:noProof/>
          <w:lang w:eastAsia="en-AU"/>
        </w:rPr>
        <w:drawing>
          <wp:inline distT="0" distB="0" distL="0" distR="0" wp14:anchorId="3F0CE076" wp14:editId="6C0BEA94">
            <wp:extent cx="1192695" cy="299697"/>
            <wp:effectExtent l="0" t="0" r="0" b="5715"/>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744" cy="302473"/>
                    </a:xfrm>
                    <a:prstGeom prst="rect">
                      <a:avLst/>
                    </a:prstGeom>
                  </pic:spPr>
                </pic:pic>
              </a:graphicData>
            </a:graphic>
          </wp:inline>
        </w:drawing>
      </w:r>
    </w:p>
    <w:p w14:paraId="7261E600" w14:textId="052813CF" w:rsidR="00A37019" w:rsidRDefault="00ED6B57" w:rsidP="00A37019">
      <w:pPr>
        <w:jc w:val="center"/>
        <w:rPr>
          <w:b/>
          <w:bCs/>
        </w:rPr>
      </w:pPr>
      <w:bookmarkStart w:id="0" w:name="_Hlk42006477"/>
      <w:r>
        <w:rPr>
          <w:b/>
          <w:bCs/>
        </w:rPr>
        <w:t>New research</w:t>
      </w:r>
      <w:r w:rsidR="00165CD0">
        <w:rPr>
          <w:b/>
          <w:bCs/>
        </w:rPr>
        <w:t xml:space="preserve"> highlights </w:t>
      </w:r>
      <w:r w:rsidR="00E91756">
        <w:rPr>
          <w:b/>
          <w:bCs/>
        </w:rPr>
        <w:t xml:space="preserve">urgent </w:t>
      </w:r>
      <w:r w:rsidR="00165CD0">
        <w:rPr>
          <w:b/>
          <w:bCs/>
        </w:rPr>
        <w:t xml:space="preserve">need to </w:t>
      </w:r>
      <w:r>
        <w:rPr>
          <w:b/>
          <w:bCs/>
        </w:rPr>
        <w:t>clo</w:t>
      </w:r>
      <w:r w:rsidR="00E91756">
        <w:rPr>
          <w:b/>
          <w:bCs/>
        </w:rPr>
        <w:t xml:space="preserve">se </w:t>
      </w:r>
      <w:r>
        <w:rPr>
          <w:b/>
          <w:bCs/>
        </w:rPr>
        <w:t xml:space="preserve">digital divide for Indigenous communities </w:t>
      </w:r>
    </w:p>
    <w:bookmarkEnd w:id="0"/>
    <w:p w14:paraId="4EB70F80" w14:textId="3019C023" w:rsidR="00EF0D91" w:rsidRDefault="00775BBA" w:rsidP="003560EF">
      <w:r>
        <w:t>New</w:t>
      </w:r>
      <w:r w:rsidR="00ED6B57">
        <w:t xml:space="preserve"> analysis commissioned by the Australian Communications Consumer Action Network (ACCAN)</w:t>
      </w:r>
      <w:r w:rsidR="00EF0D91">
        <w:t xml:space="preserve"> shows that urgent action is needed to address the digital divide in remote Indigenous communities </w:t>
      </w:r>
      <w:r w:rsidR="00CF2464">
        <w:t>in the wake of COVID-19</w:t>
      </w:r>
      <w:r w:rsidR="00076857">
        <w:t xml:space="preserve"> lockdowns.</w:t>
      </w:r>
      <w:r w:rsidR="00EF0D91">
        <w:t xml:space="preserve"> </w:t>
      </w:r>
    </w:p>
    <w:p w14:paraId="795B332B" w14:textId="75714F19" w:rsidR="00165CD0" w:rsidRDefault="005F18CE" w:rsidP="00D04746">
      <w:r>
        <w:t xml:space="preserve">While much of the nation turned to digital services such as videoconferencing and telehealth during the rolling lockdowns put into place during the COVID-19 pandemic, very few remote Indigenous communities were able to </w:t>
      </w:r>
      <w:r w:rsidR="00D04746">
        <w:t xml:space="preserve">work or learn from home, or access government and health services online. </w:t>
      </w:r>
      <w:r w:rsidR="00165CD0">
        <w:t xml:space="preserve">With </w:t>
      </w:r>
      <w:r w:rsidR="00212F9A">
        <w:t>access</w:t>
      </w:r>
      <w:r w:rsidR="00DF38B1">
        <w:t xml:space="preserve"> by service providers limited by travel restrictions</w:t>
      </w:r>
      <w:r w:rsidR="00165CD0">
        <w:t>, many people were left without access to essential services. In some remote communities, the Wi-Fi hotspot, the only point of access, was switched off to avoid people congregating.</w:t>
      </w:r>
    </w:p>
    <w:p w14:paraId="185E351D" w14:textId="11A7176A" w:rsidR="006F5D85" w:rsidRDefault="006F5D85" w:rsidP="00D04746">
      <w:r>
        <w:t>“</w:t>
      </w:r>
      <w:r w:rsidRPr="006F5D85">
        <w:t>COVID</w:t>
      </w:r>
      <w:r>
        <w:t>-</w:t>
      </w:r>
      <w:r w:rsidRPr="006F5D85">
        <w:t>19 saw communities without food and necessities of life because of the lack of access to adequate, reliable, and robust telecommunications</w:t>
      </w:r>
      <w:r>
        <w:t xml:space="preserve">,” </w:t>
      </w:r>
      <w:r w:rsidRPr="00ED366D">
        <w:t>said ACCAN Board Member and proud Torres Strait Islander, Dr Heron Loban.</w:t>
      </w:r>
    </w:p>
    <w:p w14:paraId="64137CA5" w14:textId="63964159" w:rsidR="00D04746" w:rsidRDefault="00C22006" w:rsidP="00D04746">
      <w:r>
        <w:t xml:space="preserve">ACCAN’s </w:t>
      </w:r>
      <w:r w:rsidR="00D04746">
        <w:t xml:space="preserve"> </w:t>
      </w:r>
      <w:r w:rsidR="00D04746" w:rsidRPr="00076857">
        <w:rPr>
          <w:i/>
          <w:iCs/>
        </w:rPr>
        <w:t>Remote Indigenous Communications Review</w:t>
      </w:r>
      <w:r w:rsidR="00E91756">
        <w:rPr>
          <w:i/>
          <w:iCs/>
        </w:rPr>
        <w:t xml:space="preserve"> </w:t>
      </w:r>
      <w:r w:rsidR="00D04746" w:rsidRPr="00D04746">
        <w:t>found that despite</w:t>
      </w:r>
      <w:r w:rsidR="00D04746">
        <w:t xml:space="preserve"> the increased availability of infrastructure to remote communities, there are still significant gaps in access and usage of communications technologies due to </w:t>
      </w:r>
      <w:r w:rsidR="00C575B1">
        <w:t xml:space="preserve">lack of last mile delivery or community access facilities, </w:t>
      </w:r>
      <w:r w:rsidR="00D04746">
        <w:t>issues of affordability, and barriers to engagement with online services.</w:t>
      </w:r>
    </w:p>
    <w:p w14:paraId="416CA16F" w14:textId="321B4957" w:rsidR="0010262D" w:rsidRDefault="0010262D" w:rsidP="00D04746">
      <w:r>
        <w:t>Dr Daniel Featherstone, lead author of the ACCAN report and former General Manager at First Nations Media Australia</w:t>
      </w:r>
      <w:r w:rsidR="000F1605">
        <w:t>,</w:t>
      </w:r>
      <w:r>
        <w:t xml:space="preserve"> examined existing programs that support telecommunications and internet access in remote Indigenous communities and any gaps or outstanding needs identified by community stakeholders.</w:t>
      </w:r>
    </w:p>
    <w:p w14:paraId="4EA68B1F" w14:textId="3572BD95" w:rsidR="00252AEB" w:rsidRDefault="006F5888" w:rsidP="006F5888">
      <w:bookmarkStart w:id="1" w:name="_Hlk57128837"/>
      <w:r>
        <w:t xml:space="preserve">According to the </w:t>
      </w:r>
      <w:r w:rsidRPr="00076857">
        <w:rPr>
          <w:i/>
          <w:iCs/>
        </w:rPr>
        <w:t>Remote Indigenous Communications Review</w:t>
      </w:r>
      <w:r>
        <w:t xml:space="preserve">, </w:t>
      </w:r>
      <w:r w:rsidR="00252AEB">
        <w:t xml:space="preserve">there is a gap in access to communications infrastructure for </w:t>
      </w:r>
      <w:r w:rsidR="007D4E66">
        <w:t xml:space="preserve">small to medium size </w:t>
      </w:r>
      <w:r w:rsidR="00252AEB">
        <w:t>remote communities</w:t>
      </w:r>
      <w:r w:rsidR="007D4E66">
        <w:t>,</w:t>
      </w:r>
      <w:r w:rsidR="00252AEB">
        <w:t xml:space="preserve"> of</w:t>
      </w:r>
      <w:r w:rsidR="007D4E66">
        <w:t xml:space="preserve"> about</w:t>
      </w:r>
      <w:r w:rsidR="00252AEB">
        <w:t xml:space="preserve"> 50-350 people</w:t>
      </w:r>
      <w:r w:rsidR="007D4E66">
        <w:t>,</w:t>
      </w:r>
      <w:r w:rsidR="00252AEB">
        <w:t xml:space="preserve"> which is not </w:t>
      </w:r>
      <w:r w:rsidR="00C22006">
        <w:t xml:space="preserve">met </w:t>
      </w:r>
      <w:r w:rsidR="00252AEB">
        <w:t>by existing programs</w:t>
      </w:r>
      <w:r w:rsidR="00C22006">
        <w:t xml:space="preserve">. There is an urgent need to fix this connectivity gap, and work with communities on services suited to their needs, such as </w:t>
      </w:r>
      <w:r w:rsidR="00252AEB">
        <w:t xml:space="preserve">public internet access via community wide WiFi. </w:t>
      </w:r>
    </w:p>
    <w:p w14:paraId="3C55486F" w14:textId="6392DBDB" w:rsidR="000F1605" w:rsidRDefault="00252AEB" w:rsidP="006F5888">
      <w:r>
        <w:t xml:space="preserve">Where </w:t>
      </w:r>
      <w:r w:rsidR="00D019BF">
        <w:t xml:space="preserve">local </w:t>
      </w:r>
      <w:r>
        <w:t xml:space="preserve">infrastructure is available, </w:t>
      </w:r>
      <w:r w:rsidR="006F5888">
        <w:t xml:space="preserve">affordability remains one of the key barriers </w:t>
      </w:r>
      <w:r w:rsidR="00C575B1">
        <w:t>for</w:t>
      </w:r>
      <w:r w:rsidR="006F5888">
        <w:t xml:space="preserve"> remote Indigenous communities. </w:t>
      </w:r>
      <w:r w:rsidR="000F1605">
        <w:t xml:space="preserve">Many community members have low and unreliable incomes, </w:t>
      </w:r>
      <w:r>
        <w:t xml:space="preserve">so </w:t>
      </w:r>
      <w:r w:rsidR="008E762C">
        <w:t xml:space="preserve">manage their budget </w:t>
      </w:r>
      <w:r w:rsidR="000F1605">
        <w:t>us</w:t>
      </w:r>
      <w:r w:rsidR="008E762C">
        <w:t>i</w:t>
      </w:r>
      <w:r w:rsidR="007A313A">
        <w:t>n</w:t>
      </w:r>
      <w:r w:rsidR="008E762C">
        <w:t>g</w:t>
      </w:r>
      <w:r w:rsidR="000F1605">
        <w:t xml:space="preserve"> pre-paid mobile and WiFi internet </w:t>
      </w:r>
      <w:r w:rsidR="00A01C71">
        <w:t xml:space="preserve">vouchers </w:t>
      </w:r>
      <w:r w:rsidR="00C575B1">
        <w:t xml:space="preserve">that are typically </w:t>
      </w:r>
      <w:r w:rsidR="000F1605">
        <w:t xml:space="preserve">charged at </w:t>
      </w:r>
      <w:r w:rsidR="00A01C71">
        <w:t>a premium</w:t>
      </w:r>
      <w:r w:rsidR="00D019BF">
        <w:t>, leaving less for other essentials</w:t>
      </w:r>
      <w:r w:rsidR="00C575B1">
        <w:t xml:space="preserve">. </w:t>
      </w:r>
      <w:r w:rsidR="00A01C71">
        <w:t xml:space="preserve"> </w:t>
      </w:r>
      <w:r w:rsidR="000F1605">
        <w:t xml:space="preserve">  </w:t>
      </w:r>
    </w:p>
    <w:bookmarkEnd w:id="1"/>
    <w:p w14:paraId="182AE722" w14:textId="57D74A21" w:rsidR="006F5888" w:rsidRDefault="006F5888" w:rsidP="006F5888">
      <w:r>
        <w:t xml:space="preserve">The </w:t>
      </w:r>
      <w:r w:rsidRPr="00076857">
        <w:rPr>
          <w:i/>
          <w:iCs/>
        </w:rPr>
        <w:t>Remote Indigenous Communications Review</w:t>
      </w:r>
      <w:r>
        <w:t xml:space="preserve"> also reveals the serious service reliability and congestion issues that remote Indigenous communities experience. Local Authorities from Angurugu in the East Arnhem region reported that four days of no service </w:t>
      </w:r>
      <w:r w:rsidR="0010262D">
        <w:t xml:space="preserve">in February </w:t>
      </w:r>
      <w:r>
        <w:t>led to major social unrest because there was no access to phones, internet or EFTPOS for purchase of food.</w:t>
      </w:r>
    </w:p>
    <w:p w14:paraId="03DC2B98" w14:textId="267BF3D0" w:rsidR="006F5888" w:rsidRDefault="006F5888" w:rsidP="00256104">
      <w:r>
        <w:t xml:space="preserve"> </w:t>
      </w:r>
      <w:r w:rsidR="00D04746">
        <w:t>“</w:t>
      </w:r>
      <w:r w:rsidR="00775BBA">
        <w:t>Positively, w</w:t>
      </w:r>
      <w:r w:rsidR="00D04746">
        <w:t>e found that</w:t>
      </w:r>
      <w:r w:rsidR="00256104">
        <w:t xml:space="preserve"> both governments and the telco industry are aware of the need to address the communications needs of remote Indigenous communities; there</w:t>
      </w:r>
      <w:r w:rsidR="00D04746">
        <w:t xml:space="preserve"> ha</w:t>
      </w:r>
      <w:r w:rsidR="00256104">
        <w:t>s</w:t>
      </w:r>
      <w:r w:rsidR="00D04746">
        <w:t xml:space="preserve"> been approximately $155 million </w:t>
      </w:r>
      <w:r w:rsidR="00212F9A">
        <w:t xml:space="preserve">government </w:t>
      </w:r>
      <w:r w:rsidR="00D04746">
        <w:t>invest</w:t>
      </w:r>
      <w:r w:rsidR="00212F9A">
        <w:t xml:space="preserve">ment </w:t>
      </w:r>
      <w:r w:rsidR="00256104">
        <w:t xml:space="preserve">in </w:t>
      </w:r>
      <w:r w:rsidR="00D04746">
        <w:t xml:space="preserve">communications infrastructure for </w:t>
      </w:r>
      <w:r w:rsidR="00256104">
        <w:t>these</w:t>
      </w:r>
      <w:r w:rsidR="00D04746">
        <w:t xml:space="preserve"> </w:t>
      </w:r>
      <w:r w:rsidR="00256104">
        <w:t xml:space="preserve">communities </w:t>
      </w:r>
      <w:r w:rsidR="00D04746">
        <w:t>since 2015</w:t>
      </w:r>
      <w:r w:rsidR="00256104">
        <w:t xml:space="preserve">*,” said Dr Featherstone. </w:t>
      </w:r>
    </w:p>
    <w:p w14:paraId="47283C0D" w14:textId="7355C5BD" w:rsidR="00775BBA" w:rsidRDefault="00775BBA" w:rsidP="00256104">
      <w:r>
        <w:t xml:space="preserve">However, the </w:t>
      </w:r>
      <w:r w:rsidRPr="00076857">
        <w:rPr>
          <w:i/>
          <w:iCs/>
        </w:rPr>
        <w:t>Remote Indigenous Communications Review</w:t>
      </w:r>
      <w:r>
        <w:t xml:space="preserve"> found that current government infrastructure programs, which require industry co-investment, have now run their course in terms of addressing the specific challenges of remote Indigenous communities.</w:t>
      </w:r>
    </w:p>
    <w:p w14:paraId="142BDFFF" w14:textId="7943C1CB" w:rsidR="00D04746" w:rsidRDefault="00775BBA" w:rsidP="00256104">
      <w:r>
        <w:lastRenderedPageBreak/>
        <w:t xml:space="preserve">“We need to make sure that remote Indigenous communities with small populations are not left without access to </w:t>
      </w:r>
      <w:r w:rsidR="0010262D">
        <w:t xml:space="preserve">phone and internet </w:t>
      </w:r>
      <w:r>
        <w:t>services. To do this, we need a targeted and coherent Indigenous Digital Inclusion Strategy, co-designed with First Nations people.”</w:t>
      </w:r>
    </w:p>
    <w:p w14:paraId="4D8A740B" w14:textId="4EBA32E9" w:rsidR="0010262D" w:rsidRDefault="0010262D" w:rsidP="0010262D">
      <w:pPr>
        <w:spacing w:after="0" w:line="240" w:lineRule="auto"/>
        <w:rPr>
          <w:rFonts w:eastAsia="Times New Roman"/>
        </w:rPr>
      </w:pPr>
      <w:r>
        <w:rPr>
          <w:rFonts w:eastAsia="Times New Roman"/>
        </w:rPr>
        <w:t>As the peak body for communications consumers, ACCAN will work with a steering committee of Indigenous representatives to advocate for the urgent</w:t>
      </w:r>
      <w:r w:rsidR="00165CD0">
        <w:rPr>
          <w:rFonts w:eastAsia="Times New Roman"/>
        </w:rPr>
        <w:t xml:space="preserve"> funding and</w:t>
      </w:r>
      <w:r>
        <w:rPr>
          <w:rFonts w:eastAsia="Times New Roman"/>
        </w:rPr>
        <w:t xml:space="preserve"> introduction of the Indigenous Digital Inclusion Strategy. </w:t>
      </w:r>
    </w:p>
    <w:p w14:paraId="13474BD2" w14:textId="313482AB" w:rsidR="0010262D" w:rsidRDefault="0010262D" w:rsidP="0010262D">
      <w:pPr>
        <w:spacing w:after="0" w:line="240" w:lineRule="auto"/>
        <w:rPr>
          <w:rFonts w:eastAsia="Times New Roman"/>
        </w:rPr>
      </w:pPr>
    </w:p>
    <w:p w14:paraId="0F37F078" w14:textId="30751B62" w:rsidR="006F5D85" w:rsidRDefault="0010262D" w:rsidP="006F5D85">
      <w:pPr>
        <w:spacing w:after="0" w:line="240" w:lineRule="auto"/>
      </w:pPr>
      <w:r w:rsidRPr="00ED366D">
        <w:rPr>
          <w:rFonts w:eastAsia="Times New Roman"/>
        </w:rPr>
        <w:t>“</w:t>
      </w:r>
      <w:r w:rsidR="00165CD0" w:rsidRPr="00ED366D">
        <w:rPr>
          <w:rFonts w:eastAsia="Times New Roman"/>
        </w:rPr>
        <w:t xml:space="preserve">With most government services now requiring a MyGov account and internet access, it’s vital that </w:t>
      </w:r>
      <w:r w:rsidR="00165CD0" w:rsidRPr="00ED366D">
        <w:t xml:space="preserve">the government takes action to avoid deepening the digital divide in remote Indigenous communities,” </w:t>
      </w:r>
      <w:r w:rsidR="006F5D85">
        <w:t>said Dr Loban.</w:t>
      </w:r>
    </w:p>
    <w:p w14:paraId="17A83E4B" w14:textId="77777777" w:rsidR="006F5D85" w:rsidRPr="006F5D85" w:rsidRDefault="006F5D85" w:rsidP="006F5D85">
      <w:pPr>
        <w:spacing w:after="0" w:line="240" w:lineRule="auto"/>
      </w:pPr>
    </w:p>
    <w:p w14:paraId="7411D798" w14:textId="0A3A7532" w:rsidR="00165CD0" w:rsidRPr="00ED366D" w:rsidRDefault="006F5D85" w:rsidP="006F5D85">
      <w:r>
        <w:t>“</w:t>
      </w:r>
      <w:r w:rsidRPr="006F5D85">
        <w:t>Without an investment in telecommunications infrastructure</w:t>
      </w:r>
      <w:r w:rsidR="008D3BFA">
        <w:t xml:space="preserve">, </w:t>
      </w:r>
      <w:r w:rsidRPr="006F5D85">
        <w:t xml:space="preserve">digital access </w:t>
      </w:r>
      <w:r w:rsidR="008D3BFA">
        <w:t xml:space="preserve">and </w:t>
      </w:r>
      <w:r w:rsidRPr="006F5D85">
        <w:t xml:space="preserve">devices to support Aboriginal and Torres Strait Islander peoples' full, active participation in digital society and </w:t>
      </w:r>
      <w:r w:rsidR="008D3BFA">
        <w:t xml:space="preserve">the </w:t>
      </w:r>
      <w:r w:rsidRPr="006F5D85">
        <w:t>econom</w:t>
      </w:r>
      <w:r w:rsidR="008D3BFA">
        <w:t xml:space="preserve">y, </w:t>
      </w:r>
      <w:r w:rsidRPr="006F5D85">
        <w:t>the divide will never close.</w:t>
      </w:r>
      <w:r>
        <w:t>”</w:t>
      </w:r>
    </w:p>
    <w:p w14:paraId="2F72DE88" w14:textId="557121AB" w:rsidR="00775BBA" w:rsidRDefault="0010262D" w:rsidP="00256104">
      <w:r w:rsidRPr="00ED366D">
        <w:t xml:space="preserve">Dr Featherstone believes that by </w:t>
      </w:r>
      <w:r w:rsidR="00775BBA" w:rsidRPr="00ED366D">
        <w:t xml:space="preserve">building on the progress of the last decade with targeted investment and coordination, there is good reason to believe that the gap in Indigenous digital inclusion can be </w:t>
      </w:r>
      <w:r w:rsidR="005A74F2" w:rsidRPr="00ED366D">
        <w:t xml:space="preserve">significantly </w:t>
      </w:r>
      <w:r w:rsidR="00ED366D" w:rsidRPr="00ED366D">
        <w:t>reduced in</w:t>
      </w:r>
      <w:r w:rsidR="00775BBA" w:rsidRPr="00ED366D">
        <w:t xml:space="preserve"> the next 5-10 years.</w:t>
      </w:r>
    </w:p>
    <w:p w14:paraId="6F01CCFA" w14:textId="77777777" w:rsidR="00433851" w:rsidRDefault="00433851" w:rsidP="00433851"/>
    <w:p w14:paraId="7CCE3453" w14:textId="7FAEC67E" w:rsidR="00E91756" w:rsidRDefault="00A01C71" w:rsidP="00433851">
      <w:bookmarkStart w:id="2" w:name="_GoBack"/>
      <w:bookmarkEnd w:id="2"/>
      <w:r>
        <w:t>*e</w:t>
      </w:r>
      <w:r w:rsidR="00E91756">
        <w:t>xcluding nbn Sky Muster and industry investment</w:t>
      </w:r>
    </w:p>
    <w:p w14:paraId="6BCB362F" w14:textId="6FBCA398" w:rsidR="00AF2C69" w:rsidRPr="00981DF3" w:rsidRDefault="00AF2C69" w:rsidP="003560EF">
      <w:pPr>
        <w:rPr>
          <w:rFonts w:cstheme="minorHAnsi"/>
        </w:rPr>
      </w:pPr>
    </w:p>
    <w:sectPr w:rsidR="00AF2C69" w:rsidRPr="00981DF3" w:rsidSect="00494950">
      <w:headerReference w:type="default" r:id="rId9"/>
      <w:footerReference w:type="default" r:id="rId10"/>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87AD" w14:textId="77777777" w:rsidR="00BD4EE1" w:rsidRDefault="00BD4EE1">
      <w:pPr>
        <w:spacing w:after="0" w:line="240" w:lineRule="auto"/>
      </w:pPr>
      <w:r>
        <w:separator/>
      </w:r>
    </w:p>
  </w:endnote>
  <w:endnote w:type="continuationSeparator" w:id="0">
    <w:p w14:paraId="2923E6B0" w14:textId="77777777" w:rsidR="00BD4EE1" w:rsidRDefault="00BD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9587" w14:textId="77777777" w:rsidR="00B60432" w:rsidRDefault="009A7A34">
    <w:pPr>
      <w:pStyle w:val="Footer"/>
    </w:pPr>
    <w:r>
      <w:rPr>
        <w:noProof/>
        <w:lang w:eastAsia="en-AU"/>
      </w:rPr>
      <mc:AlternateContent>
        <mc:Choice Requires="wps">
          <w:drawing>
            <wp:anchor distT="0" distB="0" distL="114300" distR="114300" simplePos="0" relativeHeight="251660288"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8" type="#_x0000_t202" style="position:absolute;margin-left:.3pt;margin-top:4.55pt;width:71.2pt;height:6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433851"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9" type="#_x0000_t202" style="position:absolute;margin-left:98.9pt;margin-top:4.6pt;width:160.45pt;height:8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433851"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30" type="#_x0000_t202" style="position:absolute;margin-left:245.85pt;margin-top:-.65pt;width:292.7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198D4C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" strokecolor="#4579b8 [3044]">
              <v:stroke dashstyle="3 1" endcap="square"/>
            </v:line>
          </w:pict>
        </mc:Fallback>
      </mc:AlternateContent>
    </w:r>
  </w:p>
  <w:p w14:paraId="59B94072" w14:textId="77777777" w:rsidR="00B60432" w:rsidRDefault="00433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16786" w14:textId="77777777" w:rsidR="00BD4EE1" w:rsidRDefault="00BD4EE1">
      <w:pPr>
        <w:spacing w:after="0" w:line="240" w:lineRule="auto"/>
      </w:pPr>
      <w:r>
        <w:separator/>
      </w:r>
    </w:p>
  </w:footnote>
  <w:footnote w:type="continuationSeparator" w:id="0">
    <w:p w14:paraId="0D4267EE" w14:textId="77777777" w:rsidR="00BD4EE1" w:rsidRDefault="00BD4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BA5" w14:textId="77777777" w:rsidR="00B60432" w:rsidRPr="00E87F3A" w:rsidRDefault="009A7A34"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5F6E07E7" wp14:editId="1B32059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C07A" w14:textId="77777777" w:rsidR="00B60432" w:rsidRDefault="004338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E07E7"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14:paraId="1D23C07A" w14:textId="77777777" w:rsidR="00B60432" w:rsidRDefault="0043385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F568F"/>
    <w:multiLevelType w:val="multilevel"/>
    <w:tmpl w:val="EE56D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B55664"/>
    <w:multiLevelType w:val="hybridMultilevel"/>
    <w:tmpl w:val="6FEE5E48"/>
    <w:lvl w:ilvl="0" w:tplc="1062FCC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1055A"/>
    <w:rsid w:val="00015C64"/>
    <w:rsid w:val="00076857"/>
    <w:rsid w:val="000F1605"/>
    <w:rsid w:val="000F18F8"/>
    <w:rsid w:val="0010262D"/>
    <w:rsid w:val="001140F8"/>
    <w:rsid w:val="00133073"/>
    <w:rsid w:val="00157E19"/>
    <w:rsid w:val="00165CD0"/>
    <w:rsid w:val="001B42B2"/>
    <w:rsid w:val="001E1CCE"/>
    <w:rsid w:val="0021173E"/>
    <w:rsid w:val="00212F9A"/>
    <w:rsid w:val="00233C2C"/>
    <w:rsid w:val="00252AEB"/>
    <w:rsid w:val="00256104"/>
    <w:rsid w:val="00282595"/>
    <w:rsid w:val="0035328B"/>
    <w:rsid w:val="003560EF"/>
    <w:rsid w:val="00421A45"/>
    <w:rsid w:val="00433851"/>
    <w:rsid w:val="00463FA4"/>
    <w:rsid w:val="00471E6D"/>
    <w:rsid w:val="004D0E2D"/>
    <w:rsid w:val="005150E8"/>
    <w:rsid w:val="005A610F"/>
    <w:rsid w:val="005A74F2"/>
    <w:rsid w:val="005C133E"/>
    <w:rsid w:val="005F18CE"/>
    <w:rsid w:val="00615ACA"/>
    <w:rsid w:val="00645C8F"/>
    <w:rsid w:val="00653AF8"/>
    <w:rsid w:val="00660C29"/>
    <w:rsid w:val="006944DB"/>
    <w:rsid w:val="006E115C"/>
    <w:rsid w:val="006F5888"/>
    <w:rsid w:val="006F5D85"/>
    <w:rsid w:val="00742432"/>
    <w:rsid w:val="00775BBA"/>
    <w:rsid w:val="00784E7C"/>
    <w:rsid w:val="007A313A"/>
    <w:rsid w:val="007D4E66"/>
    <w:rsid w:val="0087320D"/>
    <w:rsid w:val="00887745"/>
    <w:rsid w:val="008D3BFA"/>
    <w:rsid w:val="008E762C"/>
    <w:rsid w:val="0091220E"/>
    <w:rsid w:val="00941143"/>
    <w:rsid w:val="00981DF3"/>
    <w:rsid w:val="009A7A34"/>
    <w:rsid w:val="00A01C71"/>
    <w:rsid w:val="00A37019"/>
    <w:rsid w:val="00A40456"/>
    <w:rsid w:val="00AD64DC"/>
    <w:rsid w:val="00AF2C69"/>
    <w:rsid w:val="00B508F3"/>
    <w:rsid w:val="00B90E1B"/>
    <w:rsid w:val="00BD4EE1"/>
    <w:rsid w:val="00C22006"/>
    <w:rsid w:val="00C35FAA"/>
    <w:rsid w:val="00C575B1"/>
    <w:rsid w:val="00C758C4"/>
    <w:rsid w:val="00CA17A8"/>
    <w:rsid w:val="00CF2464"/>
    <w:rsid w:val="00D019BF"/>
    <w:rsid w:val="00D04746"/>
    <w:rsid w:val="00D76A3A"/>
    <w:rsid w:val="00D90E48"/>
    <w:rsid w:val="00DD24CD"/>
    <w:rsid w:val="00DF38B1"/>
    <w:rsid w:val="00E2161E"/>
    <w:rsid w:val="00E91756"/>
    <w:rsid w:val="00ED366D"/>
    <w:rsid w:val="00ED6B57"/>
    <w:rsid w:val="00EF0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92"/>
  <w15:chartTrackingRefBased/>
  <w15:docId w15:val="{79EF0353-7637-4BFC-A3A6-C7ABCA6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semiHidden/>
    <w:unhideWhenUsed/>
    <w:rsid w:val="006944DB"/>
    <w:rPr>
      <w:color w:val="605E5C"/>
      <w:shd w:val="clear" w:color="auto" w:fill="E1DFDD"/>
    </w:rPr>
  </w:style>
  <w:style w:type="paragraph" w:styleId="NormalWeb">
    <w:name w:val="Normal (Web)"/>
    <w:basedOn w:val="Normal"/>
    <w:uiPriority w:val="99"/>
    <w:unhideWhenUsed/>
    <w:rsid w:val="00981DF3"/>
    <w:pPr>
      <w:spacing w:before="100" w:beforeAutospacing="1" w:after="100" w:afterAutospacing="1" w:line="240" w:lineRule="auto"/>
    </w:pPr>
    <w:rPr>
      <w:rFonts w:ascii="Calibri" w:hAnsi="Calibri" w:cs="Calibri"/>
      <w:color w:val="auto"/>
      <w:lang w:eastAsia="en-AU"/>
    </w:rPr>
  </w:style>
  <w:style w:type="character" w:styleId="Strong">
    <w:name w:val="Strong"/>
    <w:basedOn w:val="DefaultParagraphFont"/>
    <w:uiPriority w:val="22"/>
    <w:qFormat/>
    <w:rsid w:val="005A610F"/>
    <w:rPr>
      <w:b/>
      <w:bCs/>
    </w:rPr>
  </w:style>
  <w:style w:type="character" w:styleId="CommentReference">
    <w:name w:val="annotation reference"/>
    <w:basedOn w:val="DefaultParagraphFont"/>
    <w:uiPriority w:val="99"/>
    <w:semiHidden/>
    <w:unhideWhenUsed/>
    <w:rsid w:val="00133073"/>
    <w:rPr>
      <w:sz w:val="16"/>
      <w:szCs w:val="16"/>
    </w:rPr>
  </w:style>
  <w:style w:type="paragraph" w:styleId="CommentText">
    <w:name w:val="annotation text"/>
    <w:basedOn w:val="Normal"/>
    <w:link w:val="CommentTextChar"/>
    <w:uiPriority w:val="99"/>
    <w:semiHidden/>
    <w:unhideWhenUsed/>
    <w:rsid w:val="0013307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133073"/>
    <w:rPr>
      <w:sz w:val="20"/>
      <w:szCs w:val="20"/>
    </w:rPr>
  </w:style>
  <w:style w:type="paragraph" w:styleId="BalloonText">
    <w:name w:val="Balloon Text"/>
    <w:basedOn w:val="Normal"/>
    <w:link w:val="BalloonTextChar"/>
    <w:uiPriority w:val="99"/>
    <w:semiHidden/>
    <w:unhideWhenUsed/>
    <w:rsid w:val="00133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73"/>
    <w:rPr>
      <w:rFonts w:ascii="Segoe UI" w:hAnsi="Segoe UI" w:cs="Segoe UI"/>
      <w:color w:val="000000" w:themeColor="text1"/>
      <w:sz w:val="18"/>
      <w:szCs w:val="18"/>
    </w:rPr>
  </w:style>
  <w:style w:type="paragraph" w:styleId="CommentSubject">
    <w:name w:val="annotation subject"/>
    <w:basedOn w:val="CommentText"/>
    <w:next w:val="CommentText"/>
    <w:link w:val="CommentSubjectChar"/>
    <w:uiPriority w:val="99"/>
    <w:semiHidden/>
    <w:unhideWhenUsed/>
    <w:rsid w:val="00165CD0"/>
    <w:rPr>
      <w:b/>
      <w:bCs/>
      <w:color w:val="000000" w:themeColor="text1"/>
    </w:rPr>
  </w:style>
  <w:style w:type="character" w:customStyle="1" w:styleId="CommentSubjectChar">
    <w:name w:val="Comment Subject Char"/>
    <w:basedOn w:val="CommentTextChar"/>
    <w:link w:val="CommentSubject"/>
    <w:uiPriority w:val="99"/>
    <w:semiHidden/>
    <w:rsid w:val="00165CD0"/>
    <w:rPr>
      <w:b/>
      <w:bCs/>
      <w:color w:val="000000" w:themeColor="text1"/>
      <w:sz w:val="20"/>
      <w:szCs w:val="20"/>
    </w:rPr>
  </w:style>
  <w:style w:type="paragraph" w:styleId="ListParagraph">
    <w:name w:val="List Paragraph"/>
    <w:basedOn w:val="Normal"/>
    <w:uiPriority w:val="34"/>
    <w:qFormat/>
    <w:rsid w:val="00A0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156">
      <w:bodyDiv w:val="1"/>
      <w:marLeft w:val="0"/>
      <w:marRight w:val="0"/>
      <w:marTop w:val="0"/>
      <w:marBottom w:val="0"/>
      <w:divBdr>
        <w:top w:val="none" w:sz="0" w:space="0" w:color="auto"/>
        <w:left w:val="none" w:sz="0" w:space="0" w:color="auto"/>
        <w:bottom w:val="none" w:sz="0" w:space="0" w:color="auto"/>
        <w:right w:val="none" w:sz="0" w:space="0" w:color="auto"/>
      </w:divBdr>
    </w:div>
    <w:div w:id="409545986">
      <w:bodyDiv w:val="1"/>
      <w:marLeft w:val="0"/>
      <w:marRight w:val="0"/>
      <w:marTop w:val="0"/>
      <w:marBottom w:val="0"/>
      <w:divBdr>
        <w:top w:val="none" w:sz="0" w:space="0" w:color="auto"/>
        <w:left w:val="none" w:sz="0" w:space="0" w:color="auto"/>
        <w:bottom w:val="none" w:sz="0" w:space="0" w:color="auto"/>
        <w:right w:val="none" w:sz="0" w:space="0" w:color="auto"/>
      </w:divBdr>
    </w:div>
    <w:div w:id="601651786">
      <w:bodyDiv w:val="1"/>
      <w:marLeft w:val="0"/>
      <w:marRight w:val="0"/>
      <w:marTop w:val="0"/>
      <w:marBottom w:val="0"/>
      <w:divBdr>
        <w:top w:val="none" w:sz="0" w:space="0" w:color="auto"/>
        <w:left w:val="none" w:sz="0" w:space="0" w:color="auto"/>
        <w:bottom w:val="none" w:sz="0" w:space="0" w:color="auto"/>
        <w:right w:val="none" w:sz="0" w:space="0" w:color="auto"/>
      </w:divBdr>
    </w:div>
    <w:div w:id="704062930">
      <w:bodyDiv w:val="1"/>
      <w:marLeft w:val="0"/>
      <w:marRight w:val="0"/>
      <w:marTop w:val="0"/>
      <w:marBottom w:val="0"/>
      <w:divBdr>
        <w:top w:val="none" w:sz="0" w:space="0" w:color="auto"/>
        <w:left w:val="none" w:sz="0" w:space="0" w:color="auto"/>
        <w:bottom w:val="none" w:sz="0" w:space="0" w:color="auto"/>
        <w:right w:val="none" w:sz="0" w:space="0" w:color="auto"/>
      </w:divBdr>
    </w:div>
    <w:div w:id="11915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2</cp:revision>
  <cp:lastPrinted>2020-11-04T03:46:00Z</cp:lastPrinted>
  <dcterms:created xsi:type="dcterms:W3CDTF">2020-11-24T22:49:00Z</dcterms:created>
  <dcterms:modified xsi:type="dcterms:W3CDTF">2020-11-24T22:49:00Z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-517858036</vt:i4>
  </property>
</Properties>
</file>