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0E2" w:rsidRDefault="00594048" w:rsidP="00186030">
      <w:pPr>
        <w:tabs>
          <w:tab w:val="left" w:pos="4110"/>
        </w:tabs>
      </w:pPr>
      <w:r>
        <w:rPr>
          <w:noProof/>
          <w:lang w:eastAsia="en-AU"/>
        </w:rPr>
        <mc:AlternateContent>
          <mc:Choice Requires="wps">
            <w:drawing>
              <wp:anchor distT="0" distB="0" distL="114300" distR="114300" simplePos="0" relativeHeight="251672576" behindDoc="0" locked="0" layoutInCell="1" allowOverlap="1" wp14:anchorId="7E1A679E" wp14:editId="560623B0">
                <wp:simplePos x="0" y="0"/>
                <wp:positionH relativeFrom="column">
                  <wp:posOffset>-5080</wp:posOffset>
                </wp:positionH>
                <wp:positionV relativeFrom="paragraph">
                  <wp:posOffset>1170940</wp:posOffset>
                </wp:positionV>
                <wp:extent cx="6757035" cy="11430"/>
                <wp:effectExtent l="19050" t="19050" r="24765" b="26670"/>
                <wp:wrapNone/>
                <wp:docPr id="11" name="Straight Connector 11"/>
                <wp:cNvGraphicFramePr/>
                <a:graphic xmlns:a="http://schemas.openxmlformats.org/drawingml/2006/main">
                  <a:graphicData uri="http://schemas.microsoft.com/office/word/2010/wordprocessingShape">
                    <wps:wsp>
                      <wps:cNvCnPr/>
                      <wps:spPr>
                        <a:xfrm>
                          <a:off x="0" y="0"/>
                          <a:ext cx="675703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pt,92.2pt" to="531.65pt,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" strokecolor="#4579b8 [3044]">
                <v:stroke dashstyle="3 1" endcap="square"/>
              </v:line>
            </w:pict>
          </mc:Fallback>
        </mc:AlternateContent>
      </w:r>
      <w:r w:rsidR="007170E2">
        <w:rPr>
          <w:noProof/>
          <w:lang w:eastAsia="en-AU"/>
        </w:rPr>
        <w:drawing>
          <wp:inline distT="0" distB="0" distL="0" distR="0" wp14:anchorId="44940A8D" wp14:editId="7E65A779">
            <wp:extent cx="2214000" cy="1069200"/>
            <wp:effectExtent l="0" t="0" r="0" b="0"/>
            <wp:docPr id="35" name="Picture 35" descr="Image of ACCAN's logo" title="ACC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WithComps-DL-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14000" cy="1069200"/>
                    </a:xfrm>
                    <a:prstGeom prst="rect">
                      <a:avLst/>
                    </a:prstGeom>
                  </pic:spPr>
                </pic:pic>
              </a:graphicData>
            </a:graphic>
          </wp:inline>
        </w:drawing>
      </w:r>
    </w:p>
    <w:p w:rsidR="007170E2" w:rsidRDefault="007170E2" w:rsidP="007170E2">
      <w:r>
        <w:rPr>
          <w:noProof/>
          <w:lang w:eastAsia="en-AU"/>
        </w:rPr>
        <mc:AlternateContent>
          <mc:Choice Requires="wps">
            <w:drawing>
              <wp:anchor distT="0" distB="0" distL="114300" distR="114300" simplePos="0" relativeHeight="251659264" behindDoc="0" locked="0" layoutInCell="1" allowOverlap="1" wp14:anchorId="1CD6CE83" wp14:editId="77BD2D4F">
                <wp:simplePos x="0" y="0"/>
                <wp:positionH relativeFrom="column">
                  <wp:posOffset>2470935</wp:posOffset>
                </wp:positionH>
                <wp:positionV relativeFrom="paragraph">
                  <wp:posOffset>233880</wp:posOffset>
                </wp:positionV>
                <wp:extent cx="3267182" cy="380010"/>
                <wp:effectExtent l="0" t="0" r="9525" b="1270"/>
                <wp:wrapNone/>
                <wp:docPr id="10" name="Text Box 10"/>
                <wp:cNvGraphicFramePr/>
                <a:graphic xmlns:a="http://schemas.openxmlformats.org/drawingml/2006/main">
                  <a:graphicData uri="http://schemas.microsoft.com/office/word/2010/wordprocessingShape">
                    <wps:wsp>
                      <wps:cNvSpPr txBox="1"/>
                      <wps:spPr>
                        <a:xfrm>
                          <a:off x="0" y="0"/>
                          <a:ext cx="3267182" cy="380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2594" w:rsidRPr="0037161D" w:rsidRDefault="008B2594" w:rsidP="0037161D">
                            <w:pPr>
                              <w:ind w:firstLine="720"/>
                              <w:rPr>
                                <w:b/>
                              </w:rPr>
                            </w:pPr>
                            <w:r>
                              <w:rPr>
                                <w:b/>
                              </w:rPr>
                              <w:t xml:space="preserve">For immediate release </w:t>
                            </w:r>
                            <w:r w:rsidR="004F2221">
                              <w:rPr>
                                <w:b/>
                              </w:rPr>
                              <w:t>15 March, 2018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194.55pt;margin-top:18.4pt;width:257.25pt;height:2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" fillcolor="white [3201]" stroked="f" strokeweight=".5pt">
                <v:textbox>
                  <w:txbxContent>
                    <w:p w:rsidR="008B2594" w:rsidRPr="0037161D" w:rsidRDefault="008B2594" w:rsidP="0037161D">
                      <w:pPr>
                        <w:ind w:firstLine="720"/>
                        <w:rPr>
                          <w:b/>
                        </w:rPr>
                      </w:pPr>
                      <w:r>
                        <w:rPr>
                          <w:b/>
                        </w:rPr>
                        <w:t xml:space="preserve">For immediate release </w:t>
                      </w:r>
                      <w:r w:rsidR="004F2221">
                        <w:rPr>
                          <w:b/>
                        </w:rPr>
                        <w:t>15 March, 2018</w:t>
                      </w:r>
                    </w:p>
                  </w:txbxContent>
                </v:textbox>
              </v:shape>
            </w:pict>
          </mc:Fallback>
        </mc:AlternateContent>
      </w:r>
      <w:r>
        <w:rPr>
          <w:noProof/>
          <w:lang w:eastAsia="en-AU"/>
        </w:rPr>
        <mc:AlternateContent>
          <mc:Choice Requires="wps">
            <w:drawing>
              <wp:anchor distT="0" distB="0" distL="114300" distR="114300" simplePos="0" relativeHeight="251660288" behindDoc="0" locked="0" layoutInCell="1" allowOverlap="1" wp14:anchorId="2F8038F8" wp14:editId="651652F0">
                <wp:simplePos x="0" y="0"/>
                <wp:positionH relativeFrom="column">
                  <wp:posOffset>-90805</wp:posOffset>
                </wp:positionH>
                <wp:positionV relativeFrom="paragraph">
                  <wp:posOffset>16510</wp:posOffset>
                </wp:positionV>
                <wp:extent cx="2360930" cy="657860"/>
                <wp:effectExtent l="0" t="0" r="1270" b="8890"/>
                <wp:wrapNone/>
                <wp:docPr id="12" name="Text Box 12"/>
                <wp:cNvGraphicFramePr/>
                <a:graphic xmlns:a="http://schemas.openxmlformats.org/drawingml/2006/main">
                  <a:graphicData uri="http://schemas.microsoft.com/office/word/2010/wordprocessingShape">
                    <wps:wsp>
                      <wps:cNvSpPr txBox="1"/>
                      <wps:spPr>
                        <a:xfrm>
                          <a:off x="0" y="0"/>
                          <a:ext cx="2360930" cy="657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2594" w:rsidRDefault="008B2594">
                            <w:r>
                              <w:rPr>
                                <w:noProof/>
                                <w:lang w:eastAsia="en-AU"/>
                              </w:rPr>
                              <w:drawing>
                                <wp:inline distT="0" distB="0" distL="0" distR="0" wp14:anchorId="0D241097" wp14:editId="3B9D1891">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7" type="#_x0000_t202" style="position:absolute;margin-left:-7.15pt;margin-top:1.3pt;width:185.9pt;height:51.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" fillcolor="white [3201]" stroked="f" strokeweight=".5pt">
                <v:textbox>
                  <w:txbxContent>
                    <w:p w:rsidR="008B2594" w:rsidRDefault="008B2594">
                      <w:r>
                        <w:rPr>
                          <w:noProof/>
                          <w:lang w:eastAsia="en-AU"/>
                        </w:rPr>
                        <w:drawing>
                          <wp:inline distT="0" distB="0" distL="0" distR="0" wp14:anchorId="0D241097" wp14:editId="3B9D1891">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v:textbox>
              </v:shape>
            </w:pict>
          </mc:Fallback>
        </mc:AlternateContent>
      </w:r>
    </w:p>
    <w:p w:rsidR="007170E2" w:rsidRDefault="007170E2" w:rsidP="007170E2"/>
    <w:p w:rsidR="00843369" w:rsidRPr="00843369" w:rsidRDefault="00383CF1" w:rsidP="00843369">
      <w:pPr>
        <w:pStyle w:val="Heading1"/>
        <w:suppressAutoHyphens/>
        <w:overflowPunct w:val="0"/>
        <w:autoSpaceDE w:val="0"/>
        <w:autoSpaceDN w:val="0"/>
        <w:adjustRightInd w:val="0"/>
        <w:spacing w:line="240" w:lineRule="auto"/>
        <w:jc w:val="center"/>
        <w:rPr>
          <w:rFonts w:ascii="Calibri" w:hAnsi="Calibri"/>
          <w:color w:val="000000"/>
          <w:sz w:val="32"/>
        </w:rPr>
      </w:pPr>
      <w:bookmarkStart w:id="0" w:name="_GoBack"/>
      <w:r>
        <w:rPr>
          <w:rFonts w:ascii="Calibri" w:hAnsi="Calibri"/>
          <w:color w:val="000000"/>
          <w:sz w:val="32"/>
        </w:rPr>
        <w:t>New rules to improve telco complaint handling</w:t>
      </w:r>
      <w:bookmarkEnd w:id="0"/>
    </w:p>
    <w:p w:rsidR="00D15083" w:rsidRDefault="00D15083" w:rsidP="002C3402">
      <w:pPr>
        <w:rPr>
          <w:i/>
        </w:rPr>
      </w:pPr>
    </w:p>
    <w:p w:rsidR="004F2221" w:rsidRDefault="004F2221" w:rsidP="004047A3">
      <w:pPr>
        <w:pStyle w:val="xmsonormal"/>
        <w:shd w:val="clear" w:color="auto" w:fill="FFFFFF"/>
        <w:spacing w:before="240" w:beforeAutospacing="0" w:after="0" w:afterAutospacing="0"/>
        <w:rPr>
          <w:rFonts w:asciiTheme="minorHAnsi" w:hAnsiTheme="minorHAnsi"/>
          <w:sz w:val="22"/>
          <w:szCs w:val="22"/>
        </w:rPr>
      </w:pPr>
      <w:r>
        <w:rPr>
          <w:rFonts w:asciiTheme="minorHAnsi" w:hAnsiTheme="minorHAnsi"/>
          <w:sz w:val="22"/>
          <w:szCs w:val="22"/>
        </w:rPr>
        <w:t xml:space="preserve">ACCAN welcomes the </w:t>
      </w:r>
      <w:hyperlink r:id="rId12" w:history="1">
        <w:r w:rsidRPr="000F125C">
          <w:rPr>
            <w:rStyle w:val="Hyperlink"/>
            <w:rFonts w:asciiTheme="minorHAnsi" w:hAnsiTheme="minorHAnsi"/>
            <w:sz w:val="22"/>
            <w:szCs w:val="22"/>
          </w:rPr>
          <w:t>ACMA’s announcement today</w:t>
        </w:r>
      </w:hyperlink>
      <w:r>
        <w:rPr>
          <w:rFonts w:asciiTheme="minorHAnsi" w:hAnsiTheme="minorHAnsi"/>
          <w:sz w:val="22"/>
          <w:szCs w:val="22"/>
        </w:rPr>
        <w:t xml:space="preserve"> of a consultation on proposed new rules that cover telco complaints</w:t>
      </w:r>
      <w:r w:rsidR="00383CF1">
        <w:rPr>
          <w:rFonts w:asciiTheme="minorHAnsi" w:hAnsiTheme="minorHAnsi"/>
          <w:sz w:val="22"/>
          <w:szCs w:val="22"/>
        </w:rPr>
        <w:t xml:space="preserve"> </w:t>
      </w:r>
      <w:r>
        <w:rPr>
          <w:rFonts w:asciiTheme="minorHAnsi" w:hAnsiTheme="minorHAnsi"/>
          <w:sz w:val="22"/>
          <w:szCs w:val="22"/>
        </w:rPr>
        <w:t xml:space="preserve">handling processes and monitoring. This announcement is especially timely given that 15 March is </w:t>
      </w:r>
      <w:hyperlink r:id="rId13" w:history="1">
        <w:r w:rsidRPr="004F2221">
          <w:rPr>
            <w:rStyle w:val="Hyperlink"/>
            <w:rFonts w:asciiTheme="minorHAnsi" w:hAnsiTheme="minorHAnsi"/>
            <w:sz w:val="22"/>
            <w:szCs w:val="22"/>
          </w:rPr>
          <w:t>World Consumer Rights Day</w:t>
        </w:r>
      </w:hyperlink>
      <w:r w:rsidR="005F4077">
        <w:rPr>
          <w:rFonts w:asciiTheme="minorHAnsi" w:hAnsiTheme="minorHAnsi"/>
          <w:sz w:val="22"/>
          <w:szCs w:val="22"/>
        </w:rPr>
        <w:t xml:space="preserve"> – a day to raise awareness about consumer rights and needs</w:t>
      </w:r>
      <w:r>
        <w:rPr>
          <w:rFonts w:asciiTheme="minorHAnsi" w:hAnsiTheme="minorHAnsi"/>
          <w:sz w:val="22"/>
          <w:szCs w:val="22"/>
        </w:rPr>
        <w:t xml:space="preserve">. Today’s announcement follows the launch of the </w:t>
      </w:r>
      <w:hyperlink r:id="rId14" w:history="1">
        <w:r w:rsidRPr="004F2221">
          <w:rPr>
            <w:rStyle w:val="Hyperlink"/>
            <w:rFonts w:asciiTheme="minorHAnsi" w:hAnsiTheme="minorHAnsi"/>
            <w:sz w:val="22"/>
            <w:szCs w:val="22"/>
          </w:rPr>
          <w:t>ACMA’s analysis</w:t>
        </w:r>
      </w:hyperlink>
      <w:r>
        <w:rPr>
          <w:rFonts w:asciiTheme="minorHAnsi" w:hAnsiTheme="minorHAnsi"/>
          <w:sz w:val="22"/>
          <w:szCs w:val="22"/>
        </w:rPr>
        <w:t xml:space="preserve"> of the consumer experience moving to the NBN late last year and </w:t>
      </w:r>
      <w:hyperlink r:id="rId15" w:history="1">
        <w:r w:rsidRPr="004F2221">
          <w:rPr>
            <w:rStyle w:val="Hyperlink"/>
            <w:rFonts w:asciiTheme="minorHAnsi" w:hAnsiTheme="minorHAnsi"/>
            <w:sz w:val="22"/>
            <w:szCs w:val="22"/>
          </w:rPr>
          <w:t>an announcement</w:t>
        </w:r>
      </w:hyperlink>
      <w:r w:rsidR="005F4077">
        <w:rPr>
          <w:rFonts w:asciiTheme="minorHAnsi" w:hAnsiTheme="minorHAnsi"/>
          <w:sz w:val="22"/>
          <w:szCs w:val="22"/>
        </w:rPr>
        <w:t xml:space="preserve"> of new telco rules</w:t>
      </w:r>
      <w:r>
        <w:rPr>
          <w:rFonts w:asciiTheme="minorHAnsi" w:hAnsiTheme="minorHAnsi"/>
          <w:sz w:val="22"/>
          <w:szCs w:val="22"/>
        </w:rPr>
        <w:t xml:space="preserve"> from the Minister of Communications and the Arts.</w:t>
      </w:r>
    </w:p>
    <w:p w:rsidR="004F2221" w:rsidRDefault="004F2221" w:rsidP="004F2221">
      <w:pPr>
        <w:pStyle w:val="xmsonormal"/>
        <w:shd w:val="clear" w:color="auto" w:fill="FFFFFF"/>
        <w:spacing w:before="240" w:beforeAutospacing="0" w:after="0" w:afterAutospacing="0"/>
        <w:rPr>
          <w:rFonts w:asciiTheme="minorHAnsi" w:hAnsiTheme="minorHAnsi"/>
          <w:sz w:val="22"/>
          <w:szCs w:val="22"/>
        </w:rPr>
      </w:pPr>
      <w:r>
        <w:rPr>
          <w:rFonts w:asciiTheme="minorHAnsi" w:hAnsiTheme="minorHAnsi"/>
          <w:sz w:val="22"/>
          <w:szCs w:val="22"/>
        </w:rPr>
        <w:t>“The experience of migrating to the NBN has shone a light on the inadequacies of the current regulatory framework to support the delivery of essential telecommunications services,” ACCAN CEO, Teresa Corbin said. “Once in place these new rules will ensure that the regulator has better tools to ensure practices of telco providers improve.</w:t>
      </w:r>
    </w:p>
    <w:p w:rsidR="004F2221" w:rsidRDefault="004F2221" w:rsidP="004F2221">
      <w:pPr>
        <w:pStyle w:val="xmsonormal"/>
        <w:shd w:val="clear" w:color="auto" w:fill="FFFFFF"/>
        <w:spacing w:before="240" w:beforeAutospacing="0" w:after="0" w:afterAutospacing="0"/>
        <w:rPr>
          <w:rFonts w:asciiTheme="minorHAnsi" w:hAnsiTheme="minorHAnsi"/>
          <w:sz w:val="22"/>
          <w:szCs w:val="22"/>
        </w:rPr>
      </w:pPr>
      <w:r>
        <w:rPr>
          <w:rFonts w:asciiTheme="minorHAnsi" w:hAnsiTheme="minorHAnsi"/>
          <w:sz w:val="22"/>
          <w:szCs w:val="22"/>
        </w:rPr>
        <w:t xml:space="preserve">“We congratulated the Minister last year for using his powers, and taking these steps to protect consumers. </w:t>
      </w:r>
      <w:r w:rsidR="00D13EF7">
        <w:rPr>
          <w:rFonts w:asciiTheme="minorHAnsi" w:hAnsiTheme="minorHAnsi"/>
          <w:sz w:val="22"/>
          <w:szCs w:val="22"/>
        </w:rPr>
        <w:t>This</w:t>
      </w:r>
      <w:r>
        <w:rPr>
          <w:rFonts w:asciiTheme="minorHAnsi" w:hAnsiTheme="minorHAnsi"/>
          <w:sz w:val="22"/>
          <w:szCs w:val="22"/>
        </w:rPr>
        <w:t xml:space="preserve"> consultation on complaints handling and monitoring is the first step in implementing these new rules which we hope will greatly benefit consumers.</w:t>
      </w:r>
    </w:p>
    <w:p w:rsidR="00B15DA7" w:rsidRDefault="004F2221" w:rsidP="004F2221">
      <w:pPr>
        <w:pStyle w:val="xmsonormal"/>
        <w:shd w:val="clear" w:color="auto" w:fill="FFFFFF"/>
        <w:spacing w:before="240" w:beforeAutospacing="0" w:after="0" w:afterAutospacing="0"/>
        <w:rPr>
          <w:rFonts w:asciiTheme="minorHAnsi" w:hAnsiTheme="minorHAnsi"/>
          <w:sz w:val="22"/>
          <w:szCs w:val="22"/>
        </w:rPr>
      </w:pPr>
      <w:r>
        <w:rPr>
          <w:rFonts w:asciiTheme="minorHAnsi" w:hAnsiTheme="minorHAnsi"/>
          <w:sz w:val="22"/>
          <w:szCs w:val="22"/>
        </w:rPr>
        <w:t>“</w:t>
      </w:r>
      <w:proofErr w:type="gramStart"/>
      <w:r>
        <w:rPr>
          <w:rFonts w:asciiTheme="minorHAnsi" w:hAnsiTheme="minorHAnsi"/>
          <w:sz w:val="22"/>
          <w:szCs w:val="22"/>
        </w:rPr>
        <w:t>Better consumer protections is</w:t>
      </w:r>
      <w:proofErr w:type="gramEnd"/>
      <w:r>
        <w:rPr>
          <w:rFonts w:asciiTheme="minorHAnsi" w:hAnsiTheme="minorHAnsi"/>
          <w:sz w:val="22"/>
          <w:szCs w:val="22"/>
        </w:rPr>
        <w:t xml:space="preserve"> what the community needs to have confidence in future telecommunications services. </w:t>
      </w:r>
      <w:hyperlink r:id="rId16" w:history="1">
        <w:r w:rsidR="00B15DA7" w:rsidRPr="000F125C">
          <w:rPr>
            <w:rStyle w:val="Hyperlink"/>
            <w:rFonts w:asciiTheme="minorHAnsi" w:hAnsiTheme="minorHAnsi"/>
            <w:sz w:val="22"/>
            <w:szCs w:val="22"/>
          </w:rPr>
          <w:t>New research</w:t>
        </w:r>
      </w:hyperlink>
      <w:r w:rsidR="00B15DA7">
        <w:rPr>
          <w:rFonts w:asciiTheme="minorHAnsi" w:hAnsiTheme="minorHAnsi"/>
          <w:sz w:val="22"/>
          <w:szCs w:val="22"/>
        </w:rPr>
        <w:t xml:space="preserve"> from SOCAP Australia and the University of Newcastle </w:t>
      </w:r>
      <w:r w:rsidR="00F04670">
        <w:rPr>
          <w:rFonts w:asciiTheme="minorHAnsi" w:hAnsiTheme="minorHAnsi"/>
          <w:sz w:val="22"/>
          <w:szCs w:val="22"/>
        </w:rPr>
        <w:t xml:space="preserve">also launched today </w:t>
      </w:r>
      <w:r w:rsidR="00B15DA7">
        <w:rPr>
          <w:rFonts w:asciiTheme="minorHAnsi" w:hAnsiTheme="minorHAnsi"/>
          <w:sz w:val="22"/>
          <w:szCs w:val="22"/>
        </w:rPr>
        <w:t xml:space="preserve">shows that every dollar invested in complaints handling has potential returns of investment of up to $10 for a business. This indicates to ACCAN that not only is it in the interest of consumers to have improved complaints handling processes, but it </w:t>
      </w:r>
      <w:r w:rsidR="00F04670">
        <w:rPr>
          <w:rFonts w:asciiTheme="minorHAnsi" w:hAnsiTheme="minorHAnsi"/>
          <w:sz w:val="22"/>
          <w:szCs w:val="22"/>
        </w:rPr>
        <w:t>will</w:t>
      </w:r>
      <w:r w:rsidR="000F125C">
        <w:rPr>
          <w:rFonts w:asciiTheme="minorHAnsi" w:hAnsiTheme="minorHAnsi"/>
          <w:sz w:val="22"/>
          <w:szCs w:val="22"/>
        </w:rPr>
        <w:t xml:space="preserve"> </w:t>
      </w:r>
      <w:r w:rsidR="00B15DA7">
        <w:rPr>
          <w:rFonts w:asciiTheme="minorHAnsi" w:hAnsiTheme="minorHAnsi"/>
          <w:sz w:val="22"/>
          <w:szCs w:val="22"/>
        </w:rPr>
        <w:t xml:space="preserve">also be of benefit to </w:t>
      </w:r>
      <w:proofErr w:type="spellStart"/>
      <w:r w:rsidR="00B15DA7">
        <w:rPr>
          <w:rFonts w:asciiTheme="minorHAnsi" w:hAnsiTheme="minorHAnsi"/>
          <w:sz w:val="22"/>
          <w:szCs w:val="22"/>
        </w:rPr>
        <w:t>telcos</w:t>
      </w:r>
      <w:proofErr w:type="spellEnd"/>
      <w:r w:rsidR="00B15DA7">
        <w:rPr>
          <w:rFonts w:asciiTheme="minorHAnsi" w:hAnsiTheme="minorHAnsi"/>
          <w:sz w:val="22"/>
          <w:szCs w:val="22"/>
        </w:rPr>
        <w:t>.</w:t>
      </w:r>
    </w:p>
    <w:p w:rsidR="00D13EF7" w:rsidRDefault="00B15DA7" w:rsidP="004F2221">
      <w:pPr>
        <w:pStyle w:val="xmsonormal"/>
        <w:shd w:val="clear" w:color="auto" w:fill="FFFFFF"/>
        <w:spacing w:before="240" w:beforeAutospacing="0" w:after="0" w:afterAutospacing="0"/>
        <w:rPr>
          <w:rFonts w:asciiTheme="minorHAnsi" w:hAnsiTheme="minorHAnsi"/>
          <w:sz w:val="22"/>
          <w:szCs w:val="22"/>
        </w:rPr>
      </w:pPr>
      <w:r>
        <w:rPr>
          <w:rFonts w:asciiTheme="minorHAnsi" w:hAnsiTheme="minorHAnsi"/>
          <w:sz w:val="22"/>
          <w:szCs w:val="22"/>
        </w:rPr>
        <w:t>“</w:t>
      </w:r>
      <w:r w:rsidR="004F2221">
        <w:rPr>
          <w:rFonts w:asciiTheme="minorHAnsi" w:hAnsiTheme="minorHAnsi"/>
          <w:sz w:val="22"/>
          <w:szCs w:val="22"/>
        </w:rPr>
        <w:t>We are eager to work with the ACMA and the Minister on the development of these new rules to improve complaint handling, especially given that complaints to the Telecommunications Industry Ombudsman had risen sharply in 2016-17.</w:t>
      </w:r>
    </w:p>
    <w:p w:rsidR="004F2221" w:rsidRDefault="00D13EF7" w:rsidP="004F2221">
      <w:pPr>
        <w:pStyle w:val="xmsonormal"/>
        <w:shd w:val="clear" w:color="auto" w:fill="FFFFFF"/>
        <w:spacing w:before="240" w:beforeAutospacing="0" w:after="0" w:afterAutospacing="0"/>
        <w:rPr>
          <w:rFonts w:asciiTheme="minorHAnsi" w:hAnsiTheme="minorHAnsi"/>
          <w:sz w:val="22"/>
          <w:szCs w:val="22"/>
        </w:rPr>
      </w:pPr>
      <w:r>
        <w:rPr>
          <w:rFonts w:asciiTheme="minorHAnsi" w:hAnsiTheme="minorHAnsi"/>
          <w:sz w:val="22"/>
          <w:szCs w:val="22"/>
        </w:rPr>
        <w:t>“We will also</w:t>
      </w:r>
      <w:r w:rsidR="004F2221">
        <w:rPr>
          <w:rFonts w:asciiTheme="minorHAnsi" w:hAnsiTheme="minorHAnsi"/>
          <w:sz w:val="22"/>
          <w:szCs w:val="22"/>
        </w:rPr>
        <w:t xml:space="preserve"> </w:t>
      </w:r>
      <w:r>
        <w:rPr>
          <w:rFonts w:asciiTheme="minorHAnsi" w:hAnsiTheme="minorHAnsi"/>
          <w:sz w:val="22"/>
          <w:szCs w:val="22"/>
        </w:rPr>
        <w:t>consult closely with our members on the new draft standards and rules released today,” Ms Corbin added.</w:t>
      </w:r>
    </w:p>
    <w:p w:rsidR="00644DD5" w:rsidRPr="004047A3" w:rsidRDefault="00644DD5" w:rsidP="004047A3">
      <w:pPr>
        <w:pStyle w:val="xmsonormal"/>
        <w:shd w:val="clear" w:color="auto" w:fill="FFFFFF"/>
        <w:spacing w:before="240" w:beforeAutospacing="0" w:after="0" w:afterAutospacing="0"/>
        <w:rPr>
          <w:rFonts w:asciiTheme="minorHAnsi" w:hAnsiTheme="minorHAnsi"/>
          <w:sz w:val="22"/>
          <w:szCs w:val="22"/>
        </w:rPr>
      </w:pPr>
      <w:r w:rsidRPr="004047A3">
        <w:rPr>
          <w:rFonts w:asciiTheme="minorHAnsi" w:hAnsiTheme="minorHAnsi"/>
          <w:sz w:val="22"/>
          <w:szCs w:val="22"/>
        </w:rPr>
        <w:t xml:space="preserve">For more information, contact Luke Sutton on </w:t>
      </w:r>
      <w:hyperlink r:id="rId17" w:history="1">
        <w:r w:rsidRPr="004047A3">
          <w:rPr>
            <w:rStyle w:val="Hyperlink"/>
            <w:rFonts w:asciiTheme="minorHAnsi" w:hAnsiTheme="minorHAnsi"/>
            <w:sz w:val="22"/>
            <w:szCs w:val="22"/>
          </w:rPr>
          <w:t>luke.sutton@accan.org.au</w:t>
        </w:r>
      </w:hyperlink>
      <w:r w:rsidRPr="004047A3">
        <w:rPr>
          <w:rFonts w:asciiTheme="minorHAnsi" w:hAnsiTheme="minorHAnsi"/>
          <w:sz w:val="22"/>
          <w:szCs w:val="22"/>
        </w:rPr>
        <w:t xml:space="preserve"> or 0409 966 931. For the latest updates, follow ACCAN on </w:t>
      </w:r>
      <w:hyperlink r:id="rId18" w:history="1">
        <w:r w:rsidRPr="004047A3">
          <w:rPr>
            <w:rStyle w:val="Hyperlink"/>
            <w:rFonts w:asciiTheme="minorHAnsi" w:hAnsiTheme="minorHAnsi"/>
            <w:sz w:val="22"/>
            <w:szCs w:val="22"/>
          </w:rPr>
          <w:t>Twitter</w:t>
        </w:r>
      </w:hyperlink>
      <w:r w:rsidRPr="004047A3">
        <w:rPr>
          <w:rFonts w:asciiTheme="minorHAnsi" w:hAnsiTheme="minorHAnsi"/>
          <w:sz w:val="22"/>
          <w:szCs w:val="22"/>
        </w:rPr>
        <w:t xml:space="preserve"> or like us on </w:t>
      </w:r>
      <w:hyperlink r:id="rId19" w:history="1">
        <w:r w:rsidRPr="004047A3">
          <w:rPr>
            <w:rStyle w:val="Hyperlink"/>
            <w:rFonts w:asciiTheme="minorHAnsi" w:hAnsiTheme="minorHAnsi"/>
            <w:sz w:val="22"/>
            <w:szCs w:val="22"/>
          </w:rPr>
          <w:t>Facebook</w:t>
        </w:r>
      </w:hyperlink>
      <w:r w:rsidRPr="004047A3">
        <w:rPr>
          <w:rFonts w:asciiTheme="minorHAnsi" w:hAnsiTheme="minorHAnsi"/>
          <w:sz w:val="22"/>
          <w:szCs w:val="22"/>
        </w:rPr>
        <w:t>.</w:t>
      </w:r>
    </w:p>
    <w:p w:rsidR="00186342" w:rsidRPr="00153D83" w:rsidRDefault="00186342" w:rsidP="00644DD5"/>
    <w:sectPr w:rsidR="00186342" w:rsidRPr="00153D83" w:rsidSect="00427795">
      <w:headerReference w:type="default" r:id="rId20"/>
      <w:footerReference w:type="default" r:id="rId21"/>
      <w:pgSz w:w="11906" w:h="16838"/>
      <w:pgMar w:top="720" w:right="720" w:bottom="720" w:left="720" w:header="708" w:footer="1679"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31C7" w:rsidRDefault="00CD31C7" w:rsidP="00E87F3A">
      <w:pPr>
        <w:spacing w:after="0" w:line="240" w:lineRule="auto"/>
      </w:pPr>
      <w:r>
        <w:separator/>
      </w:r>
    </w:p>
  </w:endnote>
  <w:endnote w:type="continuationSeparator" w:id="0">
    <w:p w:rsidR="00CD31C7" w:rsidRDefault="00CD31C7" w:rsidP="00E87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594" w:rsidRDefault="008B2594">
    <w:pPr>
      <w:pStyle w:val="Footer"/>
    </w:pPr>
    <w:r>
      <w:rPr>
        <w:noProof/>
        <w:lang w:eastAsia="en-AU"/>
      </w:rPr>
      <mc:AlternateContent>
        <mc:Choice Requires="wps">
          <w:drawing>
            <wp:anchor distT="0" distB="0" distL="114300" distR="114300" simplePos="0" relativeHeight="251661312" behindDoc="0" locked="0" layoutInCell="1" allowOverlap="1" wp14:anchorId="2CA14258" wp14:editId="417AFCC4">
              <wp:simplePos x="0" y="0"/>
              <wp:positionH relativeFrom="column">
                <wp:posOffset>3976</wp:posOffset>
              </wp:positionH>
              <wp:positionV relativeFrom="paragraph">
                <wp:posOffset>57813</wp:posOffset>
              </wp:positionV>
              <wp:extent cx="904240" cy="839939"/>
              <wp:effectExtent l="0" t="0" r="0" b="0"/>
              <wp:wrapNone/>
              <wp:docPr id="2" name="Text Box 3"/>
              <wp:cNvGraphicFramePr/>
              <a:graphic xmlns:a="http://schemas.openxmlformats.org/drawingml/2006/main">
                <a:graphicData uri="http://schemas.microsoft.com/office/word/2010/wordprocessingShape">
                  <wps:wsp>
                    <wps:cNvSpPr txBox="1"/>
                    <wps:spPr>
                      <a:xfrm>
                        <a:off x="0" y="0"/>
                        <a:ext cx="904240" cy="8399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2594" w:rsidRPr="00427795" w:rsidRDefault="008B2594" w:rsidP="005B5A98">
                          <w:pPr>
                            <w:spacing w:after="0"/>
                            <w:rPr>
                              <w:rFonts w:cstheme="minorHAnsi"/>
                              <w:b/>
                              <w:color w:val="4F81BD" w:themeColor="accent1"/>
                              <w:sz w:val="28"/>
                            </w:rPr>
                          </w:pPr>
                          <w:r>
                            <w:rPr>
                              <w:rFonts w:cstheme="minorHAnsi"/>
                              <w:b/>
                              <w:color w:val="4F81BD" w:themeColor="accent1"/>
                              <w:sz w:val="28"/>
                            </w:rPr>
                            <w:t xml:space="preserve">ACCAN </w:t>
                          </w:r>
                          <w:r w:rsidRPr="00427795">
                            <w:rPr>
                              <w:rFonts w:cstheme="minorHAnsi"/>
                              <w:b/>
                              <w:color w:val="4F81BD" w:themeColor="accent1"/>
                              <w:sz w:val="28"/>
                            </w:rPr>
                            <w:t>MEDIA</w:t>
                          </w:r>
                        </w:p>
                        <w:p w:rsidR="008B2594" w:rsidRPr="00427795" w:rsidRDefault="008B2594" w:rsidP="005B5A98">
                          <w:pPr>
                            <w:spacing w:after="0"/>
                            <w:rPr>
                              <w:rFonts w:cstheme="minorHAnsi"/>
                              <w:b/>
                              <w:color w:val="4F81BD" w:themeColor="accent1"/>
                              <w:sz w:val="28"/>
                            </w:rPr>
                          </w:pPr>
                          <w:r w:rsidRPr="00427795">
                            <w:rPr>
                              <w:rFonts w:cstheme="minorHAnsi"/>
                              <w:b/>
                              <w:color w:val="4F81BD" w:themeColor="accent1"/>
                              <w:sz w:val="28"/>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9" type="#_x0000_t202" style="position:absolute;margin-left:.3pt;margin-top:4.55pt;width:71.2pt;height:66.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" fillcolor="white [3201]" stroked="f" strokeweight=".5pt">
              <v:textbox>
                <w:txbxContent>
                  <w:p w:rsidR="008B2594" w:rsidRPr="00427795" w:rsidRDefault="008B2594" w:rsidP="005B5A98">
                    <w:pPr>
                      <w:spacing w:after="0"/>
                      <w:rPr>
                        <w:rFonts w:cstheme="minorHAnsi"/>
                        <w:b/>
                        <w:color w:val="4F81BD" w:themeColor="accent1"/>
                        <w:sz w:val="28"/>
                      </w:rPr>
                    </w:pPr>
                    <w:r>
                      <w:rPr>
                        <w:rFonts w:cstheme="minorHAnsi"/>
                        <w:b/>
                        <w:color w:val="4F81BD" w:themeColor="accent1"/>
                        <w:sz w:val="28"/>
                      </w:rPr>
                      <w:t xml:space="preserve">ACCAN </w:t>
                    </w:r>
                    <w:r w:rsidRPr="00427795">
                      <w:rPr>
                        <w:rFonts w:cstheme="minorHAnsi"/>
                        <w:b/>
                        <w:color w:val="4F81BD" w:themeColor="accent1"/>
                        <w:sz w:val="28"/>
                      </w:rPr>
                      <w:t>MEDIA</w:t>
                    </w:r>
                  </w:p>
                  <w:p w:rsidR="008B2594" w:rsidRPr="00427795" w:rsidRDefault="008B2594" w:rsidP="005B5A98">
                    <w:pPr>
                      <w:spacing w:after="0"/>
                      <w:rPr>
                        <w:rFonts w:cstheme="minorHAnsi"/>
                        <w:b/>
                        <w:color w:val="4F81BD" w:themeColor="accent1"/>
                        <w:sz w:val="28"/>
                      </w:rPr>
                    </w:pPr>
                    <w:r w:rsidRPr="00427795">
                      <w:rPr>
                        <w:rFonts w:cstheme="minorHAnsi"/>
                        <w:b/>
                        <w:color w:val="4F81BD" w:themeColor="accent1"/>
                        <w:sz w:val="28"/>
                      </w:rPr>
                      <w:t>CONTACT</w:t>
                    </w:r>
                  </w:p>
                </w:txbxContent>
              </v:textbox>
            </v:shape>
          </w:pict>
        </mc:Fallback>
      </mc:AlternateContent>
    </w:r>
    <w:r>
      <w:rPr>
        <w:noProof/>
        <w:lang w:eastAsia="en-AU"/>
      </w:rPr>
      <mc:AlternateContent>
        <mc:Choice Requires="wps">
          <w:drawing>
            <wp:anchor distT="0" distB="0" distL="114300" distR="114300" simplePos="0" relativeHeight="251662336" behindDoc="0" locked="0" layoutInCell="1" allowOverlap="1" wp14:anchorId="456EEE83" wp14:editId="4BC0F147">
              <wp:simplePos x="0" y="0"/>
              <wp:positionH relativeFrom="column">
                <wp:posOffset>1255986</wp:posOffset>
              </wp:positionH>
              <wp:positionV relativeFrom="paragraph">
                <wp:posOffset>58727</wp:posOffset>
              </wp:positionV>
              <wp:extent cx="2037715" cy="1103586"/>
              <wp:effectExtent l="0" t="0" r="635" b="1905"/>
              <wp:wrapNone/>
              <wp:docPr id="6" name="Text Box 4"/>
              <wp:cNvGraphicFramePr/>
              <a:graphic xmlns:a="http://schemas.openxmlformats.org/drawingml/2006/main">
                <a:graphicData uri="http://schemas.microsoft.com/office/word/2010/wordprocessingShape">
                  <wps:wsp>
                    <wps:cNvSpPr txBox="1"/>
                    <wps:spPr>
                      <a:xfrm>
                        <a:off x="0" y="0"/>
                        <a:ext cx="2037715" cy="11035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2594" w:rsidRDefault="008B2594" w:rsidP="009E3503">
                          <w:pPr>
                            <w:spacing w:after="0"/>
                            <w:rPr>
                              <w:i/>
                            </w:rPr>
                          </w:pPr>
                          <w:r>
                            <w:rPr>
                              <w:i/>
                            </w:rPr>
                            <w:t>Luke Sutton</w:t>
                          </w:r>
                        </w:p>
                        <w:p w:rsidR="008B2594" w:rsidRPr="008B0291" w:rsidRDefault="008B2594" w:rsidP="009E3503">
                          <w:pPr>
                            <w:spacing w:after="0"/>
                            <w:rPr>
                              <w:i/>
                            </w:rPr>
                          </w:pPr>
                          <w:r w:rsidRPr="008B0291">
                            <w:rPr>
                              <w:i/>
                            </w:rPr>
                            <w:t xml:space="preserve">Mobile: </w:t>
                          </w:r>
                          <w:r>
                            <w:rPr>
                              <w:i/>
                            </w:rPr>
                            <w:t>0409 966 931</w:t>
                          </w:r>
                          <w:r>
                            <w:rPr>
                              <w:i/>
                            </w:rPr>
                            <w:br/>
                            <w:t>luke.sutton</w:t>
                          </w:r>
                          <w:r w:rsidRPr="008B0291">
                            <w:rPr>
                              <w:i/>
                            </w:rPr>
                            <w:t>@accan.org.au</w:t>
                          </w:r>
                        </w:p>
                        <w:p w:rsidR="008B2594" w:rsidRPr="008B0291" w:rsidRDefault="008B2594" w:rsidP="005B5A98">
                          <w:pPr>
                            <w:spacing w:after="0"/>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30" type="#_x0000_t202" style="position:absolute;margin-left:98.9pt;margin-top:4.6pt;width:160.45pt;height:86.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" fillcolor="white [3201]" stroked="f" strokeweight=".5pt">
              <v:textbox>
                <w:txbxContent>
                  <w:p w:rsidR="008B2594" w:rsidRDefault="008B2594" w:rsidP="009E3503">
                    <w:pPr>
                      <w:spacing w:after="0"/>
                      <w:rPr>
                        <w:i/>
                      </w:rPr>
                    </w:pPr>
                    <w:r>
                      <w:rPr>
                        <w:i/>
                      </w:rPr>
                      <w:t>Luke Sutton</w:t>
                    </w:r>
                  </w:p>
                  <w:p w:rsidR="008B2594" w:rsidRPr="008B0291" w:rsidRDefault="008B2594" w:rsidP="009E3503">
                    <w:pPr>
                      <w:spacing w:after="0"/>
                      <w:rPr>
                        <w:i/>
                      </w:rPr>
                    </w:pPr>
                    <w:r w:rsidRPr="008B0291">
                      <w:rPr>
                        <w:i/>
                      </w:rPr>
                      <w:t xml:space="preserve">Mobile: </w:t>
                    </w:r>
                    <w:r>
                      <w:rPr>
                        <w:i/>
                      </w:rPr>
                      <w:t>0409 966 931</w:t>
                    </w:r>
                    <w:r>
                      <w:rPr>
                        <w:i/>
                      </w:rPr>
                      <w:br/>
                      <w:t>luke.sutton</w:t>
                    </w:r>
                    <w:r w:rsidRPr="008B0291">
                      <w:rPr>
                        <w:i/>
                      </w:rPr>
                      <w:t>@accan.org.au</w:t>
                    </w:r>
                  </w:p>
                  <w:p w:rsidR="008B2594" w:rsidRPr="008B0291" w:rsidRDefault="008B2594" w:rsidP="005B5A98">
                    <w:pPr>
                      <w:spacing w:after="0"/>
                      <w:rPr>
                        <w:i/>
                      </w:rPr>
                    </w:pPr>
                  </w:p>
                </w:txbxContent>
              </v:textbox>
            </v:shape>
          </w:pict>
        </mc:Fallback>
      </mc:AlternateContent>
    </w:r>
    <w:r>
      <w:rPr>
        <w:noProof/>
        <w:lang w:eastAsia="en-AU"/>
      </w:rPr>
      <mc:AlternateContent>
        <mc:Choice Requires="wps">
          <w:drawing>
            <wp:anchor distT="0" distB="0" distL="114300" distR="114300" simplePos="0" relativeHeight="251663360" behindDoc="0" locked="0" layoutInCell="1" allowOverlap="1" wp14:anchorId="43F51AE4" wp14:editId="2D157E76">
              <wp:simplePos x="0" y="0"/>
              <wp:positionH relativeFrom="column">
                <wp:posOffset>3122295</wp:posOffset>
              </wp:positionH>
              <wp:positionV relativeFrom="paragraph">
                <wp:posOffset>-8255</wp:posOffset>
              </wp:positionV>
              <wp:extent cx="3717290" cy="1238250"/>
              <wp:effectExtent l="0" t="0" r="0" b="0"/>
              <wp:wrapNone/>
              <wp:docPr id="9" name="Text Box 5"/>
              <wp:cNvGraphicFramePr/>
              <a:graphic xmlns:a="http://schemas.openxmlformats.org/drawingml/2006/main">
                <a:graphicData uri="http://schemas.microsoft.com/office/word/2010/wordprocessingShape">
                  <wps:wsp>
                    <wps:cNvSpPr txBox="1"/>
                    <wps:spPr>
                      <a:xfrm>
                        <a:off x="0" y="0"/>
                        <a:ext cx="3717290" cy="1238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2594" w:rsidRPr="00C35D21" w:rsidRDefault="008B2594"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1" type="#_x0000_t202" style="position:absolute;margin-left:245.85pt;margin-top:-.65pt;width:292.7pt;height:9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" fillcolor="white [3201]" stroked="f" strokeweight=".5pt">
              <v:textbox>
                <w:txbxContent>
                  <w:p w:rsidR="008B2594" w:rsidRPr="00C35D21" w:rsidRDefault="008B2594"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v:textbox>
            </v:shape>
          </w:pict>
        </mc:Fallback>
      </mc:AlternateContent>
    </w:r>
    <w:r>
      <w:rPr>
        <w:noProof/>
        <w:lang w:eastAsia="en-AU"/>
      </w:rPr>
      <mc:AlternateContent>
        <mc:Choice Requires="wps">
          <w:drawing>
            <wp:anchor distT="0" distB="0" distL="114300" distR="114300" simplePos="0" relativeHeight="251664384" behindDoc="0" locked="0" layoutInCell="1" allowOverlap="1" wp14:anchorId="177002A6" wp14:editId="3F2264B5">
              <wp:simplePos x="0" y="0"/>
              <wp:positionH relativeFrom="column">
                <wp:posOffset>-33655</wp:posOffset>
              </wp:positionH>
              <wp:positionV relativeFrom="paragraph">
                <wp:posOffset>-36195</wp:posOffset>
              </wp:positionV>
              <wp:extent cx="6755765" cy="11430"/>
              <wp:effectExtent l="19050" t="19050" r="26035" b="26670"/>
              <wp:wrapNone/>
              <wp:docPr id="13" name="Straight Connector 7"/>
              <wp:cNvGraphicFramePr/>
              <a:graphic xmlns:a="http://schemas.openxmlformats.org/drawingml/2006/main">
                <a:graphicData uri="http://schemas.microsoft.com/office/word/2010/wordprocessingShape">
                  <wps:wsp>
                    <wps:cNvCnPr/>
                    <wps:spPr>
                      <a:xfrm>
                        <a:off x="0" y="0"/>
                        <a:ext cx="675576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65pt,-2.85pt" to="529.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" strokecolor="#4579b8 [3044]">
              <v:stroke dashstyle="3 1" endcap="square"/>
            </v:line>
          </w:pict>
        </mc:Fallback>
      </mc:AlternateContent>
    </w:r>
  </w:p>
  <w:p w:rsidR="008B2594" w:rsidRDefault="008B259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31C7" w:rsidRDefault="00CD31C7" w:rsidP="00E87F3A">
      <w:pPr>
        <w:spacing w:after="0" w:line="240" w:lineRule="auto"/>
      </w:pPr>
      <w:r>
        <w:separator/>
      </w:r>
    </w:p>
  </w:footnote>
  <w:footnote w:type="continuationSeparator" w:id="0">
    <w:p w:rsidR="00CD31C7" w:rsidRDefault="00CD31C7" w:rsidP="00E87F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594" w:rsidRPr="00E87F3A" w:rsidRDefault="008B2594" w:rsidP="00E87F3A">
    <w:pPr>
      <w:pStyle w:val="Header"/>
      <w:tabs>
        <w:tab w:val="clear" w:pos="4513"/>
        <w:tab w:val="clear" w:pos="9026"/>
      </w:tabs>
    </w:pPr>
    <w:r>
      <w:rPr>
        <w:noProof/>
        <w:lang w:eastAsia="en-AU"/>
      </w:rPr>
      <mc:AlternateContent>
        <mc:Choice Requires="wps">
          <w:drawing>
            <wp:anchor distT="0" distB="0" distL="114300" distR="114300" simplePos="0" relativeHeight="251659264" behindDoc="0" locked="0" layoutInCell="1" allowOverlap="1" wp14:anchorId="48A7754B" wp14:editId="5B4B9B3B">
              <wp:simplePos x="0" y="0"/>
              <wp:positionH relativeFrom="column">
                <wp:posOffset>2562225</wp:posOffset>
              </wp:positionH>
              <wp:positionV relativeFrom="paragraph">
                <wp:posOffset>121969</wp:posOffset>
              </wp:positionV>
              <wp:extent cx="3933929" cy="68797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3933929" cy="687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2594" w:rsidRDefault="008B259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margin-left:201.75pt;margin-top:9.6pt;width:309.75pt;height:54.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" fillcolor="white [3201]" stroked="f" strokeweight=".5pt">
              <v:textbox>
                <w:txbxContent>
                  <w:p w:rsidR="008B2594" w:rsidRDefault="008B2594"/>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BBE1A88"/>
    <w:lvl w:ilvl="0">
      <w:start w:val="1"/>
      <w:numFmt w:val="none"/>
      <w:suff w:val="nothing"/>
      <w:lvlText w:val=""/>
      <w:lvlJc w:val="left"/>
      <w:pPr>
        <w:ind w:left="0" w:firstLine="0"/>
      </w:pPr>
    </w:lvl>
    <w:lvl w:ilvl="1">
      <w:numFmt w:val="none"/>
      <w:lvlText w:val=""/>
      <w:lvlJc w:val="left"/>
      <w:pPr>
        <w:ind w:left="0" w:firstLine="0"/>
      </w:pPr>
    </w:lvl>
    <w:lvl w:ilvl="2">
      <w:numFmt w:val="none"/>
      <w:lvlText w:val=""/>
      <w:lvlJc w:val="left"/>
      <w:pPr>
        <w:ind w:left="0" w:firstLine="0"/>
      </w:pPr>
    </w:lvl>
    <w:lvl w:ilvl="3">
      <w:numFmt w:val="none"/>
      <w:lvlText w:val=""/>
      <w:lvlJc w:val="left"/>
      <w:pPr>
        <w:ind w:left="0" w:firstLine="0"/>
      </w:pPr>
    </w:lvl>
    <w:lvl w:ilvl="4">
      <w:numFmt w:val="none"/>
      <w:lvlText w:val=""/>
      <w:lvlJc w:val="left"/>
      <w:pPr>
        <w:ind w:left="0" w:firstLine="0"/>
      </w:pPr>
    </w:lvl>
    <w:lvl w:ilvl="5">
      <w:numFmt w:val="none"/>
      <w:lvlText w:val=""/>
      <w:lvlJc w:val="left"/>
      <w:pPr>
        <w:ind w:left="0" w:firstLine="0"/>
      </w:pPr>
    </w:lvl>
    <w:lvl w:ilvl="6">
      <w:numFmt w:val="none"/>
      <w:lvlText w:val=""/>
      <w:lvlJc w:val="left"/>
      <w:pPr>
        <w:ind w:left="0" w:firstLine="0"/>
      </w:pPr>
    </w:lvl>
    <w:lvl w:ilvl="7">
      <w:numFmt w:val="none"/>
      <w:lvlText w:val=""/>
      <w:lvlJc w:val="left"/>
      <w:pPr>
        <w:ind w:left="0" w:firstLine="0"/>
      </w:pPr>
    </w:lvl>
    <w:lvl w:ilvl="8">
      <w:numFmt w:val="none"/>
      <w:lvlText w:val=""/>
      <w:lvlJc w:val="left"/>
      <w:pPr>
        <w:ind w:left="0" w:firstLine="0"/>
      </w:pPr>
    </w:lvl>
  </w:abstractNum>
  <w:abstractNum w:abstractNumId="1">
    <w:nsid w:val="FFFFFFFE"/>
    <w:multiLevelType w:val="singleLevel"/>
    <w:tmpl w:val="37E818AA"/>
    <w:lvl w:ilvl="0">
      <w:numFmt w:val="bullet"/>
      <w:lvlText w:val="*"/>
      <w:lvlJc w:val="left"/>
      <w:pPr>
        <w:ind w:left="0" w:firstLine="0"/>
      </w:pPr>
    </w:lvl>
  </w:abstractNum>
  <w:abstractNum w:abstractNumId="2">
    <w:nsid w:val="039E76BC"/>
    <w:multiLevelType w:val="hybridMultilevel"/>
    <w:tmpl w:val="B8589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6D24467"/>
    <w:multiLevelType w:val="hybridMultilevel"/>
    <w:tmpl w:val="C90EC4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B5D1B6C"/>
    <w:multiLevelType w:val="hybridMultilevel"/>
    <w:tmpl w:val="5F188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2F2749F"/>
    <w:multiLevelType w:val="hybridMultilevel"/>
    <w:tmpl w:val="7CAA14D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3AD05FE"/>
    <w:multiLevelType w:val="hybridMultilevel"/>
    <w:tmpl w:val="04102E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nsid w:val="29874F3D"/>
    <w:multiLevelType w:val="hybridMultilevel"/>
    <w:tmpl w:val="3894D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D5D16E4"/>
    <w:multiLevelType w:val="hybridMultilevel"/>
    <w:tmpl w:val="D3DC23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180399D"/>
    <w:multiLevelType w:val="hybridMultilevel"/>
    <w:tmpl w:val="E7622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7142803"/>
    <w:multiLevelType w:val="hybridMultilevel"/>
    <w:tmpl w:val="687258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nsid w:val="3B741837"/>
    <w:multiLevelType w:val="hybridMultilevel"/>
    <w:tmpl w:val="70A613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3CAA7DE3"/>
    <w:multiLevelType w:val="hybridMultilevel"/>
    <w:tmpl w:val="7ACA14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42627959"/>
    <w:multiLevelType w:val="hybridMultilevel"/>
    <w:tmpl w:val="5A54B8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44023709"/>
    <w:multiLevelType w:val="hybridMultilevel"/>
    <w:tmpl w:val="9E906294"/>
    <w:lvl w:ilvl="0" w:tplc="DD162862">
      <w:numFmt w:val="bullet"/>
      <w:lvlText w:val=""/>
      <w:lvlJc w:val="left"/>
      <w:pPr>
        <w:ind w:left="720" w:hanging="360"/>
      </w:pPr>
      <w:rPr>
        <w:rFonts w:ascii="Symbol" w:eastAsia="Times New Roman"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F4B4156"/>
    <w:multiLevelType w:val="hybridMultilevel"/>
    <w:tmpl w:val="5462A2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527C2326"/>
    <w:multiLevelType w:val="hybridMultilevel"/>
    <w:tmpl w:val="28C0D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5C0A3881"/>
    <w:multiLevelType w:val="hybridMultilevel"/>
    <w:tmpl w:val="291C5C08"/>
    <w:lvl w:ilvl="0" w:tplc="85D6D768">
      <w:start w:val="1"/>
      <w:numFmt w:val="bullet"/>
      <w:lvlText w:val=""/>
      <w:lvlJc w:val="left"/>
      <w:pPr>
        <w:ind w:left="720" w:hanging="360"/>
      </w:pPr>
      <w:rPr>
        <w:rFonts w:ascii="Wingdings" w:hAnsi="Wingdings" w:hint="default"/>
        <w:color w:val="4F81BD"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5DFB220D"/>
    <w:multiLevelType w:val="hybridMultilevel"/>
    <w:tmpl w:val="29F6085C"/>
    <w:lvl w:ilvl="0" w:tplc="1C32F3B4">
      <w:start w:val="1"/>
      <w:numFmt w:val="bullet"/>
      <w:lvlText w:val="•"/>
      <w:lvlJc w:val="left"/>
      <w:pPr>
        <w:tabs>
          <w:tab w:val="num" w:pos="720"/>
        </w:tabs>
        <w:ind w:left="720" w:hanging="360"/>
      </w:pPr>
      <w:rPr>
        <w:rFonts w:ascii="Arial" w:hAnsi="Arial" w:hint="default"/>
      </w:rPr>
    </w:lvl>
    <w:lvl w:ilvl="1" w:tplc="F44E112A" w:tentative="1">
      <w:start w:val="1"/>
      <w:numFmt w:val="bullet"/>
      <w:lvlText w:val="•"/>
      <w:lvlJc w:val="left"/>
      <w:pPr>
        <w:tabs>
          <w:tab w:val="num" w:pos="1440"/>
        </w:tabs>
        <w:ind w:left="1440" w:hanging="360"/>
      </w:pPr>
      <w:rPr>
        <w:rFonts w:ascii="Arial" w:hAnsi="Arial" w:hint="default"/>
      </w:rPr>
    </w:lvl>
    <w:lvl w:ilvl="2" w:tplc="FD42538E" w:tentative="1">
      <w:start w:val="1"/>
      <w:numFmt w:val="bullet"/>
      <w:lvlText w:val="•"/>
      <w:lvlJc w:val="left"/>
      <w:pPr>
        <w:tabs>
          <w:tab w:val="num" w:pos="2160"/>
        </w:tabs>
        <w:ind w:left="2160" w:hanging="360"/>
      </w:pPr>
      <w:rPr>
        <w:rFonts w:ascii="Arial" w:hAnsi="Arial" w:hint="default"/>
      </w:rPr>
    </w:lvl>
    <w:lvl w:ilvl="3" w:tplc="C92E8E36" w:tentative="1">
      <w:start w:val="1"/>
      <w:numFmt w:val="bullet"/>
      <w:lvlText w:val="•"/>
      <w:lvlJc w:val="left"/>
      <w:pPr>
        <w:tabs>
          <w:tab w:val="num" w:pos="2880"/>
        </w:tabs>
        <w:ind w:left="2880" w:hanging="360"/>
      </w:pPr>
      <w:rPr>
        <w:rFonts w:ascii="Arial" w:hAnsi="Arial" w:hint="default"/>
      </w:rPr>
    </w:lvl>
    <w:lvl w:ilvl="4" w:tplc="4404992A" w:tentative="1">
      <w:start w:val="1"/>
      <w:numFmt w:val="bullet"/>
      <w:lvlText w:val="•"/>
      <w:lvlJc w:val="left"/>
      <w:pPr>
        <w:tabs>
          <w:tab w:val="num" w:pos="3600"/>
        </w:tabs>
        <w:ind w:left="3600" w:hanging="360"/>
      </w:pPr>
      <w:rPr>
        <w:rFonts w:ascii="Arial" w:hAnsi="Arial" w:hint="default"/>
      </w:rPr>
    </w:lvl>
    <w:lvl w:ilvl="5" w:tplc="8A128026" w:tentative="1">
      <w:start w:val="1"/>
      <w:numFmt w:val="bullet"/>
      <w:lvlText w:val="•"/>
      <w:lvlJc w:val="left"/>
      <w:pPr>
        <w:tabs>
          <w:tab w:val="num" w:pos="4320"/>
        </w:tabs>
        <w:ind w:left="4320" w:hanging="360"/>
      </w:pPr>
      <w:rPr>
        <w:rFonts w:ascii="Arial" w:hAnsi="Arial" w:hint="default"/>
      </w:rPr>
    </w:lvl>
    <w:lvl w:ilvl="6" w:tplc="B4D4D6EE" w:tentative="1">
      <w:start w:val="1"/>
      <w:numFmt w:val="bullet"/>
      <w:lvlText w:val="•"/>
      <w:lvlJc w:val="left"/>
      <w:pPr>
        <w:tabs>
          <w:tab w:val="num" w:pos="5040"/>
        </w:tabs>
        <w:ind w:left="5040" w:hanging="360"/>
      </w:pPr>
      <w:rPr>
        <w:rFonts w:ascii="Arial" w:hAnsi="Arial" w:hint="default"/>
      </w:rPr>
    </w:lvl>
    <w:lvl w:ilvl="7" w:tplc="FFCE394A" w:tentative="1">
      <w:start w:val="1"/>
      <w:numFmt w:val="bullet"/>
      <w:lvlText w:val="•"/>
      <w:lvlJc w:val="left"/>
      <w:pPr>
        <w:tabs>
          <w:tab w:val="num" w:pos="5760"/>
        </w:tabs>
        <w:ind w:left="5760" w:hanging="360"/>
      </w:pPr>
      <w:rPr>
        <w:rFonts w:ascii="Arial" w:hAnsi="Arial" w:hint="default"/>
      </w:rPr>
    </w:lvl>
    <w:lvl w:ilvl="8" w:tplc="278C6C5A" w:tentative="1">
      <w:start w:val="1"/>
      <w:numFmt w:val="bullet"/>
      <w:lvlText w:val="•"/>
      <w:lvlJc w:val="left"/>
      <w:pPr>
        <w:tabs>
          <w:tab w:val="num" w:pos="6480"/>
        </w:tabs>
        <w:ind w:left="6480" w:hanging="360"/>
      </w:pPr>
      <w:rPr>
        <w:rFonts w:ascii="Arial" w:hAnsi="Arial" w:hint="default"/>
      </w:rPr>
    </w:lvl>
  </w:abstractNum>
  <w:abstractNum w:abstractNumId="19">
    <w:nsid w:val="5E6C1B18"/>
    <w:multiLevelType w:val="hybridMultilevel"/>
    <w:tmpl w:val="593246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634B0080"/>
    <w:multiLevelType w:val="hybridMultilevel"/>
    <w:tmpl w:val="9446E6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63A327E9"/>
    <w:multiLevelType w:val="hybridMultilevel"/>
    <w:tmpl w:val="BFD60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69D72E38"/>
    <w:multiLevelType w:val="hybridMultilevel"/>
    <w:tmpl w:val="C6C2A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6BA56849"/>
    <w:multiLevelType w:val="hybridMultilevel"/>
    <w:tmpl w:val="12D6FB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6E5761FB"/>
    <w:multiLevelType w:val="hybridMultilevel"/>
    <w:tmpl w:val="6F7EC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74885FEF"/>
    <w:multiLevelType w:val="hybridMultilevel"/>
    <w:tmpl w:val="41EC8B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79B84F82"/>
    <w:multiLevelType w:val="hybridMultilevel"/>
    <w:tmpl w:val="ED3495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7D230588"/>
    <w:multiLevelType w:val="hybridMultilevel"/>
    <w:tmpl w:val="B120BA3C"/>
    <w:lvl w:ilvl="0" w:tplc="4786347E">
      <w:start w:val="1"/>
      <w:numFmt w:val="bullet"/>
      <w:lvlText w:val="•"/>
      <w:lvlJc w:val="left"/>
      <w:pPr>
        <w:tabs>
          <w:tab w:val="num" w:pos="720"/>
        </w:tabs>
        <w:ind w:left="720" w:hanging="360"/>
      </w:pPr>
      <w:rPr>
        <w:rFonts w:ascii="Arial" w:hAnsi="Arial" w:hint="default"/>
      </w:rPr>
    </w:lvl>
    <w:lvl w:ilvl="1" w:tplc="1EFC1DD2" w:tentative="1">
      <w:start w:val="1"/>
      <w:numFmt w:val="bullet"/>
      <w:lvlText w:val="•"/>
      <w:lvlJc w:val="left"/>
      <w:pPr>
        <w:tabs>
          <w:tab w:val="num" w:pos="1440"/>
        </w:tabs>
        <w:ind w:left="1440" w:hanging="360"/>
      </w:pPr>
      <w:rPr>
        <w:rFonts w:ascii="Arial" w:hAnsi="Arial" w:hint="default"/>
      </w:rPr>
    </w:lvl>
    <w:lvl w:ilvl="2" w:tplc="64C08922" w:tentative="1">
      <w:start w:val="1"/>
      <w:numFmt w:val="bullet"/>
      <w:lvlText w:val="•"/>
      <w:lvlJc w:val="left"/>
      <w:pPr>
        <w:tabs>
          <w:tab w:val="num" w:pos="2160"/>
        </w:tabs>
        <w:ind w:left="2160" w:hanging="360"/>
      </w:pPr>
      <w:rPr>
        <w:rFonts w:ascii="Arial" w:hAnsi="Arial" w:hint="default"/>
      </w:rPr>
    </w:lvl>
    <w:lvl w:ilvl="3" w:tplc="5BFA2428" w:tentative="1">
      <w:start w:val="1"/>
      <w:numFmt w:val="bullet"/>
      <w:lvlText w:val="•"/>
      <w:lvlJc w:val="left"/>
      <w:pPr>
        <w:tabs>
          <w:tab w:val="num" w:pos="2880"/>
        </w:tabs>
        <w:ind w:left="2880" w:hanging="360"/>
      </w:pPr>
      <w:rPr>
        <w:rFonts w:ascii="Arial" w:hAnsi="Arial" w:hint="default"/>
      </w:rPr>
    </w:lvl>
    <w:lvl w:ilvl="4" w:tplc="63C037C4" w:tentative="1">
      <w:start w:val="1"/>
      <w:numFmt w:val="bullet"/>
      <w:lvlText w:val="•"/>
      <w:lvlJc w:val="left"/>
      <w:pPr>
        <w:tabs>
          <w:tab w:val="num" w:pos="3600"/>
        </w:tabs>
        <w:ind w:left="3600" w:hanging="360"/>
      </w:pPr>
      <w:rPr>
        <w:rFonts w:ascii="Arial" w:hAnsi="Arial" w:hint="default"/>
      </w:rPr>
    </w:lvl>
    <w:lvl w:ilvl="5" w:tplc="ADAC14B0" w:tentative="1">
      <w:start w:val="1"/>
      <w:numFmt w:val="bullet"/>
      <w:lvlText w:val="•"/>
      <w:lvlJc w:val="left"/>
      <w:pPr>
        <w:tabs>
          <w:tab w:val="num" w:pos="4320"/>
        </w:tabs>
        <w:ind w:left="4320" w:hanging="360"/>
      </w:pPr>
      <w:rPr>
        <w:rFonts w:ascii="Arial" w:hAnsi="Arial" w:hint="default"/>
      </w:rPr>
    </w:lvl>
    <w:lvl w:ilvl="6" w:tplc="E79CD3BA" w:tentative="1">
      <w:start w:val="1"/>
      <w:numFmt w:val="bullet"/>
      <w:lvlText w:val="•"/>
      <w:lvlJc w:val="left"/>
      <w:pPr>
        <w:tabs>
          <w:tab w:val="num" w:pos="5040"/>
        </w:tabs>
        <w:ind w:left="5040" w:hanging="360"/>
      </w:pPr>
      <w:rPr>
        <w:rFonts w:ascii="Arial" w:hAnsi="Arial" w:hint="default"/>
      </w:rPr>
    </w:lvl>
    <w:lvl w:ilvl="7" w:tplc="2D161606" w:tentative="1">
      <w:start w:val="1"/>
      <w:numFmt w:val="bullet"/>
      <w:lvlText w:val="•"/>
      <w:lvlJc w:val="left"/>
      <w:pPr>
        <w:tabs>
          <w:tab w:val="num" w:pos="5760"/>
        </w:tabs>
        <w:ind w:left="5760" w:hanging="360"/>
      </w:pPr>
      <w:rPr>
        <w:rFonts w:ascii="Arial" w:hAnsi="Arial" w:hint="default"/>
      </w:rPr>
    </w:lvl>
    <w:lvl w:ilvl="8" w:tplc="3C143E58" w:tentative="1">
      <w:start w:val="1"/>
      <w:numFmt w:val="bullet"/>
      <w:lvlText w:val="•"/>
      <w:lvlJc w:val="left"/>
      <w:pPr>
        <w:tabs>
          <w:tab w:val="num" w:pos="6480"/>
        </w:tabs>
        <w:ind w:left="6480" w:hanging="360"/>
      </w:pPr>
      <w:rPr>
        <w:rFonts w:ascii="Arial" w:hAnsi="Arial" w:hint="default"/>
      </w:rPr>
    </w:lvl>
  </w:abstractNum>
  <w:abstractNum w:abstractNumId="28">
    <w:nsid w:val="7DFD2BC8"/>
    <w:multiLevelType w:val="hybridMultilevel"/>
    <w:tmpl w:val="B37412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nsid w:val="7F6C1FF4"/>
    <w:multiLevelType w:val="hybridMultilevel"/>
    <w:tmpl w:val="FFCA84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abstractNumId w:val="17"/>
  </w:num>
  <w:num w:numId="2">
    <w:abstractNumId w:val="18"/>
  </w:num>
  <w:num w:numId="3">
    <w:abstractNumId w:val="27"/>
  </w:num>
  <w:num w:numId="4">
    <w:abstractNumId w:val="6"/>
  </w:num>
  <w:num w:numId="5">
    <w:abstractNumId w:val="10"/>
  </w:num>
  <w:num w:numId="6">
    <w:abstractNumId w:val="0"/>
    <w:lvlOverride w:ilvl="0">
      <w:startOverride w:val="1"/>
    </w:lvlOverride>
    <w:lvlOverride w:ilvl="1"/>
    <w:lvlOverride w:ilvl="2"/>
    <w:lvlOverride w:ilvl="3"/>
    <w:lvlOverride w:ilvl="4"/>
    <w:lvlOverride w:ilvl="5"/>
    <w:lvlOverride w:ilvl="6"/>
    <w:lvlOverride w:ilvl="7"/>
    <w:lvlOverride w:ilvl="8"/>
  </w:num>
  <w:num w:numId="7">
    <w:abstractNumId w:val="1"/>
    <w:lvlOverride w:ilvl="0">
      <w:lvl w:ilvl="0">
        <w:numFmt w:val="bullet"/>
        <w:lvlText w:val=""/>
        <w:legacy w:legacy="1" w:legacySpace="0" w:legacyIndent="0"/>
        <w:lvlJc w:val="left"/>
        <w:pPr>
          <w:ind w:left="0" w:firstLine="0"/>
        </w:pPr>
        <w:rPr>
          <w:rFonts w:ascii="Wingdings 2" w:hAnsi="Wingdings 2" w:hint="default"/>
        </w:rPr>
      </w:lvl>
    </w:lvlOverride>
  </w:num>
  <w:num w:numId="8">
    <w:abstractNumId w:val="1"/>
    <w:lvlOverride w:ilvl="0">
      <w:lvl w:ilvl="0">
        <w:numFmt w:val="bullet"/>
        <w:lvlText w:val=""/>
        <w:legacy w:legacy="1" w:legacySpace="0" w:legacyIndent="0"/>
        <w:lvlJc w:val="left"/>
        <w:pPr>
          <w:ind w:left="0" w:firstLine="0"/>
        </w:pPr>
        <w:rPr>
          <w:rFonts w:ascii="Symbol" w:hAnsi="Symbol" w:hint="default"/>
        </w:rPr>
      </w:lvl>
    </w:lvlOverride>
  </w:num>
  <w:num w:numId="9">
    <w:abstractNumId w:val="7"/>
  </w:num>
  <w:num w:numId="10">
    <w:abstractNumId w:val="21"/>
  </w:num>
  <w:num w:numId="11">
    <w:abstractNumId w:val="11"/>
  </w:num>
  <w:num w:numId="12">
    <w:abstractNumId w:val="9"/>
  </w:num>
  <w:num w:numId="13">
    <w:abstractNumId w:val="4"/>
  </w:num>
  <w:num w:numId="14">
    <w:abstractNumId w:val="3"/>
  </w:num>
  <w:num w:numId="15">
    <w:abstractNumId w:val="2"/>
  </w:num>
  <w:num w:numId="16">
    <w:abstractNumId w:val="16"/>
  </w:num>
  <w:num w:numId="17">
    <w:abstractNumId w:val="24"/>
  </w:num>
  <w:num w:numId="18">
    <w:abstractNumId w:val="25"/>
  </w:num>
  <w:num w:numId="19">
    <w:abstractNumId w:val="12"/>
  </w:num>
  <w:num w:numId="20">
    <w:abstractNumId w:val="23"/>
  </w:num>
  <w:num w:numId="21">
    <w:abstractNumId w:val="15"/>
  </w:num>
  <w:num w:numId="22">
    <w:abstractNumId w:val="26"/>
  </w:num>
  <w:num w:numId="23">
    <w:abstractNumId w:val="19"/>
  </w:num>
  <w:num w:numId="24">
    <w:abstractNumId w:val="20"/>
  </w:num>
  <w:num w:numId="25">
    <w:abstractNumId w:val="28"/>
  </w:num>
  <w:num w:numId="26">
    <w:abstractNumId w:val="29"/>
  </w:num>
  <w:num w:numId="27">
    <w:abstractNumId w:val="13"/>
  </w:num>
  <w:num w:numId="28">
    <w:abstractNumId w:val="22"/>
  </w:num>
  <w:num w:numId="29">
    <w:abstractNumId w:val="14"/>
  </w:num>
  <w:num w:numId="30">
    <w:abstractNumId w:val="5"/>
  </w:num>
  <w:num w:numId="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B60"/>
    <w:rsid w:val="00002C3E"/>
    <w:rsid w:val="0001687B"/>
    <w:rsid w:val="00020FC4"/>
    <w:rsid w:val="00024D65"/>
    <w:rsid w:val="00026055"/>
    <w:rsid w:val="0003618C"/>
    <w:rsid w:val="00037620"/>
    <w:rsid w:val="00037D23"/>
    <w:rsid w:val="000414E0"/>
    <w:rsid w:val="000458A5"/>
    <w:rsid w:val="000479F6"/>
    <w:rsid w:val="00047D3C"/>
    <w:rsid w:val="00050DE4"/>
    <w:rsid w:val="00051A66"/>
    <w:rsid w:val="00051A97"/>
    <w:rsid w:val="00055CC2"/>
    <w:rsid w:val="00065C28"/>
    <w:rsid w:val="00076459"/>
    <w:rsid w:val="00081946"/>
    <w:rsid w:val="000865BC"/>
    <w:rsid w:val="00093640"/>
    <w:rsid w:val="000A1432"/>
    <w:rsid w:val="000A61EA"/>
    <w:rsid w:val="000A7668"/>
    <w:rsid w:val="000B3C95"/>
    <w:rsid w:val="000C0981"/>
    <w:rsid w:val="000C0A4C"/>
    <w:rsid w:val="000C0F2D"/>
    <w:rsid w:val="000C2EF5"/>
    <w:rsid w:val="000D38CB"/>
    <w:rsid w:val="000E2B75"/>
    <w:rsid w:val="000F0AFB"/>
    <w:rsid w:val="000F125C"/>
    <w:rsid w:val="000F2BC5"/>
    <w:rsid w:val="000F7A50"/>
    <w:rsid w:val="0010439C"/>
    <w:rsid w:val="0010495D"/>
    <w:rsid w:val="001057DD"/>
    <w:rsid w:val="00117897"/>
    <w:rsid w:val="00122908"/>
    <w:rsid w:val="001257F2"/>
    <w:rsid w:val="00126202"/>
    <w:rsid w:val="00126624"/>
    <w:rsid w:val="00153D83"/>
    <w:rsid w:val="00154216"/>
    <w:rsid w:val="001558A2"/>
    <w:rsid w:val="00162B50"/>
    <w:rsid w:val="00171DB0"/>
    <w:rsid w:val="00174B04"/>
    <w:rsid w:val="00175FFA"/>
    <w:rsid w:val="00176936"/>
    <w:rsid w:val="00180A9E"/>
    <w:rsid w:val="00182A20"/>
    <w:rsid w:val="00182CB3"/>
    <w:rsid w:val="00182ECA"/>
    <w:rsid w:val="00186030"/>
    <w:rsid w:val="00186342"/>
    <w:rsid w:val="001901A6"/>
    <w:rsid w:val="0019238F"/>
    <w:rsid w:val="001941CE"/>
    <w:rsid w:val="001976FC"/>
    <w:rsid w:val="00197C43"/>
    <w:rsid w:val="001A19FA"/>
    <w:rsid w:val="001A59C6"/>
    <w:rsid w:val="001B5ECD"/>
    <w:rsid w:val="001C1077"/>
    <w:rsid w:val="001C2AC1"/>
    <w:rsid w:val="001C414E"/>
    <w:rsid w:val="001C6FE9"/>
    <w:rsid w:val="001D23DC"/>
    <w:rsid w:val="001D28CE"/>
    <w:rsid w:val="001E030B"/>
    <w:rsid w:val="001E5AAE"/>
    <w:rsid w:val="001E69E8"/>
    <w:rsid w:val="001E6C33"/>
    <w:rsid w:val="001E77CF"/>
    <w:rsid w:val="001F0158"/>
    <w:rsid w:val="001F02B8"/>
    <w:rsid w:val="001F0CDF"/>
    <w:rsid w:val="001F1B07"/>
    <w:rsid w:val="001F3B60"/>
    <w:rsid w:val="001F4FCF"/>
    <w:rsid w:val="001F6EFF"/>
    <w:rsid w:val="00201924"/>
    <w:rsid w:val="00204231"/>
    <w:rsid w:val="00204DE1"/>
    <w:rsid w:val="002133DD"/>
    <w:rsid w:val="0021471D"/>
    <w:rsid w:val="002212E9"/>
    <w:rsid w:val="002279B3"/>
    <w:rsid w:val="00231AD9"/>
    <w:rsid w:val="0023229A"/>
    <w:rsid w:val="00237B60"/>
    <w:rsid w:val="00241F35"/>
    <w:rsid w:val="0024402E"/>
    <w:rsid w:val="002455F7"/>
    <w:rsid w:val="00253503"/>
    <w:rsid w:val="0025724D"/>
    <w:rsid w:val="002572FC"/>
    <w:rsid w:val="00262CA4"/>
    <w:rsid w:val="002644B5"/>
    <w:rsid w:val="002644F1"/>
    <w:rsid w:val="00264A2E"/>
    <w:rsid w:val="0026757D"/>
    <w:rsid w:val="002734EA"/>
    <w:rsid w:val="00273C89"/>
    <w:rsid w:val="002806D2"/>
    <w:rsid w:val="00282289"/>
    <w:rsid w:val="00282383"/>
    <w:rsid w:val="00282AD2"/>
    <w:rsid w:val="00282F7E"/>
    <w:rsid w:val="0028382E"/>
    <w:rsid w:val="00285162"/>
    <w:rsid w:val="00286DD9"/>
    <w:rsid w:val="0028758B"/>
    <w:rsid w:val="00290F70"/>
    <w:rsid w:val="002961AD"/>
    <w:rsid w:val="002961E7"/>
    <w:rsid w:val="002968E9"/>
    <w:rsid w:val="002A1B6B"/>
    <w:rsid w:val="002A4CBB"/>
    <w:rsid w:val="002B0C92"/>
    <w:rsid w:val="002B3201"/>
    <w:rsid w:val="002B7B81"/>
    <w:rsid w:val="002C04FE"/>
    <w:rsid w:val="002C3402"/>
    <w:rsid w:val="002C41D9"/>
    <w:rsid w:val="002C49AA"/>
    <w:rsid w:val="002C50CF"/>
    <w:rsid w:val="002D4EA9"/>
    <w:rsid w:val="002D4FDA"/>
    <w:rsid w:val="002E1132"/>
    <w:rsid w:val="002E177F"/>
    <w:rsid w:val="002E1982"/>
    <w:rsid w:val="002E1A32"/>
    <w:rsid w:val="002E3E57"/>
    <w:rsid w:val="002E4E31"/>
    <w:rsid w:val="002F03FD"/>
    <w:rsid w:val="002F4B08"/>
    <w:rsid w:val="003004F8"/>
    <w:rsid w:val="0030214E"/>
    <w:rsid w:val="003051DE"/>
    <w:rsid w:val="003054A7"/>
    <w:rsid w:val="00306EF0"/>
    <w:rsid w:val="003157CB"/>
    <w:rsid w:val="0031677E"/>
    <w:rsid w:val="00320F10"/>
    <w:rsid w:val="003220D9"/>
    <w:rsid w:val="003242E3"/>
    <w:rsid w:val="003261A1"/>
    <w:rsid w:val="00326B76"/>
    <w:rsid w:val="0033425A"/>
    <w:rsid w:val="00340B27"/>
    <w:rsid w:val="00342067"/>
    <w:rsid w:val="00345A9C"/>
    <w:rsid w:val="003514C5"/>
    <w:rsid w:val="00356E1A"/>
    <w:rsid w:val="00367A51"/>
    <w:rsid w:val="0037161D"/>
    <w:rsid w:val="00371A5E"/>
    <w:rsid w:val="0037433B"/>
    <w:rsid w:val="00374EDB"/>
    <w:rsid w:val="003750A1"/>
    <w:rsid w:val="00376391"/>
    <w:rsid w:val="00380F63"/>
    <w:rsid w:val="003810AC"/>
    <w:rsid w:val="0038267B"/>
    <w:rsid w:val="00383CF1"/>
    <w:rsid w:val="00387A15"/>
    <w:rsid w:val="00395A4A"/>
    <w:rsid w:val="003A02B4"/>
    <w:rsid w:val="003A37D8"/>
    <w:rsid w:val="003A68D1"/>
    <w:rsid w:val="003B47CF"/>
    <w:rsid w:val="003B5644"/>
    <w:rsid w:val="003B5D98"/>
    <w:rsid w:val="003C0089"/>
    <w:rsid w:val="003C1513"/>
    <w:rsid w:val="003C2CB8"/>
    <w:rsid w:val="003C2F9D"/>
    <w:rsid w:val="003C3361"/>
    <w:rsid w:val="003C5035"/>
    <w:rsid w:val="003C777F"/>
    <w:rsid w:val="003D1CCC"/>
    <w:rsid w:val="003D3359"/>
    <w:rsid w:val="003D3B10"/>
    <w:rsid w:val="003D4EB3"/>
    <w:rsid w:val="003E2E2F"/>
    <w:rsid w:val="003E3791"/>
    <w:rsid w:val="003E3ADE"/>
    <w:rsid w:val="003E3E12"/>
    <w:rsid w:val="003E4783"/>
    <w:rsid w:val="003E4B69"/>
    <w:rsid w:val="003E4FDC"/>
    <w:rsid w:val="003F3C5C"/>
    <w:rsid w:val="003F3F82"/>
    <w:rsid w:val="003F65F2"/>
    <w:rsid w:val="00402D3E"/>
    <w:rsid w:val="004047A3"/>
    <w:rsid w:val="0040487F"/>
    <w:rsid w:val="00406D10"/>
    <w:rsid w:val="004074DC"/>
    <w:rsid w:val="00407BA3"/>
    <w:rsid w:val="004106A0"/>
    <w:rsid w:val="00412E9F"/>
    <w:rsid w:val="0041491D"/>
    <w:rsid w:val="00414E68"/>
    <w:rsid w:val="00416F2E"/>
    <w:rsid w:val="004210FA"/>
    <w:rsid w:val="0042234F"/>
    <w:rsid w:val="00423139"/>
    <w:rsid w:val="004231B8"/>
    <w:rsid w:val="004233A3"/>
    <w:rsid w:val="00423F9C"/>
    <w:rsid w:val="00427795"/>
    <w:rsid w:val="00427903"/>
    <w:rsid w:val="00430661"/>
    <w:rsid w:val="00434DB5"/>
    <w:rsid w:val="004356AC"/>
    <w:rsid w:val="004363B3"/>
    <w:rsid w:val="004403BC"/>
    <w:rsid w:val="00440D0E"/>
    <w:rsid w:val="004418B6"/>
    <w:rsid w:val="004460A4"/>
    <w:rsid w:val="00446881"/>
    <w:rsid w:val="00451BE3"/>
    <w:rsid w:val="00452C1F"/>
    <w:rsid w:val="0045456B"/>
    <w:rsid w:val="004552EA"/>
    <w:rsid w:val="00460BAE"/>
    <w:rsid w:val="00462A31"/>
    <w:rsid w:val="00463785"/>
    <w:rsid w:val="00464723"/>
    <w:rsid w:val="00467D53"/>
    <w:rsid w:val="00471F26"/>
    <w:rsid w:val="004725CF"/>
    <w:rsid w:val="0047276C"/>
    <w:rsid w:val="004739FB"/>
    <w:rsid w:val="0048351F"/>
    <w:rsid w:val="00483579"/>
    <w:rsid w:val="004902BE"/>
    <w:rsid w:val="004914BD"/>
    <w:rsid w:val="00492242"/>
    <w:rsid w:val="0049314F"/>
    <w:rsid w:val="00495B83"/>
    <w:rsid w:val="0049622C"/>
    <w:rsid w:val="00496528"/>
    <w:rsid w:val="004A2CA4"/>
    <w:rsid w:val="004A4425"/>
    <w:rsid w:val="004A49B2"/>
    <w:rsid w:val="004A56A2"/>
    <w:rsid w:val="004A7FAB"/>
    <w:rsid w:val="004B062B"/>
    <w:rsid w:val="004B1E9B"/>
    <w:rsid w:val="004B42C3"/>
    <w:rsid w:val="004B4BA8"/>
    <w:rsid w:val="004B70F1"/>
    <w:rsid w:val="004C3E78"/>
    <w:rsid w:val="004C6798"/>
    <w:rsid w:val="004D14B3"/>
    <w:rsid w:val="004D394C"/>
    <w:rsid w:val="004D4E1C"/>
    <w:rsid w:val="004E1276"/>
    <w:rsid w:val="004E1BBC"/>
    <w:rsid w:val="004E3B5C"/>
    <w:rsid w:val="004E3EFD"/>
    <w:rsid w:val="004F03B2"/>
    <w:rsid w:val="004F0702"/>
    <w:rsid w:val="004F2221"/>
    <w:rsid w:val="004F2DEE"/>
    <w:rsid w:val="00501A94"/>
    <w:rsid w:val="00503D8E"/>
    <w:rsid w:val="00506A3A"/>
    <w:rsid w:val="00507874"/>
    <w:rsid w:val="00510B9D"/>
    <w:rsid w:val="00512125"/>
    <w:rsid w:val="00514011"/>
    <w:rsid w:val="0051639D"/>
    <w:rsid w:val="00522669"/>
    <w:rsid w:val="00522A06"/>
    <w:rsid w:val="00522A5B"/>
    <w:rsid w:val="00522F10"/>
    <w:rsid w:val="00523D95"/>
    <w:rsid w:val="00525261"/>
    <w:rsid w:val="005252E2"/>
    <w:rsid w:val="00527FC3"/>
    <w:rsid w:val="00531D52"/>
    <w:rsid w:val="00532FA0"/>
    <w:rsid w:val="0053675D"/>
    <w:rsid w:val="005419E0"/>
    <w:rsid w:val="0054266A"/>
    <w:rsid w:val="00546246"/>
    <w:rsid w:val="00546E65"/>
    <w:rsid w:val="00565409"/>
    <w:rsid w:val="005706AD"/>
    <w:rsid w:val="005719AA"/>
    <w:rsid w:val="00575EBC"/>
    <w:rsid w:val="005770DA"/>
    <w:rsid w:val="00580F41"/>
    <w:rsid w:val="00582BB9"/>
    <w:rsid w:val="00583BF6"/>
    <w:rsid w:val="00592AA6"/>
    <w:rsid w:val="00594048"/>
    <w:rsid w:val="0059540A"/>
    <w:rsid w:val="005A06D8"/>
    <w:rsid w:val="005A3406"/>
    <w:rsid w:val="005A4A5F"/>
    <w:rsid w:val="005B2BE5"/>
    <w:rsid w:val="005B4E4F"/>
    <w:rsid w:val="005B5A98"/>
    <w:rsid w:val="005B7793"/>
    <w:rsid w:val="005B793A"/>
    <w:rsid w:val="005C102E"/>
    <w:rsid w:val="005C2543"/>
    <w:rsid w:val="005C32B0"/>
    <w:rsid w:val="005C3B19"/>
    <w:rsid w:val="005D1A7D"/>
    <w:rsid w:val="005D407A"/>
    <w:rsid w:val="005D41BC"/>
    <w:rsid w:val="005E0B3C"/>
    <w:rsid w:val="005E1FED"/>
    <w:rsid w:val="005E7713"/>
    <w:rsid w:val="005E78C6"/>
    <w:rsid w:val="005F193E"/>
    <w:rsid w:val="005F3FF4"/>
    <w:rsid w:val="005F4077"/>
    <w:rsid w:val="006029BB"/>
    <w:rsid w:val="00610CE3"/>
    <w:rsid w:val="0061113F"/>
    <w:rsid w:val="006159F7"/>
    <w:rsid w:val="0061718F"/>
    <w:rsid w:val="006266DC"/>
    <w:rsid w:val="00627C19"/>
    <w:rsid w:val="00631256"/>
    <w:rsid w:val="0063373D"/>
    <w:rsid w:val="0063542B"/>
    <w:rsid w:val="00635B47"/>
    <w:rsid w:val="0063644C"/>
    <w:rsid w:val="00640A9A"/>
    <w:rsid w:val="00643BCE"/>
    <w:rsid w:val="00644DD5"/>
    <w:rsid w:val="00645832"/>
    <w:rsid w:val="00646C6F"/>
    <w:rsid w:val="006513E4"/>
    <w:rsid w:val="006517E0"/>
    <w:rsid w:val="00651FF7"/>
    <w:rsid w:val="00653259"/>
    <w:rsid w:val="00655B29"/>
    <w:rsid w:val="006608EA"/>
    <w:rsid w:val="00660E3F"/>
    <w:rsid w:val="006641F2"/>
    <w:rsid w:val="006657FE"/>
    <w:rsid w:val="00666CA9"/>
    <w:rsid w:val="00673731"/>
    <w:rsid w:val="00674258"/>
    <w:rsid w:val="00680412"/>
    <w:rsid w:val="00680FF8"/>
    <w:rsid w:val="00683FFE"/>
    <w:rsid w:val="006877AF"/>
    <w:rsid w:val="0069002B"/>
    <w:rsid w:val="0069079D"/>
    <w:rsid w:val="00691EE6"/>
    <w:rsid w:val="00694E4C"/>
    <w:rsid w:val="006A0B44"/>
    <w:rsid w:val="006A5984"/>
    <w:rsid w:val="006A5E73"/>
    <w:rsid w:val="006A7F74"/>
    <w:rsid w:val="006B0FDD"/>
    <w:rsid w:val="006B3CFF"/>
    <w:rsid w:val="006B439D"/>
    <w:rsid w:val="006B471A"/>
    <w:rsid w:val="006B626D"/>
    <w:rsid w:val="006B7D33"/>
    <w:rsid w:val="006D5F99"/>
    <w:rsid w:val="006D6332"/>
    <w:rsid w:val="006D6AC7"/>
    <w:rsid w:val="006E03D6"/>
    <w:rsid w:val="006E73E1"/>
    <w:rsid w:val="006F2E2F"/>
    <w:rsid w:val="006F7608"/>
    <w:rsid w:val="006F7D5E"/>
    <w:rsid w:val="00701DAA"/>
    <w:rsid w:val="00703032"/>
    <w:rsid w:val="00711BEC"/>
    <w:rsid w:val="00711CD6"/>
    <w:rsid w:val="007127B4"/>
    <w:rsid w:val="00713B70"/>
    <w:rsid w:val="007146E9"/>
    <w:rsid w:val="007150D7"/>
    <w:rsid w:val="0071613C"/>
    <w:rsid w:val="007170E2"/>
    <w:rsid w:val="00720E29"/>
    <w:rsid w:val="007222CD"/>
    <w:rsid w:val="0072402E"/>
    <w:rsid w:val="00726BB5"/>
    <w:rsid w:val="00727020"/>
    <w:rsid w:val="00727183"/>
    <w:rsid w:val="0072793C"/>
    <w:rsid w:val="00730C3B"/>
    <w:rsid w:val="007321F6"/>
    <w:rsid w:val="00732332"/>
    <w:rsid w:val="0073334F"/>
    <w:rsid w:val="0073351E"/>
    <w:rsid w:val="0073526C"/>
    <w:rsid w:val="007370CF"/>
    <w:rsid w:val="00742E14"/>
    <w:rsid w:val="00746353"/>
    <w:rsid w:val="00751DD8"/>
    <w:rsid w:val="00753FF7"/>
    <w:rsid w:val="007561FD"/>
    <w:rsid w:val="00760807"/>
    <w:rsid w:val="00763BA3"/>
    <w:rsid w:val="00765066"/>
    <w:rsid w:val="00765758"/>
    <w:rsid w:val="00766CAF"/>
    <w:rsid w:val="00776532"/>
    <w:rsid w:val="00783E62"/>
    <w:rsid w:val="0079296B"/>
    <w:rsid w:val="00793D7D"/>
    <w:rsid w:val="00795E3C"/>
    <w:rsid w:val="007966B3"/>
    <w:rsid w:val="007A02A7"/>
    <w:rsid w:val="007A7FE1"/>
    <w:rsid w:val="007B1786"/>
    <w:rsid w:val="007B6339"/>
    <w:rsid w:val="007C0EC6"/>
    <w:rsid w:val="007C18B7"/>
    <w:rsid w:val="007C50BE"/>
    <w:rsid w:val="007C6A80"/>
    <w:rsid w:val="007C6C6F"/>
    <w:rsid w:val="007D4C49"/>
    <w:rsid w:val="007E6FB3"/>
    <w:rsid w:val="007F0DF3"/>
    <w:rsid w:val="007F3923"/>
    <w:rsid w:val="00803444"/>
    <w:rsid w:val="008049C0"/>
    <w:rsid w:val="008064E7"/>
    <w:rsid w:val="008129EF"/>
    <w:rsid w:val="00814615"/>
    <w:rsid w:val="00815BAB"/>
    <w:rsid w:val="0081625E"/>
    <w:rsid w:val="00816666"/>
    <w:rsid w:val="00823092"/>
    <w:rsid w:val="008306D4"/>
    <w:rsid w:val="0083457A"/>
    <w:rsid w:val="008358E6"/>
    <w:rsid w:val="0083666F"/>
    <w:rsid w:val="00836EF2"/>
    <w:rsid w:val="00840AEC"/>
    <w:rsid w:val="00842C25"/>
    <w:rsid w:val="00843369"/>
    <w:rsid w:val="00844094"/>
    <w:rsid w:val="0084429C"/>
    <w:rsid w:val="00845931"/>
    <w:rsid w:val="0084625C"/>
    <w:rsid w:val="0085069F"/>
    <w:rsid w:val="008535E2"/>
    <w:rsid w:val="00860B28"/>
    <w:rsid w:val="008627BA"/>
    <w:rsid w:val="008666F4"/>
    <w:rsid w:val="008717BA"/>
    <w:rsid w:val="00882152"/>
    <w:rsid w:val="00883323"/>
    <w:rsid w:val="008901ED"/>
    <w:rsid w:val="008908D9"/>
    <w:rsid w:val="008912E2"/>
    <w:rsid w:val="00894B74"/>
    <w:rsid w:val="00897225"/>
    <w:rsid w:val="008A2353"/>
    <w:rsid w:val="008A5292"/>
    <w:rsid w:val="008A5C22"/>
    <w:rsid w:val="008B0291"/>
    <w:rsid w:val="008B07E2"/>
    <w:rsid w:val="008B2026"/>
    <w:rsid w:val="008B2594"/>
    <w:rsid w:val="008B2C34"/>
    <w:rsid w:val="008B4DDB"/>
    <w:rsid w:val="008B535F"/>
    <w:rsid w:val="008B66FB"/>
    <w:rsid w:val="008C052C"/>
    <w:rsid w:val="008D06FA"/>
    <w:rsid w:val="008D699F"/>
    <w:rsid w:val="008D7596"/>
    <w:rsid w:val="008E0881"/>
    <w:rsid w:val="008E2E38"/>
    <w:rsid w:val="008E66BA"/>
    <w:rsid w:val="008E6914"/>
    <w:rsid w:val="008E7F36"/>
    <w:rsid w:val="008F08C3"/>
    <w:rsid w:val="009026CB"/>
    <w:rsid w:val="00904E8C"/>
    <w:rsid w:val="00906CBA"/>
    <w:rsid w:val="00913402"/>
    <w:rsid w:val="00915925"/>
    <w:rsid w:val="00926E82"/>
    <w:rsid w:val="00927C57"/>
    <w:rsid w:val="0093087E"/>
    <w:rsid w:val="00933FBC"/>
    <w:rsid w:val="00934290"/>
    <w:rsid w:val="00941334"/>
    <w:rsid w:val="009413B5"/>
    <w:rsid w:val="00941C59"/>
    <w:rsid w:val="00947E0E"/>
    <w:rsid w:val="009510A0"/>
    <w:rsid w:val="00951F2D"/>
    <w:rsid w:val="00955593"/>
    <w:rsid w:val="00956EBF"/>
    <w:rsid w:val="0096065C"/>
    <w:rsid w:val="0096141F"/>
    <w:rsid w:val="00963DA8"/>
    <w:rsid w:val="00963E60"/>
    <w:rsid w:val="00964155"/>
    <w:rsid w:val="00964BFF"/>
    <w:rsid w:val="00970253"/>
    <w:rsid w:val="00971522"/>
    <w:rsid w:val="009719E2"/>
    <w:rsid w:val="009768BE"/>
    <w:rsid w:val="00987CC1"/>
    <w:rsid w:val="009910D3"/>
    <w:rsid w:val="009A2E6D"/>
    <w:rsid w:val="009A45DD"/>
    <w:rsid w:val="009A77F4"/>
    <w:rsid w:val="009B00EC"/>
    <w:rsid w:val="009B5762"/>
    <w:rsid w:val="009B6827"/>
    <w:rsid w:val="009B6DD2"/>
    <w:rsid w:val="009B6E68"/>
    <w:rsid w:val="009C1D87"/>
    <w:rsid w:val="009C77FD"/>
    <w:rsid w:val="009E3503"/>
    <w:rsid w:val="009E3D8B"/>
    <w:rsid w:val="009E4796"/>
    <w:rsid w:val="009E6216"/>
    <w:rsid w:val="009F3A28"/>
    <w:rsid w:val="00A01EF1"/>
    <w:rsid w:val="00A02DED"/>
    <w:rsid w:val="00A033CE"/>
    <w:rsid w:val="00A042C9"/>
    <w:rsid w:val="00A047DA"/>
    <w:rsid w:val="00A108CE"/>
    <w:rsid w:val="00A1137D"/>
    <w:rsid w:val="00A11AA2"/>
    <w:rsid w:val="00A153FA"/>
    <w:rsid w:val="00A154AD"/>
    <w:rsid w:val="00A16D0F"/>
    <w:rsid w:val="00A20DD6"/>
    <w:rsid w:val="00A211CA"/>
    <w:rsid w:val="00A231BD"/>
    <w:rsid w:val="00A2409A"/>
    <w:rsid w:val="00A35BD1"/>
    <w:rsid w:val="00A36877"/>
    <w:rsid w:val="00A4179E"/>
    <w:rsid w:val="00A42790"/>
    <w:rsid w:val="00A428CF"/>
    <w:rsid w:val="00A42B69"/>
    <w:rsid w:val="00A43D41"/>
    <w:rsid w:val="00A44415"/>
    <w:rsid w:val="00A470ED"/>
    <w:rsid w:val="00A474E7"/>
    <w:rsid w:val="00A5154A"/>
    <w:rsid w:val="00A52EE8"/>
    <w:rsid w:val="00A5504E"/>
    <w:rsid w:val="00A57023"/>
    <w:rsid w:val="00A613BD"/>
    <w:rsid w:val="00A615EB"/>
    <w:rsid w:val="00A65C99"/>
    <w:rsid w:val="00A704B1"/>
    <w:rsid w:val="00A71ADA"/>
    <w:rsid w:val="00A736B8"/>
    <w:rsid w:val="00A73FF1"/>
    <w:rsid w:val="00A74672"/>
    <w:rsid w:val="00A75E59"/>
    <w:rsid w:val="00A77556"/>
    <w:rsid w:val="00A86A73"/>
    <w:rsid w:val="00A90793"/>
    <w:rsid w:val="00A91B1A"/>
    <w:rsid w:val="00A9654D"/>
    <w:rsid w:val="00AA078B"/>
    <w:rsid w:val="00AA1E17"/>
    <w:rsid w:val="00AA513B"/>
    <w:rsid w:val="00AA5A07"/>
    <w:rsid w:val="00AB3A98"/>
    <w:rsid w:val="00AB4D06"/>
    <w:rsid w:val="00AB5DD1"/>
    <w:rsid w:val="00AB6918"/>
    <w:rsid w:val="00AB6A9E"/>
    <w:rsid w:val="00AC6F88"/>
    <w:rsid w:val="00AC7304"/>
    <w:rsid w:val="00AD134C"/>
    <w:rsid w:val="00AD2259"/>
    <w:rsid w:val="00AD3767"/>
    <w:rsid w:val="00AE00DF"/>
    <w:rsid w:val="00AE0991"/>
    <w:rsid w:val="00AE2512"/>
    <w:rsid w:val="00AE3B73"/>
    <w:rsid w:val="00AE7923"/>
    <w:rsid w:val="00AF447F"/>
    <w:rsid w:val="00AF4647"/>
    <w:rsid w:val="00AF4667"/>
    <w:rsid w:val="00AF5049"/>
    <w:rsid w:val="00AF5075"/>
    <w:rsid w:val="00AF65FB"/>
    <w:rsid w:val="00B019E6"/>
    <w:rsid w:val="00B028B9"/>
    <w:rsid w:val="00B03A86"/>
    <w:rsid w:val="00B11A49"/>
    <w:rsid w:val="00B13CD2"/>
    <w:rsid w:val="00B14363"/>
    <w:rsid w:val="00B15DA7"/>
    <w:rsid w:val="00B171EB"/>
    <w:rsid w:val="00B20C50"/>
    <w:rsid w:val="00B24F46"/>
    <w:rsid w:val="00B27225"/>
    <w:rsid w:val="00B27AA6"/>
    <w:rsid w:val="00B30A1B"/>
    <w:rsid w:val="00B32D17"/>
    <w:rsid w:val="00B353DD"/>
    <w:rsid w:val="00B36BBE"/>
    <w:rsid w:val="00B37AFE"/>
    <w:rsid w:val="00B40AA0"/>
    <w:rsid w:val="00B418A0"/>
    <w:rsid w:val="00B45184"/>
    <w:rsid w:val="00B53F7B"/>
    <w:rsid w:val="00B549CA"/>
    <w:rsid w:val="00B56EFC"/>
    <w:rsid w:val="00B62738"/>
    <w:rsid w:val="00B63A5F"/>
    <w:rsid w:val="00B646A0"/>
    <w:rsid w:val="00B651EF"/>
    <w:rsid w:val="00B6602D"/>
    <w:rsid w:val="00B70CFF"/>
    <w:rsid w:val="00B71AF5"/>
    <w:rsid w:val="00B85F1D"/>
    <w:rsid w:val="00B8659F"/>
    <w:rsid w:val="00B87417"/>
    <w:rsid w:val="00B90D9A"/>
    <w:rsid w:val="00B9659D"/>
    <w:rsid w:val="00BA5CA2"/>
    <w:rsid w:val="00BA7D4E"/>
    <w:rsid w:val="00BB35D8"/>
    <w:rsid w:val="00BB7147"/>
    <w:rsid w:val="00BC337F"/>
    <w:rsid w:val="00BC42AE"/>
    <w:rsid w:val="00BC48C6"/>
    <w:rsid w:val="00BC492F"/>
    <w:rsid w:val="00BC50AD"/>
    <w:rsid w:val="00BC55C9"/>
    <w:rsid w:val="00BC7978"/>
    <w:rsid w:val="00BD1065"/>
    <w:rsid w:val="00BD4B86"/>
    <w:rsid w:val="00BD7EED"/>
    <w:rsid w:val="00BE00D2"/>
    <w:rsid w:val="00BE0259"/>
    <w:rsid w:val="00BE0491"/>
    <w:rsid w:val="00BE1C5E"/>
    <w:rsid w:val="00BE3CC8"/>
    <w:rsid w:val="00BE4B88"/>
    <w:rsid w:val="00BE6D65"/>
    <w:rsid w:val="00BF4425"/>
    <w:rsid w:val="00C024C2"/>
    <w:rsid w:val="00C04852"/>
    <w:rsid w:val="00C07AC7"/>
    <w:rsid w:val="00C10F93"/>
    <w:rsid w:val="00C12D4A"/>
    <w:rsid w:val="00C1339B"/>
    <w:rsid w:val="00C13C39"/>
    <w:rsid w:val="00C157C9"/>
    <w:rsid w:val="00C17BA8"/>
    <w:rsid w:val="00C252F4"/>
    <w:rsid w:val="00C25D5C"/>
    <w:rsid w:val="00C307C8"/>
    <w:rsid w:val="00C30C29"/>
    <w:rsid w:val="00C30F4E"/>
    <w:rsid w:val="00C355A9"/>
    <w:rsid w:val="00C35D21"/>
    <w:rsid w:val="00C35E39"/>
    <w:rsid w:val="00C362D9"/>
    <w:rsid w:val="00C37317"/>
    <w:rsid w:val="00C442FE"/>
    <w:rsid w:val="00C44B28"/>
    <w:rsid w:val="00C4695B"/>
    <w:rsid w:val="00C51B16"/>
    <w:rsid w:val="00C5375D"/>
    <w:rsid w:val="00C539D8"/>
    <w:rsid w:val="00C55490"/>
    <w:rsid w:val="00C60A48"/>
    <w:rsid w:val="00C61BAD"/>
    <w:rsid w:val="00C6479A"/>
    <w:rsid w:val="00C65FE2"/>
    <w:rsid w:val="00C71C38"/>
    <w:rsid w:val="00C7628D"/>
    <w:rsid w:val="00C76B38"/>
    <w:rsid w:val="00C77BA0"/>
    <w:rsid w:val="00C85519"/>
    <w:rsid w:val="00C87FDE"/>
    <w:rsid w:val="00C90939"/>
    <w:rsid w:val="00C9232F"/>
    <w:rsid w:val="00C9542A"/>
    <w:rsid w:val="00CA0649"/>
    <w:rsid w:val="00CA26D8"/>
    <w:rsid w:val="00CA39A5"/>
    <w:rsid w:val="00CB00DF"/>
    <w:rsid w:val="00CB0330"/>
    <w:rsid w:val="00CB03EF"/>
    <w:rsid w:val="00CB1F04"/>
    <w:rsid w:val="00CB31D5"/>
    <w:rsid w:val="00CB3F9D"/>
    <w:rsid w:val="00CB53CD"/>
    <w:rsid w:val="00CC6864"/>
    <w:rsid w:val="00CC7BFD"/>
    <w:rsid w:val="00CD1F12"/>
    <w:rsid w:val="00CD31C7"/>
    <w:rsid w:val="00CD4AF1"/>
    <w:rsid w:val="00CD6DEB"/>
    <w:rsid w:val="00CE0801"/>
    <w:rsid w:val="00CE0E7C"/>
    <w:rsid w:val="00CE1E5C"/>
    <w:rsid w:val="00CE2E81"/>
    <w:rsid w:val="00CE42A6"/>
    <w:rsid w:val="00CE4854"/>
    <w:rsid w:val="00CE6473"/>
    <w:rsid w:val="00CE6D82"/>
    <w:rsid w:val="00CF1088"/>
    <w:rsid w:val="00CF111D"/>
    <w:rsid w:val="00CF57DB"/>
    <w:rsid w:val="00CF769C"/>
    <w:rsid w:val="00CF7833"/>
    <w:rsid w:val="00D0245D"/>
    <w:rsid w:val="00D11010"/>
    <w:rsid w:val="00D13EF7"/>
    <w:rsid w:val="00D15083"/>
    <w:rsid w:val="00D168EC"/>
    <w:rsid w:val="00D17BB2"/>
    <w:rsid w:val="00D20A61"/>
    <w:rsid w:val="00D20BE9"/>
    <w:rsid w:val="00D21DDA"/>
    <w:rsid w:val="00D225D6"/>
    <w:rsid w:val="00D25B76"/>
    <w:rsid w:val="00D26117"/>
    <w:rsid w:val="00D2614C"/>
    <w:rsid w:val="00D27B47"/>
    <w:rsid w:val="00D3456A"/>
    <w:rsid w:val="00D347E8"/>
    <w:rsid w:val="00D34EF4"/>
    <w:rsid w:val="00D360EA"/>
    <w:rsid w:val="00D36232"/>
    <w:rsid w:val="00D366C8"/>
    <w:rsid w:val="00D40205"/>
    <w:rsid w:val="00D408CA"/>
    <w:rsid w:val="00D424D4"/>
    <w:rsid w:val="00D44AEB"/>
    <w:rsid w:val="00D52305"/>
    <w:rsid w:val="00D54887"/>
    <w:rsid w:val="00D563CE"/>
    <w:rsid w:val="00D57572"/>
    <w:rsid w:val="00D6293C"/>
    <w:rsid w:val="00D63E4D"/>
    <w:rsid w:val="00D67155"/>
    <w:rsid w:val="00D71B18"/>
    <w:rsid w:val="00D71EF1"/>
    <w:rsid w:val="00D71F2C"/>
    <w:rsid w:val="00D724DA"/>
    <w:rsid w:val="00D726DC"/>
    <w:rsid w:val="00D72F86"/>
    <w:rsid w:val="00D750FF"/>
    <w:rsid w:val="00D82DB5"/>
    <w:rsid w:val="00D83B37"/>
    <w:rsid w:val="00D84998"/>
    <w:rsid w:val="00D84EE5"/>
    <w:rsid w:val="00D90906"/>
    <w:rsid w:val="00D91807"/>
    <w:rsid w:val="00D94DE4"/>
    <w:rsid w:val="00D97113"/>
    <w:rsid w:val="00DA3C56"/>
    <w:rsid w:val="00DA3E2D"/>
    <w:rsid w:val="00DA4853"/>
    <w:rsid w:val="00DA53E6"/>
    <w:rsid w:val="00DA5BFB"/>
    <w:rsid w:val="00DA5DAD"/>
    <w:rsid w:val="00DB3D9D"/>
    <w:rsid w:val="00DB5F0F"/>
    <w:rsid w:val="00DB73A4"/>
    <w:rsid w:val="00DC0578"/>
    <w:rsid w:val="00DC0911"/>
    <w:rsid w:val="00DC0D0B"/>
    <w:rsid w:val="00DC19A6"/>
    <w:rsid w:val="00DC1C49"/>
    <w:rsid w:val="00DC227F"/>
    <w:rsid w:val="00DC2B0A"/>
    <w:rsid w:val="00DC7286"/>
    <w:rsid w:val="00DC7B86"/>
    <w:rsid w:val="00DD2B85"/>
    <w:rsid w:val="00DD6B28"/>
    <w:rsid w:val="00DE19A2"/>
    <w:rsid w:val="00DE45D2"/>
    <w:rsid w:val="00DE7CA6"/>
    <w:rsid w:val="00DF4D90"/>
    <w:rsid w:val="00DF51DB"/>
    <w:rsid w:val="00E05F7F"/>
    <w:rsid w:val="00E06519"/>
    <w:rsid w:val="00E06B36"/>
    <w:rsid w:val="00E07080"/>
    <w:rsid w:val="00E07531"/>
    <w:rsid w:val="00E12A67"/>
    <w:rsid w:val="00E14A05"/>
    <w:rsid w:val="00E1627A"/>
    <w:rsid w:val="00E17603"/>
    <w:rsid w:val="00E220A6"/>
    <w:rsid w:val="00E23A8E"/>
    <w:rsid w:val="00E2546D"/>
    <w:rsid w:val="00E254E5"/>
    <w:rsid w:val="00E3017C"/>
    <w:rsid w:val="00E3095D"/>
    <w:rsid w:val="00E31272"/>
    <w:rsid w:val="00E34BEF"/>
    <w:rsid w:val="00E37183"/>
    <w:rsid w:val="00E500DA"/>
    <w:rsid w:val="00E51032"/>
    <w:rsid w:val="00E52713"/>
    <w:rsid w:val="00E52F9A"/>
    <w:rsid w:val="00E53B4B"/>
    <w:rsid w:val="00E5677C"/>
    <w:rsid w:val="00E63A86"/>
    <w:rsid w:val="00E65B8D"/>
    <w:rsid w:val="00E764DD"/>
    <w:rsid w:val="00E81064"/>
    <w:rsid w:val="00E81E90"/>
    <w:rsid w:val="00E81ECD"/>
    <w:rsid w:val="00E826BA"/>
    <w:rsid w:val="00E82B3D"/>
    <w:rsid w:val="00E83707"/>
    <w:rsid w:val="00E849DD"/>
    <w:rsid w:val="00E852D1"/>
    <w:rsid w:val="00E86B58"/>
    <w:rsid w:val="00E87D31"/>
    <w:rsid w:val="00E87F3A"/>
    <w:rsid w:val="00E916F7"/>
    <w:rsid w:val="00E91AE8"/>
    <w:rsid w:val="00E93870"/>
    <w:rsid w:val="00E93F92"/>
    <w:rsid w:val="00E953B8"/>
    <w:rsid w:val="00EA01D0"/>
    <w:rsid w:val="00EB0726"/>
    <w:rsid w:val="00EB2613"/>
    <w:rsid w:val="00EB2CEC"/>
    <w:rsid w:val="00EC24D0"/>
    <w:rsid w:val="00EC4036"/>
    <w:rsid w:val="00EC5A32"/>
    <w:rsid w:val="00EC5CAF"/>
    <w:rsid w:val="00EC70E8"/>
    <w:rsid w:val="00EE24E6"/>
    <w:rsid w:val="00EE62B9"/>
    <w:rsid w:val="00EE78B6"/>
    <w:rsid w:val="00EF0142"/>
    <w:rsid w:val="00F04670"/>
    <w:rsid w:val="00F053E9"/>
    <w:rsid w:val="00F05542"/>
    <w:rsid w:val="00F06F86"/>
    <w:rsid w:val="00F11041"/>
    <w:rsid w:val="00F14CC4"/>
    <w:rsid w:val="00F26F63"/>
    <w:rsid w:val="00F30269"/>
    <w:rsid w:val="00F336AA"/>
    <w:rsid w:val="00F35B7E"/>
    <w:rsid w:val="00F365CD"/>
    <w:rsid w:val="00F41C4C"/>
    <w:rsid w:val="00F44162"/>
    <w:rsid w:val="00F50D19"/>
    <w:rsid w:val="00F541B0"/>
    <w:rsid w:val="00F56ED6"/>
    <w:rsid w:val="00F57EA3"/>
    <w:rsid w:val="00F60804"/>
    <w:rsid w:val="00F6298E"/>
    <w:rsid w:val="00F651BF"/>
    <w:rsid w:val="00F67090"/>
    <w:rsid w:val="00F67F11"/>
    <w:rsid w:val="00F744FE"/>
    <w:rsid w:val="00F824E8"/>
    <w:rsid w:val="00F82AEB"/>
    <w:rsid w:val="00F83730"/>
    <w:rsid w:val="00F83C63"/>
    <w:rsid w:val="00F86A2A"/>
    <w:rsid w:val="00F92321"/>
    <w:rsid w:val="00F9645D"/>
    <w:rsid w:val="00FA0859"/>
    <w:rsid w:val="00FA1550"/>
    <w:rsid w:val="00FA2EB3"/>
    <w:rsid w:val="00FA3957"/>
    <w:rsid w:val="00FA3CBE"/>
    <w:rsid w:val="00FA4755"/>
    <w:rsid w:val="00FA576E"/>
    <w:rsid w:val="00FA7F07"/>
    <w:rsid w:val="00FB1526"/>
    <w:rsid w:val="00FB5FAD"/>
    <w:rsid w:val="00FC4B0B"/>
    <w:rsid w:val="00FD00C3"/>
    <w:rsid w:val="00FD3F44"/>
    <w:rsid w:val="00FE128C"/>
    <w:rsid w:val="00FE18D8"/>
    <w:rsid w:val="00FE1B19"/>
    <w:rsid w:val="00FF07A5"/>
    <w:rsid w:val="00FF0EF9"/>
    <w:rsid w:val="00FF273F"/>
    <w:rsid w:val="00FF3809"/>
    <w:rsid w:val="00FF3914"/>
    <w:rsid w:val="00FF55F4"/>
    <w:rsid w:val="00FF5824"/>
    <w:rsid w:val="00FF77B4"/>
    <w:rsid w:val="00FF7B6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D6DE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 w:type="paragraph" w:styleId="Revision">
    <w:name w:val="Revision"/>
    <w:hidden/>
    <w:uiPriority w:val="99"/>
    <w:semiHidden/>
    <w:rsid w:val="00430661"/>
    <w:pPr>
      <w:spacing w:after="0" w:line="240" w:lineRule="auto"/>
    </w:pPr>
  </w:style>
  <w:style w:type="character" w:customStyle="1" w:styleId="apple-converted-space">
    <w:name w:val="apple-converted-space"/>
    <w:basedOn w:val="DefaultParagraphFont"/>
    <w:rsid w:val="00DA4853"/>
  </w:style>
  <w:style w:type="paragraph" w:customStyle="1" w:styleId="Default">
    <w:name w:val="Default"/>
    <w:rsid w:val="00D67155"/>
    <w:pPr>
      <w:autoSpaceDE w:val="0"/>
      <w:autoSpaceDN w:val="0"/>
      <w:adjustRightInd w:val="0"/>
      <w:spacing w:after="0" w:line="240" w:lineRule="auto"/>
    </w:pPr>
    <w:rPr>
      <w:rFonts w:ascii="Calibri" w:hAnsi="Calibri" w:cs="Calibri"/>
      <w:color w:val="000000"/>
      <w:sz w:val="24"/>
      <w:szCs w:val="24"/>
      <w:lang w:val="en-US"/>
    </w:rPr>
  </w:style>
  <w:style w:type="character" w:customStyle="1" w:styleId="Heading3Char">
    <w:name w:val="Heading 3 Char"/>
    <w:basedOn w:val="DefaultParagraphFont"/>
    <w:link w:val="Heading3"/>
    <w:uiPriority w:val="9"/>
    <w:semiHidden/>
    <w:rsid w:val="00CD6DEB"/>
    <w:rPr>
      <w:rFonts w:asciiTheme="majorHAnsi" w:eastAsiaTheme="majorEastAsia" w:hAnsiTheme="majorHAnsi" w:cstheme="majorBidi"/>
      <w:b/>
      <w:bCs/>
      <w:color w:val="4F81BD" w:themeColor="accent1"/>
    </w:rPr>
  </w:style>
  <w:style w:type="paragraph" w:customStyle="1" w:styleId="xmsonormal">
    <w:name w:val="x_msonormal"/>
    <w:basedOn w:val="Normal"/>
    <w:rsid w:val="001C414E"/>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customStyle="1" w:styleId="xmsolistparagraph">
    <w:name w:val="x_msolistparagraph"/>
    <w:basedOn w:val="Normal"/>
    <w:rsid w:val="001C414E"/>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customStyle="1" w:styleId="UnresolvedMention">
    <w:name w:val="Unresolved Mention"/>
    <w:basedOn w:val="DefaultParagraphFont"/>
    <w:uiPriority w:val="99"/>
    <w:semiHidden/>
    <w:unhideWhenUsed/>
    <w:rsid w:val="001C414E"/>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D6DE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 w:type="paragraph" w:styleId="Revision">
    <w:name w:val="Revision"/>
    <w:hidden/>
    <w:uiPriority w:val="99"/>
    <w:semiHidden/>
    <w:rsid w:val="00430661"/>
    <w:pPr>
      <w:spacing w:after="0" w:line="240" w:lineRule="auto"/>
    </w:pPr>
  </w:style>
  <w:style w:type="character" w:customStyle="1" w:styleId="apple-converted-space">
    <w:name w:val="apple-converted-space"/>
    <w:basedOn w:val="DefaultParagraphFont"/>
    <w:rsid w:val="00DA4853"/>
  </w:style>
  <w:style w:type="paragraph" w:customStyle="1" w:styleId="Default">
    <w:name w:val="Default"/>
    <w:rsid w:val="00D67155"/>
    <w:pPr>
      <w:autoSpaceDE w:val="0"/>
      <w:autoSpaceDN w:val="0"/>
      <w:adjustRightInd w:val="0"/>
      <w:spacing w:after="0" w:line="240" w:lineRule="auto"/>
    </w:pPr>
    <w:rPr>
      <w:rFonts w:ascii="Calibri" w:hAnsi="Calibri" w:cs="Calibri"/>
      <w:color w:val="000000"/>
      <w:sz w:val="24"/>
      <w:szCs w:val="24"/>
      <w:lang w:val="en-US"/>
    </w:rPr>
  </w:style>
  <w:style w:type="character" w:customStyle="1" w:styleId="Heading3Char">
    <w:name w:val="Heading 3 Char"/>
    <w:basedOn w:val="DefaultParagraphFont"/>
    <w:link w:val="Heading3"/>
    <w:uiPriority w:val="9"/>
    <w:semiHidden/>
    <w:rsid w:val="00CD6DEB"/>
    <w:rPr>
      <w:rFonts w:asciiTheme="majorHAnsi" w:eastAsiaTheme="majorEastAsia" w:hAnsiTheme="majorHAnsi" w:cstheme="majorBidi"/>
      <w:b/>
      <w:bCs/>
      <w:color w:val="4F81BD" w:themeColor="accent1"/>
    </w:rPr>
  </w:style>
  <w:style w:type="paragraph" w:customStyle="1" w:styleId="xmsonormal">
    <w:name w:val="x_msonormal"/>
    <w:basedOn w:val="Normal"/>
    <w:rsid w:val="001C414E"/>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customStyle="1" w:styleId="xmsolistparagraph">
    <w:name w:val="x_msolistparagraph"/>
    <w:basedOn w:val="Normal"/>
    <w:rsid w:val="001C414E"/>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customStyle="1" w:styleId="UnresolvedMention">
    <w:name w:val="Unresolved Mention"/>
    <w:basedOn w:val="DefaultParagraphFont"/>
    <w:uiPriority w:val="99"/>
    <w:semiHidden/>
    <w:unhideWhenUsed/>
    <w:rsid w:val="001C414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53487">
      <w:bodyDiv w:val="1"/>
      <w:marLeft w:val="0"/>
      <w:marRight w:val="0"/>
      <w:marTop w:val="0"/>
      <w:marBottom w:val="0"/>
      <w:divBdr>
        <w:top w:val="none" w:sz="0" w:space="0" w:color="auto"/>
        <w:left w:val="none" w:sz="0" w:space="0" w:color="auto"/>
        <w:bottom w:val="none" w:sz="0" w:space="0" w:color="auto"/>
        <w:right w:val="none" w:sz="0" w:space="0" w:color="auto"/>
      </w:divBdr>
    </w:div>
    <w:div w:id="55470535">
      <w:bodyDiv w:val="1"/>
      <w:marLeft w:val="0"/>
      <w:marRight w:val="0"/>
      <w:marTop w:val="0"/>
      <w:marBottom w:val="0"/>
      <w:divBdr>
        <w:top w:val="none" w:sz="0" w:space="0" w:color="auto"/>
        <w:left w:val="none" w:sz="0" w:space="0" w:color="auto"/>
        <w:bottom w:val="none" w:sz="0" w:space="0" w:color="auto"/>
        <w:right w:val="none" w:sz="0" w:space="0" w:color="auto"/>
      </w:divBdr>
    </w:div>
    <w:div w:id="106895067">
      <w:bodyDiv w:val="1"/>
      <w:marLeft w:val="0"/>
      <w:marRight w:val="0"/>
      <w:marTop w:val="0"/>
      <w:marBottom w:val="0"/>
      <w:divBdr>
        <w:top w:val="none" w:sz="0" w:space="0" w:color="auto"/>
        <w:left w:val="none" w:sz="0" w:space="0" w:color="auto"/>
        <w:bottom w:val="none" w:sz="0" w:space="0" w:color="auto"/>
        <w:right w:val="none" w:sz="0" w:space="0" w:color="auto"/>
      </w:divBdr>
      <w:divsChild>
        <w:div w:id="1736174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1625606">
              <w:marLeft w:val="0"/>
              <w:marRight w:val="0"/>
              <w:marTop w:val="0"/>
              <w:marBottom w:val="0"/>
              <w:divBdr>
                <w:top w:val="none" w:sz="0" w:space="0" w:color="auto"/>
                <w:left w:val="none" w:sz="0" w:space="0" w:color="auto"/>
                <w:bottom w:val="none" w:sz="0" w:space="0" w:color="auto"/>
                <w:right w:val="none" w:sz="0" w:space="0" w:color="auto"/>
              </w:divBdr>
              <w:divsChild>
                <w:div w:id="186208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2644">
      <w:bodyDiv w:val="1"/>
      <w:marLeft w:val="0"/>
      <w:marRight w:val="0"/>
      <w:marTop w:val="0"/>
      <w:marBottom w:val="0"/>
      <w:divBdr>
        <w:top w:val="none" w:sz="0" w:space="0" w:color="auto"/>
        <w:left w:val="none" w:sz="0" w:space="0" w:color="auto"/>
        <w:bottom w:val="none" w:sz="0" w:space="0" w:color="auto"/>
        <w:right w:val="none" w:sz="0" w:space="0" w:color="auto"/>
      </w:divBdr>
    </w:div>
    <w:div w:id="143863638">
      <w:bodyDiv w:val="1"/>
      <w:marLeft w:val="0"/>
      <w:marRight w:val="0"/>
      <w:marTop w:val="0"/>
      <w:marBottom w:val="0"/>
      <w:divBdr>
        <w:top w:val="none" w:sz="0" w:space="0" w:color="auto"/>
        <w:left w:val="none" w:sz="0" w:space="0" w:color="auto"/>
        <w:bottom w:val="none" w:sz="0" w:space="0" w:color="auto"/>
        <w:right w:val="none" w:sz="0" w:space="0" w:color="auto"/>
      </w:divBdr>
    </w:div>
    <w:div w:id="160508910">
      <w:bodyDiv w:val="1"/>
      <w:marLeft w:val="0"/>
      <w:marRight w:val="0"/>
      <w:marTop w:val="0"/>
      <w:marBottom w:val="0"/>
      <w:divBdr>
        <w:top w:val="none" w:sz="0" w:space="0" w:color="auto"/>
        <w:left w:val="none" w:sz="0" w:space="0" w:color="auto"/>
        <w:bottom w:val="none" w:sz="0" w:space="0" w:color="auto"/>
        <w:right w:val="none" w:sz="0" w:space="0" w:color="auto"/>
      </w:divBdr>
    </w:div>
    <w:div w:id="204608386">
      <w:bodyDiv w:val="1"/>
      <w:marLeft w:val="0"/>
      <w:marRight w:val="0"/>
      <w:marTop w:val="0"/>
      <w:marBottom w:val="0"/>
      <w:divBdr>
        <w:top w:val="none" w:sz="0" w:space="0" w:color="auto"/>
        <w:left w:val="none" w:sz="0" w:space="0" w:color="auto"/>
        <w:bottom w:val="none" w:sz="0" w:space="0" w:color="auto"/>
        <w:right w:val="none" w:sz="0" w:space="0" w:color="auto"/>
      </w:divBdr>
    </w:div>
    <w:div w:id="230965584">
      <w:bodyDiv w:val="1"/>
      <w:marLeft w:val="0"/>
      <w:marRight w:val="0"/>
      <w:marTop w:val="0"/>
      <w:marBottom w:val="0"/>
      <w:divBdr>
        <w:top w:val="none" w:sz="0" w:space="0" w:color="auto"/>
        <w:left w:val="none" w:sz="0" w:space="0" w:color="auto"/>
        <w:bottom w:val="none" w:sz="0" w:space="0" w:color="auto"/>
        <w:right w:val="none" w:sz="0" w:space="0" w:color="auto"/>
      </w:divBdr>
    </w:div>
    <w:div w:id="231738143">
      <w:bodyDiv w:val="1"/>
      <w:marLeft w:val="0"/>
      <w:marRight w:val="0"/>
      <w:marTop w:val="0"/>
      <w:marBottom w:val="0"/>
      <w:divBdr>
        <w:top w:val="none" w:sz="0" w:space="0" w:color="auto"/>
        <w:left w:val="none" w:sz="0" w:space="0" w:color="auto"/>
        <w:bottom w:val="none" w:sz="0" w:space="0" w:color="auto"/>
        <w:right w:val="none" w:sz="0" w:space="0" w:color="auto"/>
      </w:divBdr>
      <w:divsChild>
        <w:div w:id="933438357">
          <w:marLeft w:val="547"/>
          <w:marRight w:val="0"/>
          <w:marTop w:val="96"/>
          <w:marBottom w:val="0"/>
          <w:divBdr>
            <w:top w:val="none" w:sz="0" w:space="0" w:color="auto"/>
            <w:left w:val="none" w:sz="0" w:space="0" w:color="auto"/>
            <w:bottom w:val="none" w:sz="0" w:space="0" w:color="auto"/>
            <w:right w:val="none" w:sz="0" w:space="0" w:color="auto"/>
          </w:divBdr>
        </w:div>
      </w:divsChild>
    </w:div>
    <w:div w:id="241915124">
      <w:bodyDiv w:val="1"/>
      <w:marLeft w:val="0"/>
      <w:marRight w:val="0"/>
      <w:marTop w:val="0"/>
      <w:marBottom w:val="0"/>
      <w:divBdr>
        <w:top w:val="none" w:sz="0" w:space="0" w:color="auto"/>
        <w:left w:val="none" w:sz="0" w:space="0" w:color="auto"/>
        <w:bottom w:val="none" w:sz="0" w:space="0" w:color="auto"/>
        <w:right w:val="none" w:sz="0" w:space="0" w:color="auto"/>
      </w:divBdr>
    </w:div>
    <w:div w:id="366174980">
      <w:bodyDiv w:val="1"/>
      <w:marLeft w:val="0"/>
      <w:marRight w:val="0"/>
      <w:marTop w:val="0"/>
      <w:marBottom w:val="0"/>
      <w:divBdr>
        <w:top w:val="none" w:sz="0" w:space="0" w:color="auto"/>
        <w:left w:val="none" w:sz="0" w:space="0" w:color="auto"/>
        <w:bottom w:val="none" w:sz="0" w:space="0" w:color="auto"/>
        <w:right w:val="none" w:sz="0" w:space="0" w:color="auto"/>
      </w:divBdr>
    </w:div>
    <w:div w:id="389228229">
      <w:bodyDiv w:val="1"/>
      <w:marLeft w:val="0"/>
      <w:marRight w:val="0"/>
      <w:marTop w:val="0"/>
      <w:marBottom w:val="0"/>
      <w:divBdr>
        <w:top w:val="none" w:sz="0" w:space="0" w:color="auto"/>
        <w:left w:val="none" w:sz="0" w:space="0" w:color="auto"/>
        <w:bottom w:val="none" w:sz="0" w:space="0" w:color="auto"/>
        <w:right w:val="none" w:sz="0" w:space="0" w:color="auto"/>
      </w:divBdr>
    </w:div>
    <w:div w:id="530725250">
      <w:bodyDiv w:val="1"/>
      <w:marLeft w:val="0"/>
      <w:marRight w:val="0"/>
      <w:marTop w:val="0"/>
      <w:marBottom w:val="0"/>
      <w:divBdr>
        <w:top w:val="none" w:sz="0" w:space="0" w:color="auto"/>
        <w:left w:val="none" w:sz="0" w:space="0" w:color="auto"/>
        <w:bottom w:val="none" w:sz="0" w:space="0" w:color="auto"/>
        <w:right w:val="none" w:sz="0" w:space="0" w:color="auto"/>
      </w:divBdr>
    </w:div>
    <w:div w:id="591626166">
      <w:bodyDiv w:val="1"/>
      <w:marLeft w:val="0"/>
      <w:marRight w:val="0"/>
      <w:marTop w:val="0"/>
      <w:marBottom w:val="0"/>
      <w:divBdr>
        <w:top w:val="none" w:sz="0" w:space="0" w:color="auto"/>
        <w:left w:val="none" w:sz="0" w:space="0" w:color="auto"/>
        <w:bottom w:val="none" w:sz="0" w:space="0" w:color="auto"/>
        <w:right w:val="none" w:sz="0" w:space="0" w:color="auto"/>
      </w:divBdr>
    </w:div>
    <w:div w:id="596525841">
      <w:bodyDiv w:val="1"/>
      <w:marLeft w:val="0"/>
      <w:marRight w:val="0"/>
      <w:marTop w:val="0"/>
      <w:marBottom w:val="0"/>
      <w:divBdr>
        <w:top w:val="none" w:sz="0" w:space="0" w:color="auto"/>
        <w:left w:val="none" w:sz="0" w:space="0" w:color="auto"/>
        <w:bottom w:val="none" w:sz="0" w:space="0" w:color="auto"/>
        <w:right w:val="none" w:sz="0" w:space="0" w:color="auto"/>
      </w:divBdr>
    </w:div>
    <w:div w:id="627785839">
      <w:bodyDiv w:val="1"/>
      <w:marLeft w:val="0"/>
      <w:marRight w:val="0"/>
      <w:marTop w:val="0"/>
      <w:marBottom w:val="0"/>
      <w:divBdr>
        <w:top w:val="none" w:sz="0" w:space="0" w:color="auto"/>
        <w:left w:val="none" w:sz="0" w:space="0" w:color="auto"/>
        <w:bottom w:val="none" w:sz="0" w:space="0" w:color="auto"/>
        <w:right w:val="none" w:sz="0" w:space="0" w:color="auto"/>
      </w:divBdr>
      <w:divsChild>
        <w:div w:id="1510219274">
          <w:marLeft w:val="274"/>
          <w:marRight w:val="0"/>
          <w:marTop w:val="0"/>
          <w:marBottom w:val="0"/>
          <w:divBdr>
            <w:top w:val="none" w:sz="0" w:space="0" w:color="auto"/>
            <w:left w:val="none" w:sz="0" w:space="0" w:color="auto"/>
            <w:bottom w:val="none" w:sz="0" w:space="0" w:color="auto"/>
            <w:right w:val="none" w:sz="0" w:space="0" w:color="auto"/>
          </w:divBdr>
        </w:div>
        <w:div w:id="20134156">
          <w:marLeft w:val="274"/>
          <w:marRight w:val="0"/>
          <w:marTop w:val="0"/>
          <w:marBottom w:val="0"/>
          <w:divBdr>
            <w:top w:val="none" w:sz="0" w:space="0" w:color="auto"/>
            <w:left w:val="none" w:sz="0" w:space="0" w:color="auto"/>
            <w:bottom w:val="none" w:sz="0" w:space="0" w:color="auto"/>
            <w:right w:val="none" w:sz="0" w:space="0" w:color="auto"/>
          </w:divBdr>
        </w:div>
        <w:div w:id="2121293723">
          <w:marLeft w:val="274"/>
          <w:marRight w:val="0"/>
          <w:marTop w:val="0"/>
          <w:marBottom w:val="0"/>
          <w:divBdr>
            <w:top w:val="none" w:sz="0" w:space="0" w:color="auto"/>
            <w:left w:val="none" w:sz="0" w:space="0" w:color="auto"/>
            <w:bottom w:val="none" w:sz="0" w:space="0" w:color="auto"/>
            <w:right w:val="none" w:sz="0" w:space="0" w:color="auto"/>
          </w:divBdr>
        </w:div>
        <w:div w:id="1610041769">
          <w:marLeft w:val="274"/>
          <w:marRight w:val="0"/>
          <w:marTop w:val="0"/>
          <w:marBottom w:val="0"/>
          <w:divBdr>
            <w:top w:val="none" w:sz="0" w:space="0" w:color="auto"/>
            <w:left w:val="none" w:sz="0" w:space="0" w:color="auto"/>
            <w:bottom w:val="none" w:sz="0" w:space="0" w:color="auto"/>
            <w:right w:val="none" w:sz="0" w:space="0" w:color="auto"/>
          </w:divBdr>
        </w:div>
        <w:div w:id="1263562191">
          <w:marLeft w:val="274"/>
          <w:marRight w:val="0"/>
          <w:marTop w:val="0"/>
          <w:marBottom w:val="0"/>
          <w:divBdr>
            <w:top w:val="none" w:sz="0" w:space="0" w:color="auto"/>
            <w:left w:val="none" w:sz="0" w:space="0" w:color="auto"/>
            <w:bottom w:val="none" w:sz="0" w:space="0" w:color="auto"/>
            <w:right w:val="none" w:sz="0" w:space="0" w:color="auto"/>
          </w:divBdr>
        </w:div>
        <w:div w:id="311762900">
          <w:marLeft w:val="274"/>
          <w:marRight w:val="0"/>
          <w:marTop w:val="0"/>
          <w:marBottom w:val="0"/>
          <w:divBdr>
            <w:top w:val="none" w:sz="0" w:space="0" w:color="auto"/>
            <w:left w:val="none" w:sz="0" w:space="0" w:color="auto"/>
            <w:bottom w:val="none" w:sz="0" w:space="0" w:color="auto"/>
            <w:right w:val="none" w:sz="0" w:space="0" w:color="auto"/>
          </w:divBdr>
        </w:div>
      </w:divsChild>
    </w:div>
    <w:div w:id="685985323">
      <w:bodyDiv w:val="1"/>
      <w:marLeft w:val="0"/>
      <w:marRight w:val="0"/>
      <w:marTop w:val="0"/>
      <w:marBottom w:val="0"/>
      <w:divBdr>
        <w:top w:val="none" w:sz="0" w:space="0" w:color="auto"/>
        <w:left w:val="none" w:sz="0" w:space="0" w:color="auto"/>
        <w:bottom w:val="none" w:sz="0" w:space="0" w:color="auto"/>
        <w:right w:val="none" w:sz="0" w:space="0" w:color="auto"/>
      </w:divBdr>
    </w:div>
    <w:div w:id="697197140">
      <w:bodyDiv w:val="1"/>
      <w:marLeft w:val="0"/>
      <w:marRight w:val="0"/>
      <w:marTop w:val="0"/>
      <w:marBottom w:val="0"/>
      <w:divBdr>
        <w:top w:val="none" w:sz="0" w:space="0" w:color="auto"/>
        <w:left w:val="none" w:sz="0" w:space="0" w:color="auto"/>
        <w:bottom w:val="none" w:sz="0" w:space="0" w:color="auto"/>
        <w:right w:val="none" w:sz="0" w:space="0" w:color="auto"/>
      </w:divBdr>
    </w:div>
    <w:div w:id="764233922">
      <w:bodyDiv w:val="1"/>
      <w:marLeft w:val="0"/>
      <w:marRight w:val="0"/>
      <w:marTop w:val="0"/>
      <w:marBottom w:val="0"/>
      <w:divBdr>
        <w:top w:val="none" w:sz="0" w:space="0" w:color="auto"/>
        <w:left w:val="none" w:sz="0" w:space="0" w:color="auto"/>
        <w:bottom w:val="none" w:sz="0" w:space="0" w:color="auto"/>
        <w:right w:val="none" w:sz="0" w:space="0" w:color="auto"/>
      </w:divBdr>
    </w:div>
    <w:div w:id="901404059">
      <w:bodyDiv w:val="1"/>
      <w:marLeft w:val="0"/>
      <w:marRight w:val="0"/>
      <w:marTop w:val="0"/>
      <w:marBottom w:val="0"/>
      <w:divBdr>
        <w:top w:val="none" w:sz="0" w:space="0" w:color="auto"/>
        <w:left w:val="none" w:sz="0" w:space="0" w:color="auto"/>
        <w:bottom w:val="none" w:sz="0" w:space="0" w:color="auto"/>
        <w:right w:val="none" w:sz="0" w:space="0" w:color="auto"/>
      </w:divBdr>
    </w:div>
    <w:div w:id="994072104">
      <w:bodyDiv w:val="1"/>
      <w:marLeft w:val="0"/>
      <w:marRight w:val="0"/>
      <w:marTop w:val="0"/>
      <w:marBottom w:val="0"/>
      <w:divBdr>
        <w:top w:val="none" w:sz="0" w:space="0" w:color="auto"/>
        <w:left w:val="none" w:sz="0" w:space="0" w:color="auto"/>
        <w:bottom w:val="none" w:sz="0" w:space="0" w:color="auto"/>
        <w:right w:val="none" w:sz="0" w:space="0" w:color="auto"/>
      </w:divBdr>
    </w:div>
    <w:div w:id="1008214629">
      <w:bodyDiv w:val="1"/>
      <w:marLeft w:val="0"/>
      <w:marRight w:val="0"/>
      <w:marTop w:val="0"/>
      <w:marBottom w:val="0"/>
      <w:divBdr>
        <w:top w:val="none" w:sz="0" w:space="0" w:color="auto"/>
        <w:left w:val="none" w:sz="0" w:space="0" w:color="auto"/>
        <w:bottom w:val="none" w:sz="0" w:space="0" w:color="auto"/>
        <w:right w:val="none" w:sz="0" w:space="0" w:color="auto"/>
      </w:divBdr>
    </w:div>
    <w:div w:id="1025473750">
      <w:bodyDiv w:val="1"/>
      <w:marLeft w:val="0"/>
      <w:marRight w:val="0"/>
      <w:marTop w:val="0"/>
      <w:marBottom w:val="0"/>
      <w:divBdr>
        <w:top w:val="none" w:sz="0" w:space="0" w:color="auto"/>
        <w:left w:val="none" w:sz="0" w:space="0" w:color="auto"/>
        <w:bottom w:val="none" w:sz="0" w:space="0" w:color="auto"/>
        <w:right w:val="none" w:sz="0" w:space="0" w:color="auto"/>
      </w:divBdr>
    </w:div>
    <w:div w:id="1041056910">
      <w:bodyDiv w:val="1"/>
      <w:marLeft w:val="0"/>
      <w:marRight w:val="0"/>
      <w:marTop w:val="0"/>
      <w:marBottom w:val="0"/>
      <w:divBdr>
        <w:top w:val="none" w:sz="0" w:space="0" w:color="auto"/>
        <w:left w:val="none" w:sz="0" w:space="0" w:color="auto"/>
        <w:bottom w:val="none" w:sz="0" w:space="0" w:color="auto"/>
        <w:right w:val="none" w:sz="0" w:space="0" w:color="auto"/>
      </w:divBdr>
    </w:div>
    <w:div w:id="1087922427">
      <w:bodyDiv w:val="1"/>
      <w:marLeft w:val="0"/>
      <w:marRight w:val="0"/>
      <w:marTop w:val="0"/>
      <w:marBottom w:val="0"/>
      <w:divBdr>
        <w:top w:val="none" w:sz="0" w:space="0" w:color="auto"/>
        <w:left w:val="none" w:sz="0" w:space="0" w:color="auto"/>
        <w:bottom w:val="none" w:sz="0" w:space="0" w:color="auto"/>
        <w:right w:val="none" w:sz="0" w:space="0" w:color="auto"/>
      </w:divBdr>
    </w:div>
    <w:div w:id="1096710479">
      <w:bodyDiv w:val="1"/>
      <w:marLeft w:val="0"/>
      <w:marRight w:val="0"/>
      <w:marTop w:val="0"/>
      <w:marBottom w:val="0"/>
      <w:divBdr>
        <w:top w:val="none" w:sz="0" w:space="0" w:color="auto"/>
        <w:left w:val="none" w:sz="0" w:space="0" w:color="auto"/>
        <w:bottom w:val="none" w:sz="0" w:space="0" w:color="auto"/>
        <w:right w:val="none" w:sz="0" w:space="0" w:color="auto"/>
      </w:divBdr>
    </w:div>
    <w:div w:id="1112045317">
      <w:bodyDiv w:val="1"/>
      <w:marLeft w:val="0"/>
      <w:marRight w:val="0"/>
      <w:marTop w:val="0"/>
      <w:marBottom w:val="0"/>
      <w:divBdr>
        <w:top w:val="none" w:sz="0" w:space="0" w:color="auto"/>
        <w:left w:val="none" w:sz="0" w:space="0" w:color="auto"/>
        <w:bottom w:val="none" w:sz="0" w:space="0" w:color="auto"/>
        <w:right w:val="none" w:sz="0" w:space="0" w:color="auto"/>
      </w:divBdr>
    </w:div>
    <w:div w:id="1148672084">
      <w:bodyDiv w:val="1"/>
      <w:marLeft w:val="0"/>
      <w:marRight w:val="0"/>
      <w:marTop w:val="0"/>
      <w:marBottom w:val="0"/>
      <w:divBdr>
        <w:top w:val="none" w:sz="0" w:space="0" w:color="auto"/>
        <w:left w:val="none" w:sz="0" w:space="0" w:color="auto"/>
        <w:bottom w:val="none" w:sz="0" w:space="0" w:color="auto"/>
        <w:right w:val="none" w:sz="0" w:space="0" w:color="auto"/>
      </w:divBdr>
    </w:div>
    <w:div w:id="1213930154">
      <w:bodyDiv w:val="1"/>
      <w:marLeft w:val="0"/>
      <w:marRight w:val="0"/>
      <w:marTop w:val="0"/>
      <w:marBottom w:val="0"/>
      <w:divBdr>
        <w:top w:val="none" w:sz="0" w:space="0" w:color="auto"/>
        <w:left w:val="none" w:sz="0" w:space="0" w:color="auto"/>
        <w:bottom w:val="none" w:sz="0" w:space="0" w:color="auto"/>
        <w:right w:val="none" w:sz="0" w:space="0" w:color="auto"/>
      </w:divBdr>
    </w:div>
    <w:div w:id="1237741780">
      <w:bodyDiv w:val="1"/>
      <w:marLeft w:val="0"/>
      <w:marRight w:val="0"/>
      <w:marTop w:val="0"/>
      <w:marBottom w:val="0"/>
      <w:divBdr>
        <w:top w:val="none" w:sz="0" w:space="0" w:color="auto"/>
        <w:left w:val="none" w:sz="0" w:space="0" w:color="auto"/>
        <w:bottom w:val="none" w:sz="0" w:space="0" w:color="auto"/>
        <w:right w:val="none" w:sz="0" w:space="0" w:color="auto"/>
      </w:divBdr>
    </w:div>
    <w:div w:id="1281305906">
      <w:bodyDiv w:val="1"/>
      <w:marLeft w:val="0"/>
      <w:marRight w:val="0"/>
      <w:marTop w:val="0"/>
      <w:marBottom w:val="0"/>
      <w:divBdr>
        <w:top w:val="none" w:sz="0" w:space="0" w:color="auto"/>
        <w:left w:val="none" w:sz="0" w:space="0" w:color="auto"/>
        <w:bottom w:val="none" w:sz="0" w:space="0" w:color="auto"/>
        <w:right w:val="none" w:sz="0" w:space="0" w:color="auto"/>
      </w:divBdr>
    </w:div>
    <w:div w:id="1337490937">
      <w:bodyDiv w:val="1"/>
      <w:marLeft w:val="0"/>
      <w:marRight w:val="0"/>
      <w:marTop w:val="0"/>
      <w:marBottom w:val="0"/>
      <w:divBdr>
        <w:top w:val="none" w:sz="0" w:space="0" w:color="auto"/>
        <w:left w:val="none" w:sz="0" w:space="0" w:color="auto"/>
        <w:bottom w:val="none" w:sz="0" w:space="0" w:color="auto"/>
        <w:right w:val="none" w:sz="0" w:space="0" w:color="auto"/>
      </w:divBdr>
    </w:div>
    <w:div w:id="1340621302">
      <w:bodyDiv w:val="1"/>
      <w:marLeft w:val="0"/>
      <w:marRight w:val="0"/>
      <w:marTop w:val="0"/>
      <w:marBottom w:val="0"/>
      <w:divBdr>
        <w:top w:val="none" w:sz="0" w:space="0" w:color="auto"/>
        <w:left w:val="none" w:sz="0" w:space="0" w:color="auto"/>
        <w:bottom w:val="none" w:sz="0" w:space="0" w:color="auto"/>
        <w:right w:val="none" w:sz="0" w:space="0" w:color="auto"/>
      </w:divBdr>
    </w:div>
    <w:div w:id="1358198366">
      <w:bodyDiv w:val="1"/>
      <w:marLeft w:val="0"/>
      <w:marRight w:val="0"/>
      <w:marTop w:val="0"/>
      <w:marBottom w:val="0"/>
      <w:divBdr>
        <w:top w:val="none" w:sz="0" w:space="0" w:color="auto"/>
        <w:left w:val="none" w:sz="0" w:space="0" w:color="auto"/>
        <w:bottom w:val="none" w:sz="0" w:space="0" w:color="auto"/>
        <w:right w:val="none" w:sz="0" w:space="0" w:color="auto"/>
      </w:divBdr>
    </w:div>
    <w:div w:id="1370300832">
      <w:bodyDiv w:val="1"/>
      <w:marLeft w:val="0"/>
      <w:marRight w:val="0"/>
      <w:marTop w:val="0"/>
      <w:marBottom w:val="0"/>
      <w:divBdr>
        <w:top w:val="none" w:sz="0" w:space="0" w:color="auto"/>
        <w:left w:val="none" w:sz="0" w:space="0" w:color="auto"/>
        <w:bottom w:val="none" w:sz="0" w:space="0" w:color="auto"/>
        <w:right w:val="none" w:sz="0" w:space="0" w:color="auto"/>
      </w:divBdr>
    </w:div>
    <w:div w:id="1458646257">
      <w:bodyDiv w:val="1"/>
      <w:marLeft w:val="0"/>
      <w:marRight w:val="0"/>
      <w:marTop w:val="0"/>
      <w:marBottom w:val="0"/>
      <w:divBdr>
        <w:top w:val="none" w:sz="0" w:space="0" w:color="auto"/>
        <w:left w:val="none" w:sz="0" w:space="0" w:color="auto"/>
        <w:bottom w:val="none" w:sz="0" w:space="0" w:color="auto"/>
        <w:right w:val="none" w:sz="0" w:space="0" w:color="auto"/>
      </w:divBdr>
    </w:div>
    <w:div w:id="1591085289">
      <w:bodyDiv w:val="1"/>
      <w:marLeft w:val="0"/>
      <w:marRight w:val="0"/>
      <w:marTop w:val="0"/>
      <w:marBottom w:val="0"/>
      <w:divBdr>
        <w:top w:val="none" w:sz="0" w:space="0" w:color="auto"/>
        <w:left w:val="none" w:sz="0" w:space="0" w:color="auto"/>
        <w:bottom w:val="none" w:sz="0" w:space="0" w:color="auto"/>
        <w:right w:val="none" w:sz="0" w:space="0" w:color="auto"/>
      </w:divBdr>
    </w:div>
    <w:div w:id="1605964795">
      <w:bodyDiv w:val="1"/>
      <w:marLeft w:val="0"/>
      <w:marRight w:val="0"/>
      <w:marTop w:val="0"/>
      <w:marBottom w:val="0"/>
      <w:divBdr>
        <w:top w:val="none" w:sz="0" w:space="0" w:color="auto"/>
        <w:left w:val="none" w:sz="0" w:space="0" w:color="auto"/>
        <w:bottom w:val="none" w:sz="0" w:space="0" w:color="auto"/>
        <w:right w:val="none" w:sz="0" w:space="0" w:color="auto"/>
      </w:divBdr>
    </w:div>
    <w:div w:id="1690257213">
      <w:bodyDiv w:val="1"/>
      <w:marLeft w:val="0"/>
      <w:marRight w:val="0"/>
      <w:marTop w:val="0"/>
      <w:marBottom w:val="0"/>
      <w:divBdr>
        <w:top w:val="none" w:sz="0" w:space="0" w:color="auto"/>
        <w:left w:val="none" w:sz="0" w:space="0" w:color="auto"/>
        <w:bottom w:val="none" w:sz="0" w:space="0" w:color="auto"/>
        <w:right w:val="none" w:sz="0" w:space="0" w:color="auto"/>
      </w:divBdr>
    </w:div>
    <w:div w:id="1692562154">
      <w:bodyDiv w:val="1"/>
      <w:marLeft w:val="0"/>
      <w:marRight w:val="0"/>
      <w:marTop w:val="0"/>
      <w:marBottom w:val="0"/>
      <w:divBdr>
        <w:top w:val="none" w:sz="0" w:space="0" w:color="auto"/>
        <w:left w:val="none" w:sz="0" w:space="0" w:color="auto"/>
        <w:bottom w:val="none" w:sz="0" w:space="0" w:color="auto"/>
        <w:right w:val="none" w:sz="0" w:space="0" w:color="auto"/>
      </w:divBdr>
    </w:div>
    <w:div w:id="1911226835">
      <w:bodyDiv w:val="1"/>
      <w:marLeft w:val="0"/>
      <w:marRight w:val="0"/>
      <w:marTop w:val="0"/>
      <w:marBottom w:val="0"/>
      <w:divBdr>
        <w:top w:val="none" w:sz="0" w:space="0" w:color="auto"/>
        <w:left w:val="none" w:sz="0" w:space="0" w:color="auto"/>
        <w:bottom w:val="none" w:sz="0" w:space="0" w:color="auto"/>
        <w:right w:val="none" w:sz="0" w:space="0" w:color="auto"/>
      </w:divBdr>
    </w:div>
    <w:div w:id="1970624195">
      <w:bodyDiv w:val="1"/>
      <w:marLeft w:val="0"/>
      <w:marRight w:val="0"/>
      <w:marTop w:val="0"/>
      <w:marBottom w:val="0"/>
      <w:divBdr>
        <w:top w:val="none" w:sz="0" w:space="0" w:color="auto"/>
        <w:left w:val="none" w:sz="0" w:space="0" w:color="auto"/>
        <w:bottom w:val="none" w:sz="0" w:space="0" w:color="auto"/>
        <w:right w:val="none" w:sz="0" w:space="0" w:color="auto"/>
      </w:divBdr>
    </w:div>
    <w:div w:id="1970672127">
      <w:bodyDiv w:val="1"/>
      <w:marLeft w:val="0"/>
      <w:marRight w:val="0"/>
      <w:marTop w:val="0"/>
      <w:marBottom w:val="0"/>
      <w:divBdr>
        <w:top w:val="none" w:sz="0" w:space="0" w:color="auto"/>
        <w:left w:val="none" w:sz="0" w:space="0" w:color="auto"/>
        <w:bottom w:val="none" w:sz="0" w:space="0" w:color="auto"/>
        <w:right w:val="none" w:sz="0" w:space="0" w:color="auto"/>
      </w:divBdr>
    </w:div>
    <w:div w:id="2015452836">
      <w:bodyDiv w:val="1"/>
      <w:marLeft w:val="0"/>
      <w:marRight w:val="0"/>
      <w:marTop w:val="0"/>
      <w:marBottom w:val="0"/>
      <w:divBdr>
        <w:top w:val="none" w:sz="0" w:space="0" w:color="auto"/>
        <w:left w:val="none" w:sz="0" w:space="0" w:color="auto"/>
        <w:bottom w:val="none" w:sz="0" w:space="0" w:color="auto"/>
        <w:right w:val="none" w:sz="0" w:space="0" w:color="auto"/>
      </w:divBdr>
    </w:div>
    <w:div w:id="210005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onsumersinternational.org/what-we-do/world-consumer-rights-day/" TargetMode="External"/><Relationship Id="rId18" Type="http://schemas.openxmlformats.org/officeDocument/2006/relationships/hyperlink" Target="https://twitter.com/ACCAN_AU"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www.acma.gov.au/Citizen/Internet/Complaints/Internet-service-complaints/acma-moves-on-new-telco-complaints-handling-rules" TargetMode="External"/><Relationship Id="rId17" Type="http://schemas.openxmlformats.org/officeDocument/2006/relationships/hyperlink" Target="mailto:luke.sutton@accan.org.au" TargetMode="External"/><Relationship Id="rId2" Type="http://schemas.openxmlformats.org/officeDocument/2006/relationships/numbering" Target="numbering.xml"/><Relationship Id="rId16" Type="http://schemas.openxmlformats.org/officeDocument/2006/relationships/hyperlink" Target="http://socap.org.au/resources/return-on-investment-of-effective-complaints-management/"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g"/><Relationship Id="rId5" Type="http://schemas.openxmlformats.org/officeDocument/2006/relationships/settings" Target="settings.xml"/><Relationship Id="rId15" Type="http://schemas.openxmlformats.org/officeDocument/2006/relationships/hyperlink" Target="http://mitchfifield.com/Media/MediaReleases/tabid/70/articleType/ArticleView/articleId/1495/Boost-to-broadband-consumer-protections.aspx" TargetMode="External"/><Relationship Id="rId23"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hyperlink" Target="https://www.facebook.com/accanau"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s://www.acma.gov.au/theACMA/acma-imposes-new-rules-to-better-protect-consumers-migrating-to-the-national-broadband-network"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939ABE-547B-4613-A631-E5BE0F267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438</Words>
  <Characters>2497</Characters>
  <Application>Microsoft Office Word</Application>
  <DocSecurity>4</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Callender</dc:creator>
  <cp:lastModifiedBy>Luke Sutton</cp:lastModifiedBy>
  <cp:revision>2</cp:revision>
  <cp:lastPrinted>2017-12-20T21:20:00Z</cp:lastPrinted>
  <dcterms:created xsi:type="dcterms:W3CDTF">2018-03-14T23:53:00Z</dcterms:created>
  <dcterms:modified xsi:type="dcterms:W3CDTF">2018-03-14T23:53:00Z</dcterms:modified>
</cp:coreProperties>
</file>