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Pr="0037161D" w:rsidRDefault="00CF57DB" w:rsidP="0037161D">
                            <w:pPr>
                              <w:ind w:firstLine="720"/>
                              <w:rPr>
                                <w:b/>
                              </w:rPr>
                            </w:pPr>
                            <w:r>
                              <w:rPr>
                                <w:b/>
                              </w:rPr>
                              <w:t>For immediate release 4 August,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CF57DB" w:rsidRPr="0037161D" w:rsidRDefault="00CF57DB" w:rsidP="0037161D">
                      <w:pPr>
                        <w:ind w:firstLine="720"/>
                        <w:rPr>
                          <w:b/>
                        </w:rPr>
                      </w:pPr>
                      <w:r>
                        <w:rPr>
                          <w:b/>
                        </w:rPr>
                        <w:t>For immediate release 4 August, 2016</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Default="00CF57D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CF57DB" w:rsidRDefault="00CF57DB">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C4695B"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USO needs to guarantee essential communications services</w:t>
      </w:r>
    </w:p>
    <w:p w:rsidR="00201924" w:rsidRDefault="00D15083" w:rsidP="00C4695B">
      <w:r>
        <w:br/>
      </w:r>
      <w:r w:rsidR="00C4695B" w:rsidRPr="009E6216">
        <w:t xml:space="preserve">In its </w:t>
      </w:r>
      <w:hyperlink r:id="rId11" w:history="1">
        <w:r w:rsidR="00C4695B" w:rsidRPr="009E6216">
          <w:rPr>
            <w:rStyle w:val="Hyperlink"/>
          </w:rPr>
          <w:t>submission</w:t>
        </w:r>
      </w:hyperlink>
      <w:r w:rsidR="00C4695B" w:rsidRPr="009E6216">
        <w:t xml:space="preserve"> to</w:t>
      </w:r>
      <w:r w:rsidR="00C4695B">
        <w:t xml:space="preserve"> the Productivity Commission’s review of the </w:t>
      </w:r>
      <w:hyperlink r:id="rId12" w:history="1">
        <w:r w:rsidR="00C4695B" w:rsidRPr="00CF57DB">
          <w:rPr>
            <w:rStyle w:val="Hyperlink"/>
          </w:rPr>
          <w:t>Universal Service Obligation</w:t>
        </w:r>
      </w:hyperlink>
      <w:r w:rsidR="00C4695B">
        <w:t xml:space="preserve"> (USO), t</w:t>
      </w:r>
      <w:r w:rsidR="004739FB">
        <w:t>he Australian Communications Consumer Action Network (</w:t>
      </w:r>
      <w:hyperlink r:id="rId13" w:history="1">
        <w:r w:rsidR="004739FB" w:rsidRPr="003051DE">
          <w:rPr>
            <w:rStyle w:val="Hyperlink"/>
          </w:rPr>
          <w:t>ACCAN</w:t>
        </w:r>
      </w:hyperlink>
      <w:r w:rsidR="004739FB">
        <w:t xml:space="preserve">) </w:t>
      </w:r>
      <w:r w:rsidR="007222CD">
        <w:t>has proposed</w:t>
      </w:r>
      <w:r w:rsidR="00793D7D">
        <w:t xml:space="preserve"> an expanded scope for the</w:t>
      </w:r>
      <w:r w:rsidR="00C4695B">
        <w:t xml:space="preserve"> </w:t>
      </w:r>
      <w:r w:rsidR="00793D7D">
        <w:t>USO, broader affordability measures and changes to ensure greater inclusion for people with a disability.</w:t>
      </w:r>
      <w:r w:rsidR="007222CD">
        <w:t xml:space="preserve"> The proposed changes would ensure that all consumers have access to essential communications services.</w:t>
      </w:r>
    </w:p>
    <w:p w:rsidR="00C4695B" w:rsidRDefault="007222CD" w:rsidP="00C4695B">
      <w:r>
        <w:t xml:space="preserve">The current USO only guarantees </w:t>
      </w:r>
      <w:r w:rsidR="00531D52">
        <w:t xml:space="preserve">supply of </w:t>
      </w:r>
      <w:r>
        <w:t xml:space="preserve">a standard telephone </w:t>
      </w:r>
      <w:r w:rsidR="00531D52">
        <w:t xml:space="preserve">voice </w:t>
      </w:r>
      <w:r>
        <w:t xml:space="preserve">service. ACCAN believes this scope must be </w:t>
      </w:r>
      <w:r w:rsidR="00F35B7E">
        <w:t>broadened to</w:t>
      </w:r>
      <w:r>
        <w:t xml:space="preserve"> also guarantee data services, essential content (education and government services) and include service guarantees for connection, fault repairs and reliability standards.</w:t>
      </w:r>
    </w:p>
    <w:p w:rsidR="007222CD" w:rsidRDefault="007222CD" w:rsidP="00C4695B">
      <w:r>
        <w:t>“Communications services are essential for consumers to get access to</w:t>
      </w:r>
      <w:r w:rsidR="006F7608">
        <w:t xml:space="preserve"> government</w:t>
      </w:r>
      <w:r>
        <w:t xml:space="preserve"> services, education and more,” said ACCAN CEO, Teresa Corbin. “In today’s digital age we need a USO with a broader scope and one that takes into account the breadth of services we are using</w:t>
      </w:r>
      <w:r w:rsidR="00531D52">
        <w:t>,</w:t>
      </w:r>
      <w:r>
        <w:t xml:space="preserve"> including data services and content. We also need a USO that is going to guar</w:t>
      </w:r>
      <w:r w:rsidR="006F7608">
        <w:t xml:space="preserve">antee that we have timeframes around getting connected to voice and data services </w:t>
      </w:r>
      <w:r>
        <w:t xml:space="preserve">and </w:t>
      </w:r>
      <w:r w:rsidR="006F7608">
        <w:t>that these</w:t>
      </w:r>
      <w:r>
        <w:t xml:space="preserve"> services</w:t>
      </w:r>
      <w:r w:rsidR="006F7608">
        <w:t xml:space="preserve"> are reliable</w:t>
      </w:r>
      <w:r>
        <w:t>.”</w:t>
      </w:r>
    </w:p>
    <w:p w:rsidR="007222CD" w:rsidRDefault="007222CD" w:rsidP="00C4695B">
      <w:pPr>
        <w:rPr>
          <w:lang w:val="en-IE"/>
        </w:rPr>
      </w:pPr>
      <w:r>
        <w:t xml:space="preserve">ACCAN </w:t>
      </w:r>
      <w:r w:rsidR="00E764DD">
        <w:t xml:space="preserve">has </w:t>
      </w:r>
      <w:r w:rsidR="00531D52">
        <w:t>identifie</w:t>
      </w:r>
      <w:r w:rsidR="00E764DD">
        <w:t>d</w:t>
      </w:r>
      <w:r w:rsidR="003004F8">
        <w:t xml:space="preserve"> </w:t>
      </w:r>
      <w:r w:rsidR="00B27225">
        <w:t>inadequacies</w:t>
      </w:r>
      <w:r w:rsidR="00531D52">
        <w:t xml:space="preserve"> in </w:t>
      </w:r>
      <w:r w:rsidR="00B27225">
        <w:t>current low income support arrangements, and proposes that these be re</w:t>
      </w:r>
      <w:r w:rsidR="00E764DD">
        <w:t>viewed to</w:t>
      </w:r>
      <w:r w:rsidR="00666CA9">
        <w:t xml:space="preserve"> </w:t>
      </w:r>
      <w:r w:rsidR="00F35B7E">
        <w:t>overcome communications</w:t>
      </w:r>
      <w:r w:rsidR="00E764DD">
        <w:t xml:space="preserve"> </w:t>
      </w:r>
      <w:r w:rsidR="00666CA9" w:rsidRPr="009E6216">
        <w:t xml:space="preserve">affordability </w:t>
      </w:r>
      <w:r w:rsidR="00F35B7E" w:rsidRPr="009E6216">
        <w:t xml:space="preserve">barriers. </w:t>
      </w:r>
      <w:r w:rsidR="00666CA9" w:rsidRPr="009E6216">
        <w:t xml:space="preserve">Previous </w:t>
      </w:r>
      <w:hyperlink r:id="rId14" w:history="1">
        <w:r w:rsidR="00666CA9" w:rsidRPr="009E6216">
          <w:rPr>
            <w:rStyle w:val="Hyperlink"/>
          </w:rPr>
          <w:t>ACCAN and SACOSS research</w:t>
        </w:r>
      </w:hyperlink>
      <w:r w:rsidR="00666CA9" w:rsidRPr="009E6216">
        <w:t xml:space="preserve"> found</w:t>
      </w:r>
      <w:r w:rsidR="00666CA9">
        <w:t xml:space="preserve"> that </w:t>
      </w:r>
      <w:r w:rsidR="00666CA9" w:rsidRPr="00666CA9">
        <w:t xml:space="preserve">many low income consumers are struggling to pay their telecommunications costs with 62 per cent of respondents either experiencing difficulty paying, having to cut back or stop using one or more telecommunications services for financial reasons in the </w:t>
      </w:r>
      <w:r w:rsidR="00666CA9">
        <w:t xml:space="preserve">last 12 months. </w:t>
      </w:r>
      <w:r w:rsidR="00666CA9">
        <w:rPr>
          <w:lang w:val="en-IE"/>
        </w:rPr>
        <w:t>Affordability measures going forward should be retail service provider independent to give consumers choice in their provider.</w:t>
      </w:r>
    </w:p>
    <w:p w:rsidR="00666CA9" w:rsidRDefault="00666CA9" w:rsidP="00C4695B">
      <w:pPr>
        <w:rPr>
          <w:lang w:val="en-IE"/>
        </w:rPr>
      </w:pPr>
      <w:r>
        <w:t xml:space="preserve">“Our research shows that low-income consumers do struggle to get and stay connected to telecommunications services. </w:t>
      </w:r>
      <w:r w:rsidR="003004F8">
        <w:t>A</w:t>
      </w:r>
      <w:r>
        <w:t xml:space="preserve">ffordability issues could </w:t>
      </w:r>
      <w:r w:rsidR="00F35B7E">
        <w:t>be addressed</w:t>
      </w:r>
      <w:r>
        <w:t xml:space="preserve"> through a revised Centrelink Telephone </w:t>
      </w:r>
      <w:r w:rsidR="00F35B7E">
        <w:t>Allowance or</w:t>
      </w:r>
      <w:r w:rsidR="00DA5BFB">
        <w:t xml:space="preserve"> </w:t>
      </w:r>
      <w:r>
        <w:t xml:space="preserve">through the expansion of carrier licence conditions </w:t>
      </w:r>
      <w:r>
        <w:rPr>
          <w:lang w:val="en-IE"/>
        </w:rPr>
        <w:t>so that all retail service providers are required to offer low-income support and services,” added Ms Corbin. “Another alternative could see nbn provide eligible end users with a coupon or voucher for discounted services to be redeemed from</w:t>
      </w:r>
      <w:r w:rsidRPr="00F542B3">
        <w:rPr>
          <w:lang w:val="en-IE"/>
        </w:rPr>
        <w:t xml:space="preserve"> </w:t>
      </w:r>
      <w:r>
        <w:rPr>
          <w:lang w:val="en-IE"/>
        </w:rPr>
        <w:t xml:space="preserve">their choice of </w:t>
      </w:r>
      <w:r w:rsidRPr="00F542B3">
        <w:rPr>
          <w:lang w:val="en-IE"/>
        </w:rPr>
        <w:t>service provider</w:t>
      </w:r>
      <w:r>
        <w:rPr>
          <w:lang w:val="en-IE"/>
        </w:rPr>
        <w:t>.”</w:t>
      </w:r>
    </w:p>
    <w:p w:rsidR="00666CA9" w:rsidRDefault="00AB3A98" w:rsidP="00C4695B">
      <w:r>
        <w:t xml:space="preserve">ACCAN’s submission outlined two recommendations related to greater accessibility for people with a disability. The first is that a Disability Telecommunication Service be established to provide communications </w:t>
      </w:r>
      <w:r w:rsidRPr="00415805">
        <w:t>information, equipment provision, training and support</w:t>
      </w:r>
      <w:r>
        <w:t>. The second recommendation is that the National Relay Service</w:t>
      </w:r>
      <w:r w:rsidR="00FF77B4">
        <w:t xml:space="preserve"> (NRS)</w:t>
      </w:r>
      <w:r>
        <w:t xml:space="preserve"> should be expanded to include services for Deafblind and multilingual consumers, with all services offered 24 hours per day.</w:t>
      </w:r>
    </w:p>
    <w:p w:rsidR="00AB3A98" w:rsidRDefault="00FF77B4" w:rsidP="00C4695B">
      <w:r>
        <w:lastRenderedPageBreak/>
        <w:t>“A disability equipment program that is flexible and reflects the current communications technologies and consumer trends is needed under the USO,” said Ms Corbin. “People with disability have diverse communications needs and therefore an updated USO must move away from a one-s</w:t>
      </w:r>
      <w:r w:rsidR="00CF57DB">
        <w:t>ize-fits-all equipment program.</w:t>
      </w:r>
    </w:p>
    <w:p w:rsidR="00FF77B4" w:rsidRDefault="00FF77B4" w:rsidP="00C4695B">
      <w:r>
        <w:t xml:space="preserve">“The NRS provides </w:t>
      </w:r>
      <w:r w:rsidRPr="004F5BC3">
        <w:t xml:space="preserve">consumers who are Deaf, hearing-impaired or speech-impaired </w:t>
      </w:r>
      <w:r>
        <w:t>with</w:t>
      </w:r>
      <w:r w:rsidRPr="004F5BC3">
        <w:t xml:space="preserve"> functionally equivalent availability to the standard telephone service available to general consumers.</w:t>
      </w:r>
      <w:r>
        <w:t xml:space="preserve"> However, at the moment the video relay service is only provided on a limited basis which excludes Auslan users from functionally equivalent services. </w:t>
      </w:r>
      <w:r w:rsidR="0083457A">
        <w:t>ACCAN argues</w:t>
      </w:r>
      <w:r>
        <w:t xml:space="preserve"> that video relay needs to be provided on a 24/7 basis.”</w:t>
      </w:r>
    </w:p>
    <w:p w:rsidR="002734EA" w:rsidRDefault="00367A51" w:rsidP="004739FB">
      <w:r w:rsidRPr="00367A51">
        <w:t xml:space="preserve">For more information, contact Luke Sutton on </w:t>
      </w:r>
      <w:hyperlink r:id="rId15"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6" w:history="1">
        <w:r w:rsidR="0083666F" w:rsidRPr="00A32D1E">
          <w:rPr>
            <w:rStyle w:val="Hyperlink"/>
          </w:rPr>
          <w:t>Twitter</w:t>
        </w:r>
      </w:hyperlink>
      <w:r w:rsidR="0083666F">
        <w:t xml:space="preserve"> or like us on </w:t>
      </w:r>
      <w:hyperlink r:id="rId17" w:history="1">
        <w:r w:rsidR="0083666F" w:rsidRPr="00A32D1E">
          <w:rPr>
            <w:rStyle w:val="Hyperlink"/>
          </w:rPr>
          <w:t>Facebook</w:t>
        </w:r>
      </w:hyperlink>
      <w:r w:rsidR="0083666F">
        <w:t>.</w:t>
      </w:r>
    </w:p>
    <w:p w:rsidR="00CF57DB" w:rsidRPr="00CF57DB" w:rsidRDefault="0024402E" w:rsidP="004739FB">
      <w:r>
        <w:rPr>
          <w:b/>
        </w:rPr>
        <w:t>FYI</w:t>
      </w:r>
      <w:r w:rsidRPr="0024402E">
        <w:t xml:space="preserve"> – </w:t>
      </w:r>
      <w:r w:rsidR="00CF57DB">
        <w:t xml:space="preserve">ACCAN’s 2016 </w:t>
      </w:r>
      <w:r>
        <w:t xml:space="preserve">National </w:t>
      </w:r>
      <w:r w:rsidR="00CF57DB">
        <w:t xml:space="preserve">Conference, </w:t>
      </w:r>
      <w:hyperlink r:id="rId18" w:history="1">
        <w:proofErr w:type="spellStart"/>
        <w:r w:rsidR="00CF57DB" w:rsidRPr="00CF57DB">
          <w:rPr>
            <w:rStyle w:val="Hyperlink"/>
            <w:i/>
          </w:rPr>
          <w:t>ACCANect</w:t>
        </w:r>
        <w:proofErr w:type="spellEnd"/>
        <w:r w:rsidR="00CF57DB" w:rsidRPr="00CF57DB">
          <w:rPr>
            <w:rStyle w:val="Hyperlink"/>
            <w:i/>
          </w:rPr>
          <w:t>: Equipping consumers to stay connected</w:t>
        </w:r>
      </w:hyperlink>
      <w:proofErr w:type="gramStart"/>
      <w:r w:rsidR="00CF57DB">
        <w:rPr>
          <w:i/>
        </w:rPr>
        <w:t>,</w:t>
      </w:r>
      <w:proofErr w:type="gramEnd"/>
      <w:r w:rsidR="00CF57DB">
        <w:rPr>
          <w:i/>
        </w:rPr>
        <w:t xml:space="preserve"> </w:t>
      </w:r>
      <w:r w:rsidR="00CF57DB" w:rsidRPr="00CF57DB">
        <w:t xml:space="preserve">is </w:t>
      </w:r>
      <w:r w:rsidR="00CF57DB">
        <w:t xml:space="preserve">coming up – it will be held in Sydney on 14-15 September. </w:t>
      </w:r>
      <w:r>
        <w:t xml:space="preserve">We have an </w:t>
      </w:r>
      <w:hyperlink r:id="rId19" w:history="1">
        <w:r w:rsidRPr="0024402E">
          <w:rPr>
            <w:rStyle w:val="Hyperlink"/>
          </w:rPr>
          <w:t>exciting program planned</w:t>
        </w:r>
      </w:hyperlink>
      <w:r>
        <w:t>.</w:t>
      </w:r>
      <w:r>
        <w:t xml:space="preserve"> </w:t>
      </w:r>
      <w:r w:rsidR="00CF57DB">
        <w:t xml:space="preserve">The event </w:t>
      </w:r>
      <w:r w:rsidR="00CF57DB" w:rsidRPr="00CF57DB">
        <w:t>will focus on how to empower consumers to get and stay connected to the phone and broadband services they need.</w:t>
      </w:r>
      <w:r>
        <w:t xml:space="preserve"> Get in touch with us to arrange a media pass.</w:t>
      </w:r>
      <w:bookmarkStart w:id="0" w:name="_GoBack"/>
      <w:bookmarkEnd w:id="0"/>
    </w:p>
    <w:sectPr w:rsidR="00CF57DB" w:rsidRPr="00CF57DB" w:rsidSect="00427795">
      <w:headerReference w:type="default" r:id="rId20"/>
      <w:footerReference w:type="default" r:id="rId21"/>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7DB" w:rsidRDefault="00CF57DB" w:rsidP="00E87F3A">
      <w:pPr>
        <w:spacing w:after="0" w:line="240" w:lineRule="auto"/>
      </w:pPr>
      <w:r>
        <w:separator/>
      </w:r>
    </w:p>
  </w:endnote>
  <w:endnote w:type="continuationSeparator" w:id="0">
    <w:p w:rsidR="00CF57DB" w:rsidRDefault="00CF57DB"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7DB" w:rsidRDefault="00CF57DB">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Default="00CF57DB" w:rsidP="005B5A98">
                          <w:pPr>
                            <w:spacing w:after="0"/>
                            <w:rPr>
                              <w:i/>
                            </w:rPr>
                          </w:pPr>
                          <w:r>
                            <w:rPr>
                              <w:i/>
                            </w:rPr>
                            <w:t>Luke Sutton</w:t>
                          </w:r>
                        </w:p>
                        <w:p w:rsidR="00CF57DB" w:rsidRPr="008B0291" w:rsidRDefault="00CF57DB" w:rsidP="005B5A98">
                          <w:pPr>
                            <w:spacing w:after="0"/>
                            <w:rPr>
                              <w:i/>
                            </w:rPr>
                          </w:pPr>
                          <w:r w:rsidRPr="008B0291">
                            <w:rPr>
                              <w:i/>
                            </w:rPr>
                            <w:t xml:space="preserve">Mobile: </w:t>
                          </w:r>
                          <w:r>
                            <w:rPr>
                              <w:i/>
                            </w:rPr>
                            <w:t>0409 966 931</w:t>
                          </w:r>
                          <w:r>
                            <w:rPr>
                              <w:i/>
                            </w:rPr>
                            <w:br/>
                            <w:t>luke.sutton</w:t>
                          </w:r>
                          <w:r w:rsidRPr="008B0291">
                            <w:rPr>
                              <w:i/>
                            </w:rPr>
                            <w:t>@accan.org.au</w:t>
                          </w:r>
                        </w:p>
                        <w:p w:rsidR="00CF57DB" w:rsidRPr="008B0291" w:rsidRDefault="00CF57DB" w:rsidP="005B5A98">
                          <w:pPr>
                            <w:spacing w:after="0"/>
                            <w:rPr>
                              <w:i/>
                            </w:rPr>
                          </w:pPr>
                          <w:r w:rsidRPr="008B0291">
                            <w:rPr>
                              <w:i/>
                            </w:rPr>
                            <w:t>Ph</w:t>
                          </w:r>
                          <w:r>
                            <w:rPr>
                              <w:i/>
                            </w:rPr>
                            <w:t>one: 02 9288 4017</w:t>
                          </w:r>
                        </w:p>
                        <w:p w:rsidR="00CF57DB" w:rsidRPr="008B0291" w:rsidRDefault="00CF57DB"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CF57DB" w:rsidRDefault="00CF57DB" w:rsidP="005B5A98">
                    <w:pPr>
                      <w:spacing w:after="0"/>
                      <w:rPr>
                        <w:i/>
                      </w:rPr>
                    </w:pPr>
                    <w:r>
                      <w:rPr>
                        <w:i/>
                      </w:rPr>
                      <w:t>Luke Sutton</w:t>
                    </w:r>
                  </w:p>
                  <w:p w:rsidR="00CF57DB" w:rsidRPr="008B0291" w:rsidRDefault="00CF57DB" w:rsidP="005B5A98">
                    <w:pPr>
                      <w:spacing w:after="0"/>
                      <w:rPr>
                        <w:i/>
                      </w:rPr>
                    </w:pPr>
                    <w:r w:rsidRPr="008B0291">
                      <w:rPr>
                        <w:i/>
                      </w:rPr>
                      <w:t xml:space="preserve">Mobile: </w:t>
                    </w:r>
                    <w:r>
                      <w:rPr>
                        <w:i/>
                      </w:rPr>
                      <w:t>0409 966 931</w:t>
                    </w:r>
                    <w:r>
                      <w:rPr>
                        <w:i/>
                      </w:rPr>
                      <w:br/>
                      <w:t>luke.sutton</w:t>
                    </w:r>
                    <w:r w:rsidRPr="008B0291">
                      <w:rPr>
                        <w:i/>
                      </w:rPr>
                      <w:t>@accan.org.au</w:t>
                    </w:r>
                  </w:p>
                  <w:p w:rsidR="00CF57DB" w:rsidRPr="008B0291" w:rsidRDefault="00CF57DB" w:rsidP="005B5A98">
                    <w:pPr>
                      <w:spacing w:after="0"/>
                      <w:rPr>
                        <w:i/>
                      </w:rPr>
                    </w:pPr>
                    <w:r w:rsidRPr="008B0291">
                      <w:rPr>
                        <w:i/>
                      </w:rPr>
                      <w:t>Ph</w:t>
                    </w:r>
                    <w:r>
                      <w:rPr>
                        <w:i/>
                      </w:rPr>
                      <w:t>one: 02 9288 4017</w:t>
                    </w:r>
                  </w:p>
                  <w:p w:rsidR="00CF57DB" w:rsidRPr="008B0291" w:rsidRDefault="00CF57DB"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Pr="00C35D21" w:rsidRDefault="00CF57D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CF57DB" w:rsidRPr="00C35D21" w:rsidRDefault="00CF57DB"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Pr="00427795" w:rsidRDefault="00CF57DB" w:rsidP="005B5A98">
                          <w:pPr>
                            <w:spacing w:after="0"/>
                            <w:rPr>
                              <w:rFonts w:cstheme="minorHAnsi"/>
                              <w:b/>
                              <w:color w:val="4F81BD" w:themeColor="accent1"/>
                              <w:sz w:val="28"/>
                            </w:rPr>
                          </w:pPr>
                          <w:r w:rsidRPr="00427795">
                            <w:rPr>
                              <w:rFonts w:cstheme="minorHAnsi"/>
                              <w:b/>
                              <w:color w:val="4F81BD" w:themeColor="accent1"/>
                              <w:sz w:val="28"/>
                            </w:rPr>
                            <w:t>MEDIA</w:t>
                          </w:r>
                        </w:p>
                        <w:p w:rsidR="00CF57DB" w:rsidRPr="00427795" w:rsidRDefault="00CF57DB"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CF57DB" w:rsidRPr="00427795" w:rsidRDefault="00CF57DB" w:rsidP="005B5A98">
                    <w:pPr>
                      <w:spacing w:after="0"/>
                      <w:rPr>
                        <w:rFonts w:cstheme="minorHAnsi"/>
                        <w:b/>
                        <w:color w:val="4F81BD" w:themeColor="accent1"/>
                        <w:sz w:val="28"/>
                      </w:rPr>
                    </w:pPr>
                    <w:r w:rsidRPr="00427795">
                      <w:rPr>
                        <w:rFonts w:cstheme="minorHAnsi"/>
                        <w:b/>
                        <w:color w:val="4F81BD" w:themeColor="accent1"/>
                        <w:sz w:val="28"/>
                      </w:rPr>
                      <w:t>MEDIA</w:t>
                    </w:r>
                  </w:p>
                  <w:p w:rsidR="00CF57DB" w:rsidRPr="00427795" w:rsidRDefault="00CF57DB"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CF57DB" w:rsidRDefault="00CF57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7DB" w:rsidRDefault="00CF57DB" w:rsidP="00E87F3A">
      <w:pPr>
        <w:spacing w:after="0" w:line="240" w:lineRule="auto"/>
      </w:pPr>
      <w:r>
        <w:separator/>
      </w:r>
    </w:p>
  </w:footnote>
  <w:footnote w:type="continuationSeparator" w:id="0">
    <w:p w:rsidR="00CF57DB" w:rsidRDefault="00CF57DB"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7DB" w:rsidRPr="00E87F3A" w:rsidRDefault="00CF57DB"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57DB" w:rsidRDefault="00CF57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CF57DB" w:rsidRDefault="00CF57DB"/>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1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11"/>
  </w:num>
  <w:num w:numId="4">
    <w:abstractNumId w:val="3"/>
  </w:num>
  <w:num w:numId="5">
    <w:abstractNumId w:val="6"/>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4"/>
  </w:num>
  <w:num w:numId="10">
    <w:abstractNumId w:val="10"/>
  </w:num>
  <w:num w:numId="11">
    <w:abstractNumId w:val="7"/>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B3C95"/>
    <w:rsid w:val="000C0981"/>
    <w:rsid w:val="000C2EF5"/>
    <w:rsid w:val="000F0AFB"/>
    <w:rsid w:val="000F2BC5"/>
    <w:rsid w:val="000F7A50"/>
    <w:rsid w:val="0010439C"/>
    <w:rsid w:val="00122908"/>
    <w:rsid w:val="00126202"/>
    <w:rsid w:val="00126624"/>
    <w:rsid w:val="00162B50"/>
    <w:rsid w:val="00171DB0"/>
    <w:rsid w:val="00174B04"/>
    <w:rsid w:val="00175FFA"/>
    <w:rsid w:val="00180A9E"/>
    <w:rsid w:val="00182CB3"/>
    <w:rsid w:val="00182ECA"/>
    <w:rsid w:val="0019238F"/>
    <w:rsid w:val="00197C43"/>
    <w:rsid w:val="001A19FA"/>
    <w:rsid w:val="001C1077"/>
    <w:rsid w:val="001D23DC"/>
    <w:rsid w:val="001E030B"/>
    <w:rsid w:val="001E6C33"/>
    <w:rsid w:val="001E77CF"/>
    <w:rsid w:val="001F0158"/>
    <w:rsid w:val="001F1B07"/>
    <w:rsid w:val="00201924"/>
    <w:rsid w:val="00204DE1"/>
    <w:rsid w:val="0021471D"/>
    <w:rsid w:val="002212E9"/>
    <w:rsid w:val="002279B3"/>
    <w:rsid w:val="0023229A"/>
    <w:rsid w:val="00237B60"/>
    <w:rsid w:val="0024402E"/>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968E9"/>
    <w:rsid w:val="002A1B6B"/>
    <w:rsid w:val="002A4CBB"/>
    <w:rsid w:val="002B3201"/>
    <w:rsid w:val="002B7B81"/>
    <w:rsid w:val="002C41D9"/>
    <w:rsid w:val="002C49AA"/>
    <w:rsid w:val="002E1132"/>
    <w:rsid w:val="002E177F"/>
    <w:rsid w:val="002E1982"/>
    <w:rsid w:val="002E1A32"/>
    <w:rsid w:val="002E4E31"/>
    <w:rsid w:val="003004F8"/>
    <w:rsid w:val="0030214E"/>
    <w:rsid w:val="003051DE"/>
    <w:rsid w:val="00306EF0"/>
    <w:rsid w:val="0031677E"/>
    <w:rsid w:val="00320F10"/>
    <w:rsid w:val="003220D9"/>
    <w:rsid w:val="003261A1"/>
    <w:rsid w:val="00326B76"/>
    <w:rsid w:val="0033425A"/>
    <w:rsid w:val="00342067"/>
    <w:rsid w:val="00345A9C"/>
    <w:rsid w:val="003514C5"/>
    <w:rsid w:val="00356E1A"/>
    <w:rsid w:val="00367A51"/>
    <w:rsid w:val="0037161D"/>
    <w:rsid w:val="00371A5E"/>
    <w:rsid w:val="00374EDB"/>
    <w:rsid w:val="003750A1"/>
    <w:rsid w:val="00376391"/>
    <w:rsid w:val="003810AC"/>
    <w:rsid w:val="00387A15"/>
    <w:rsid w:val="00395A4A"/>
    <w:rsid w:val="003A02B4"/>
    <w:rsid w:val="003A37D8"/>
    <w:rsid w:val="003B5644"/>
    <w:rsid w:val="003B5D98"/>
    <w:rsid w:val="003C0089"/>
    <w:rsid w:val="003C2F9D"/>
    <w:rsid w:val="003C3361"/>
    <w:rsid w:val="003C5035"/>
    <w:rsid w:val="003D1CCC"/>
    <w:rsid w:val="003D3359"/>
    <w:rsid w:val="003D3B10"/>
    <w:rsid w:val="003D4EB3"/>
    <w:rsid w:val="003E2E2F"/>
    <w:rsid w:val="003E3791"/>
    <w:rsid w:val="003E3ADE"/>
    <w:rsid w:val="003E3E12"/>
    <w:rsid w:val="003E4783"/>
    <w:rsid w:val="003E4FDC"/>
    <w:rsid w:val="003F3F82"/>
    <w:rsid w:val="00406D10"/>
    <w:rsid w:val="004074DC"/>
    <w:rsid w:val="00407BA3"/>
    <w:rsid w:val="004106A0"/>
    <w:rsid w:val="00412E9F"/>
    <w:rsid w:val="00416F2E"/>
    <w:rsid w:val="004231B8"/>
    <w:rsid w:val="004233A3"/>
    <w:rsid w:val="00423F9C"/>
    <w:rsid w:val="00427795"/>
    <w:rsid w:val="00427903"/>
    <w:rsid w:val="00434DB5"/>
    <w:rsid w:val="004356AC"/>
    <w:rsid w:val="00440D0E"/>
    <w:rsid w:val="00446881"/>
    <w:rsid w:val="00451BE3"/>
    <w:rsid w:val="00452C1F"/>
    <w:rsid w:val="0045456B"/>
    <w:rsid w:val="004552EA"/>
    <w:rsid w:val="00460BAE"/>
    <w:rsid w:val="00462A31"/>
    <w:rsid w:val="00463785"/>
    <w:rsid w:val="00464723"/>
    <w:rsid w:val="00467D53"/>
    <w:rsid w:val="00471F26"/>
    <w:rsid w:val="0047276C"/>
    <w:rsid w:val="004739FB"/>
    <w:rsid w:val="0048351F"/>
    <w:rsid w:val="004902BE"/>
    <w:rsid w:val="0049314F"/>
    <w:rsid w:val="00495B83"/>
    <w:rsid w:val="0049622C"/>
    <w:rsid w:val="00496528"/>
    <w:rsid w:val="004A2CA4"/>
    <w:rsid w:val="004A4425"/>
    <w:rsid w:val="004A56A2"/>
    <w:rsid w:val="004B1E9B"/>
    <w:rsid w:val="004B42C3"/>
    <w:rsid w:val="004B4BA8"/>
    <w:rsid w:val="004C3E78"/>
    <w:rsid w:val="004C6798"/>
    <w:rsid w:val="004D4E1C"/>
    <w:rsid w:val="004E1276"/>
    <w:rsid w:val="004E1BBC"/>
    <w:rsid w:val="004E3EFD"/>
    <w:rsid w:val="00503D8E"/>
    <w:rsid w:val="00514011"/>
    <w:rsid w:val="0051639D"/>
    <w:rsid w:val="00522A06"/>
    <w:rsid w:val="00522A5B"/>
    <w:rsid w:val="00523D95"/>
    <w:rsid w:val="005252E2"/>
    <w:rsid w:val="00527FC3"/>
    <w:rsid w:val="00531D52"/>
    <w:rsid w:val="00532FA0"/>
    <w:rsid w:val="0053675D"/>
    <w:rsid w:val="00546246"/>
    <w:rsid w:val="00546E65"/>
    <w:rsid w:val="00565409"/>
    <w:rsid w:val="005719AA"/>
    <w:rsid w:val="00575EBC"/>
    <w:rsid w:val="005770DA"/>
    <w:rsid w:val="00582BB9"/>
    <w:rsid w:val="00592AA6"/>
    <w:rsid w:val="00594048"/>
    <w:rsid w:val="0059540A"/>
    <w:rsid w:val="005A3406"/>
    <w:rsid w:val="005A4A5F"/>
    <w:rsid w:val="005B2BE5"/>
    <w:rsid w:val="005B5A98"/>
    <w:rsid w:val="005B793A"/>
    <w:rsid w:val="005C2543"/>
    <w:rsid w:val="005E0B3C"/>
    <w:rsid w:val="005E1FED"/>
    <w:rsid w:val="005E78C6"/>
    <w:rsid w:val="005F193E"/>
    <w:rsid w:val="005F3FF4"/>
    <w:rsid w:val="00610CE3"/>
    <w:rsid w:val="006159F7"/>
    <w:rsid w:val="006266DC"/>
    <w:rsid w:val="00627C19"/>
    <w:rsid w:val="0063373D"/>
    <w:rsid w:val="0063542B"/>
    <w:rsid w:val="00635B47"/>
    <w:rsid w:val="00640A9A"/>
    <w:rsid w:val="00643BCE"/>
    <w:rsid w:val="00645832"/>
    <w:rsid w:val="00646C6F"/>
    <w:rsid w:val="006513E4"/>
    <w:rsid w:val="00653259"/>
    <w:rsid w:val="00655B29"/>
    <w:rsid w:val="006641F2"/>
    <w:rsid w:val="006657FE"/>
    <w:rsid w:val="00666CA9"/>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73E1"/>
    <w:rsid w:val="006F7608"/>
    <w:rsid w:val="006F7D5E"/>
    <w:rsid w:val="00701DAA"/>
    <w:rsid w:val="00711CD6"/>
    <w:rsid w:val="00713B70"/>
    <w:rsid w:val="0071613C"/>
    <w:rsid w:val="007170E2"/>
    <w:rsid w:val="007222CD"/>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3D7D"/>
    <w:rsid w:val="00795E3C"/>
    <w:rsid w:val="007966B3"/>
    <w:rsid w:val="007A02A7"/>
    <w:rsid w:val="007A7FE1"/>
    <w:rsid w:val="007B1786"/>
    <w:rsid w:val="007B6339"/>
    <w:rsid w:val="007C0EC6"/>
    <w:rsid w:val="007C18B7"/>
    <w:rsid w:val="007C6A80"/>
    <w:rsid w:val="007C6C6F"/>
    <w:rsid w:val="007F3923"/>
    <w:rsid w:val="008064E7"/>
    <w:rsid w:val="008129EF"/>
    <w:rsid w:val="00814615"/>
    <w:rsid w:val="00815BAB"/>
    <w:rsid w:val="00816666"/>
    <w:rsid w:val="008306D4"/>
    <w:rsid w:val="0083457A"/>
    <w:rsid w:val="0083666F"/>
    <w:rsid w:val="00840AEC"/>
    <w:rsid w:val="00842C25"/>
    <w:rsid w:val="00844094"/>
    <w:rsid w:val="0084429C"/>
    <w:rsid w:val="00845931"/>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2E38"/>
    <w:rsid w:val="008E66BA"/>
    <w:rsid w:val="008E7F36"/>
    <w:rsid w:val="008F08C3"/>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64155"/>
    <w:rsid w:val="00970253"/>
    <w:rsid w:val="00971522"/>
    <w:rsid w:val="009719E2"/>
    <w:rsid w:val="00987CC1"/>
    <w:rsid w:val="009910D3"/>
    <w:rsid w:val="009A2E6D"/>
    <w:rsid w:val="009A45DD"/>
    <w:rsid w:val="009B00EC"/>
    <w:rsid w:val="009B5762"/>
    <w:rsid w:val="009B6827"/>
    <w:rsid w:val="009B6DD2"/>
    <w:rsid w:val="009E4796"/>
    <w:rsid w:val="009E6216"/>
    <w:rsid w:val="00A02DED"/>
    <w:rsid w:val="00A033CE"/>
    <w:rsid w:val="00A042C9"/>
    <w:rsid w:val="00A11AA2"/>
    <w:rsid w:val="00A153FA"/>
    <w:rsid w:val="00A154AD"/>
    <w:rsid w:val="00A16D0F"/>
    <w:rsid w:val="00A20DD6"/>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3A98"/>
    <w:rsid w:val="00AB5DD1"/>
    <w:rsid w:val="00AB6A9E"/>
    <w:rsid w:val="00AC6F88"/>
    <w:rsid w:val="00AC7304"/>
    <w:rsid w:val="00AD134C"/>
    <w:rsid w:val="00AD2259"/>
    <w:rsid w:val="00AD3767"/>
    <w:rsid w:val="00AE00DF"/>
    <w:rsid w:val="00AE0991"/>
    <w:rsid w:val="00AE2512"/>
    <w:rsid w:val="00AE3B73"/>
    <w:rsid w:val="00AE7923"/>
    <w:rsid w:val="00AF4647"/>
    <w:rsid w:val="00AF5075"/>
    <w:rsid w:val="00AF65FB"/>
    <w:rsid w:val="00B028B9"/>
    <w:rsid w:val="00B13CD2"/>
    <w:rsid w:val="00B14363"/>
    <w:rsid w:val="00B171EB"/>
    <w:rsid w:val="00B27225"/>
    <w:rsid w:val="00B27AA6"/>
    <w:rsid w:val="00B30A1B"/>
    <w:rsid w:val="00B36BBE"/>
    <w:rsid w:val="00B37AFE"/>
    <w:rsid w:val="00B418A0"/>
    <w:rsid w:val="00B45184"/>
    <w:rsid w:val="00B549CA"/>
    <w:rsid w:val="00B56EFC"/>
    <w:rsid w:val="00B646A0"/>
    <w:rsid w:val="00B651EF"/>
    <w:rsid w:val="00B6602D"/>
    <w:rsid w:val="00B71AF5"/>
    <w:rsid w:val="00B85F1D"/>
    <w:rsid w:val="00B8659F"/>
    <w:rsid w:val="00B87417"/>
    <w:rsid w:val="00B90D9A"/>
    <w:rsid w:val="00B9659D"/>
    <w:rsid w:val="00BA5CA2"/>
    <w:rsid w:val="00BA7D4E"/>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07AC7"/>
    <w:rsid w:val="00C10F93"/>
    <w:rsid w:val="00C1339B"/>
    <w:rsid w:val="00C13C39"/>
    <w:rsid w:val="00C157C9"/>
    <w:rsid w:val="00C17BA8"/>
    <w:rsid w:val="00C252F4"/>
    <w:rsid w:val="00C25D5C"/>
    <w:rsid w:val="00C30F4E"/>
    <w:rsid w:val="00C35D21"/>
    <w:rsid w:val="00C37317"/>
    <w:rsid w:val="00C442FE"/>
    <w:rsid w:val="00C4695B"/>
    <w:rsid w:val="00C51B16"/>
    <w:rsid w:val="00C5375D"/>
    <w:rsid w:val="00C539D8"/>
    <w:rsid w:val="00C60A48"/>
    <w:rsid w:val="00C61BAD"/>
    <w:rsid w:val="00C6479A"/>
    <w:rsid w:val="00C65FE2"/>
    <w:rsid w:val="00C71C38"/>
    <w:rsid w:val="00C7628D"/>
    <w:rsid w:val="00C77BA0"/>
    <w:rsid w:val="00C87FDE"/>
    <w:rsid w:val="00C90939"/>
    <w:rsid w:val="00C9542A"/>
    <w:rsid w:val="00CA26D8"/>
    <w:rsid w:val="00CB03EF"/>
    <w:rsid w:val="00CB31D5"/>
    <w:rsid w:val="00CB3F9D"/>
    <w:rsid w:val="00CB53CD"/>
    <w:rsid w:val="00CC6864"/>
    <w:rsid w:val="00CC7BFD"/>
    <w:rsid w:val="00CD4AF1"/>
    <w:rsid w:val="00CE0801"/>
    <w:rsid w:val="00CE0E7C"/>
    <w:rsid w:val="00CE1E5C"/>
    <w:rsid w:val="00CE2E81"/>
    <w:rsid w:val="00CE42A6"/>
    <w:rsid w:val="00CE4854"/>
    <w:rsid w:val="00CE6D82"/>
    <w:rsid w:val="00CF111D"/>
    <w:rsid w:val="00CF57DB"/>
    <w:rsid w:val="00D0245D"/>
    <w:rsid w:val="00D15083"/>
    <w:rsid w:val="00D168EC"/>
    <w:rsid w:val="00D17BB2"/>
    <w:rsid w:val="00D20A61"/>
    <w:rsid w:val="00D225D6"/>
    <w:rsid w:val="00D25B76"/>
    <w:rsid w:val="00D26117"/>
    <w:rsid w:val="00D347E8"/>
    <w:rsid w:val="00D34EF4"/>
    <w:rsid w:val="00D366C8"/>
    <w:rsid w:val="00D40205"/>
    <w:rsid w:val="00D408CA"/>
    <w:rsid w:val="00D44AEB"/>
    <w:rsid w:val="00D52305"/>
    <w:rsid w:val="00D563CE"/>
    <w:rsid w:val="00D57572"/>
    <w:rsid w:val="00D71B18"/>
    <w:rsid w:val="00D71F2C"/>
    <w:rsid w:val="00D724DA"/>
    <w:rsid w:val="00D750FF"/>
    <w:rsid w:val="00D84998"/>
    <w:rsid w:val="00D84EE5"/>
    <w:rsid w:val="00D91807"/>
    <w:rsid w:val="00D94DE4"/>
    <w:rsid w:val="00DA5BFB"/>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07531"/>
    <w:rsid w:val="00E14A05"/>
    <w:rsid w:val="00E17603"/>
    <w:rsid w:val="00E220A6"/>
    <w:rsid w:val="00E23A8E"/>
    <w:rsid w:val="00E2546D"/>
    <w:rsid w:val="00E254E5"/>
    <w:rsid w:val="00E3017C"/>
    <w:rsid w:val="00E3095D"/>
    <w:rsid w:val="00E31272"/>
    <w:rsid w:val="00E37183"/>
    <w:rsid w:val="00E51032"/>
    <w:rsid w:val="00E52F9A"/>
    <w:rsid w:val="00E53B4B"/>
    <w:rsid w:val="00E5677C"/>
    <w:rsid w:val="00E63A86"/>
    <w:rsid w:val="00E65B8D"/>
    <w:rsid w:val="00E764DD"/>
    <w:rsid w:val="00E81064"/>
    <w:rsid w:val="00E81E90"/>
    <w:rsid w:val="00E81ECD"/>
    <w:rsid w:val="00E82B3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35B7E"/>
    <w:rsid w:val="00F50D19"/>
    <w:rsid w:val="00F541B0"/>
    <w:rsid w:val="00F57EA3"/>
    <w:rsid w:val="00F60804"/>
    <w:rsid w:val="00F6298E"/>
    <w:rsid w:val="00F67090"/>
    <w:rsid w:val="00F824E8"/>
    <w:rsid w:val="00F82AEB"/>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7B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ccan.org.au/" TargetMode="External"/><Relationship Id="rId18" Type="http://schemas.openxmlformats.org/officeDocument/2006/relationships/hyperlink" Target="https://www.regonline.com.au/builder/site/Default.aspx?EventID=185727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pc.gov.au/inquiries/current/telecommunications"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ccan.org.au/our-work/submissions/1283-uso-inquiry" TargetMode="External"/><Relationship Id="rId5" Type="http://schemas.openxmlformats.org/officeDocument/2006/relationships/settings" Target="settings.xml"/><Relationship Id="rId15" Type="http://schemas.openxmlformats.org/officeDocument/2006/relationships/hyperlink" Target="mailto:luke.sutton@accan.org.au"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s://www.regonline.com.au/builder/site/tab1.aspx?EventID=1857275"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accan.org.au/election-2016/media/1258-new-data-highlights-telecommunications-exclus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78A3A-DB7B-46C7-9EAD-79F3F3659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698</Words>
  <Characters>3984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5</cp:revision>
  <cp:lastPrinted>2016-05-24T23:39:00Z</cp:lastPrinted>
  <dcterms:created xsi:type="dcterms:W3CDTF">2016-08-03T03:53:00Z</dcterms:created>
  <dcterms:modified xsi:type="dcterms:W3CDTF">2016-08-03T23:20:00Z</dcterms:modified>
</cp:coreProperties>
</file>