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9CD66AA" wp14:editId="67E85B9A">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580F0699" wp14:editId="537D0BC0">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F389B5D" wp14:editId="39AD3E17">
                <wp:simplePos x="0" y="0"/>
                <wp:positionH relativeFrom="column">
                  <wp:posOffset>2466975</wp:posOffset>
                </wp:positionH>
                <wp:positionV relativeFrom="paragraph">
                  <wp:posOffset>234950</wp:posOffset>
                </wp:positionV>
                <wp:extent cx="354330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54330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Pr="0037161D" w:rsidRDefault="00AC3207" w:rsidP="0037161D">
                            <w:pPr>
                              <w:ind w:firstLine="720"/>
                              <w:rPr>
                                <w:b/>
                              </w:rPr>
                            </w:pPr>
                            <w:r>
                              <w:rPr>
                                <w:b/>
                              </w:rPr>
                              <w:t xml:space="preserve">For immediate release </w:t>
                            </w:r>
                            <w:r w:rsidR="004F328F">
                              <w:rPr>
                                <w:b/>
                              </w:rPr>
                              <w:t>31</w:t>
                            </w:r>
                            <w:r>
                              <w:rPr>
                                <w:b/>
                              </w:rPr>
                              <w:t xml:space="preserve"> March,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25pt;margin-top:18.5pt;width:279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" fillcolor="white [3201]" stroked="f" strokeweight=".5pt">
                <v:textbox>
                  <w:txbxContent>
                    <w:p w:rsidR="00AC3207" w:rsidRPr="0037161D" w:rsidRDefault="00AC3207" w:rsidP="0037161D">
                      <w:pPr>
                        <w:ind w:firstLine="720"/>
                        <w:rPr>
                          <w:b/>
                        </w:rPr>
                      </w:pPr>
                      <w:r>
                        <w:rPr>
                          <w:b/>
                        </w:rPr>
                        <w:t xml:space="preserve">For immediate release </w:t>
                      </w:r>
                      <w:r w:rsidR="004F328F">
                        <w:rPr>
                          <w:b/>
                        </w:rPr>
                        <w:t>31</w:t>
                      </w:r>
                      <w:r>
                        <w:rPr>
                          <w:b/>
                        </w:rPr>
                        <w:t xml:space="preserve"> March,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633C335" wp14:editId="4AD4B3B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Default="00AC3207">
                            <w:r>
                              <w:rPr>
                                <w:noProof/>
                                <w:lang w:eastAsia="en-AU"/>
                              </w:rPr>
                              <w:drawing>
                                <wp:inline distT="0" distB="0" distL="0" distR="0" wp14:anchorId="55465288" wp14:editId="05D8FE0E">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C3207" w:rsidRDefault="00AC3207">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B3224" w:rsidP="00D15083">
      <w:pPr>
        <w:pStyle w:val="Heading1"/>
        <w:suppressAutoHyphens/>
        <w:overflowPunct w:val="0"/>
        <w:autoSpaceDE w:val="0"/>
        <w:autoSpaceDN w:val="0"/>
        <w:adjustRightInd w:val="0"/>
        <w:spacing w:line="240" w:lineRule="auto"/>
        <w:jc w:val="center"/>
        <w:rPr>
          <w:rFonts w:ascii="Calibri" w:hAnsi="Calibri"/>
          <w:color w:val="000000"/>
          <w:sz w:val="32"/>
        </w:rPr>
      </w:pPr>
      <w:r w:rsidRPr="00CB3224">
        <w:rPr>
          <w:rFonts w:ascii="Calibri" w:hAnsi="Calibri"/>
          <w:color w:val="000000"/>
          <w:sz w:val="32"/>
        </w:rPr>
        <w:t xml:space="preserve">ACCAN research finds </w:t>
      </w:r>
      <w:r w:rsidR="00504F1D">
        <w:rPr>
          <w:rFonts w:ascii="Calibri" w:hAnsi="Calibri"/>
          <w:color w:val="000000"/>
          <w:sz w:val="32"/>
        </w:rPr>
        <w:t>that megabyte</w:t>
      </w:r>
      <w:r w:rsidRPr="00CB3224">
        <w:rPr>
          <w:rFonts w:ascii="Calibri" w:hAnsi="Calibri"/>
          <w:color w:val="000000"/>
          <w:sz w:val="32"/>
        </w:rPr>
        <w:t xml:space="preserve"> rounding might be stealing your mobile data</w:t>
      </w:r>
    </w:p>
    <w:p w:rsidR="009F1DC5" w:rsidRDefault="00D15083" w:rsidP="00CB3224">
      <w:r>
        <w:br/>
      </w:r>
      <w:r w:rsidR="00510C21" w:rsidRPr="00E1115F">
        <w:t>T</w:t>
      </w:r>
      <w:r w:rsidR="004739FB" w:rsidRPr="00E1115F">
        <w:t>he Australian Communications Consumer Action Network (</w:t>
      </w:r>
      <w:hyperlink r:id="rId12" w:history="1">
        <w:r w:rsidR="004739FB" w:rsidRPr="00E1115F">
          <w:rPr>
            <w:rStyle w:val="Hyperlink"/>
          </w:rPr>
          <w:t>ACCAN</w:t>
        </w:r>
      </w:hyperlink>
      <w:r w:rsidR="004739FB" w:rsidRPr="00E1115F">
        <w:t xml:space="preserve">) </w:t>
      </w:r>
      <w:r w:rsidR="00CB3224">
        <w:t>has launc</w:t>
      </w:r>
      <w:r w:rsidR="00267C18">
        <w:t>hed a research report that</w:t>
      </w:r>
      <w:r w:rsidR="00CB3224">
        <w:t xml:space="preserve"> </w:t>
      </w:r>
      <w:r w:rsidR="00981B33">
        <w:t xml:space="preserve">found </w:t>
      </w:r>
      <w:r w:rsidR="00002C13">
        <w:t xml:space="preserve">some consumers are losing around 23 per cent of their data to a </w:t>
      </w:r>
      <w:r w:rsidR="00CB3224">
        <w:t xml:space="preserve">megabyte </w:t>
      </w:r>
      <w:r w:rsidR="00222FCD">
        <w:t>rounding</w:t>
      </w:r>
      <w:r w:rsidR="00002C13">
        <w:t xml:space="preserve"> rip off.</w:t>
      </w:r>
      <w:r w:rsidR="00222FCD">
        <w:t xml:space="preserve"> Megabyte rounding</w:t>
      </w:r>
      <w:r w:rsidR="00CB3224">
        <w:t xml:space="preserve"> </w:t>
      </w:r>
      <w:r w:rsidR="00002C13">
        <w:t>happens when</w:t>
      </w:r>
      <w:r w:rsidR="00CB3224">
        <w:t xml:space="preserve"> a</w:t>
      </w:r>
      <w:r w:rsidR="00002C13">
        <w:t xml:space="preserve"> single</w:t>
      </w:r>
      <w:r w:rsidR="00CB3224">
        <w:t xml:space="preserve"> ‘data session’ is rounded</w:t>
      </w:r>
      <w:r w:rsidR="005F0D88">
        <w:t xml:space="preserve"> up</w:t>
      </w:r>
      <w:r w:rsidR="00CB3224">
        <w:t xml:space="preserve"> to the nearest megabyte. A data session can be thought of as each time your smartphone talks to the internet, whether this is to watch a video, update your Facebook or receive an email. As some data sessions are very small, using only a few kilobytes, some consumers </w:t>
      </w:r>
      <w:r w:rsidR="00002C13">
        <w:t>are</w:t>
      </w:r>
      <w:r w:rsidR="00CB3224">
        <w:t xml:space="preserve"> on plans </w:t>
      </w:r>
      <w:r w:rsidR="00222FCD">
        <w:t>tha</w:t>
      </w:r>
      <w:bookmarkStart w:id="0" w:name="_GoBack"/>
      <w:bookmarkEnd w:id="0"/>
      <w:r w:rsidR="00222FCD">
        <w:t xml:space="preserve">t are </w:t>
      </w:r>
      <w:r w:rsidR="00981B33">
        <w:t xml:space="preserve">using up </w:t>
      </w:r>
      <w:r w:rsidR="00222FCD">
        <w:t>their data</w:t>
      </w:r>
      <w:r w:rsidR="00981B33">
        <w:t xml:space="preserve"> more rapidly</w:t>
      </w:r>
      <w:r w:rsidR="00CB3224">
        <w:t>.</w:t>
      </w:r>
      <w:r w:rsidR="00002C13">
        <w:t xml:space="preserve"> ACCAN is advising</w:t>
      </w:r>
      <w:r w:rsidR="00222FCD">
        <w:t xml:space="preserve"> </w:t>
      </w:r>
      <w:r w:rsidR="00002C13">
        <w:t>c</w:t>
      </w:r>
      <w:r w:rsidR="00222FCD">
        <w:t xml:space="preserve">onsumers </w:t>
      </w:r>
      <w:r w:rsidR="00002C13">
        <w:t>to avoid</w:t>
      </w:r>
      <w:r w:rsidR="00981B33">
        <w:t xml:space="preserve"> these poor value plans</w:t>
      </w:r>
      <w:r w:rsidR="00222FCD">
        <w:t>.</w:t>
      </w:r>
    </w:p>
    <w:p w:rsidR="00222FCD" w:rsidRDefault="00CB3224" w:rsidP="00222FCD">
      <w:pPr>
        <w:rPr>
          <w:rFonts w:ascii="Calibri" w:eastAsia="Times New Roman" w:hAnsi="Calibri"/>
        </w:rPr>
      </w:pPr>
      <w:r>
        <w:t xml:space="preserve">The report, </w:t>
      </w:r>
      <w:hyperlink r:id="rId13" w:history="1">
        <w:r w:rsidRPr="00C40670">
          <w:rPr>
            <w:rStyle w:val="Hyperlink"/>
            <w:i/>
          </w:rPr>
          <w:t>Megacharge</w:t>
        </w:r>
      </w:hyperlink>
      <w:r>
        <w:rPr>
          <w:i/>
        </w:rPr>
        <w:t>,</w:t>
      </w:r>
      <w:r>
        <w:t xml:space="preserve"> was </w:t>
      </w:r>
      <w:r w:rsidR="00222FCD">
        <w:t>authored</w:t>
      </w:r>
      <w:r>
        <w:t xml:space="preserve"> by </w:t>
      </w:r>
      <w:r w:rsidR="00222FCD">
        <w:t xml:space="preserve">two UTS Information Technology Engineers, </w:t>
      </w:r>
      <w:r w:rsidR="00222FCD" w:rsidRPr="00C160B4">
        <w:rPr>
          <w:rFonts w:ascii="Calibri" w:eastAsia="Times New Roman" w:hAnsi="Calibri"/>
        </w:rPr>
        <w:t>Brett Hagelstein and Mehran Abolhasan</w:t>
      </w:r>
      <w:r w:rsidR="00222FCD">
        <w:rPr>
          <w:rFonts w:ascii="Calibri" w:eastAsia="Times New Roman" w:hAnsi="Calibri"/>
        </w:rPr>
        <w:t>, who used software to collect and analyse over 20,000 data sessions from consumer phone bills. The report found that there was a big range in the impact of rounding on mobile data usage. At best, one user only lost one per cent</w:t>
      </w:r>
      <w:r w:rsidR="00222FCD" w:rsidRPr="00C160B4">
        <w:rPr>
          <w:rFonts w:ascii="Calibri" w:eastAsia="Times New Roman" w:hAnsi="Calibri"/>
        </w:rPr>
        <w:t xml:space="preserve"> of their data to rounding, at worst someone lost more th</w:t>
      </w:r>
      <w:r w:rsidR="00222FCD">
        <w:rPr>
          <w:rFonts w:ascii="Calibri" w:eastAsia="Times New Roman" w:hAnsi="Calibri"/>
        </w:rPr>
        <w:t>an 80 per cent</w:t>
      </w:r>
      <w:r w:rsidR="00222FCD" w:rsidRPr="00C160B4">
        <w:rPr>
          <w:rFonts w:ascii="Calibri" w:eastAsia="Times New Roman" w:hAnsi="Calibri"/>
        </w:rPr>
        <w:t xml:space="preserve"> to rounding. The median am</w:t>
      </w:r>
      <w:r w:rsidR="00222FCD">
        <w:rPr>
          <w:rFonts w:ascii="Calibri" w:eastAsia="Times New Roman" w:hAnsi="Calibri"/>
        </w:rPr>
        <w:t>ount people lost</w:t>
      </w:r>
      <w:r w:rsidR="00222FCD" w:rsidRPr="00C160B4">
        <w:rPr>
          <w:rFonts w:ascii="Calibri" w:eastAsia="Times New Roman" w:hAnsi="Calibri"/>
        </w:rPr>
        <w:t xml:space="preserve"> was </w:t>
      </w:r>
      <w:r w:rsidR="00222FCD">
        <w:rPr>
          <w:rFonts w:ascii="Calibri" w:eastAsia="Times New Roman" w:hAnsi="Calibri"/>
        </w:rPr>
        <w:t>23 per cent</w:t>
      </w:r>
      <w:r w:rsidR="00222FCD" w:rsidRPr="00C160B4">
        <w:rPr>
          <w:rFonts w:ascii="Calibri" w:eastAsia="Times New Roman" w:hAnsi="Calibri"/>
        </w:rPr>
        <w:t>.</w:t>
      </w:r>
      <w:r w:rsidR="00222FCD">
        <w:rPr>
          <w:rFonts w:ascii="Calibri" w:eastAsia="Times New Roman" w:hAnsi="Calibri"/>
        </w:rPr>
        <w:t xml:space="preserve"> This means that if you are on a plan with 5GB of data per month, you might only get to use </w:t>
      </w:r>
      <w:r w:rsidR="00981B33">
        <w:rPr>
          <w:rFonts w:ascii="Calibri" w:eastAsia="Times New Roman" w:hAnsi="Calibri"/>
        </w:rPr>
        <w:t xml:space="preserve">about </w:t>
      </w:r>
      <w:r w:rsidR="00222FCD">
        <w:rPr>
          <w:rFonts w:ascii="Calibri" w:eastAsia="Times New Roman" w:hAnsi="Calibri"/>
        </w:rPr>
        <w:t>4GB before it runs out.</w:t>
      </w:r>
    </w:p>
    <w:p w:rsidR="00981B33" w:rsidRDefault="00981B33" w:rsidP="00981B33">
      <w:r w:rsidRPr="00222FCD">
        <w:t xml:space="preserve">Light data users </w:t>
      </w:r>
      <w:r>
        <w:t xml:space="preserve">(those </w:t>
      </w:r>
      <w:r w:rsidR="0052422C">
        <w:t xml:space="preserve">who </w:t>
      </w:r>
      <w:r>
        <w:t xml:space="preserve">use less than 500MB per </w:t>
      </w:r>
      <w:r w:rsidRPr="00222FCD">
        <w:t>month) were the most significantly affected by the use of megabyte session roundin</w:t>
      </w:r>
      <w:r>
        <w:t>g and typically added around 80 per cent</w:t>
      </w:r>
      <w:r w:rsidRPr="00222FCD">
        <w:t xml:space="preserve"> of their actual used data to rounding ‘overhead</w:t>
      </w:r>
      <w:r>
        <w:t>.</w:t>
      </w:r>
      <w:r w:rsidRPr="00222FCD">
        <w:t>’</w:t>
      </w:r>
    </w:p>
    <w:p w:rsidR="00222FCD" w:rsidRDefault="00222FCD" w:rsidP="00CB3224">
      <w:r>
        <w:t>“</w:t>
      </w:r>
      <w:r w:rsidR="000713C8">
        <w:t>Megabyte rounding will have the biggest impact on consumers who are low data users,</w:t>
      </w:r>
      <w:r>
        <w:t xml:space="preserve">” said ACCAN CEO, Teresa Corbin. “This is data that consumers are paying for that they don’t get to use. </w:t>
      </w:r>
      <w:r w:rsidR="00981B33">
        <w:t>C</w:t>
      </w:r>
      <w:r>
        <w:t xml:space="preserve">onsumers </w:t>
      </w:r>
      <w:r w:rsidR="00981B33">
        <w:t>shouldn’t</w:t>
      </w:r>
      <w:r>
        <w:t xml:space="preserve"> sign up to </w:t>
      </w:r>
      <w:r w:rsidR="009E7ABC">
        <w:t>these poor value</w:t>
      </w:r>
      <w:r>
        <w:t xml:space="preserve"> megabyte rounding</w:t>
      </w:r>
      <w:r w:rsidR="00703591">
        <w:t xml:space="preserve"> </w:t>
      </w:r>
      <w:r w:rsidR="009E7ABC">
        <w:t>plans</w:t>
      </w:r>
      <w:r>
        <w:t>.”</w:t>
      </w:r>
    </w:p>
    <w:p w:rsidR="00703591" w:rsidRDefault="00420C88" w:rsidP="00CB3224">
      <w:r>
        <w:t>In the last year, six out of eight telcos that ACCAN was monitoring have dropped megabyte rounding altogether</w:t>
      </w:r>
      <w:r w:rsidR="00AC3207">
        <w:t xml:space="preserve"> (see table below)</w:t>
      </w:r>
      <w:r>
        <w:t>.</w:t>
      </w:r>
      <w:r w:rsidR="00AC3207">
        <w:t xml:space="preserve"> </w:t>
      </w:r>
      <w:r w:rsidR="005F0D88">
        <w:t>However</w:t>
      </w:r>
      <w:r w:rsidR="00703591">
        <w:t xml:space="preserve">, consumers can still get caught out if they sign up to </w:t>
      </w:r>
      <w:r w:rsidR="005F0D88">
        <w:t>one of the few</w:t>
      </w:r>
      <w:r w:rsidR="009E7ABC">
        <w:t xml:space="preserve"> remaining</w:t>
      </w:r>
      <w:r w:rsidR="00703591">
        <w:t xml:space="preserve"> plan</w:t>
      </w:r>
      <w:r w:rsidR="005F0D88">
        <w:t>s</w:t>
      </w:r>
      <w:r w:rsidR="00703591">
        <w:t xml:space="preserve"> or if they are on an older plan that </w:t>
      </w:r>
      <w:r>
        <w:t xml:space="preserve">still </w:t>
      </w:r>
      <w:r w:rsidR="00703591">
        <w:t xml:space="preserve">uses </w:t>
      </w:r>
      <w:r w:rsidR="00981B33">
        <w:t>megabyte</w:t>
      </w:r>
      <w:r w:rsidR="00703591">
        <w:t xml:space="preserve"> rounding. Whirlpool </w:t>
      </w:r>
      <w:r w:rsidR="00AC3207">
        <w:t xml:space="preserve">also </w:t>
      </w:r>
      <w:r w:rsidR="00703591">
        <w:t xml:space="preserve">has a page outlining </w:t>
      </w:r>
      <w:hyperlink r:id="rId14" w:history="1">
        <w:r w:rsidR="00703591" w:rsidRPr="00703591">
          <w:rPr>
            <w:rStyle w:val="Hyperlink"/>
          </w:rPr>
          <w:t xml:space="preserve">how </w:t>
        </w:r>
        <w:r w:rsidR="00C40670">
          <w:rPr>
            <w:rStyle w:val="Hyperlink"/>
          </w:rPr>
          <w:t>some</w:t>
        </w:r>
        <w:r w:rsidR="00703591" w:rsidRPr="00703591">
          <w:rPr>
            <w:rStyle w:val="Hyperlink"/>
          </w:rPr>
          <w:t xml:space="preserve"> Australian telco</w:t>
        </w:r>
        <w:r w:rsidR="00C40670">
          <w:rPr>
            <w:rStyle w:val="Hyperlink"/>
          </w:rPr>
          <w:t>s count</w:t>
        </w:r>
        <w:r w:rsidR="00703591" w:rsidRPr="00703591">
          <w:rPr>
            <w:rStyle w:val="Hyperlink"/>
          </w:rPr>
          <w:t xml:space="preserve"> mobile data sessions</w:t>
        </w:r>
      </w:hyperlink>
      <w:r w:rsidR="00703591">
        <w:t>. Consumers should look at the Critical Information Summary (CIS) to see if a plan uses megabyte rounding</w:t>
      </w:r>
      <w:r w:rsidR="00981B33">
        <w:t xml:space="preserve"> before signing</w:t>
      </w:r>
      <w:r w:rsidR="0052422C">
        <w:t xml:space="preserve"> up to it</w:t>
      </w:r>
      <w:r w:rsidR="00703591">
        <w:t>.</w:t>
      </w:r>
    </w:p>
    <w:p w:rsidR="00703591" w:rsidRDefault="00703591" w:rsidP="00CB3224">
      <w:r>
        <w:t>“The use of megabyte rounding for mobile phone plans has decreased in the past year. This is great for consumers, but there are still plans out there that</w:t>
      </w:r>
      <w:r w:rsidR="00981B33">
        <w:t xml:space="preserve"> can be a rip-off</w:t>
      </w:r>
      <w:r>
        <w:t xml:space="preserve">. Before signing up to a plan consumers should do their research to choose </w:t>
      </w:r>
      <w:r w:rsidR="00981B33">
        <w:t>one</w:t>
      </w:r>
      <w:r>
        <w:t xml:space="preserve"> that’s going to give them good value for money,” added Ms Corbin.</w:t>
      </w:r>
      <w:r w:rsidR="00981B33">
        <w:t xml:space="preserve"> “We’ll be keeping an eye on the industry to make sure that megabyte rounding </w:t>
      </w:r>
      <w:r w:rsidR="00420C88">
        <w:t xml:space="preserve">and poor value plans </w:t>
      </w:r>
      <w:r w:rsidR="00981B33">
        <w:t>don’t make a comeback in the future.”</w:t>
      </w:r>
    </w:p>
    <w:p w:rsidR="00AC3207" w:rsidRDefault="00AC3207" w:rsidP="00AC3207">
      <w:pPr>
        <w:pStyle w:val="Heading2"/>
        <w:rPr>
          <w:rFonts w:eastAsia="Times New Roman"/>
        </w:rPr>
      </w:pPr>
      <w:bookmarkStart w:id="1" w:name="_Toc441147819"/>
      <w:r>
        <w:rPr>
          <w:rFonts w:eastAsia="Times New Roman"/>
        </w:rPr>
        <w:lastRenderedPageBreak/>
        <w:t>Survey data</w:t>
      </w:r>
      <w:bookmarkEnd w:id="1"/>
    </w:p>
    <w:p w:rsidR="00AC3207" w:rsidRPr="00AC3207" w:rsidRDefault="00AC3207" w:rsidP="00AC3207">
      <w:pPr>
        <w:pStyle w:val="Standard"/>
        <w:rPr>
          <w:rFonts w:asciiTheme="minorHAnsi" w:hAnsiTheme="minorHAnsi"/>
          <w:lang w:val="en-US"/>
        </w:rPr>
      </w:pPr>
      <w:r w:rsidRPr="00AC3207">
        <w:rPr>
          <w:rFonts w:asciiTheme="minorHAnsi" w:hAnsiTheme="minorHAnsi"/>
          <w:lang w:val="en-US"/>
        </w:rPr>
        <w:t>A brief survey of the over-plan data costs available from major carriers was conducted using the information available on carriers' websites. The results of a survey taken on 26th November 2015 are presented below.</w:t>
      </w:r>
    </w:p>
    <w:p w:rsidR="00AC3207" w:rsidRDefault="00AC3207" w:rsidP="00AC3207">
      <w:pPr>
        <w:pStyle w:val="Caption"/>
      </w:pPr>
      <w:r>
        <w:t>Table 1: Survey of over-plan data costs</w:t>
      </w:r>
    </w:p>
    <w:tbl>
      <w:tblPr>
        <w:tblW w:w="9030" w:type="dxa"/>
        <w:tblCellMar>
          <w:left w:w="0" w:type="dxa"/>
          <w:right w:w="0" w:type="dxa"/>
        </w:tblCellMar>
        <w:tblLook w:val="04A0" w:firstRow="1" w:lastRow="0" w:firstColumn="1" w:lastColumn="0" w:noHBand="0" w:noVBand="1"/>
      </w:tblPr>
      <w:tblGrid>
        <w:gridCol w:w="2258"/>
        <w:gridCol w:w="2257"/>
        <w:gridCol w:w="1975"/>
        <w:gridCol w:w="2540"/>
      </w:tblGrid>
      <w:tr w:rsidR="00AC3207" w:rsidTr="00AC3207">
        <w:tc>
          <w:tcPr>
            <w:tcW w:w="2257" w:type="dxa"/>
            <w:tcBorders>
              <w:top w:val="single" w:sz="8" w:space="0" w:color="4F81BD"/>
              <w:left w:val="single" w:sz="8" w:space="0" w:color="4F81BD"/>
              <w:bottom w:val="single" w:sz="18" w:space="0" w:color="4F81BD"/>
              <w:right w:val="single" w:sz="8" w:space="0" w:color="4F81BD"/>
            </w:tcBorders>
            <w:tcMar>
              <w:top w:w="0" w:type="dxa"/>
              <w:left w:w="108" w:type="dxa"/>
              <w:bottom w:w="0" w:type="dxa"/>
              <w:right w:w="108" w:type="dxa"/>
            </w:tcMar>
            <w:hideMark/>
          </w:tcPr>
          <w:p w:rsidR="00AC3207" w:rsidRDefault="00AC3207">
            <w:pPr>
              <w:pStyle w:val="TableContents"/>
              <w:spacing w:after="0"/>
              <w:rPr>
                <w:b/>
                <w:bCs/>
                <w:sz w:val="20"/>
                <w:szCs w:val="20"/>
                <w:lang w:val="en-US"/>
              </w:rPr>
            </w:pPr>
            <w:r>
              <w:rPr>
                <w:sz w:val="20"/>
                <w:szCs w:val="20"/>
                <w:lang w:val="en-US"/>
              </w:rPr>
              <w:t>Provider</w:t>
            </w:r>
          </w:p>
        </w:tc>
        <w:tc>
          <w:tcPr>
            <w:tcW w:w="2256" w:type="dxa"/>
            <w:tcBorders>
              <w:top w:val="single" w:sz="8" w:space="0" w:color="4F81BD"/>
              <w:left w:val="nil"/>
              <w:bottom w:val="single" w:sz="18" w:space="0" w:color="4F81BD"/>
              <w:right w:val="single" w:sz="8" w:space="0" w:color="4F81BD"/>
            </w:tcBorders>
            <w:tcMar>
              <w:top w:w="0" w:type="dxa"/>
              <w:left w:w="108" w:type="dxa"/>
              <w:bottom w:w="0" w:type="dxa"/>
              <w:right w:w="108" w:type="dxa"/>
            </w:tcMar>
            <w:hideMark/>
          </w:tcPr>
          <w:p w:rsidR="00AC3207" w:rsidRDefault="00AC3207">
            <w:pPr>
              <w:pStyle w:val="TableContents"/>
              <w:spacing w:after="0"/>
              <w:rPr>
                <w:b/>
                <w:bCs/>
                <w:sz w:val="20"/>
                <w:szCs w:val="20"/>
                <w:lang w:val="en-US"/>
              </w:rPr>
            </w:pPr>
            <w:r>
              <w:rPr>
                <w:sz w:val="20"/>
                <w:szCs w:val="20"/>
                <w:lang w:val="en-US"/>
              </w:rPr>
              <w:t>Type</w:t>
            </w:r>
          </w:p>
        </w:tc>
        <w:tc>
          <w:tcPr>
            <w:tcW w:w="1974" w:type="dxa"/>
            <w:tcBorders>
              <w:top w:val="single" w:sz="8" w:space="0" w:color="4F81BD"/>
              <w:left w:val="nil"/>
              <w:bottom w:val="single" w:sz="18" w:space="0" w:color="4F81BD"/>
              <w:right w:val="single" w:sz="8" w:space="0" w:color="4F81BD"/>
            </w:tcBorders>
            <w:tcMar>
              <w:top w:w="0" w:type="dxa"/>
              <w:left w:w="108" w:type="dxa"/>
              <w:bottom w:w="0" w:type="dxa"/>
              <w:right w:w="108" w:type="dxa"/>
            </w:tcMar>
            <w:hideMark/>
          </w:tcPr>
          <w:p w:rsidR="00AC3207" w:rsidRDefault="00AC3207">
            <w:pPr>
              <w:pStyle w:val="TableContents"/>
              <w:spacing w:after="0"/>
              <w:rPr>
                <w:b/>
                <w:bCs/>
                <w:sz w:val="20"/>
                <w:szCs w:val="20"/>
                <w:lang w:val="en-US"/>
              </w:rPr>
            </w:pPr>
            <w:r>
              <w:rPr>
                <w:sz w:val="20"/>
                <w:szCs w:val="20"/>
                <w:lang w:val="en-US"/>
              </w:rPr>
              <w:t>Billing unit</w:t>
            </w:r>
          </w:p>
        </w:tc>
        <w:tc>
          <w:tcPr>
            <w:tcW w:w="2539" w:type="dxa"/>
            <w:tcBorders>
              <w:top w:val="single" w:sz="8" w:space="0" w:color="4F81BD"/>
              <w:left w:val="nil"/>
              <w:bottom w:val="single" w:sz="18" w:space="0" w:color="4F81BD"/>
              <w:right w:val="single" w:sz="8" w:space="0" w:color="4F81BD"/>
            </w:tcBorders>
            <w:tcMar>
              <w:top w:w="0" w:type="dxa"/>
              <w:left w:w="108" w:type="dxa"/>
              <w:bottom w:w="0" w:type="dxa"/>
              <w:right w:w="108" w:type="dxa"/>
            </w:tcMar>
            <w:hideMark/>
          </w:tcPr>
          <w:p w:rsidR="00AC3207" w:rsidRDefault="00AC3207">
            <w:pPr>
              <w:pStyle w:val="TableContents"/>
              <w:spacing w:after="0"/>
              <w:rPr>
                <w:b/>
                <w:bCs/>
                <w:sz w:val="20"/>
                <w:szCs w:val="20"/>
                <w:lang w:val="en-US"/>
              </w:rPr>
            </w:pPr>
            <w:r>
              <w:rPr>
                <w:sz w:val="20"/>
                <w:szCs w:val="20"/>
                <w:lang w:val="en-US"/>
              </w:rPr>
              <w:t>Over-quota (up to)</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Aldi</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 PAYG</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25KB*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Aldi</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 Pack</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25KB*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$5/300MB (starting at)</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Amaysim</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$0.072/1MB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Boost</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$2/1MB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Dodo</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 PAYG</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i/>
                <w:iCs/>
                <w:sz w:val="20"/>
                <w:szCs w:val="20"/>
                <w:lang w:val="en-US"/>
              </w:rPr>
            </w:pPr>
            <w:r>
              <w:rPr>
                <w:sz w:val="20"/>
                <w:szCs w:val="20"/>
                <w:lang w:val="en-US"/>
              </w:rPr>
              <w:t>MB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GoTalk</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MB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Hello Mobile</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i/>
                <w:iCs/>
                <w:sz w:val="20"/>
                <w:szCs w:val="20"/>
                <w:lang w:val="en-US"/>
              </w:rPr>
            </w:pPr>
            <w:r>
              <w:rPr>
                <w:i/>
                <w:iCs/>
                <w:sz w:val="20"/>
                <w:szCs w:val="20"/>
                <w:lang w:val="en-US"/>
              </w:rPr>
              <w:t>Not stated</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Lebara</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$0.15/1MB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Live Connected</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Postpaid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$0.04/1MB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Optus</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Optus</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$5/500MB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SpinTel</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TeleChoice</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Telstra</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Telstra</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981083">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$2/1MB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TPG</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Vaya</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proofErr w:type="spellStart"/>
            <w:r>
              <w:rPr>
                <w:b/>
                <w:bCs/>
                <w:sz w:val="20"/>
                <w:szCs w:val="20"/>
                <w:lang w:val="en-US"/>
              </w:rPr>
              <w:t>Vaya</w:t>
            </w:r>
            <w:proofErr w:type="spellEnd"/>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Data only</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$0.02/1MB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Virgin</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$0.052/1MB</w:t>
            </w:r>
          </w:p>
        </w:tc>
      </w:tr>
      <w:tr w:rsidR="009E7ABC"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tcPr>
          <w:p w:rsidR="009E7ABC" w:rsidRDefault="009E7ABC">
            <w:pPr>
              <w:pStyle w:val="TableContents"/>
              <w:spacing w:after="0"/>
              <w:rPr>
                <w:b/>
                <w:bCs/>
                <w:sz w:val="20"/>
                <w:szCs w:val="20"/>
                <w:lang w:val="en-US"/>
              </w:rPr>
            </w:pPr>
            <w:r>
              <w:rPr>
                <w:b/>
                <w:bCs/>
                <w:sz w:val="20"/>
                <w:szCs w:val="20"/>
                <w:lang w:val="en-US"/>
              </w:rPr>
              <w:t>Virgin</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tcPr>
          <w:p w:rsidR="009E7ABC" w:rsidRDefault="009E7ABC">
            <w:pPr>
              <w:pStyle w:val="TableContents"/>
              <w:spacing w:after="0"/>
              <w:rPr>
                <w:sz w:val="20"/>
                <w:szCs w:val="20"/>
                <w:lang w:val="en-US"/>
              </w:rPr>
            </w:pPr>
            <w:r>
              <w:rPr>
                <w:sz w:val="20"/>
                <w:szCs w:val="20"/>
                <w:lang w:val="en-US"/>
              </w:rPr>
              <w:t>Prepaid</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tcPr>
          <w:p w:rsidR="009E7ABC" w:rsidRDefault="009E7ABC">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tcPr>
          <w:p w:rsidR="009E7ABC" w:rsidRDefault="009E7ABC">
            <w:pPr>
              <w:pStyle w:val="TableContents"/>
              <w:spacing w:after="0"/>
              <w:rPr>
                <w:sz w:val="20"/>
                <w:szCs w:val="20"/>
                <w:lang w:val="en-US"/>
              </w:rPr>
            </w:pPr>
            <w:r>
              <w:rPr>
                <w:sz w:val="20"/>
                <w:szCs w:val="20"/>
                <w:lang w:val="en-US"/>
              </w:rPr>
              <w:t>$0.12/1MB</w:t>
            </w:r>
            <w:r w:rsidR="00117F94">
              <w:rPr>
                <w:sz w:val="20"/>
                <w:szCs w:val="20"/>
                <w:lang w:val="en-US"/>
              </w:rPr>
              <w:t>/</w:t>
            </w:r>
            <w:r w:rsidR="00117F94" w:rsidRPr="00117F94">
              <w:rPr>
                <w:sz w:val="20"/>
                <w:szCs w:val="20"/>
                <w:lang w:val="en-US"/>
              </w:rPr>
              <w:t>$2.05/1MB</w:t>
            </w:r>
          </w:p>
        </w:tc>
      </w:tr>
      <w:tr w:rsidR="00AC3207" w:rsidTr="00AC3207">
        <w:tc>
          <w:tcPr>
            <w:tcW w:w="2257" w:type="dxa"/>
            <w:tcBorders>
              <w:top w:val="nil"/>
              <w:left w:val="single" w:sz="8" w:space="0" w:color="4F81BD"/>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b/>
                <w:bCs/>
                <w:sz w:val="20"/>
                <w:szCs w:val="20"/>
                <w:lang w:val="en-US"/>
              </w:rPr>
            </w:pPr>
            <w:r>
              <w:rPr>
                <w:b/>
                <w:bCs/>
                <w:sz w:val="20"/>
                <w:szCs w:val="20"/>
                <w:lang w:val="en-US"/>
              </w:rPr>
              <w:t>Vodafone</w:t>
            </w:r>
          </w:p>
        </w:tc>
        <w:tc>
          <w:tcPr>
            <w:tcW w:w="2256"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Plan</w:t>
            </w:r>
          </w:p>
        </w:tc>
        <w:tc>
          <w:tcPr>
            <w:tcW w:w="1974"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KB</w:t>
            </w:r>
          </w:p>
        </w:tc>
        <w:tc>
          <w:tcPr>
            <w:tcW w:w="2539" w:type="dxa"/>
            <w:tcBorders>
              <w:top w:val="nil"/>
              <w:left w:val="nil"/>
              <w:bottom w:val="single" w:sz="8" w:space="0" w:color="4F81BD"/>
              <w:right w:val="single" w:sz="8" w:space="0" w:color="4F81BD"/>
            </w:tcBorders>
            <w:shd w:val="clear" w:color="auto" w:fill="FFFFFF"/>
            <w:tcMar>
              <w:top w:w="0" w:type="dxa"/>
              <w:left w:w="108" w:type="dxa"/>
              <w:bottom w:w="0" w:type="dxa"/>
              <w:right w:w="108" w:type="dxa"/>
            </w:tcMar>
            <w:hideMark/>
          </w:tcPr>
          <w:p w:rsidR="00AC3207" w:rsidRDefault="00AC3207">
            <w:pPr>
              <w:pStyle w:val="TableContents"/>
              <w:spacing w:after="0"/>
              <w:rPr>
                <w:sz w:val="20"/>
                <w:szCs w:val="20"/>
                <w:lang w:val="en-US"/>
              </w:rPr>
            </w:pPr>
            <w:r>
              <w:rPr>
                <w:sz w:val="20"/>
                <w:szCs w:val="20"/>
                <w:lang w:val="en-US"/>
              </w:rPr>
              <w:t>$10/1GB</w:t>
            </w:r>
          </w:p>
        </w:tc>
      </w:tr>
    </w:tbl>
    <w:p w:rsidR="00AC3207" w:rsidRDefault="00AC3207" w:rsidP="00AC3207">
      <w:pPr>
        <w:pStyle w:val="Standard"/>
        <w:rPr>
          <w:lang w:val="en-US"/>
        </w:rPr>
      </w:pPr>
    </w:p>
    <w:p w:rsidR="00981083" w:rsidRDefault="00AC3207" w:rsidP="00AC3207">
      <w:r>
        <w:t xml:space="preserve">* Indicates advertised changes made between April and November 2015 that reduce the billing units from megabyte session rounding to the value indicated. </w:t>
      </w:r>
      <w:r w:rsidR="00981083" w:rsidRPr="00445FC6">
        <w:t>~ All Telstra plans use KB billing units, except the Telstra Prepaid Simplicity offer (available since 2011) which has a charge of 10 cents per MB or part thereof.</w:t>
      </w:r>
      <w:r w:rsidR="00981083">
        <w:t xml:space="preserve"> #Excess data on Virgin Prepaid 4G devices uses megabyte rounding.</w:t>
      </w:r>
    </w:p>
    <w:p w:rsidR="00AC3207" w:rsidRDefault="00153A0E" w:rsidP="00AC3207">
      <w:r>
        <w:t>Megabyte rounding s</w:t>
      </w:r>
      <w:r w:rsidR="00AC3207">
        <w:t>till applies</w:t>
      </w:r>
      <w:r w:rsidR="00981083">
        <w:t xml:space="preserve"> to select plans, for example (24</w:t>
      </w:r>
      <w:r w:rsidR="00AC3207">
        <w:t>/03/2016):</w:t>
      </w:r>
    </w:p>
    <w:p w:rsidR="00AC3207" w:rsidRDefault="00AC3207" w:rsidP="00AC3207">
      <w:pPr>
        <w:pStyle w:val="ListParagraph"/>
        <w:numPr>
          <w:ilvl w:val="0"/>
          <w:numId w:val="13"/>
        </w:numPr>
        <w:spacing w:after="0" w:line="240" w:lineRule="auto"/>
        <w:contextualSpacing w:val="0"/>
      </w:pPr>
      <w:r>
        <w:t>Telstra Prepaid Simplicity</w:t>
      </w:r>
    </w:p>
    <w:p w:rsidR="009E7ABC" w:rsidRDefault="009E7ABC" w:rsidP="00AC3207">
      <w:pPr>
        <w:pStyle w:val="ListParagraph"/>
        <w:numPr>
          <w:ilvl w:val="0"/>
          <w:numId w:val="13"/>
        </w:numPr>
        <w:spacing w:after="0" w:line="240" w:lineRule="auto"/>
        <w:contextualSpacing w:val="0"/>
      </w:pPr>
      <w:r>
        <w:t>Virgin Prepaid excess data (</w:t>
      </w:r>
      <w:r w:rsidR="00981083">
        <w:t xml:space="preserve">devices set up for 4G </w:t>
      </w:r>
      <w:r>
        <w:t>only)</w:t>
      </w:r>
      <w:r w:rsidR="00981083">
        <w:t xml:space="preserve">. You can </w:t>
      </w:r>
      <w:hyperlink r:id="rId15" w:history="1">
        <w:r w:rsidR="00981083" w:rsidRPr="00981083">
          <w:rPr>
            <w:rStyle w:val="Hyperlink"/>
          </w:rPr>
          <w:t>turn it off</w:t>
        </w:r>
      </w:hyperlink>
      <w:r w:rsidR="00981083">
        <w:t xml:space="preserve"> but are limited to 3G.</w:t>
      </w:r>
    </w:p>
    <w:p w:rsidR="00AC3207" w:rsidRDefault="00AC3207" w:rsidP="00AC3207">
      <w:pPr>
        <w:pStyle w:val="ListParagraph"/>
        <w:numPr>
          <w:ilvl w:val="0"/>
          <w:numId w:val="13"/>
        </w:numPr>
        <w:spacing w:after="0" w:line="240" w:lineRule="auto"/>
        <w:contextualSpacing w:val="0"/>
      </w:pPr>
      <w:r>
        <w:t>Dodo Prepaid PAYG</w:t>
      </w:r>
    </w:p>
    <w:p w:rsidR="009E7ABC" w:rsidRDefault="00AC3207" w:rsidP="009E7ABC">
      <w:pPr>
        <w:pStyle w:val="ListParagraph"/>
        <w:numPr>
          <w:ilvl w:val="0"/>
          <w:numId w:val="13"/>
        </w:numPr>
        <w:spacing w:line="240" w:lineRule="auto"/>
        <w:contextualSpacing w:val="0"/>
      </w:pPr>
      <w:proofErr w:type="spellStart"/>
      <w:r>
        <w:t>GoTalk</w:t>
      </w:r>
      <w:proofErr w:type="spellEnd"/>
      <w:r>
        <w:t xml:space="preserve"> Mobile “Aussie 30” and “Aussie 40” plans</w:t>
      </w:r>
    </w:p>
    <w:p w:rsidR="002734EA" w:rsidRPr="00E1115F" w:rsidRDefault="00853E96" w:rsidP="004739FB">
      <w:r w:rsidRPr="00E1115F">
        <w:rPr>
          <w:b/>
        </w:rPr>
        <w:t>Media contact:</w:t>
      </w:r>
      <w:r w:rsidR="00367A51" w:rsidRPr="00E1115F">
        <w:t xml:space="preserve"> </w:t>
      </w:r>
      <w:r w:rsidR="009E7ABC">
        <w:t>Xavier O’Halloran</w:t>
      </w:r>
      <w:r w:rsidR="00367A51" w:rsidRPr="00E1115F">
        <w:t xml:space="preserve"> on </w:t>
      </w:r>
      <w:hyperlink r:id="rId16" w:history="1">
        <w:r w:rsidR="009E7ABC" w:rsidRPr="005030E1">
          <w:rPr>
            <w:rStyle w:val="Hyperlink"/>
          </w:rPr>
          <w:t>xavier.ohalloran@accan.org.au</w:t>
        </w:r>
      </w:hyperlink>
      <w:r w:rsidR="00367A51" w:rsidRPr="00E1115F">
        <w:t xml:space="preserve"> or 0409 9</w:t>
      </w:r>
      <w:r w:rsidR="00CF111D" w:rsidRPr="00E1115F">
        <w:t>66</w:t>
      </w:r>
      <w:r w:rsidR="00367A51" w:rsidRPr="00E1115F">
        <w:t xml:space="preserve"> 931.</w:t>
      </w:r>
      <w:r w:rsidR="0083666F" w:rsidRPr="00E1115F">
        <w:t xml:space="preserve"> For the latest updates, follow ACCAN on </w:t>
      </w:r>
      <w:hyperlink r:id="rId17" w:history="1">
        <w:r w:rsidR="0083666F" w:rsidRPr="00E1115F">
          <w:rPr>
            <w:rStyle w:val="Hyperlink"/>
          </w:rPr>
          <w:t>Twitter</w:t>
        </w:r>
      </w:hyperlink>
      <w:r w:rsidR="0083666F" w:rsidRPr="00E1115F">
        <w:t xml:space="preserve"> or like us on </w:t>
      </w:r>
      <w:hyperlink r:id="rId18" w:history="1">
        <w:r w:rsidR="0083666F" w:rsidRPr="00E1115F">
          <w:rPr>
            <w:rStyle w:val="Hyperlink"/>
          </w:rPr>
          <w:t>Facebook</w:t>
        </w:r>
      </w:hyperlink>
      <w:r w:rsidR="0083666F" w:rsidRPr="00E1115F">
        <w:t>.</w:t>
      </w:r>
    </w:p>
    <w:sectPr w:rsidR="002734EA" w:rsidRPr="00E1115F"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207" w:rsidRDefault="00AC3207" w:rsidP="00E87F3A">
      <w:pPr>
        <w:spacing w:after="0" w:line="240" w:lineRule="auto"/>
      </w:pPr>
      <w:r>
        <w:separator/>
      </w:r>
    </w:p>
  </w:endnote>
  <w:endnote w:type="continuationSeparator" w:id="0">
    <w:p w:rsidR="00AC3207" w:rsidRDefault="00AC320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07" w:rsidRDefault="00AC3207">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Default="00AC3207" w:rsidP="005B5A98">
                          <w:pPr>
                            <w:spacing w:after="0"/>
                            <w:rPr>
                              <w:i/>
                            </w:rPr>
                          </w:pPr>
                          <w:r>
                            <w:rPr>
                              <w:i/>
                            </w:rPr>
                            <w:t>Luke Sutton</w:t>
                          </w:r>
                        </w:p>
                        <w:p w:rsidR="00AC3207" w:rsidRPr="008B0291" w:rsidRDefault="00AC3207" w:rsidP="005B5A98">
                          <w:pPr>
                            <w:spacing w:after="0"/>
                            <w:rPr>
                              <w:i/>
                            </w:rPr>
                          </w:pPr>
                          <w:r w:rsidRPr="008B0291">
                            <w:rPr>
                              <w:i/>
                            </w:rPr>
                            <w:t xml:space="preserve">Mobile: </w:t>
                          </w:r>
                          <w:r>
                            <w:rPr>
                              <w:i/>
                            </w:rPr>
                            <w:t>0409 966 931</w:t>
                          </w:r>
                          <w:r>
                            <w:rPr>
                              <w:i/>
                            </w:rPr>
                            <w:br/>
                            <w:t>luke.sutton</w:t>
                          </w:r>
                          <w:r w:rsidRPr="008B0291">
                            <w:rPr>
                              <w:i/>
                            </w:rPr>
                            <w:t>@accan.org.au</w:t>
                          </w:r>
                        </w:p>
                        <w:p w:rsidR="00AC3207" w:rsidRPr="008B0291" w:rsidRDefault="00AC3207" w:rsidP="005B5A98">
                          <w:pPr>
                            <w:spacing w:after="0"/>
                            <w:rPr>
                              <w:i/>
                            </w:rPr>
                          </w:pPr>
                          <w:r w:rsidRPr="008B0291">
                            <w:rPr>
                              <w:i/>
                            </w:rPr>
                            <w:t>Ph</w:t>
                          </w:r>
                          <w:r>
                            <w:rPr>
                              <w:i/>
                            </w:rPr>
                            <w:t>one: 02 9288 4017</w:t>
                          </w:r>
                        </w:p>
                        <w:p w:rsidR="00AC3207" w:rsidRPr="008B0291" w:rsidRDefault="00AC3207"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C3207" w:rsidRDefault="00AC3207" w:rsidP="005B5A98">
                    <w:pPr>
                      <w:spacing w:after="0"/>
                      <w:rPr>
                        <w:i/>
                      </w:rPr>
                    </w:pPr>
                    <w:r>
                      <w:rPr>
                        <w:i/>
                      </w:rPr>
                      <w:t>Luke Sutton</w:t>
                    </w:r>
                  </w:p>
                  <w:p w:rsidR="00AC3207" w:rsidRPr="008B0291" w:rsidRDefault="00AC3207" w:rsidP="005B5A98">
                    <w:pPr>
                      <w:spacing w:after="0"/>
                      <w:rPr>
                        <w:i/>
                      </w:rPr>
                    </w:pPr>
                    <w:r w:rsidRPr="008B0291">
                      <w:rPr>
                        <w:i/>
                      </w:rPr>
                      <w:t xml:space="preserve">Mobile: </w:t>
                    </w:r>
                    <w:r>
                      <w:rPr>
                        <w:i/>
                      </w:rPr>
                      <w:t>0409 966 931</w:t>
                    </w:r>
                    <w:r>
                      <w:rPr>
                        <w:i/>
                      </w:rPr>
                      <w:br/>
                      <w:t>luke.sutton</w:t>
                    </w:r>
                    <w:r w:rsidRPr="008B0291">
                      <w:rPr>
                        <w:i/>
                      </w:rPr>
                      <w:t>@accan.org.au</w:t>
                    </w:r>
                  </w:p>
                  <w:p w:rsidR="00AC3207" w:rsidRPr="008B0291" w:rsidRDefault="00AC3207" w:rsidP="005B5A98">
                    <w:pPr>
                      <w:spacing w:after="0"/>
                      <w:rPr>
                        <w:i/>
                      </w:rPr>
                    </w:pPr>
                    <w:r w:rsidRPr="008B0291">
                      <w:rPr>
                        <w:i/>
                      </w:rPr>
                      <w:t>Ph</w:t>
                    </w:r>
                    <w:r>
                      <w:rPr>
                        <w:i/>
                      </w:rPr>
                      <w:t>one: 02 9288 4017</w:t>
                    </w:r>
                  </w:p>
                  <w:p w:rsidR="00AC3207" w:rsidRPr="008B0291" w:rsidRDefault="00AC3207"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Pr="00C35D21" w:rsidRDefault="00AC3207"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C3207" w:rsidRPr="00C35D21" w:rsidRDefault="00AC3207"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Pr="00427795" w:rsidRDefault="00AC3207" w:rsidP="005B5A98">
                          <w:pPr>
                            <w:spacing w:after="0"/>
                            <w:rPr>
                              <w:rFonts w:cstheme="minorHAnsi"/>
                              <w:b/>
                              <w:color w:val="4F81BD" w:themeColor="accent1"/>
                              <w:sz w:val="28"/>
                            </w:rPr>
                          </w:pPr>
                          <w:r w:rsidRPr="00427795">
                            <w:rPr>
                              <w:rFonts w:cstheme="minorHAnsi"/>
                              <w:b/>
                              <w:color w:val="4F81BD" w:themeColor="accent1"/>
                              <w:sz w:val="28"/>
                            </w:rPr>
                            <w:t>MEDIA</w:t>
                          </w:r>
                        </w:p>
                        <w:p w:rsidR="00AC3207" w:rsidRPr="00427795" w:rsidRDefault="00AC3207"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C3207" w:rsidRPr="00427795" w:rsidRDefault="00AC3207" w:rsidP="005B5A98">
                    <w:pPr>
                      <w:spacing w:after="0"/>
                      <w:rPr>
                        <w:rFonts w:cstheme="minorHAnsi"/>
                        <w:b/>
                        <w:color w:val="4F81BD" w:themeColor="accent1"/>
                        <w:sz w:val="28"/>
                      </w:rPr>
                    </w:pPr>
                    <w:r w:rsidRPr="00427795">
                      <w:rPr>
                        <w:rFonts w:cstheme="minorHAnsi"/>
                        <w:b/>
                        <w:color w:val="4F81BD" w:themeColor="accent1"/>
                        <w:sz w:val="28"/>
                      </w:rPr>
                      <w:t>MEDIA</w:t>
                    </w:r>
                  </w:p>
                  <w:p w:rsidR="00AC3207" w:rsidRPr="00427795" w:rsidRDefault="00AC3207"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C3207" w:rsidRDefault="00AC32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207" w:rsidRDefault="00AC3207" w:rsidP="00E87F3A">
      <w:pPr>
        <w:spacing w:after="0" w:line="240" w:lineRule="auto"/>
      </w:pPr>
      <w:r>
        <w:separator/>
      </w:r>
    </w:p>
  </w:footnote>
  <w:footnote w:type="continuationSeparator" w:id="0">
    <w:p w:rsidR="00AC3207" w:rsidRDefault="00AC320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207" w:rsidRPr="00E87F3A" w:rsidRDefault="00AC3207"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207" w:rsidRDefault="00AC32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C3207" w:rsidRDefault="00AC3207"/>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17E6016"/>
    <w:multiLevelType w:val="hybridMultilevel"/>
    <w:tmpl w:val="02642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1"/>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10"/>
  </w:num>
  <w:num w:numId="11">
    <w:abstractNumId w:val="6"/>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13"/>
    <w:rsid w:val="00002C3E"/>
    <w:rsid w:val="00012961"/>
    <w:rsid w:val="00020FC4"/>
    <w:rsid w:val="00026055"/>
    <w:rsid w:val="000414E0"/>
    <w:rsid w:val="00051A66"/>
    <w:rsid w:val="00051A97"/>
    <w:rsid w:val="00055CC2"/>
    <w:rsid w:val="00065C28"/>
    <w:rsid w:val="000713C8"/>
    <w:rsid w:val="000865BC"/>
    <w:rsid w:val="00093640"/>
    <w:rsid w:val="000A61EA"/>
    <w:rsid w:val="000A7668"/>
    <w:rsid w:val="000C0981"/>
    <w:rsid w:val="000C2EF5"/>
    <w:rsid w:val="000F0AFB"/>
    <w:rsid w:val="000F2BC5"/>
    <w:rsid w:val="000F7A50"/>
    <w:rsid w:val="0010439C"/>
    <w:rsid w:val="00117F94"/>
    <w:rsid w:val="00122908"/>
    <w:rsid w:val="00126202"/>
    <w:rsid w:val="00126624"/>
    <w:rsid w:val="00153A0E"/>
    <w:rsid w:val="00162B50"/>
    <w:rsid w:val="00171DB0"/>
    <w:rsid w:val="00174B04"/>
    <w:rsid w:val="00175FFA"/>
    <w:rsid w:val="00180A9E"/>
    <w:rsid w:val="00182CB3"/>
    <w:rsid w:val="00182ECA"/>
    <w:rsid w:val="0019238F"/>
    <w:rsid w:val="00197C43"/>
    <w:rsid w:val="001A19FA"/>
    <w:rsid w:val="001C1077"/>
    <w:rsid w:val="001D44F7"/>
    <w:rsid w:val="001E030B"/>
    <w:rsid w:val="001E6C33"/>
    <w:rsid w:val="001E77CF"/>
    <w:rsid w:val="001F0158"/>
    <w:rsid w:val="00204DE1"/>
    <w:rsid w:val="0021471D"/>
    <w:rsid w:val="002212E9"/>
    <w:rsid w:val="00222FCD"/>
    <w:rsid w:val="002279B3"/>
    <w:rsid w:val="0023229A"/>
    <w:rsid w:val="00235C32"/>
    <w:rsid w:val="00237B60"/>
    <w:rsid w:val="00243B7A"/>
    <w:rsid w:val="002455F7"/>
    <w:rsid w:val="00253503"/>
    <w:rsid w:val="0025724D"/>
    <w:rsid w:val="002572FC"/>
    <w:rsid w:val="00264A2E"/>
    <w:rsid w:val="0026757D"/>
    <w:rsid w:val="00267C18"/>
    <w:rsid w:val="002734EA"/>
    <w:rsid w:val="00273C89"/>
    <w:rsid w:val="00274626"/>
    <w:rsid w:val="002806D2"/>
    <w:rsid w:val="0028382E"/>
    <w:rsid w:val="00285162"/>
    <w:rsid w:val="0028758B"/>
    <w:rsid w:val="00290F70"/>
    <w:rsid w:val="002961AD"/>
    <w:rsid w:val="002961E7"/>
    <w:rsid w:val="002A4CBB"/>
    <w:rsid w:val="002A56F4"/>
    <w:rsid w:val="002B3201"/>
    <w:rsid w:val="002B7B81"/>
    <w:rsid w:val="002C41D9"/>
    <w:rsid w:val="002C49AA"/>
    <w:rsid w:val="002E1132"/>
    <w:rsid w:val="002E177F"/>
    <w:rsid w:val="002E1982"/>
    <w:rsid w:val="002E1A32"/>
    <w:rsid w:val="002E4E31"/>
    <w:rsid w:val="002F7266"/>
    <w:rsid w:val="0030214E"/>
    <w:rsid w:val="003051DE"/>
    <w:rsid w:val="00306EF0"/>
    <w:rsid w:val="0031677E"/>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18B9"/>
    <w:rsid w:val="00395A4A"/>
    <w:rsid w:val="003A02B4"/>
    <w:rsid w:val="003B5644"/>
    <w:rsid w:val="003B5D98"/>
    <w:rsid w:val="003B78FF"/>
    <w:rsid w:val="003C0089"/>
    <w:rsid w:val="003C2F9D"/>
    <w:rsid w:val="003C3361"/>
    <w:rsid w:val="003C5035"/>
    <w:rsid w:val="003D1CCC"/>
    <w:rsid w:val="003D3359"/>
    <w:rsid w:val="003D3B10"/>
    <w:rsid w:val="003D4286"/>
    <w:rsid w:val="003D4EB3"/>
    <w:rsid w:val="003E3791"/>
    <w:rsid w:val="003E3ADE"/>
    <w:rsid w:val="003E3E12"/>
    <w:rsid w:val="003E4783"/>
    <w:rsid w:val="003E4FDC"/>
    <w:rsid w:val="003F3F82"/>
    <w:rsid w:val="00406D10"/>
    <w:rsid w:val="004074DC"/>
    <w:rsid w:val="00407BA3"/>
    <w:rsid w:val="004106A0"/>
    <w:rsid w:val="00412E9F"/>
    <w:rsid w:val="00416F2E"/>
    <w:rsid w:val="00420C88"/>
    <w:rsid w:val="004231B8"/>
    <w:rsid w:val="004233A3"/>
    <w:rsid w:val="00423F9C"/>
    <w:rsid w:val="00427795"/>
    <w:rsid w:val="00427903"/>
    <w:rsid w:val="0043367A"/>
    <w:rsid w:val="00434DB5"/>
    <w:rsid w:val="00440D0E"/>
    <w:rsid w:val="00446881"/>
    <w:rsid w:val="00451BE3"/>
    <w:rsid w:val="004552EA"/>
    <w:rsid w:val="00460BAE"/>
    <w:rsid w:val="00463785"/>
    <w:rsid w:val="00464723"/>
    <w:rsid w:val="00467D53"/>
    <w:rsid w:val="00471F26"/>
    <w:rsid w:val="0047276C"/>
    <w:rsid w:val="004739FB"/>
    <w:rsid w:val="0048351F"/>
    <w:rsid w:val="004902BE"/>
    <w:rsid w:val="0049314F"/>
    <w:rsid w:val="0049622C"/>
    <w:rsid w:val="00496528"/>
    <w:rsid w:val="004A2CA4"/>
    <w:rsid w:val="004A3B21"/>
    <w:rsid w:val="004A4425"/>
    <w:rsid w:val="004A56A2"/>
    <w:rsid w:val="004B42C3"/>
    <w:rsid w:val="004B4BA8"/>
    <w:rsid w:val="004B6416"/>
    <w:rsid w:val="004C3E78"/>
    <w:rsid w:val="004C6798"/>
    <w:rsid w:val="004D4E1C"/>
    <w:rsid w:val="004E1276"/>
    <w:rsid w:val="004E1BBC"/>
    <w:rsid w:val="004E3EFD"/>
    <w:rsid w:val="004F328F"/>
    <w:rsid w:val="00503D8E"/>
    <w:rsid w:val="00504F1D"/>
    <w:rsid w:val="00510C21"/>
    <w:rsid w:val="0051639D"/>
    <w:rsid w:val="00522A06"/>
    <w:rsid w:val="00522A5B"/>
    <w:rsid w:val="00523D95"/>
    <w:rsid w:val="0052422C"/>
    <w:rsid w:val="005252E2"/>
    <w:rsid w:val="00527FC3"/>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0D88"/>
    <w:rsid w:val="005B2BE5"/>
    <w:rsid w:val="005B5A98"/>
    <w:rsid w:val="005B793A"/>
    <w:rsid w:val="005C2543"/>
    <w:rsid w:val="005D13C2"/>
    <w:rsid w:val="005E1FED"/>
    <w:rsid w:val="005E78C6"/>
    <w:rsid w:val="005F0D88"/>
    <w:rsid w:val="005F193E"/>
    <w:rsid w:val="005F3FF4"/>
    <w:rsid w:val="00610CE3"/>
    <w:rsid w:val="006159F7"/>
    <w:rsid w:val="006266DC"/>
    <w:rsid w:val="0063373D"/>
    <w:rsid w:val="0063487B"/>
    <w:rsid w:val="0063542B"/>
    <w:rsid w:val="00635B47"/>
    <w:rsid w:val="00640A9A"/>
    <w:rsid w:val="006413ED"/>
    <w:rsid w:val="00643BCE"/>
    <w:rsid w:val="00645832"/>
    <w:rsid w:val="00646C6F"/>
    <w:rsid w:val="006513E4"/>
    <w:rsid w:val="00653259"/>
    <w:rsid w:val="00655B29"/>
    <w:rsid w:val="006641F2"/>
    <w:rsid w:val="006657FE"/>
    <w:rsid w:val="00673731"/>
    <w:rsid w:val="00680FF8"/>
    <w:rsid w:val="00681F9B"/>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D5E"/>
    <w:rsid w:val="00701DAA"/>
    <w:rsid w:val="00703591"/>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53E96"/>
    <w:rsid w:val="00863DF1"/>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902085"/>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1083"/>
    <w:rsid w:val="00981B33"/>
    <w:rsid w:val="00987CC1"/>
    <w:rsid w:val="009910D3"/>
    <w:rsid w:val="009A2E6D"/>
    <w:rsid w:val="009A45DD"/>
    <w:rsid w:val="009B00EC"/>
    <w:rsid w:val="009B5762"/>
    <w:rsid w:val="009B6DD2"/>
    <w:rsid w:val="009E4796"/>
    <w:rsid w:val="009E7ABC"/>
    <w:rsid w:val="009F1DC5"/>
    <w:rsid w:val="00A02DED"/>
    <w:rsid w:val="00A033CE"/>
    <w:rsid w:val="00A042C9"/>
    <w:rsid w:val="00A11AA2"/>
    <w:rsid w:val="00A153FA"/>
    <w:rsid w:val="00A154AD"/>
    <w:rsid w:val="00A16D0F"/>
    <w:rsid w:val="00A231BD"/>
    <w:rsid w:val="00A35BD1"/>
    <w:rsid w:val="00A428CF"/>
    <w:rsid w:val="00A43D41"/>
    <w:rsid w:val="00A5154A"/>
    <w:rsid w:val="00A52EE8"/>
    <w:rsid w:val="00A5504E"/>
    <w:rsid w:val="00A57023"/>
    <w:rsid w:val="00A57E3F"/>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3207"/>
    <w:rsid w:val="00AC6F88"/>
    <w:rsid w:val="00AC7304"/>
    <w:rsid w:val="00AD134C"/>
    <w:rsid w:val="00AD2259"/>
    <w:rsid w:val="00AD3767"/>
    <w:rsid w:val="00AE00DF"/>
    <w:rsid w:val="00AE0991"/>
    <w:rsid w:val="00AE26DB"/>
    <w:rsid w:val="00AE3B73"/>
    <w:rsid w:val="00AE7923"/>
    <w:rsid w:val="00AF144D"/>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A7D4E"/>
    <w:rsid w:val="00BB2C02"/>
    <w:rsid w:val="00BB35D8"/>
    <w:rsid w:val="00BB7147"/>
    <w:rsid w:val="00BC337F"/>
    <w:rsid w:val="00BC42AE"/>
    <w:rsid w:val="00BC48C6"/>
    <w:rsid w:val="00BC50AD"/>
    <w:rsid w:val="00BC55C9"/>
    <w:rsid w:val="00BD1065"/>
    <w:rsid w:val="00BE00D2"/>
    <w:rsid w:val="00BE0259"/>
    <w:rsid w:val="00BE0491"/>
    <w:rsid w:val="00BE4B88"/>
    <w:rsid w:val="00BE6D65"/>
    <w:rsid w:val="00BF41F0"/>
    <w:rsid w:val="00BF4425"/>
    <w:rsid w:val="00C024C2"/>
    <w:rsid w:val="00C04852"/>
    <w:rsid w:val="00C10F93"/>
    <w:rsid w:val="00C1339B"/>
    <w:rsid w:val="00C13C39"/>
    <w:rsid w:val="00C157C9"/>
    <w:rsid w:val="00C17BA8"/>
    <w:rsid w:val="00C252F4"/>
    <w:rsid w:val="00C25D5C"/>
    <w:rsid w:val="00C30F4E"/>
    <w:rsid w:val="00C35D21"/>
    <w:rsid w:val="00C37317"/>
    <w:rsid w:val="00C40670"/>
    <w:rsid w:val="00C442FE"/>
    <w:rsid w:val="00C44856"/>
    <w:rsid w:val="00C51B16"/>
    <w:rsid w:val="00C5375D"/>
    <w:rsid w:val="00C539D8"/>
    <w:rsid w:val="00C60A48"/>
    <w:rsid w:val="00C61BAD"/>
    <w:rsid w:val="00C6479A"/>
    <w:rsid w:val="00C65FE2"/>
    <w:rsid w:val="00C71C38"/>
    <w:rsid w:val="00C77BA0"/>
    <w:rsid w:val="00C90939"/>
    <w:rsid w:val="00C9542A"/>
    <w:rsid w:val="00CA26D8"/>
    <w:rsid w:val="00CA2D93"/>
    <w:rsid w:val="00CB03EF"/>
    <w:rsid w:val="00CB31D5"/>
    <w:rsid w:val="00CB3224"/>
    <w:rsid w:val="00CB3F9D"/>
    <w:rsid w:val="00CB53CD"/>
    <w:rsid w:val="00CC6864"/>
    <w:rsid w:val="00CD4AF1"/>
    <w:rsid w:val="00CE0801"/>
    <w:rsid w:val="00CE0E7C"/>
    <w:rsid w:val="00CE1E5C"/>
    <w:rsid w:val="00CE2E81"/>
    <w:rsid w:val="00CE42A6"/>
    <w:rsid w:val="00CE4854"/>
    <w:rsid w:val="00CE6D82"/>
    <w:rsid w:val="00CF111D"/>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DF7793"/>
    <w:rsid w:val="00E06519"/>
    <w:rsid w:val="00E06B36"/>
    <w:rsid w:val="00E07080"/>
    <w:rsid w:val="00E07531"/>
    <w:rsid w:val="00E1115F"/>
    <w:rsid w:val="00E14A05"/>
    <w:rsid w:val="00E17603"/>
    <w:rsid w:val="00E220A6"/>
    <w:rsid w:val="00E2546D"/>
    <w:rsid w:val="00E254E5"/>
    <w:rsid w:val="00E3017C"/>
    <w:rsid w:val="00E31272"/>
    <w:rsid w:val="00E43FD2"/>
    <w:rsid w:val="00E51032"/>
    <w:rsid w:val="00E52F9A"/>
    <w:rsid w:val="00E53B4B"/>
    <w:rsid w:val="00E5677C"/>
    <w:rsid w:val="00E63A86"/>
    <w:rsid w:val="00E65B8D"/>
    <w:rsid w:val="00E81E90"/>
    <w:rsid w:val="00E81ECD"/>
    <w:rsid w:val="00E82B3D"/>
    <w:rsid w:val="00E83707"/>
    <w:rsid w:val="00E8465D"/>
    <w:rsid w:val="00E849DD"/>
    <w:rsid w:val="00E852D1"/>
    <w:rsid w:val="00E86B58"/>
    <w:rsid w:val="00E87F3A"/>
    <w:rsid w:val="00E916F7"/>
    <w:rsid w:val="00E93870"/>
    <w:rsid w:val="00EA01D0"/>
    <w:rsid w:val="00EB2CEC"/>
    <w:rsid w:val="00EC24D0"/>
    <w:rsid w:val="00EC5A32"/>
    <w:rsid w:val="00EC5CAF"/>
    <w:rsid w:val="00EC70E8"/>
    <w:rsid w:val="00ED23A2"/>
    <w:rsid w:val="00EE62B9"/>
    <w:rsid w:val="00EF0142"/>
    <w:rsid w:val="00F11041"/>
    <w:rsid w:val="00F30269"/>
    <w:rsid w:val="00F45E41"/>
    <w:rsid w:val="00F50D19"/>
    <w:rsid w:val="00F541B0"/>
    <w:rsid w:val="00F57EA3"/>
    <w:rsid w:val="00F60804"/>
    <w:rsid w:val="00F6298E"/>
    <w:rsid w:val="00F66CE7"/>
    <w:rsid w:val="00F67090"/>
    <w:rsid w:val="00F824E8"/>
    <w:rsid w:val="00F83730"/>
    <w:rsid w:val="00F9645D"/>
    <w:rsid w:val="00FA0859"/>
    <w:rsid w:val="00FA1550"/>
    <w:rsid w:val="00FA4755"/>
    <w:rsid w:val="00FA576E"/>
    <w:rsid w:val="00FA7F07"/>
    <w:rsid w:val="00FB0671"/>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PlainText">
    <w:name w:val="Plain Text"/>
    <w:basedOn w:val="Normal"/>
    <w:link w:val="PlainTextChar"/>
    <w:uiPriority w:val="99"/>
    <w:unhideWhenUsed/>
    <w:rsid w:val="001D44F7"/>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1D44F7"/>
    <w:rPr>
      <w:rFonts w:ascii="Calibri" w:hAnsi="Calibri"/>
      <w:color w:val="auto"/>
      <w:szCs w:val="21"/>
    </w:rPr>
  </w:style>
  <w:style w:type="paragraph" w:styleId="Caption">
    <w:name w:val="caption"/>
    <w:basedOn w:val="Normal"/>
    <w:uiPriority w:val="35"/>
    <w:semiHidden/>
    <w:unhideWhenUsed/>
    <w:qFormat/>
    <w:rsid w:val="00AC3207"/>
    <w:pPr>
      <w:spacing w:after="120" w:line="288" w:lineRule="auto"/>
    </w:pPr>
    <w:rPr>
      <w:rFonts w:ascii="Arial" w:hAnsi="Arial" w:cs="Arial"/>
      <w:b/>
      <w:bCs/>
      <w:color w:val="auto"/>
      <w:sz w:val="20"/>
      <w:szCs w:val="20"/>
      <w:lang w:eastAsia="en-AU"/>
    </w:rPr>
  </w:style>
  <w:style w:type="paragraph" w:customStyle="1" w:styleId="Standard">
    <w:name w:val="Standard"/>
    <w:basedOn w:val="Normal"/>
    <w:rsid w:val="00AC3207"/>
    <w:pPr>
      <w:spacing w:after="170" w:line="264" w:lineRule="auto"/>
    </w:pPr>
    <w:rPr>
      <w:rFonts w:ascii="Arial" w:hAnsi="Arial" w:cs="Arial"/>
      <w:color w:val="000000"/>
    </w:rPr>
  </w:style>
  <w:style w:type="paragraph" w:customStyle="1" w:styleId="TableContents">
    <w:name w:val="Table Contents"/>
    <w:basedOn w:val="Normal"/>
    <w:rsid w:val="00AC3207"/>
    <w:pPr>
      <w:spacing w:after="170" w:line="264"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7695011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17835636">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our-work/research/1176-megacharge"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xavier.ohallora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https://community.virginmobile.com.au/t5/Phones-knowledge-base/APN-settings-for-Internet-MMS-and-tethering/ta-p/76"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hirlpool.net.au/wiki/mobile_data_sess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A8C8-5E67-49CC-ADAA-CC7FB0DF2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Xavier O'Halloran</cp:lastModifiedBy>
  <cp:revision>3</cp:revision>
  <cp:lastPrinted>2016-03-16T23:18:00Z</cp:lastPrinted>
  <dcterms:created xsi:type="dcterms:W3CDTF">2016-03-31T00:51:00Z</dcterms:created>
  <dcterms:modified xsi:type="dcterms:W3CDTF">2016-03-31T00:51:00Z</dcterms:modified>
</cp:coreProperties>
</file>