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37161D" w:rsidRDefault="00E5677C" w:rsidP="0037161D">
                            <w:pPr>
                              <w:ind w:firstLine="720"/>
                              <w:rPr>
                                <w:b/>
                              </w:rPr>
                            </w:pPr>
                            <w:r w:rsidRPr="0037161D">
                              <w:rPr>
                                <w:b/>
                              </w:rPr>
                              <w:t>For immediate release</w:t>
                            </w:r>
                            <w:r w:rsidR="00EC5A32" w:rsidRPr="0037161D">
                              <w:rPr>
                                <w:b/>
                              </w:rPr>
                              <w:t xml:space="preserve"> </w:t>
                            </w:r>
                            <w:r w:rsidR="00FA7F07">
                              <w:rPr>
                                <w:b/>
                              </w:rPr>
                              <w:t>23</w:t>
                            </w:r>
                            <w:r w:rsidR="00FA7F07" w:rsidRPr="00FA7F07">
                              <w:rPr>
                                <w:b/>
                                <w:vertAlign w:val="superscript"/>
                              </w:rPr>
                              <w:t>rd</w:t>
                            </w:r>
                            <w:r w:rsidR="00FA7F07">
                              <w:rPr>
                                <w:b/>
                              </w:rPr>
                              <w:t xml:space="preserve"> </w:t>
                            </w:r>
                            <w:r w:rsidR="00E916F7" w:rsidRPr="0037161D">
                              <w:rPr>
                                <w:b/>
                              </w:rPr>
                              <w:t>January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0291" w:rsidRPr="0037161D" w:rsidRDefault="00E5677C" w:rsidP="0037161D">
                      <w:pPr>
                        <w:ind w:firstLine="720"/>
                        <w:rPr>
                          <w:b/>
                        </w:rPr>
                      </w:pPr>
                      <w:r w:rsidRPr="0037161D">
                        <w:rPr>
                          <w:b/>
                        </w:rPr>
                        <w:t>For immediate release</w:t>
                      </w:r>
                      <w:r w:rsidR="00EC5A32" w:rsidRPr="0037161D">
                        <w:rPr>
                          <w:b/>
                        </w:rPr>
                        <w:t xml:space="preserve"> </w:t>
                      </w:r>
                      <w:r w:rsidR="00FA7F07">
                        <w:rPr>
                          <w:b/>
                        </w:rPr>
                        <w:t>23</w:t>
                      </w:r>
                      <w:r w:rsidR="00FA7F07" w:rsidRPr="00FA7F07">
                        <w:rPr>
                          <w:b/>
                          <w:vertAlign w:val="superscript"/>
                        </w:rPr>
                        <w:t>rd</w:t>
                      </w:r>
                      <w:r w:rsidR="00FA7F07">
                        <w:rPr>
                          <w:b/>
                        </w:rPr>
                        <w:t xml:space="preserve"> </w:t>
                      </w:r>
                      <w:r w:rsidR="00E916F7" w:rsidRPr="0037161D">
                        <w:rPr>
                          <w:b/>
                        </w:rPr>
                        <w:t>January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5B5A98" w:rsidRDefault="00DC2B0A" w:rsidP="00A5154A">
      <w:pPr>
        <w:pStyle w:val="Heading1"/>
        <w:jc w:val="center"/>
        <w:rPr>
          <w:rFonts w:asciiTheme="minorHAnsi" w:hAnsiTheme="minorHAnsi" w:cstheme="minorHAnsi"/>
          <w:color w:val="auto"/>
          <w:sz w:val="32"/>
          <w:szCs w:val="32"/>
        </w:rPr>
      </w:pPr>
      <w:r w:rsidRPr="00A5154A">
        <w:rPr>
          <w:rFonts w:asciiTheme="minorHAnsi" w:hAnsiTheme="minorHAnsi" w:cstheme="minorHAnsi"/>
          <w:color w:val="auto"/>
          <w:sz w:val="32"/>
          <w:szCs w:val="32"/>
        </w:rPr>
        <w:t>Data retention</w:t>
      </w:r>
      <w:r w:rsidR="00407BA3">
        <w:rPr>
          <w:rFonts w:asciiTheme="minorHAnsi" w:hAnsiTheme="minorHAnsi" w:cstheme="minorHAnsi"/>
          <w:color w:val="auto"/>
          <w:sz w:val="32"/>
          <w:szCs w:val="32"/>
        </w:rPr>
        <w:t xml:space="preserve"> </w:t>
      </w:r>
      <w:r w:rsidR="00B71AF5">
        <w:rPr>
          <w:rFonts w:asciiTheme="minorHAnsi" w:hAnsiTheme="minorHAnsi" w:cstheme="minorHAnsi"/>
          <w:color w:val="auto"/>
          <w:sz w:val="32"/>
          <w:szCs w:val="32"/>
        </w:rPr>
        <w:noBreakHyphen/>
      </w:r>
      <w:r w:rsidR="00407BA3">
        <w:rPr>
          <w:rFonts w:asciiTheme="minorHAnsi" w:hAnsiTheme="minorHAnsi" w:cstheme="minorHAnsi"/>
          <w:color w:val="auto"/>
          <w:sz w:val="32"/>
          <w:szCs w:val="32"/>
        </w:rPr>
        <w:t xml:space="preserve"> </w:t>
      </w:r>
      <w:r w:rsidR="008E7F36">
        <w:rPr>
          <w:rFonts w:asciiTheme="minorHAnsi" w:hAnsiTheme="minorHAnsi" w:cstheme="minorHAnsi"/>
          <w:color w:val="auto"/>
          <w:sz w:val="32"/>
          <w:szCs w:val="32"/>
        </w:rPr>
        <w:t>c</w:t>
      </w:r>
      <w:r w:rsidR="00026055">
        <w:rPr>
          <w:rFonts w:asciiTheme="minorHAnsi" w:hAnsiTheme="minorHAnsi" w:cstheme="minorHAnsi"/>
          <w:color w:val="auto"/>
          <w:sz w:val="32"/>
          <w:szCs w:val="32"/>
        </w:rPr>
        <w:t>onsumers</w:t>
      </w:r>
      <w:r w:rsidRPr="00A5154A">
        <w:rPr>
          <w:rFonts w:asciiTheme="minorHAnsi" w:hAnsiTheme="minorHAnsi" w:cstheme="minorHAnsi"/>
          <w:color w:val="auto"/>
          <w:sz w:val="32"/>
          <w:szCs w:val="32"/>
        </w:rPr>
        <w:t xml:space="preserve"> shouldn’t </w:t>
      </w:r>
      <w:r w:rsidR="00026055">
        <w:rPr>
          <w:rFonts w:asciiTheme="minorHAnsi" w:hAnsiTheme="minorHAnsi" w:cstheme="minorHAnsi"/>
          <w:color w:val="auto"/>
          <w:sz w:val="32"/>
          <w:szCs w:val="32"/>
        </w:rPr>
        <w:t xml:space="preserve">wear </w:t>
      </w:r>
      <w:r w:rsidRPr="00A5154A">
        <w:rPr>
          <w:rFonts w:asciiTheme="minorHAnsi" w:hAnsiTheme="minorHAnsi" w:cstheme="minorHAnsi"/>
          <w:color w:val="auto"/>
          <w:sz w:val="32"/>
          <w:szCs w:val="32"/>
        </w:rPr>
        <w:t>increase</w:t>
      </w:r>
      <w:r w:rsidR="00B71AF5">
        <w:rPr>
          <w:rFonts w:asciiTheme="minorHAnsi" w:hAnsiTheme="minorHAnsi" w:cstheme="minorHAnsi"/>
          <w:color w:val="auto"/>
          <w:sz w:val="32"/>
          <w:szCs w:val="32"/>
        </w:rPr>
        <w:br/>
      </w:r>
      <w:r w:rsidR="00026055">
        <w:rPr>
          <w:rFonts w:asciiTheme="minorHAnsi" w:hAnsiTheme="minorHAnsi" w:cstheme="minorHAnsi"/>
          <w:color w:val="auto"/>
          <w:sz w:val="32"/>
          <w:szCs w:val="32"/>
        </w:rPr>
        <w:t xml:space="preserve">in </w:t>
      </w:r>
      <w:r w:rsidRPr="00A5154A">
        <w:rPr>
          <w:rFonts w:asciiTheme="minorHAnsi" w:hAnsiTheme="minorHAnsi" w:cstheme="minorHAnsi"/>
          <w:color w:val="auto"/>
          <w:sz w:val="32"/>
          <w:szCs w:val="32"/>
        </w:rPr>
        <w:t>phone and internet costs</w:t>
      </w:r>
    </w:p>
    <w:p w:rsidR="00B71AF5" w:rsidRDefault="00B71AF5" w:rsidP="00B71AF5"/>
    <w:p w:rsidR="00DC2B0A" w:rsidRDefault="00DC2B0A" w:rsidP="00951F2D">
      <w:r>
        <w:t xml:space="preserve">The Australian Communications Consumer Action Network (ACCAN), the peak body for communications consumers in Australia, has </w:t>
      </w:r>
      <w:r w:rsidR="00026055">
        <w:t xml:space="preserve">opposed costs being worn by consumers should a </w:t>
      </w:r>
      <w:r>
        <w:t xml:space="preserve">data retention bill </w:t>
      </w:r>
      <w:r w:rsidR="00026055">
        <w:t xml:space="preserve">be </w:t>
      </w:r>
      <w:r>
        <w:t>passed by Parliament</w:t>
      </w:r>
      <w:r w:rsidR="00026055">
        <w:t>.</w:t>
      </w:r>
    </w:p>
    <w:p w:rsidR="00DC2B0A" w:rsidRDefault="00DC2B0A" w:rsidP="00951F2D">
      <w:r>
        <w:t xml:space="preserve">In a submission on the </w:t>
      </w:r>
      <w:r>
        <w:rPr>
          <w:i/>
        </w:rPr>
        <w:t>Telecommunications (Interception and Access) Amendment (Data Retention) Bill 2014</w:t>
      </w:r>
      <w:r>
        <w:t xml:space="preserve"> to the Parliamentary Joint Committee on Intelligence and Security, ACCAN recognised that in many cases access to </w:t>
      </w:r>
      <w:r w:rsidR="00026055">
        <w:t xml:space="preserve">communications data </w:t>
      </w:r>
      <w:r>
        <w:t>by criminal law</w:t>
      </w:r>
      <w:r w:rsidR="00B71AF5">
        <w:t>-</w:t>
      </w:r>
      <w:r>
        <w:t>enforcement agencies is legitimate and necessary. However, robust and independent oversight mechanisms are crucial to ensure the privacy of Australian citizens is not compromised</w:t>
      </w:r>
      <w:r w:rsidR="00326B76" w:rsidRPr="00326B76">
        <w:t xml:space="preserve"> </w:t>
      </w:r>
      <w:r w:rsidR="00326B76">
        <w:t>unduly</w:t>
      </w:r>
      <w:r>
        <w:t>.</w:t>
      </w:r>
    </w:p>
    <w:p w:rsidR="00407BA3" w:rsidRDefault="008E7F36" w:rsidP="00951F2D">
      <w:r>
        <w:t>“</w:t>
      </w:r>
      <w:r w:rsidR="00407BA3">
        <w:t xml:space="preserve">We want costings for the scheme to be publicly available so that the full cost implications for consumers can be assessed. Costs incurred by </w:t>
      </w:r>
      <w:r w:rsidR="00B71AF5">
        <w:t>telecommunications and internet service providers</w:t>
      </w:r>
      <w:r w:rsidR="00407BA3">
        <w:t xml:space="preserve"> should be covered by Government. Although taxpayer funded, this would reduce the impact on lower income consumers who already struggle to pay their </w:t>
      </w:r>
      <w:r w:rsidR="00B71AF5">
        <w:t>phone and internet</w:t>
      </w:r>
      <w:r w:rsidR="00407BA3">
        <w:t xml:space="preserve"> bills</w:t>
      </w:r>
      <w:r>
        <w:t>,”</w:t>
      </w:r>
      <w:r w:rsidR="00407BA3">
        <w:t xml:space="preserve"> said ACCAN Deputy CEO Narelle Clark.</w:t>
      </w:r>
    </w:p>
    <w:p w:rsidR="00DC2B0A" w:rsidRDefault="008E7F36" w:rsidP="00951F2D">
      <w:r>
        <w:t>“</w:t>
      </w:r>
      <w:r w:rsidR="00DC2B0A">
        <w:t>ACCAN</w:t>
      </w:r>
      <w:r w:rsidR="00635B47">
        <w:t xml:space="preserve">’s submission calls for </w:t>
      </w:r>
      <w:r w:rsidR="00DC2B0A">
        <w:t xml:space="preserve">transparent reporting to Parliament on access </w:t>
      </w:r>
      <w:r w:rsidR="005E1FED">
        <w:t xml:space="preserve">to </w:t>
      </w:r>
      <w:r w:rsidR="00407BA3">
        <w:t>meta</w:t>
      </w:r>
      <w:r w:rsidR="00DC2B0A">
        <w:t>data and a limitation o</w:t>
      </w:r>
      <w:r w:rsidR="007C6A80">
        <w:t>n ministerial</w:t>
      </w:r>
      <w:r w:rsidR="00DC2B0A">
        <w:t xml:space="preserve"> discretion to add bodies to the list of agencies able to access this data without a warrant</w:t>
      </w:r>
      <w:r w:rsidR="00407BA3">
        <w:t>.</w:t>
      </w:r>
      <w:r>
        <w:t xml:space="preserve"> </w:t>
      </w:r>
      <w:r w:rsidR="00E916F7">
        <w:t xml:space="preserve">This will help ensure that </w:t>
      </w:r>
      <w:r w:rsidR="008B4DDB">
        <w:t>only criminal law-enforcement agencies investigating the most serious</w:t>
      </w:r>
      <w:r w:rsidR="00E916F7">
        <w:t xml:space="preserve"> </w:t>
      </w:r>
      <w:r w:rsidR="008B4DDB">
        <w:t xml:space="preserve">of crimes have </w:t>
      </w:r>
      <w:r w:rsidR="00E916F7">
        <w:t xml:space="preserve">warrantless access to </w:t>
      </w:r>
      <w:r w:rsidR="00093640">
        <w:t xml:space="preserve">this </w:t>
      </w:r>
      <w:r w:rsidR="008B4DDB">
        <w:t xml:space="preserve">highly sensitive </w:t>
      </w:r>
      <w:r>
        <w:t xml:space="preserve">data,” </w:t>
      </w:r>
      <w:r w:rsidR="00776532">
        <w:t>added Ms.</w:t>
      </w:r>
      <w:r w:rsidR="007C6A80">
        <w:t xml:space="preserve"> Clark.</w:t>
      </w:r>
    </w:p>
    <w:p w:rsidR="00E916F7" w:rsidRDefault="00326B76" w:rsidP="00951F2D">
      <w:r>
        <w:t xml:space="preserve">Meticulous </w:t>
      </w:r>
      <w:r w:rsidR="00E916F7">
        <w:t>safeguards are needed due to the nature of the data and the risk</w:t>
      </w:r>
      <w:r>
        <w:t>s associated with</w:t>
      </w:r>
      <w:r w:rsidR="00E916F7">
        <w:t xml:space="preserve"> </w:t>
      </w:r>
      <w:r>
        <w:t xml:space="preserve">broad </w:t>
      </w:r>
      <w:r w:rsidR="00E916F7">
        <w:t xml:space="preserve">access. These safeguards should consider how the misuse of information and </w:t>
      </w:r>
      <w:r>
        <w:t>likelihood of</w:t>
      </w:r>
      <w:r w:rsidR="00E916F7">
        <w:t xml:space="preserve"> data breaches can have serious impacts on the lives of individuals.</w:t>
      </w:r>
    </w:p>
    <w:p w:rsidR="00A5154A" w:rsidRDefault="00E916F7" w:rsidP="00951F2D">
      <w:r>
        <w:t>“</w:t>
      </w:r>
      <w:r w:rsidR="00A5154A">
        <w:t xml:space="preserve">Data breaches and unlawful access to this data are serious issues that need </w:t>
      </w:r>
      <w:r w:rsidR="00326B76">
        <w:t>appropriate protections</w:t>
      </w:r>
      <w:r w:rsidR="008E7F36">
        <w:t xml:space="preserve">. </w:t>
      </w:r>
      <w:r w:rsidR="00A5154A">
        <w:t>Communications data reveal</w:t>
      </w:r>
      <w:r w:rsidR="008B4DDB">
        <w:t>s deeply</w:t>
      </w:r>
      <w:r w:rsidR="00A5154A">
        <w:t xml:space="preserve"> personal information, </w:t>
      </w:r>
      <w:r w:rsidR="008B4DDB">
        <w:t>and practically</w:t>
      </w:r>
      <w:r w:rsidR="00326B76">
        <w:t xml:space="preserve"> speaking</w:t>
      </w:r>
      <w:r w:rsidR="008B4DDB">
        <w:t xml:space="preserve"> is very difficult to separate from the </w:t>
      </w:r>
      <w:r w:rsidR="00A5154A">
        <w:t>content of the communication,” added Ms</w:t>
      </w:r>
      <w:r w:rsidR="00776532">
        <w:t>.</w:t>
      </w:r>
      <w:bookmarkStart w:id="0" w:name="_GoBack"/>
      <w:bookmarkEnd w:id="0"/>
      <w:r w:rsidR="00A5154A">
        <w:t xml:space="preserve"> Clark.</w:t>
      </w:r>
      <w:r w:rsidR="008E7F36">
        <w:t xml:space="preserve"> </w:t>
      </w:r>
      <w:r w:rsidR="00A5154A">
        <w:t>“</w:t>
      </w:r>
      <w:r w:rsidR="008E7F36">
        <w:t>T</w:t>
      </w:r>
      <w:r w:rsidR="00A5154A">
        <w:t>his data could be used to reveal information such as a person</w:t>
      </w:r>
      <w:r w:rsidR="008B4DDB">
        <w:t>’s</w:t>
      </w:r>
      <w:r w:rsidR="00A5154A">
        <w:t xml:space="preserve"> </w:t>
      </w:r>
      <w:r w:rsidR="008B4DDB">
        <w:t xml:space="preserve">private </w:t>
      </w:r>
      <w:r w:rsidR="00A5154A">
        <w:t>political opinions, religion or medical conditions.”</w:t>
      </w:r>
    </w:p>
    <w:p w:rsidR="00E916F7" w:rsidRPr="00DC2B0A" w:rsidRDefault="00E916F7" w:rsidP="00951F2D">
      <w:r>
        <w:t>ACCAN’s submission includes 1</w:t>
      </w:r>
      <w:r w:rsidR="004B4BA8">
        <w:t>4</w:t>
      </w:r>
      <w:r>
        <w:t xml:space="preserve"> recommendations for </w:t>
      </w:r>
      <w:r w:rsidR="008B4DDB">
        <w:t xml:space="preserve">improvements to the </w:t>
      </w:r>
      <w:r w:rsidR="0019238F">
        <w:t>B</w:t>
      </w:r>
      <w:r w:rsidR="008B4DDB">
        <w:t>ill</w:t>
      </w:r>
      <w:r>
        <w:t xml:space="preserve"> including: that cost estimates for the scheme are made publicly available</w:t>
      </w:r>
      <w:r w:rsidR="00635B47">
        <w:t>;</w:t>
      </w:r>
      <w:r>
        <w:t xml:space="preserve"> that the federal government covers the costs of </w:t>
      </w:r>
      <w:r w:rsidR="00A5154A">
        <w:t>the s</w:t>
      </w:r>
      <w:r>
        <w:t xml:space="preserve">cheme </w:t>
      </w:r>
      <w:r w:rsidR="0019238F">
        <w:t>taking into account the disproportionate c</w:t>
      </w:r>
      <w:r w:rsidR="008E7F36">
        <w:t xml:space="preserve">osts </w:t>
      </w:r>
      <w:r w:rsidR="00B71AF5">
        <w:t>for</w:t>
      </w:r>
      <w:r w:rsidR="008E7F36">
        <w:t xml:space="preserve"> smaller </w:t>
      </w:r>
      <w:r w:rsidR="00B71AF5">
        <w:t>service</w:t>
      </w:r>
      <w:r w:rsidR="008E7F36">
        <w:t xml:space="preserve"> providers</w:t>
      </w:r>
      <w:r w:rsidR="0019238F">
        <w:t>;</w:t>
      </w:r>
      <w:r w:rsidR="00093640">
        <w:t xml:space="preserve"> that agencies added to the list of criminal </w:t>
      </w:r>
      <w:r w:rsidR="00326B76">
        <w:t>law-</w:t>
      </w:r>
      <w:r w:rsidR="00093640">
        <w:lastRenderedPageBreak/>
        <w:t xml:space="preserve">enforcement agencies </w:t>
      </w:r>
      <w:r w:rsidR="0019238F">
        <w:t xml:space="preserve">able to </w:t>
      </w:r>
      <w:r w:rsidR="00093640">
        <w:t>access</w:t>
      </w:r>
      <w:r w:rsidR="0019238F">
        <w:t xml:space="preserve"> meta</w:t>
      </w:r>
      <w:r w:rsidR="00093640">
        <w:t>data</w:t>
      </w:r>
      <w:r w:rsidR="0019238F">
        <w:t xml:space="preserve"> without a warrant</w:t>
      </w:r>
      <w:r w:rsidR="00093640">
        <w:t xml:space="preserve"> </w:t>
      </w:r>
      <w:r w:rsidR="00B71AF5">
        <w:t>be limited to those</w:t>
      </w:r>
      <w:r w:rsidR="00093640">
        <w:t xml:space="preserve"> investigating serious </w:t>
      </w:r>
      <w:r w:rsidR="00B71AF5">
        <w:t xml:space="preserve">criminal </w:t>
      </w:r>
      <w:r w:rsidR="00093640">
        <w:t>offences</w:t>
      </w:r>
      <w:r w:rsidR="008E7F36">
        <w:t>;</w:t>
      </w:r>
      <w:r w:rsidR="00635B47">
        <w:t xml:space="preserve"> and for increased parliamentary scrutiny of </w:t>
      </w:r>
      <w:r w:rsidR="0019238F">
        <w:t xml:space="preserve">additions to the list </w:t>
      </w:r>
      <w:r w:rsidR="00B71AF5">
        <w:t>of agencies</w:t>
      </w:r>
      <w:r w:rsidR="00635B47">
        <w:t xml:space="preserve"> </w:t>
      </w:r>
      <w:r w:rsidR="00B71AF5">
        <w:t>as well as</w:t>
      </w:r>
      <w:r w:rsidR="0019238F">
        <w:t xml:space="preserve"> the types of</w:t>
      </w:r>
      <w:r w:rsidR="00635B47">
        <w:t xml:space="preserve"> </w:t>
      </w:r>
      <w:r w:rsidR="0019238F">
        <w:t xml:space="preserve">data </w:t>
      </w:r>
      <w:r w:rsidR="00635B47">
        <w:t xml:space="preserve">to be </w:t>
      </w:r>
      <w:r w:rsidR="0019238F">
        <w:t>collected</w:t>
      </w:r>
      <w:r w:rsidR="00635B47">
        <w:t>.</w:t>
      </w:r>
      <w:r w:rsidR="008E7F36">
        <w:t xml:space="preserve"> </w:t>
      </w:r>
      <w:r w:rsidR="00B71AF5">
        <w:t>ACCAN</w:t>
      </w:r>
      <w:r w:rsidR="007C6A80">
        <w:t xml:space="preserve"> also support</w:t>
      </w:r>
      <w:r w:rsidR="00B71AF5">
        <w:t>s</w:t>
      </w:r>
      <w:r w:rsidR="007C6A80">
        <w:t xml:space="preserve"> industry</w:t>
      </w:r>
      <w:r w:rsidR="00B71AF5">
        <w:t>’s</w:t>
      </w:r>
      <w:r w:rsidR="007C6A80">
        <w:t xml:space="preserve"> </w:t>
      </w:r>
      <w:r w:rsidR="00B71AF5">
        <w:t>request</w:t>
      </w:r>
      <w:r w:rsidR="007C6A80">
        <w:t xml:space="preserve"> that the period of statutory data retention be reduce</w:t>
      </w:r>
      <w:r w:rsidR="00B71AF5">
        <w:t>d from two years to six months.</w:t>
      </w:r>
    </w:p>
    <w:p w:rsidR="00093640" w:rsidRDefault="00093640" w:rsidP="00951F2D">
      <w:r w:rsidRPr="00776532">
        <w:t xml:space="preserve">You can access the </w:t>
      </w:r>
      <w:hyperlink r:id="rId12" w:history="1">
        <w:r w:rsidRPr="00776532">
          <w:rPr>
            <w:rStyle w:val="Hyperlink"/>
          </w:rPr>
          <w:t>full submission</w:t>
        </w:r>
      </w:hyperlink>
      <w:r w:rsidRPr="00776532">
        <w:t xml:space="preserve"> on ACCAN’s website.</w:t>
      </w:r>
    </w:p>
    <w:p w:rsidR="002734EA" w:rsidRPr="004C6798" w:rsidRDefault="004C6798" w:rsidP="00951F2D">
      <w:r w:rsidRPr="004C6798">
        <w:t xml:space="preserve">For more information, please contact Luke Sutton on 0409 966 931 or </w:t>
      </w:r>
      <w:hyperlink r:id="rId13" w:tgtFrame="_blank" w:history="1">
        <w:r w:rsidRPr="004C6798">
          <w:rPr>
            <w:rStyle w:val="Hyperlink"/>
            <w:rFonts w:cstheme="minorHAnsi"/>
          </w:rPr>
          <w:t>luke.sutton@accan.org.au</w:t>
        </w:r>
      </w:hyperlink>
      <w:r w:rsidRPr="004C6798">
        <w:t>.</w:t>
      </w:r>
      <w:r w:rsidR="0031677E">
        <w:t xml:space="preserve"> </w:t>
      </w:r>
    </w:p>
    <w:sectPr w:rsidR="002734EA" w:rsidRPr="004C6798"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B74" w:rsidRDefault="00894B74" w:rsidP="00E87F3A">
      <w:pPr>
        <w:spacing w:after="0" w:line="240" w:lineRule="auto"/>
      </w:pPr>
      <w:r>
        <w:separator/>
      </w:r>
    </w:p>
  </w:endnote>
  <w:endnote w:type="continuationSeparator" w:id="0">
    <w:p w:rsidR="00894B74" w:rsidRDefault="00894B7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98" w:rsidRDefault="002734E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1258570</wp:posOffset>
              </wp:positionH>
              <wp:positionV relativeFrom="paragraph">
                <wp:posOffset>78626</wp:posOffset>
              </wp:positionV>
              <wp:extent cx="2037715" cy="1009650"/>
              <wp:effectExtent l="0" t="0" r="635" b="0"/>
              <wp:wrapNone/>
              <wp:docPr id="6" name="Text Box 4"/>
              <wp:cNvGraphicFramePr/>
              <a:graphic xmlns:a="http://schemas.openxmlformats.org/drawingml/2006/main">
                <a:graphicData uri="http://schemas.microsoft.com/office/word/2010/wordprocessingShape">
                  <wps:wsp>
                    <wps:cNvSpPr txBox="1"/>
                    <wps:spPr>
                      <a:xfrm>
                        <a:off x="0" y="0"/>
                        <a:ext cx="203771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9.1pt;margin-top:6.2pt;width:160.4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" fillcolor="white [3201]" stroked="f" strokeweight=".5pt">
              <v:textbo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5B5A98">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B5A98" w:rsidRDefault="005B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B74" w:rsidRDefault="00894B74" w:rsidP="00E87F3A">
      <w:pPr>
        <w:spacing w:after="0" w:line="240" w:lineRule="auto"/>
      </w:pPr>
      <w:r>
        <w:separator/>
      </w:r>
    </w:p>
  </w:footnote>
  <w:footnote w:type="continuationSeparator" w:id="0">
    <w:p w:rsidR="00894B74" w:rsidRDefault="00894B7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26055"/>
    <w:rsid w:val="00093640"/>
    <w:rsid w:val="000A61EA"/>
    <w:rsid w:val="000C0981"/>
    <w:rsid w:val="000F7A50"/>
    <w:rsid w:val="00175FFA"/>
    <w:rsid w:val="0019238F"/>
    <w:rsid w:val="0021471D"/>
    <w:rsid w:val="002212E9"/>
    <w:rsid w:val="002279B3"/>
    <w:rsid w:val="0023229A"/>
    <w:rsid w:val="00237B60"/>
    <w:rsid w:val="002734EA"/>
    <w:rsid w:val="002A4CBB"/>
    <w:rsid w:val="002E4E31"/>
    <w:rsid w:val="0031677E"/>
    <w:rsid w:val="00326B76"/>
    <w:rsid w:val="00342067"/>
    <w:rsid w:val="0037161D"/>
    <w:rsid w:val="003750A1"/>
    <w:rsid w:val="003B5644"/>
    <w:rsid w:val="003C0089"/>
    <w:rsid w:val="003C2F9D"/>
    <w:rsid w:val="003D3359"/>
    <w:rsid w:val="003D3B10"/>
    <w:rsid w:val="003D4EB3"/>
    <w:rsid w:val="003E4783"/>
    <w:rsid w:val="003E4FDC"/>
    <w:rsid w:val="00406D10"/>
    <w:rsid w:val="00407BA3"/>
    <w:rsid w:val="004106A0"/>
    <w:rsid w:val="00427795"/>
    <w:rsid w:val="00446881"/>
    <w:rsid w:val="004552EA"/>
    <w:rsid w:val="00463785"/>
    <w:rsid w:val="00467D53"/>
    <w:rsid w:val="004902BE"/>
    <w:rsid w:val="004B4BA8"/>
    <w:rsid w:val="004C3E78"/>
    <w:rsid w:val="004C6798"/>
    <w:rsid w:val="004E3EFD"/>
    <w:rsid w:val="00503D8E"/>
    <w:rsid w:val="0051639D"/>
    <w:rsid w:val="00522A5B"/>
    <w:rsid w:val="00532FA0"/>
    <w:rsid w:val="00565409"/>
    <w:rsid w:val="005719AA"/>
    <w:rsid w:val="005770DA"/>
    <w:rsid w:val="00594048"/>
    <w:rsid w:val="005A4A5F"/>
    <w:rsid w:val="005B5A98"/>
    <w:rsid w:val="005B793A"/>
    <w:rsid w:val="005E1FED"/>
    <w:rsid w:val="005F193E"/>
    <w:rsid w:val="005F3FF4"/>
    <w:rsid w:val="00610CE3"/>
    <w:rsid w:val="00635B47"/>
    <w:rsid w:val="00640A9A"/>
    <w:rsid w:val="00653259"/>
    <w:rsid w:val="00655B29"/>
    <w:rsid w:val="006657FE"/>
    <w:rsid w:val="00691EE6"/>
    <w:rsid w:val="006F7D5E"/>
    <w:rsid w:val="00713B70"/>
    <w:rsid w:val="007170E2"/>
    <w:rsid w:val="0073526C"/>
    <w:rsid w:val="00753FF7"/>
    <w:rsid w:val="00776532"/>
    <w:rsid w:val="007966B3"/>
    <w:rsid w:val="007C0EC6"/>
    <w:rsid w:val="007C6A80"/>
    <w:rsid w:val="007C6C6F"/>
    <w:rsid w:val="00814615"/>
    <w:rsid w:val="00815BAB"/>
    <w:rsid w:val="008306D4"/>
    <w:rsid w:val="0084429C"/>
    <w:rsid w:val="008717BA"/>
    <w:rsid w:val="00882152"/>
    <w:rsid w:val="00883323"/>
    <w:rsid w:val="00894B74"/>
    <w:rsid w:val="008A5292"/>
    <w:rsid w:val="008A5C22"/>
    <w:rsid w:val="008B0291"/>
    <w:rsid w:val="008B4DDB"/>
    <w:rsid w:val="008D699F"/>
    <w:rsid w:val="008E7F36"/>
    <w:rsid w:val="00951F2D"/>
    <w:rsid w:val="009719E2"/>
    <w:rsid w:val="00987CC1"/>
    <w:rsid w:val="009B5762"/>
    <w:rsid w:val="00A02DED"/>
    <w:rsid w:val="00A033CE"/>
    <w:rsid w:val="00A16D0F"/>
    <w:rsid w:val="00A231BD"/>
    <w:rsid w:val="00A5154A"/>
    <w:rsid w:val="00A52EE8"/>
    <w:rsid w:val="00A613BD"/>
    <w:rsid w:val="00A71ADA"/>
    <w:rsid w:val="00A86A73"/>
    <w:rsid w:val="00AD134C"/>
    <w:rsid w:val="00AD3767"/>
    <w:rsid w:val="00AE3B73"/>
    <w:rsid w:val="00AE7923"/>
    <w:rsid w:val="00AF4647"/>
    <w:rsid w:val="00B418A0"/>
    <w:rsid w:val="00B646A0"/>
    <w:rsid w:val="00B71AF5"/>
    <w:rsid w:val="00BB35D8"/>
    <w:rsid w:val="00BC42AE"/>
    <w:rsid w:val="00BE6D65"/>
    <w:rsid w:val="00BF4425"/>
    <w:rsid w:val="00C13C39"/>
    <w:rsid w:val="00C35D21"/>
    <w:rsid w:val="00C6479A"/>
    <w:rsid w:val="00C90939"/>
    <w:rsid w:val="00CB53CD"/>
    <w:rsid w:val="00CE2E81"/>
    <w:rsid w:val="00CE42A6"/>
    <w:rsid w:val="00D44AEB"/>
    <w:rsid w:val="00D71B18"/>
    <w:rsid w:val="00D750FF"/>
    <w:rsid w:val="00DC2B0A"/>
    <w:rsid w:val="00E14A05"/>
    <w:rsid w:val="00E17603"/>
    <w:rsid w:val="00E2546D"/>
    <w:rsid w:val="00E5677C"/>
    <w:rsid w:val="00E63A86"/>
    <w:rsid w:val="00E65B8D"/>
    <w:rsid w:val="00E81ECD"/>
    <w:rsid w:val="00E852D1"/>
    <w:rsid w:val="00E87F3A"/>
    <w:rsid w:val="00E916F7"/>
    <w:rsid w:val="00EB2CEC"/>
    <w:rsid w:val="00EC24D0"/>
    <w:rsid w:val="00EC5A32"/>
    <w:rsid w:val="00EC70E8"/>
    <w:rsid w:val="00EF0142"/>
    <w:rsid w:val="00F9645D"/>
    <w:rsid w:val="00FA0859"/>
    <w:rsid w:val="00FA4755"/>
    <w:rsid w:val="00FA576E"/>
    <w:rsid w:val="00FA7F07"/>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ke.sutton@accan.org.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ccan.org.au/our-work/submissions/1005-data-retention-submiss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1FB92-1290-4B56-BEDE-00810283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6</cp:revision>
  <cp:lastPrinted>2015-01-21T01:15:00Z</cp:lastPrinted>
  <dcterms:created xsi:type="dcterms:W3CDTF">2015-01-21T03:23:00Z</dcterms:created>
  <dcterms:modified xsi:type="dcterms:W3CDTF">2015-01-22T21:59:00Z</dcterms:modified>
</cp:coreProperties>
</file>