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438" w:rsidRDefault="003F3438" w:rsidP="003F3438">
      <w:pPr>
        <w:pStyle w:val="Title"/>
      </w:pPr>
      <w:r>
        <w:t>ACCAN Magazine</w:t>
      </w:r>
    </w:p>
    <w:p w:rsidR="003F3438" w:rsidRDefault="003F3438" w:rsidP="003F3438">
      <w:pPr>
        <w:pStyle w:val="Title"/>
      </w:pPr>
      <w:r>
        <w:t>Issue 14, Summer 2015</w:t>
      </w:r>
    </w:p>
    <w:sdt>
      <w:sdtPr>
        <w:rPr>
          <w:rFonts w:asciiTheme="minorHAnsi" w:eastAsiaTheme="minorHAnsi" w:hAnsiTheme="minorHAnsi" w:cstheme="minorBidi"/>
          <w:b w:val="0"/>
          <w:bCs w:val="0"/>
          <w:color w:val="auto"/>
          <w:sz w:val="22"/>
          <w:szCs w:val="22"/>
          <w:lang w:val="en-AU" w:eastAsia="en-US"/>
        </w:rPr>
        <w:id w:val="1027297556"/>
        <w:docPartObj>
          <w:docPartGallery w:val="Table of Contents"/>
          <w:docPartUnique/>
        </w:docPartObj>
      </w:sdtPr>
      <w:sdtEndPr>
        <w:rPr>
          <w:noProof/>
        </w:rPr>
      </w:sdtEndPr>
      <w:sdtContent>
        <w:p w:rsidR="003F3438" w:rsidRDefault="003F3438">
          <w:pPr>
            <w:pStyle w:val="TOCHeading"/>
          </w:pPr>
          <w:r>
            <w:t>Contents</w:t>
          </w:r>
        </w:p>
        <w:p w:rsidR="003F3438" w:rsidRDefault="003F3438">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408239002" w:history="1">
            <w:r w:rsidRPr="00586AC0">
              <w:rPr>
                <w:rStyle w:val="Hyperlink"/>
                <w:noProof/>
              </w:rPr>
              <w:t>Our CEO</w:t>
            </w:r>
            <w:r>
              <w:rPr>
                <w:noProof/>
                <w:webHidden/>
              </w:rPr>
              <w:tab/>
            </w:r>
            <w:r>
              <w:rPr>
                <w:noProof/>
                <w:webHidden/>
              </w:rPr>
              <w:fldChar w:fldCharType="begin"/>
            </w:r>
            <w:r>
              <w:rPr>
                <w:noProof/>
                <w:webHidden/>
              </w:rPr>
              <w:instrText xml:space="preserve"> PAGEREF _Toc408239002 \h </w:instrText>
            </w:r>
            <w:r>
              <w:rPr>
                <w:noProof/>
                <w:webHidden/>
              </w:rPr>
            </w:r>
            <w:r>
              <w:rPr>
                <w:noProof/>
                <w:webHidden/>
              </w:rPr>
              <w:fldChar w:fldCharType="separate"/>
            </w:r>
            <w:r>
              <w:rPr>
                <w:noProof/>
                <w:webHidden/>
              </w:rPr>
              <w:t>1</w:t>
            </w:r>
            <w:r>
              <w:rPr>
                <w:noProof/>
                <w:webHidden/>
              </w:rPr>
              <w:fldChar w:fldCharType="end"/>
            </w:r>
          </w:hyperlink>
        </w:p>
        <w:p w:rsidR="003F3438" w:rsidRDefault="00C96AF8">
          <w:pPr>
            <w:pStyle w:val="TOC1"/>
            <w:tabs>
              <w:tab w:val="right" w:leader="dot" w:pos="9016"/>
            </w:tabs>
            <w:rPr>
              <w:rFonts w:eastAsiaTheme="minorEastAsia"/>
              <w:noProof/>
              <w:lang w:eastAsia="en-AU"/>
            </w:rPr>
          </w:pPr>
          <w:hyperlink w:anchor="_Toc408239003" w:history="1">
            <w:r w:rsidR="003F3438" w:rsidRPr="00586AC0">
              <w:rPr>
                <w:rStyle w:val="Hyperlink"/>
                <w:noProof/>
              </w:rPr>
              <w:t>News</w:t>
            </w:r>
            <w:r w:rsidR="003F3438">
              <w:rPr>
                <w:noProof/>
                <w:webHidden/>
              </w:rPr>
              <w:tab/>
            </w:r>
            <w:r w:rsidR="003F3438">
              <w:rPr>
                <w:noProof/>
                <w:webHidden/>
              </w:rPr>
              <w:fldChar w:fldCharType="begin"/>
            </w:r>
            <w:r w:rsidR="003F3438">
              <w:rPr>
                <w:noProof/>
                <w:webHidden/>
              </w:rPr>
              <w:instrText xml:space="preserve"> PAGEREF _Toc408239003 \h </w:instrText>
            </w:r>
            <w:r w:rsidR="003F3438">
              <w:rPr>
                <w:noProof/>
                <w:webHidden/>
              </w:rPr>
            </w:r>
            <w:r w:rsidR="003F3438">
              <w:rPr>
                <w:noProof/>
                <w:webHidden/>
              </w:rPr>
              <w:fldChar w:fldCharType="separate"/>
            </w:r>
            <w:r w:rsidR="003F3438">
              <w:rPr>
                <w:noProof/>
                <w:webHidden/>
              </w:rPr>
              <w:t>2</w:t>
            </w:r>
            <w:r w:rsidR="003F3438">
              <w:rPr>
                <w:noProof/>
                <w:webHidden/>
              </w:rPr>
              <w:fldChar w:fldCharType="end"/>
            </w:r>
          </w:hyperlink>
        </w:p>
        <w:p w:rsidR="003F3438" w:rsidRDefault="00C96AF8">
          <w:pPr>
            <w:pStyle w:val="TOC2"/>
            <w:tabs>
              <w:tab w:val="right" w:leader="dot" w:pos="9016"/>
            </w:tabs>
            <w:rPr>
              <w:rFonts w:eastAsiaTheme="minorEastAsia"/>
              <w:noProof/>
              <w:lang w:eastAsia="en-AU"/>
            </w:rPr>
          </w:pPr>
          <w:hyperlink w:anchor="_Toc408239004" w:history="1">
            <w:r w:rsidR="003F3438" w:rsidRPr="00586AC0">
              <w:rPr>
                <w:rStyle w:val="Hyperlink"/>
                <w:noProof/>
              </w:rPr>
              <w:t>And the winners are…</w:t>
            </w:r>
            <w:r w:rsidR="003F3438">
              <w:rPr>
                <w:noProof/>
                <w:webHidden/>
              </w:rPr>
              <w:tab/>
            </w:r>
            <w:r w:rsidR="003F3438">
              <w:rPr>
                <w:noProof/>
                <w:webHidden/>
              </w:rPr>
              <w:fldChar w:fldCharType="begin"/>
            </w:r>
            <w:r w:rsidR="003F3438">
              <w:rPr>
                <w:noProof/>
                <w:webHidden/>
              </w:rPr>
              <w:instrText xml:space="preserve"> PAGEREF _Toc408239004 \h </w:instrText>
            </w:r>
            <w:r w:rsidR="003F3438">
              <w:rPr>
                <w:noProof/>
                <w:webHidden/>
              </w:rPr>
            </w:r>
            <w:r w:rsidR="003F3438">
              <w:rPr>
                <w:noProof/>
                <w:webHidden/>
              </w:rPr>
              <w:fldChar w:fldCharType="separate"/>
            </w:r>
            <w:r w:rsidR="003F3438">
              <w:rPr>
                <w:noProof/>
                <w:webHidden/>
              </w:rPr>
              <w:t>2</w:t>
            </w:r>
            <w:r w:rsidR="003F3438">
              <w:rPr>
                <w:noProof/>
                <w:webHidden/>
              </w:rPr>
              <w:fldChar w:fldCharType="end"/>
            </w:r>
          </w:hyperlink>
        </w:p>
        <w:p w:rsidR="003F3438" w:rsidRDefault="00C96AF8">
          <w:pPr>
            <w:pStyle w:val="TOC2"/>
            <w:tabs>
              <w:tab w:val="right" w:leader="dot" w:pos="9016"/>
            </w:tabs>
            <w:rPr>
              <w:rFonts w:eastAsiaTheme="minorEastAsia"/>
              <w:noProof/>
              <w:lang w:eastAsia="en-AU"/>
            </w:rPr>
          </w:pPr>
          <w:hyperlink w:anchor="_Toc408239005" w:history="1">
            <w:r w:rsidR="003F3438" w:rsidRPr="00586AC0">
              <w:rPr>
                <w:rStyle w:val="Hyperlink"/>
                <w:noProof/>
              </w:rPr>
              <w:t>Mobile phones now the definitive communications service</w:t>
            </w:r>
            <w:r w:rsidR="003F3438">
              <w:rPr>
                <w:noProof/>
                <w:webHidden/>
              </w:rPr>
              <w:tab/>
            </w:r>
            <w:r w:rsidR="003F3438">
              <w:rPr>
                <w:noProof/>
                <w:webHidden/>
              </w:rPr>
              <w:fldChar w:fldCharType="begin"/>
            </w:r>
            <w:r w:rsidR="003F3438">
              <w:rPr>
                <w:noProof/>
                <w:webHidden/>
              </w:rPr>
              <w:instrText xml:space="preserve"> PAGEREF _Toc408239005 \h </w:instrText>
            </w:r>
            <w:r w:rsidR="003F3438">
              <w:rPr>
                <w:noProof/>
                <w:webHidden/>
              </w:rPr>
            </w:r>
            <w:r w:rsidR="003F3438">
              <w:rPr>
                <w:noProof/>
                <w:webHidden/>
              </w:rPr>
              <w:fldChar w:fldCharType="separate"/>
            </w:r>
            <w:r w:rsidR="003F3438">
              <w:rPr>
                <w:noProof/>
                <w:webHidden/>
              </w:rPr>
              <w:t>2</w:t>
            </w:r>
            <w:r w:rsidR="003F3438">
              <w:rPr>
                <w:noProof/>
                <w:webHidden/>
              </w:rPr>
              <w:fldChar w:fldCharType="end"/>
            </w:r>
          </w:hyperlink>
        </w:p>
        <w:p w:rsidR="003F3438" w:rsidRDefault="00C96AF8">
          <w:pPr>
            <w:pStyle w:val="TOC2"/>
            <w:tabs>
              <w:tab w:val="right" w:leader="dot" w:pos="9016"/>
            </w:tabs>
            <w:rPr>
              <w:rFonts w:eastAsiaTheme="minorEastAsia"/>
              <w:noProof/>
              <w:lang w:eastAsia="en-AU"/>
            </w:rPr>
          </w:pPr>
          <w:hyperlink w:anchor="_Toc408239006" w:history="1">
            <w:r w:rsidR="003F3438" w:rsidRPr="00586AC0">
              <w:rPr>
                <w:rStyle w:val="Hyperlink"/>
                <w:noProof/>
              </w:rPr>
              <w:t>Scammers posing as Telstra reps</w:t>
            </w:r>
            <w:r w:rsidR="003F3438">
              <w:rPr>
                <w:noProof/>
                <w:webHidden/>
              </w:rPr>
              <w:tab/>
            </w:r>
            <w:r w:rsidR="003F3438">
              <w:rPr>
                <w:noProof/>
                <w:webHidden/>
              </w:rPr>
              <w:fldChar w:fldCharType="begin"/>
            </w:r>
            <w:r w:rsidR="003F3438">
              <w:rPr>
                <w:noProof/>
                <w:webHidden/>
              </w:rPr>
              <w:instrText xml:space="preserve"> PAGEREF _Toc408239006 \h </w:instrText>
            </w:r>
            <w:r w:rsidR="003F3438">
              <w:rPr>
                <w:noProof/>
                <w:webHidden/>
              </w:rPr>
            </w:r>
            <w:r w:rsidR="003F3438">
              <w:rPr>
                <w:noProof/>
                <w:webHidden/>
              </w:rPr>
              <w:fldChar w:fldCharType="separate"/>
            </w:r>
            <w:r w:rsidR="003F3438">
              <w:rPr>
                <w:noProof/>
                <w:webHidden/>
              </w:rPr>
              <w:t>2</w:t>
            </w:r>
            <w:r w:rsidR="003F3438">
              <w:rPr>
                <w:noProof/>
                <w:webHidden/>
              </w:rPr>
              <w:fldChar w:fldCharType="end"/>
            </w:r>
          </w:hyperlink>
        </w:p>
        <w:p w:rsidR="003F3438" w:rsidRDefault="00C96AF8">
          <w:pPr>
            <w:pStyle w:val="TOC2"/>
            <w:tabs>
              <w:tab w:val="right" w:leader="dot" w:pos="9016"/>
            </w:tabs>
            <w:rPr>
              <w:rFonts w:eastAsiaTheme="minorEastAsia"/>
              <w:noProof/>
              <w:lang w:eastAsia="en-AU"/>
            </w:rPr>
          </w:pPr>
          <w:hyperlink w:anchor="_Toc408239007" w:history="1">
            <w:r w:rsidR="003F3438" w:rsidRPr="00586AC0">
              <w:rPr>
                <w:rStyle w:val="Hyperlink"/>
                <w:noProof/>
              </w:rPr>
              <w:t>Who pays for copyright infringements?</w:t>
            </w:r>
            <w:r w:rsidR="003F3438">
              <w:rPr>
                <w:noProof/>
                <w:webHidden/>
              </w:rPr>
              <w:tab/>
            </w:r>
            <w:r w:rsidR="003F3438">
              <w:rPr>
                <w:noProof/>
                <w:webHidden/>
              </w:rPr>
              <w:fldChar w:fldCharType="begin"/>
            </w:r>
            <w:r w:rsidR="003F3438">
              <w:rPr>
                <w:noProof/>
                <w:webHidden/>
              </w:rPr>
              <w:instrText xml:space="preserve"> PAGEREF _Toc408239007 \h </w:instrText>
            </w:r>
            <w:r w:rsidR="003F3438">
              <w:rPr>
                <w:noProof/>
                <w:webHidden/>
              </w:rPr>
            </w:r>
            <w:r w:rsidR="003F3438">
              <w:rPr>
                <w:noProof/>
                <w:webHidden/>
              </w:rPr>
              <w:fldChar w:fldCharType="separate"/>
            </w:r>
            <w:r w:rsidR="003F3438">
              <w:rPr>
                <w:noProof/>
                <w:webHidden/>
              </w:rPr>
              <w:t>3</w:t>
            </w:r>
            <w:r w:rsidR="003F3438">
              <w:rPr>
                <w:noProof/>
                <w:webHidden/>
              </w:rPr>
              <w:fldChar w:fldCharType="end"/>
            </w:r>
          </w:hyperlink>
        </w:p>
        <w:p w:rsidR="003F3438" w:rsidRDefault="00C96AF8">
          <w:pPr>
            <w:pStyle w:val="TOC2"/>
            <w:tabs>
              <w:tab w:val="right" w:leader="dot" w:pos="9016"/>
            </w:tabs>
            <w:rPr>
              <w:rFonts w:eastAsiaTheme="minorEastAsia"/>
              <w:noProof/>
              <w:lang w:eastAsia="en-AU"/>
            </w:rPr>
          </w:pPr>
          <w:hyperlink w:anchor="_Toc408239008" w:history="1">
            <w:r w:rsidR="003F3438" w:rsidRPr="00586AC0">
              <w:rPr>
                <w:rStyle w:val="Hyperlink"/>
                <w:noProof/>
              </w:rPr>
              <w:t>Do Not Call…Ever!</w:t>
            </w:r>
            <w:r w:rsidR="003F3438">
              <w:rPr>
                <w:noProof/>
                <w:webHidden/>
              </w:rPr>
              <w:tab/>
            </w:r>
            <w:r w:rsidR="003F3438">
              <w:rPr>
                <w:noProof/>
                <w:webHidden/>
              </w:rPr>
              <w:fldChar w:fldCharType="begin"/>
            </w:r>
            <w:r w:rsidR="003F3438">
              <w:rPr>
                <w:noProof/>
                <w:webHidden/>
              </w:rPr>
              <w:instrText xml:space="preserve"> PAGEREF _Toc408239008 \h </w:instrText>
            </w:r>
            <w:r w:rsidR="003F3438">
              <w:rPr>
                <w:noProof/>
                <w:webHidden/>
              </w:rPr>
            </w:r>
            <w:r w:rsidR="003F3438">
              <w:rPr>
                <w:noProof/>
                <w:webHidden/>
              </w:rPr>
              <w:fldChar w:fldCharType="separate"/>
            </w:r>
            <w:r w:rsidR="003F3438">
              <w:rPr>
                <w:noProof/>
                <w:webHidden/>
              </w:rPr>
              <w:t>3</w:t>
            </w:r>
            <w:r w:rsidR="003F3438">
              <w:rPr>
                <w:noProof/>
                <w:webHidden/>
              </w:rPr>
              <w:fldChar w:fldCharType="end"/>
            </w:r>
          </w:hyperlink>
        </w:p>
        <w:p w:rsidR="003F3438" w:rsidRDefault="00C96AF8">
          <w:pPr>
            <w:pStyle w:val="TOC2"/>
            <w:tabs>
              <w:tab w:val="right" w:leader="dot" w:pos="9016"/>
            </w:tabs>
            <w:rPr>
              <w:rFonts w:eastAsiaTheme="minorEastAsia"/>
              <w:noProof/>
              <w:lang w:eastAsia="en-AU"/>
            </w:rPr>
          </w:pPr>
          <w:hyperlink w:anchor="_Toc408239009" w:history="1">
            <w:r w:rsidR="003F3438" w:rsidRPr="00586AC0">
              <w:rPr>
                <w:rStyle w:val="Hyperlink"/>
                <w:noProof/>
              </w:rPr>
              <w:t>Digital Ready launches blog and case studies</w:t>
            </w:r>
            <w:r w:rsidR="003F3438">
              <w:rPr>
                <w:noProof/>
                <w:webHidden/>
              </w:rPr>
              <w:tab/>
            </w:r>
            <w:r w:rsidR="003F3438">
              <w:rPr>
                <w:noProof/>
                <w:webHidden/>
              </w:rPr>
              <w:fldChar w:fldCharType="begin"/>
            </w:r>
            <w:r w:rsidR="003F3438">
              <w:rPr>
                <w:noProof/>
                <w:webHidden/>
              </w:rPr>
              <w:instrText xml:space="preserve"> PAGEREF _Toc408239009 \h </w:instrText>
            </w:r>
            <w:r w:rsidR="003F3438">
              <w:rPr>
                <w:noProof/>
                <w:webHidden/>
              </w:rPr>
            </w:r>
            <w:r w:rsidR="003F3438">
              <w:rPr>
                <w:noProof/>
                <w:webHidden/>
              </w:rPr>
              <w:fldChar w:fldCharType="separate"/>
            </w:r>
            <w:r w:rsidR="003F3438">
              <w:rPr>
                <w:noProof/>
                <w:webHidden/>
              </w:rPr>
              <w:t>4</w:t>
            </w:r>
            <w:r w:rsidR="003F3438">
              <w:rPr>
                <w:noProof/>
                <w:webHidden/>
              </w:rPr>
              <w:fldChar w:fldCharType="end"/>
            </w:r>
          </w:hyperlink>
        </w:p>
        <w:p w:rsidR="003F3438" w:rsidRDefault="00C96AF8">
          <w:pPr>
            <w:pStyle w:val="TOC1"/>
            <w:tabs>
              <w:tab w:val="right" w:leader="dot" w:pos="9016"/>
            </w:tabs>
            <w:rPr>
              <w:rFonts w:eastAsiaTheme="minorEastAsia"/>
              <w:noProof/>
              <w:lang w:eastAsia="en-AU"/>
            </w:rPr>
          </w:pPr>
          <w:hyperlink w:anchor="_Toc408239010" w:history="1">
            <w:r w:rsidR="003F3438" w:rsidRPr="00586AC0">
              <w:rPr>
                <w:rStyle w:val="Hyperlink"/>
                <w:noProof/>
              </w:rPr>
              <w:t>Feature</w:t>
            </w:r>
            <w:r w:rsidR="003F3438">
              <w:rPr>
                <w:noProof/>
                <w:webHidden/>
              </w:rPr>
              <w:tab/>
            </w:r>
            <w:r w:rsidR="003F3438">
              <w:rPr>
                <w:noProof/>
                <w:webHidden/>
              </w:rPr>
              <w:fldChar w:fldCharType="begin"/>
            </w:r>
            <w:r w:rsidR="003F3438">
              <w:rPr>
                <w:noProof/>
                <w:webHidden/>
              </w:rPr>
              <w:instrText xml:space="preserve"> PAGEREF _Toc408239010 \h </w:instrText>
            </w:r>
            <w:r w:rsidR="003F3438">
              <w:rPr>
                <w:noProof/>
                <w:webHidden/>
              </w:rPr>
            </w:r>
            <w:r w:rsidR="003F3438">
              <w:rPr>
                <w:noProof/>
                <w:webHidden/>
              </w:rPr>
              <w:fldChar w:fldCharType="separate"/>
            </w:r>
            <w:r w:rsidR="003F3438">
              <w:rPr>
                <w:noProof/>
                <w:webHidden/>
              </w:rPr>
              <w:t>4</w:t>
            </w:r>
            <w:r w:rsidR="003F3438">
              <w:rPr>
                <w:noProof/>
                <w:webHidden/>
              </w:rPr>
              <w:fldChar w:fldCharType="end"/>
            </w:r>
          </w:hyperlink>
        </w:p>
        <w:p w:rsidR="003F3438" w:rsidRDefault="00C96AF8">
          <w:pPr>
            <w:pStyle w:val="TOC2"/>
            <w:tabs>
              <w:tab w:val="right" w:leader="dot" w:pos="9016"/>
            </w:tabs>
            <w:rPr>
              <w:rFonts w:eastAsiaTheme="minorEastAsia"/>
              <w:noProof/>
              <w:lang w:eastAsia="en-AU"/>
            </w:rPr>
          </w:pPr>
          <w:hyperlink w:anchor="_Toc408239011" w:history="1">
            <w:r w:rsidR="003F3438" w:rsidRPr="00586AC0">
              <w:rPr>
                <w:rStyle w:val="Hyperlink"/>
                <w:noProof/>
              </w:rPr>
              <w:t>Beware of telco tricks</w:t>
            </w:r>
            <w:r w:rsidR="003F3438">
              <w:rPr>
                <w:noProof/>
                <w:webHidden/>
              </w:rPr>
              <w:tab/>
            </w:r>
            <w:r w:rsidR="003F3438">
              <w:rPr>
                <w:noProof/>
                <w:webHidden/>
              </w:rPr>
              <w:fldChar w:fldCharType="begin"/>
            </w:r>
            <w:r w:rsidR="003F3438">
              <w:rPr>
                <w:noProof/>
                <w:webHidden/>
              </w:rPr>
              <w:instrText xml:space="preserve"> PAGEREF _Toc408239011 \h </w:instrText>
            </w:r>
            <w:r w:rsidR="003F3438">
              <w:rPr>
                <w:noProof/>
                <w:webHidden/>
              </w:rPr>
            </w:r>
            <w:r w:rsidR="003F3438">
              <w:rPr>
                <w:noProof/>
                <w:webHidden/>
              </w:rPr>
              <w:fldChar w:fldCharType="separate"/>
            </w:r>
            <w:r w:rsidR="003F3438">
              <w:rPr>
                <w:noProof/>
                <w:webHidden/>
              </w:rPr>
              <w:t>4</w:t>
            </w:r>
            <w:r w:rsidR="003F3438">
              <w:rPr>
                <w:noProof/>
                <w:webHidden/>
              </w:rPr>
              <w:fldChar w:fldCharType="end"/>
            </w:r>
          </w:hyperlink>
        </w:p>
        <w:p w:rsidR="003F3438" w:rsidRDefault="00C96AF8">
          <w:pPr>
            <w:pStyle w:val="TOC3"/>
            <w:tabs>
              <w:tab w:val="right" w:leader="dot" w:pos="9016"/>
            </w:tabs>
            <w:rPr>
              <w:rFonts w:eastAsiaTheme="minorEastAsia"/>
              <w:noProof/>
              <w:lang w:eastAsia="en-AU"/>
            </w:rPr>
          </w:pPr>
          <w:hyperlink w:anchor="_Toc408239012" w:history="1">
            <w:r w:rsidR="003F3438" w:rsidRPr="00586AC0">
              <w:rPr>
                <w:rStyle w:val="Hyperlink"/>
                <w:rFonts w:eastAsia="Times New Roman"/>
                <w:noProof/>
                <w:lang w:eastAsia="en-AU"/>
              </w:rPr>
              <w:t>Early termination fee waivers</w:t>
            </w:r>
            <w:r w:rsidR="003F3438">
              <w:rPr>
                <w:noProof/>
                <w:webHidden/>
              </w:rPr>
              <w:tab/>
            </w:r>
            <w:r w:rsidR="003F3438">
              <w:rPr>
                <w:noProof/>
                <w:webHidden/>
              </w:rPr>
              <w:fldChar w:fldCharType="begin"/>
            </w:r>
            <w:r w:rsidR="003F3438">
              <w:rPr>
                <w:noProof/>
                <w:webHidden/>
              </w:rPr>
              <w:instrText xml:space="preserve"> PAGEREF _Toc408239012 \h </w:instrText>
            </w:r>
            <w:r w:rsidR="003F3438">
              <w:rPr>
                <w:noProof/>
                <w:webHidden/>
              </w:rPr>
            </w:r>
            <w:r w:rsidR="003F3438">
              <w:rPr>
                <w:noProof/>
                <w:webHidden/>
              </w:rPr>
              <w:fldChar w:fldCharType="separate"/>
            </w:r>
            <w:r w:rsidR="003F3438">
              <w:rPr>
                <w:noProof/>
                <w:webHidden/>
              </w:rPr>
              <w:t>4</w:t>
            </w:r>
            <w:r w:rsidR="003F3438">
              <w:rPr>
                <w:noProof/>
                <w:webHidden/>
              </w:rPr>
              <w:fldChar w:fldCharType="end"/>
            </w:r>
          </w:hyperlink>
        </w:p>
        <w:p w:rsidR="003F3438" w:rsidRDefault="00C96AF8">
          <w:pPr>
            <w:pStyle w:val="TOC3"/>
            <w:tabs>
              <w:tab w:val="right" w:leader="dot" w:pos="9016"/>
            </w:tabs>
            <w:rPr>
              <w:rFonts w:eastAsiaTheme="minorEastAsia"/>
              <w:noProof/>
              <w:lang w:eastAsia="en-AU"/>
            </w:rPr>
          </w:pPr>
          <w:hyperlink w:anchor="_Toc408239013" w:history="1">
            <w:r w:rsidR="003F3438" w:rsidRPr="00586AC0">
              <w:rPr>
                <w:rStyle w:val="Hyperlink"/>
                <w:noProof/>
              </w:rPr>
              <w:t>Handset trade-ins</w:t>
            </w:r>
            <w:r w:rsidR="003F3438">
              <w:rPr>
                <w:noProof/>
                <w:webHidden/>
              </w:rPr>
              <w:tab/>
            </w:r>
            <w:r w:rsidR="003F3438">
              <w:rPr>
                <w:noProof/>
                <w:webHidden/>
              </w:rPr>
              <w:fldChar w:fldCharType="begin"/>
            </w:r>
            <w:r w:rsidR="003F3438">
              <w:rPr>
                <w:noProof/>
                <w:webHidden/>
              </w:rPr>
              <w:instrText xml:space="preserve"> PAGEREF _Toc408239013 \h </w:instrText>
            </w:r>
            <w:r w:rsidR="003F3438">
              <w:rPr>
                <w:noProof/>
                <w:webHidden/>
              </w:rPr>
            </w:r>
            <w:r w:rsidR="003F3438">
              <w:rPr>
                <w:noProof/>
                <w:webHidden/>
              </w:rPr>
              <w:fldChar w:fldCharType="separate"/>
            </w:r>
            <w:r w:rsidR="003F3438">
              <w:rPr>
                <w:noProof/>
                <w:webHidden/>
              </w:rPr>
              <w:t>5</w:t>
            </w:r>
            <w:r w:rsidR="003F3438">
              <w:rPr>
                <w:noProof/>
                <w:webHidden/>
              </w:rPr>
              <w:fldChar w:fldCharType="end"/>
            </w:r>
          </w:hyperlink>
        </w:p>
        <w:p w:rsidR="003F3438" w:rsidRDefault="00C96AF8">
          <w:pPr>
            <w:pStyle w:val="TOC3"/>
            <w:tabs>
              <w:tab w:val="right" w:leader="dot" w:pos="9016"/>
            </w:tabs>
            <w:rPr>
              <w:rFonts w:eastAsiaTheme="minorEastAsia"/>
              <w:noProof/>
              <w:lang w:eastAsia="en-AU"/>
            </w:rPr>
          </w:pPr>
          <w:hyperlink w:anchor="_Toc408239014" w:history="1">
            <w:r w:rsidR="003F3438" w:rsidRPr="00586AC0">
              <w:rPr>
                <w:rStyle w:val="Hyperlink"/>
                <w:noProof/>
              </w:rPr>
              <w:t>Can’t trade your phone in?</w:t>
            </w:r>
            <w:r w:rsidR="003F3438">
              <w:rPr>
                <w:noProof/>
                <w:webHidden/>
              </w:rPr>
              <w:tab/>
            </w:r>
            <w:r w:rsidR="003F3438">
              <w:rPr>
                <w:noProof/>
                <w:webHidden/>
              </w:rPr>
              <w:fldChar w:fldCharType="begin"/>
            </w:r>
            <w:r w:rsidR="003F3438">
              <w:rPr>
                <w:noProof/>
                <w:webHidden/>
              </w:rPr>
              <w:instrText xml:space="preserve"> PAGEREF _Toc408239014 \h </w:instrText>
            </w:r>
            <w:r w:rsidR="003F3438">
              <w:rPr>
                <w:noProof/>
                <w:webHidden/>
              </w:rPr>
            </w:r>
            <w:r w:rsidR="003F3438">
              <w:rPr>
                <w:noProof/>
                <w:webHidden/>
              </w:rPr>
              <w:fldChar w:fldCharType="separate"/>
            </w:r>
            <w:r w:rsidR="003F3438">
              <w:rPr>
                <w:noProof/>
                <w:webHidden/>
              </w:rPr>
              <w:t>5</w:t>
            </w:r>
            <w:r w:rsidR="003F3438">
              <w:rPr>
                <w:noProof/>
                <w:webHidden/>
              </w:rPr>
              <w:fldChar w:fldCharType="end"/>
            </w:r>
          </w:hyperlink>
        </w:p>
        <w:p w:rsidR="003F3438" w:rsidRDefault="00C96AF8">
          <w:pPr>
            <w:pStyle w:val="TOC3"/>
            <w:tabs>
              <w:tab w:val="right" w:leader="dot" w:pos="9016"/>
            </w:tabs>
            <w:rPr>
              <w:rFonts w:eastAsiaTheme="minorEastAsia"/>
              <w:noProof/>
              <w:lang w:eastAsia="en-AU"/>
            </w:rPr>
          </w:pPr>
          <w:hyperlink w:anchor="_Toc408239015" w:history="1">
            <w:r w:rsidR="003F3438" w:rsidRPr="00586AC0">
              <w:rPr>
                <w:rStyle w:val="Hyperlink"/>
                <w:noProof/>
              </w:rPr>
              <w:t>Picking a plan</w:t>
            </w:r>
            <w:r w:rsidR="003F3438">
              <w:rPr>
                <w:noProof/>
                <w:webHidden/>
              </w:rPr>
              <w:tab/>
            </w:r>
            <w:r w:rsidR="003F3438">
              <w:rPr>
                <w:noProof/>
                <w:webHidden/>
              </w:rPr>
              <w:fldChar w:fldCharType="begin"/>
            </w:r>
            <w:r w:rsidR="003F3438">
              <w:rPr>
                <w:noProof/>
                <w:webHidden/>
              </w:rPr>
              <w:instrText xml:space="preserve"> PAGEREF _Toc408239015 \h </w:instrText>
            </w:r>
            <w:r w:rsidR="003F3438">
              <w:rPr>
                <w:noProof/>
                <w:webHidden/>
              </w:rPr>
            </w:r>
            <w:r w:rsidR="003F3438">
              <w:rPr>
                <w:noProof/>
                <w:webHidden/>
              </w:rPr>
              <w:fldChar w:fldCharType="separate"/>
            </w:r>
            <w:r w:rsidR="003F3438">
              <w:rPr>
                <w:noProof/>
                <w:webHidden/>
              </w:rPr>
              <w:t>5</w:t>
            </w:r>
            <w:r w:rsidR="003F3438">
              <w:rPr>
                <w:noProof/>
                <w:webHidden/>
              </w:rPr>
              <w:fldChar w:fldCharType="end"/>
            </w:r>
          </w:hyperlink>
        </w:p>
        <w:p w:rsidR="003F3438" w:rsidRDefault="00C96AF8">
          <w:pPr>
            <w:pStyle w:val="TOC3"/>
            <w:tabs>
              <w:tab w:val="right" w:leader="dot" w:pos="9016"/>
            </w:tabs>
            <w:rPr>
              <w:rFonts w:eastAsiaTheme="minorEastAsia"/>
              <w:noProof/>
              <w:lang w:eastAsia="en-AU"/>
            </w:rPr>
          </w:pPr>
          <w:hyperlink w:anchor="_Toc408239016" w:history="1">
            <w:r w:rsidR="003F3438" w:rsidRPr="00586AC0">
              <w:rPr>
                <w:rStyle w:val="Hyperlink"/>
                <w:rFonts w:eastAsia="Times New Roman"/>
                <w:noProof/>
                <w:lang w:eastAsia="en-AU"/>
              </w:rPr>
              <w:t>Mobile data sharing</w:t>
            </w:r>
            <w:r w:rsidR="003F3438">
              <w:rPr>
                <w:noProof/>
                <w:webHidden/>
              </w:rPr>
              <w:tab/>
            </w:r>
            <w:r w:rsidR="003F3438">
              <w:rPr>
                <w:noProof/>
                <w:webHidden/>
              </w:rPr>
              <w:fldChar w:fldCharType="begin"/>
            </w:r>
            <w:r w:rsidR="003F3438">
              <w:rPr>
                <w:noProof/>
                <w:webHidden/>
              </w:rPr>
              <w:instrText xml:space="preserve"> PAGEREF _Toc408239016 \h </w:instrText>
            </w:r>
            <w:r w:rsidR="003F3438">
              <w:rPr>
                <w:noProof/>
                <w:webHidden/>
              </w:rPr>
            </w:r>
            <w:r w:rsidR="003F3438">
              <w:rPr>
                <w:noProof/>
                <w:webHidden/>
              </w:rPr>
              <w:fldChar w:fldCharType="separate"/>
            </w:r>
            <w:r w:rsidR="003F3438">
              <w:rPr>
                <w:noProof/>
                <w:webHidden/>
              </w:rPr>
              <w:t>6</w:t>
            </w:r>
            <w:r w:rsidR="003F3438">
              <w:rPr>
                <w:noProof/>
                <w:webHidden/>
              </w:rPr>
              <w:fldChar w:fldCharType="end"/>
            </w:r>
          </w:hyperlink>
        </w:p>
        <w:p w:rsidR="003F3438" w:rsidRDefault="00C96AF8">
          <w:pPr>
            <w:pStyle w:val="TOC3"/>
            <w:tabs>
              <w:tab w:val="right" w:leader="dot" w:pos="9016"/>
            </w:tabs>
            <w:rPr>
              <w:rFonts w:eastAsiaTheme="minorEastAsia"/>
              <w:noProof/>
              <w:lang w:eastAsia="en-AU"/>
            </w:rPr>
          </w:pPr>
          <w:hyperlink w:anchor="_Toc408239017" w:history="1">
            <w:r w:rsidR="003F3438" w:rsidRPr="00586AC0">
              <w:rPr>
                <w:rStyle w:val="Hyperlink"/>
                <w:rFonts w:eastAsia="Times New Roman"/>
                <w:noProof/>
                <w:lang w:eastAsia="en-AU"/>
              </w:rPr>
              <w:t>Before signing up to a new phone contract always:</w:t>
            </w:r>
            <w:r w:rsidR="003F3438">
              <w:rPr>
                <w:noProof/>
                <w:webHidden/>
              </w:rPr>
              <w:tab/>
            </w:r>
            <w:r w:rsidR="003F3438">
              <w:rPr>
                <w:noProof/>
                <w:webHidden/>
              </w:rPr>
              <w:fldChar w:fldCharType="begin"/>
            </w:r>
            <w:r w:rsidR="003F3438">
              <w:rPr>
                <w:noProof/>
                <w:webHidden/>
              </w:rPr>
              <w:instrText xml:space="preserve"> PAGEREF _Toc408239017 \h </w:instrText>
            </w:r>
            <w:r w:rsidR="003F3438">
              <w:rPr>
                <w:noProof/>
                <w:webHidden/>
              </w:rPr>
            </w:r>
            <w:r w:rsidR="003F3438">
              <w:rPr>
                <w:noProof/>
                <w:webHidden/>
              </w:rPr>
              <w:fldChar w:fldCharType="separate"/>
            </w:r>
            <w:r w:rsidR="003F3438">
              <w:rPr>
                <w:noProof/>
                <w:webHidden/>
              </w:rPr>
              <w:t>6</w:t>
            </w:r>
            <w:r w:rsidR="003F3438">
              <w:rPr>
                <w:noProof/>
                <w:webHidden/>
              </w:rPr>
              <w:fldChar w:fldCharType="end"/>
            </w:r>
          </w:hyperlink>
        </w:p>
        <w:p w:rsidR="003F3438" w:rsidRDefault="00C96AF8">
          <w:pPr>
            <w:pStyle w:val="TOC1"/>
            <w:tabs>
              <w:tab w:val="right" w:leader="dot" w:pos="9016"/>
            </w:tabs>
            <w:rPr>
              <w:rFonts w:eastAsiaTheme="minorEastAsia"/>
              <w:noProof/>
              <w:lang w:eastAsia="en-AU"/>
            </w:rPr>
          </w:pPr>
          <w:hyperlink w:anchor="_Toc408239018" w:history="1">
            <w:r w:rsidR="003F3438" w:rsidRPr="00586AC0">
              <w:rPr>
                <w:rStyle w:val="Hyperlink"/>
                <w:noProof/>
              </w:rPr>
              <w:t>Spotlight</w:t>
            </w:r>
            <w:r w:rsidR="003F3438">
              <w:rPr>
                <w:noProof/>
                <w:webHidden/>
              </w:rPr>
              <w:tab/>
            </w:r>
            <w:r w:rsidR="003F3438">
              <w:rPr>
                <w:noProof/>
                <w:webHidden/>
              </w:rPr>
              <w:fldChar w:fldCharType="begin"/>
            </w:r>
            <w:r w:rsidR="003F3438">
              <w:rPr>
                <w:noProof/>
                <w:webHidden/>
              </w:rPr>
              <w:instrText xml:space="preserve"> PAGEREF _Toc408239018 \h </w:instrText>
            </w:r>
            <w:r w:rsidR="003F3438">
              <w:rPr>
                <w:noProof/>
                <w:webHidden/>
              </w:rPr>
            </w:r>
            <w:r w:rsidR="003F3438">
              <w:rPr>
                <w:noProof/>
                <w:webHidden/>
              </w:rPr>
              <w:fldChar w:fldCharType="separate"/>
            </w:r>
            <w:r w:rsidR="003F3438">
              <w:rPr>
                <w:noProof/>
                <w:webHidden/>
              </w:rPr>
              <w:t>7</w:t>
            </w:r>
            <w:r w:rsidR="003F3438">
              <w:rPr>
                <w:noProof/>
                <w:webHidden/>
              </w:rPr>
              <w:fldChar w:fldCharType="end"/>
            </w:r>
          </w:hyperlink>
        </w:p>
        <w:p w:rsidR="003F3438" w:rsidRDefault="00C96AF8">
          <w:pPr>
            <w:pStyle w:val="TOC2"/>
            <w:tabs>
              <w:tab w:val="right" w:leader="dot" w:pos="9016"/>
            </w:tabs>
            <w:rPr>
              <w:rFonts w:eastAsiaTheme="minorEastAsia"/>
              <w:noProof/>
              <w:lang w:eastAsia="en-AU"/>
            </w:rPr>
          </w:pPr>
          <w:hyperlink w:anchor="_Toc408239019" w:history="1">
            <w:r w:rsidR="003F3438" w:rsidRPr="00586AC0">
              <w:rPr>
                <w:rStyle w:val="Hyperlink"/>
                <w:noProof/>
              </w:rPr>
              <w:t>Smartphone, tablet and app usage in Australia</w:t>
            </w:r>
            <w:r w:rsidR="003F3438">
              <w:rPr>
                <w:noProof/>
                <w:webHidden/>
              </w:rPr>
              <w:tab/>
            </w:r>
            <w:r w:rsidR="003F3438">
              <w:rPr>
                <w:noProof/>
                <w:webHidden/>
              </w:rPr>
              <w:fldChar w:fldCharType="begin"/>
            </w:r>
            <w:r w:rsidR="003F3438">
              <w:rPr>
                <w:noProof/>
                <w:webHidden/>
              </w:rPr>
              <w:instrText xml:space="preserve"> PAGEREF _Toc408239019 \h </w:instrText>
            </w:r>
            <w:r w:rsidR="003F3438">
              <w:rPr>
                <w:noProof/>
                <w:webHidden/>
              </w:rPr>
            </w:r>
            <w:r w:rsidR="003F3438">
              <w:rPr>
                <w:noProof/>
                <w:webHidden/>
              </w:rPr>
              <w:fldChar w:fldCharType="separate"/>
            </w:r>
            <w:r w:rsidR="003F3438">
              <w:rPr>
                <w:noProof/>
                <w:webHidden/>
              </w:rPr>
              <w:t>7</w:t>
            </w:r>
            <w:r w:rsidR="003F3438">
              <w:rPr>
                <w:noProof/>
                <w:webHidden/>
              </w:rPr>
              <w:fldChar w:fldCharType="end"/>
            </w:r>
          </w:hyperlink>
        </w:p>
        <w:p w:rsidR="003F3438" w:rsidRDefault="00C96AF8">
          <w:pPr>
            <w:pStyle w:val="TOC3"/>
            <w:tabs>
              <w:tab w:val="right" w:leader="dot" w:pos="9016"/>
            </w:tabs>
            <w:rPr>
              <w:rFonts w:eastAsiaTheme="minorEastAsia"/>
              <w:noProof/>
              <w:lang w:eastAsia="en-AU"/>
            </w:rPr>
          </w:pPr>
          <w:hyperlink w:anchor="_Toc408239020" w:history="1">
            <w:r w:rsidR="003F3438" w:rsidRPr="00586AC0">
              <w:rPr>
                <w:rStyle w:val="Hyperlink"/>
                <w:noProof/>
              </w:rPr>
              <w:t>Ownership</w:t>
            </w:r>
            <w:r w:rsidR="003F3438">
              <w:rPr>
                <w:noProof/>
                <w:webHidden/>
              </w:rPr>
              <w:tab/>
            </w:r>
            <w:r w:rsidR="003F3438">
              <w:rPr>
                <w:noProof/>
                <w:webHidden/>
              </w:rPr>
              <w:fldChar w:fldCharType="begin"/>
            </w:r>
            <w:r w:rsidR="003F3438">
              <w:rPr>
                <w:noProof/>
                <w:webHidden/>
              </w:rPr>
              <w:instrText xml:space="preserve"> PAGEREF _Toc408239020 \h </w:instrText>
            </w:r>
            <w:r w:rsidR="003F3438">
              <w:rPr>
                <w:noProof/>
                <w:webHidden/>
              </w:rPr>
            </w:r>
            <w:r w:rsidR="003F3438">
              <w:rPr>
                <w:noProof/>
                <w:webHidden/>
              </w:rPr>
              <w:fldChar w:fldCharType="separate"/>
            </w:r>
            <w:r w:rsidR="003F3438">
              <w:rPr>
                <w:noProof/>
                <w:webHidden/>
              </w:rPr>
              <w:t>7</w:t>
            </w:r>
            <w:r w:rsidR="003F3438">
              <w:rPr>
                <w:noProof/>
                <w:webHidden/>
              </w:rPr>
              <w:fldChar w:fldCharType="end"/>
            </w:r>
          </w:hyperlink>
        </w:p>
        <w:p w:rsidR="003F3438" w:rsidRDefault="00C96AF8">
          <w:pPr>
            <w:pStyle w:val="TOC3"/>
            <w:tabs>
              <w:tab w:val="right" w:leader="dot" w:pos="9016"/>
            </w:tabs>
            <w:rPr>
              <w:rFonts w:eastAsiaTheme="minorEastAsia"/>
              <w:noProof/>
              <w:lang w:eastAsia="en-AU"/>
            </w:rPr>
          </w:pPr>
          <w:hyperlink w:anchor="_Toc408239021" w:history="1">
            <w:r w:rsidR="003F3438" w:rsidRPr="00586AC0">
              <w:rPr>
                <w:rStyle w:val="Hyperlink"/>
                <w:noProof/>
              </w:rPr>
              <w:t>Security and Privacy</w:t>
            </w:r>
            <w:r w:rsidR="003F3438">
              <w:rPr>
                <w:noProof/>
                <w:webHidden/>
              </w:rPr>
              <w:tab/>
            </w:r>
            <w:r w:rsidR="003F3438">
              <w:rPr>
                <w:noProof/>
                <w:webHidden/>
              </w:rPr>
              <w:fldChar w:fldCharType="begin"/>
            </w:r>
            <w:r w:rsidR="003F3438">
              <w:rPr>
                <w:noProof/>
                <w:webHidden/>
              </w:rPr>
              <w:instrText xml:space="preserve"> PAGEREF _Toc408239021 \h </w:instrText>
            </w:r>
            <w:r w:rsidR="003F3438">
              <w:rPr>
                <w:noProof/>
                <w:webHidden/>
              </w:rPr>
            </w:r>
            <w:r w:rsidR="003F3438">
              <w:rPr>
                <w:noProof/>
                <w:webHidden/>
              </w:rPr>
              <w:fldChar w:fldCharType="separate"/>
            </w:r>
            <w:r w:rsidR="003F3438">
              <w:rPr>
                <w:noProof/>
                <w:webHidden/>
              </w:rPr>
              <w:t>7</w:t>
            </w:r>
            <w:r w:rsidR="003F3438">
              <w:rPr>
                <w:noProof/>
                <w:webHidden/>
              </w:rPr>
              <w:fldChar w:fldCharType="end"/>
            </w:r>
          </w:hyperlink>
        </w:p>
        <w:p w:rsidR="003F3438" w:rsidRDefault="00C96AF8">
          <w:pPr>
            <w:pStyle w:val="TOC3"/>
            <w:tabs>
              <w:tab w:val="right" w:leader="dot" w:pos="9016"/>
            </w:tabs>
            <w:rPr>
              <w:rFonts w:eastAsiaTheme="minorEastAsia"/>
              <w:noProof/>
              <w:lang w:eastAsia="en-AU"/>
            </w:rPr>
          </w:pPr>
          <w:hyperlink w:anchor="_Toc408239022" w:history="1">
            <w:r w:rsidR="003F3438" w:rsidRPr="00586AC0">
              <w:rPr>
                <w:rStyle w:val="Hyperlink"/>
                <w:noProof/>
              </w:rPr>
              <w:t>All About Apps</w:t>
            </w:r>
            <w:r w:rsidR="003F3438">
              <w:rPr>
                <w:noProof/>
                <w:webHidden/>
              </w:rPr>
              <w:tab/>
            </w:r>
            <w:r w:rsidR="003F3438">
              <w:rPr>
                <w:noProof/>
                <w:webHidden/>
              </w:rPr>
              <w:fldChar w:fldCharType="begin"/>
            </w:r>
            <w:r w:rsidR="003F3438">
              <w:rPr>
                <w:noProof/>
                <w:webHidden/>
              </w:rPr>
              <w:instrText xml:space="preserve"> PAGEREF _Toc408239022 \h </w:instrText>
            </w:r>
            <w:r w:rsidR="003F3438">
              <w:rPr>
                <w:noProof/>
                <w:webHidden/>
              </w:rPr>
            </w:r>
            <w:r w:rsidR="003F3438">
              <w:rPr>
                <w:noProof/>
                <w:webHidden/>
              </w:rPr>
              <w:fldChar w:fldCharType="separate"/>
            </w:r>
            <w:r w:rsidR="003F3438">
              <w:rPr>
                <w:noProof/>
                <w:webHidden/>
              </w:rPr>
              <w:t>7</w:t>
            </w:r>
            <w:r w:rsidR="003F3438">
              <w:rPr>
                <w:noProof/>
                <w:webHidden/>
              </w:rPr>
              <w:fldChar w:fldCharType="end"/>
            </w:r>
          </w:hyperlink>
        </w:p>
        <w:p w:rsidR="003F3438" w:rsidRDefault="00C96AF8">
          <w:pPr>
            <w:pStyle w:val="TOC1"/>
            <w:tabs>
              <w:tab w:val="right" w:leader="dot" w:pos="9016"/>
            </w:tabs>
            <w:rPr>
              <w:rFonts w:eastAsiaTheme="minorEastAsia"/>
              <w:noProof/>
              <w:lang w:eastAsia="en-AU"/>
            </w:rPr>
          </w:pPr>
          <w:hyperlink w:anchor="_Toc408239023" w:history="1">
            <w:r w:rsidR="003F3438" w:rsidRPr="00586AC0">
              <w:rPr>
                <w:rStyle w:val="Hyperlink"/>
                <w:noProof/>
              </w:rPr>
              <w:t>Interview</w:t>
            </w:r>
            <w:r w:rsidR="003F3438">
              <w:rPr>
                <w:noProof/>
                <w:webHidden/>
              </w:rPr>
              <w:tab/>
            </w:r>
            <w:r w:rsidR="003F3438">
              <w:rPr>
                <w:noProof/>
                <w:webHidden/>
              </w:rPr>
              <w:fldChar w:fldCharType="begin"/>
            </w:r>
            <w:r w:rsidR="003F3438">
              <w:rPr>
                <w:noProof/>
                <w:webHidden/>
              </w:rPr>
              <w:instrText xml:space="preserve"> PAGEREF _Toc408239023 \h </w:instrText>
            </w:r>
            <w:r w:rsidR="003F3438">
              <w:rPr>
                <w:noProof/>
                <w:webHidden/>
              </w:rPr>
            </w:r>
            <w:r w:rsidR="003F3438">
              <w:rPr>
                <w:noProof/>
                <w:webHidden/>
              </w:rPr>
              <w:fldChar w:fldCharType="separate"/>
            </w:r>
            <w:r w:rsidR="003F3438">
              <w:rPr>
                <w:noProof/>
                <w:webHidden/>
              </w:rPr>
              <w:t>8</w:t>
            </w:r>
            <w:r w:rsidR="003F3438">
              <w:rPr>
                <w:noProof/>
                <w:webHidden/>
              </w:rPr>
              <w:fldChar w:fldCharType="end"/>
            </w:r>
          </w:hyperlink>
        </w:p>
        <w:p w:rsidR="003F3438" w:rsidRDefault="00C96AF8">
          <w:pPr>
            <w:pStyle w:val="TOC2"/>
            <w:tabs>
              <w:tab w:val="right" w:leader="dot" w:pos="9016"/>
            </w:tabs>
            <w:rPr>
              <w:rFonts w:eastAsiaTheme="minorEastAsia"/>
              <w:noProof/>
              <w:lang w:eastAsia="en-AU"/>
            </w:rPr>
          </w:pPr>
          <w:hyperlink w:anchor="_Toc408239024" w:history="1">
            <w:r w:rsidR="003F3438" w:rsidRPr="00586AC0">
              <w:rPr>
                <w:rStyle w:val="Hyperlink"/>
                <w:noProof/>
              </w:rPr>
              <w:t>Challenging negativity with Positive Penguins</w:t>
            </w:r>
            <w:r w:rsidR="003F3438">
              <w:rPr>
                <w:noProof/>
                <w:webHidden/>
              </w:rPr>
              <w:tab/>
            </w:r>
            <w:r w:rsidR="003F3438">
              <w:rPr>
                <w:noProof/>
                <w:webHidden/>
              </w:rPr>
              <w:fldChar w:fldCharType="begin"/>
            </w:r>
            <w:r w:rsidR="003F3438">
              <w:rPr>
                <w:noProof/>
                <w:webHidden/>
              </w:rPr>
              <w:instrText xml:space="preserve"> PAGEREF _Toc408239024 \h </w:instrText>
            </w:r>
            <w:r w:rsidR="003F3438">
              <w:rPr>
                <w:noProof/>
                <w:webHidden/>
              </w:rPr>
            </w:r>
            <w:r w:rsidR="003F3438">
              <w:rPr>
                <w:noProof/>
                <w:webHidden/>
              </w:rPr>
              <w:fldChar w:fldCharType="separate"/>
            </w:r>
            <w:r w:rsidR="003F3438">
              <w:rPr>
                <w:noProof/>
                <w:webHidden/>
              </w:rPr>
              <w:t>8</w:t>
            </w:r>
            <w:r w:rsidR="003F3438">
              <w:rPr>
                <w:noProof/>
                <w:webHidden/>
              </w:rPr>
              <w:fldChar w:fldCharType="end"/>
            </w:r>
          </w:hyperlink>
        </w:p>
        <w:p w:rsidR="003F3438" w:rsidRDefault="00C96AF8">
          <w:pPr>
            <w:pStyle w:val="TOC1"/>
            <w:tabs>
              <w:tab w:val="right" w:leader="dot" w:pos="9016"/>
            </w:tabs>
            <w:rPr>
              <w:rFonts w:eastAsiaTheme="minorEastAsia"/>
              <w:noProof/>
              <w:lang w:eastAsia="en-AU"/>
            </w:rPr>
          </w:pPr>
          <w:hyperlink w:anchor="_Toc408239025" w:history="1">
            <w:r w:rsidR="003F3438" w:rsidRPr="00586AC0">
              <w:rPr>
                <w:rStyle w:val="Hyperlink"/>
                <w:noProof/>
              </w:rPr>
              <w:t>Tips</w:t>
            </w:r>
            <w:r w:rsidR="003F3438">
              <w:rPr>
                <w:noProof/>
                <w:webHidden/>
              </w:rPr>
              <w:tab/>
            </w:r>
            <w:r w:rsidR="003F3438">
              <w:rPr>
                <w:noProof/>
                <w:webHidden/>
              </w:rPr>
              <w:fldChar w:fldCharType="begin"/>
            </w:r>
            <w:r w:rsidR="003F3438">
              <w:rPr>
                <w:noProof/>
                <w:webHidden/>
              </w:rPr>
              <w:instrText xml:space="preserve"> PAGEREF _Toc408239025 \h </w:instrText>
            </w:r>
            <w:r w:rsidR="003F3438">
              <w:rPr>
                <w:noProof/>
                <w:webHidden/>
              </w:rPr>
            </w:r>
            <w:r w:rsidR="003F3438">
              <w:rPr>
                <w:noProof/>
                <w:webHidden/>
              </w:rPr>
              <w:fldChar w:fldCharType="separate"/>
            </w:r>
            <w:r w:rsidR="003F3438">
              <w:rPr>
                <w:noProof/>
                <w:webHidden/>
              </w:rPr>
              <w:t>9</w:t>
            </w:r>
            <w:r w:rsidR="003F3438">
              <w:rPr>
                <w:noProof/>
                <w:webHidden/>
              </w:rPr>
              <w:fldChar w:fldCharType="end"/>
            </w:r>
          </w:hyperlink>
        </w:p>
        <w:p w:rsidR="003F3438" w:rsidRDefault="00C96AF8">
          <w:pPr>
            <w:pStyle w:val="TOC2"/>
            <w:tabs>
              <w:tab w:val="right" w:leader="dot" w:pos="9016"/>
            </w:tabs>
            <w:rPr>
              <w:rFonts w:eastAsiaTheme="minorEastAsia"/>
              <w:noProof/>
              <w:lang w:eastAsia="en-AU"/>
            </w:rPr>
          </w:pPr>
          <w:hyperlink w:anchor="_Toc408239026" w:history="1">
            <w:r w:rsidR="003F3438" w:rsidRPr="00586AC0">
              <w:rPr>
                <w:rStyle w:val="Hyperlink"/>
                <w:noProof/>
              </w:rPr>
              <w:t>How to use less mobile data on your smartphone</w:t>
            </w:r>
            <w:r w:rsidR="003F3438">
              <w:rPr>
                <w:noProof/>
                <w:webHidden/>
              </w:rPr>
              <w:tab/>
            </w:r>
            <w:r w:rsidR="003F3438">
              <w:rPr>
                <w:noProof/>
                <w:webHidden/>
              </w:rPr>
              <w:fldChar w:fldCharType="begin"/>
            </w:r>
            <w:r w:rsidR="003F3438">
              <w:rPr>
                <w:noProof/>
                <w:webHidden/>
              </w:rPr>
              <w:instrText xml:space="preserve"> PAGEREF _Toc408239026 \h </w:instrText>
            </w:r>
            <w:r w:rsidR="003F3438">
              <w:rPr>
                <w:noProof/>
                <w:webHidden/>
              </w:rPr>
            </w:r>
            <w:r w:rsidR="003F3438">
              <w:rPr>
                <w:noProof/>
                <w:webHidden/>
              </w:rPr>
              <w:fldChar w:fldCharType="separate"/>
            </w:r>
            <w:r w:rsidR="003F3438">
              <w:rPr>
                <w:noProof/>
                <w:webHidden/>
              </w:rPr>
              <w:t>9</w:t>
            </w:r>
            <w:r w:rsidR="003F3438">
              <w:rPr>
                <w:noProof/>
                <w:webHidden/>
              </w:rPr>
              <w:fldChar w:fldCharType="end"/>
            </w:r>
          </w:hyperlink>
        </w:p>
        <w:p w:rsidR="003F3438" w:rsidRDefault="00C96AF8">
          <w:pPr>
            <w:pStyle w:val="TOC3"/>
            <w:tabs>
              <w:tab w:val="right" w:leader="dot" w:pos="9016"/>
            </w:tabs>
            <w:rPr>
              <w:rFonts w:eastAsiaTheme="minorEastAsia"/>
              <w:noProof/>
              <w:lang w:eastAsia="en-AU"/>
            </w:rPr>
          </w:pPr>
          <w:hyperlink w:anchor="_Toc408239027" w:history="1">
            <w:r w:rsidR="003F3438" w:rsidRPr="00586AC0">
              <w:rPr>
                <w:rStyle w:val="Hyperlink"/>
                <w:noProof/>
              </w:rPr>
              <w:t>Turn off push notifications</w:t>
            </w:r>
            <w:r w:rsidR="003F3438">
              <w:rPr>
                <w:noProof/>
                <w:webHidden/>
              </w:rPr>
              <w:tab/>
            </w:r>
            <w:r w:rsidR="003F3438">
              <w:rPr>
                <w:noProof/>
                <w:webHidden/>
              </w:rPr>
              <w:fldChar w:fldCharType="begin"/>
            </w:r>
            <w:r w:rsidR="003F3438">
              <w:rPr>
                <w:noProof/>
                <w:webHidden/>
              </w:rPr>
              <w:instrText xml:space="preserve"> PAGEREF _Toc408239027 \h </w:instrText>
            </w:r>
            <w:r w:rsidR="003F3438">
              <w:rPr>
                <w:noProof/>
                <w:webHidden/>
              </w:rPr>
            </w:r>
            <w:r w:rsidR="003F3438">
              <w:rPr>
                <w:noProof/>
                <w:webHidden/>
              </w:rPr>
              <w:fldChar w:fldCharType="separate"/>
            </w:r>
            <w:r w:rsidR="003F3438">
              <w:rPr>
                <w:noProof/>
                <w:webHidden/>
              </w:rPr>
              <w:t>9</w:t>
            </w:r>
            <w:r w:rsidR="003F3438">
              <w:rPr>
                <w:noProof/>
                <w:webHidden/>
              </w:rPr>
              <w:fldChar w:fldCharType="end"/>
            </w:r>
          </w:hyperlink>
        </w:p>
        <w:p w:rsidR="003F3438" w:rsidRDefault="00C96AF8">
          <w:pPr>
            <w:pStyle w:val="TOC3"/>
            <w:tabs>
              <w:tab w:val="right" w:leader="dot" w:pos="9016"/>
            </w:tabs>
            <w:rPr>
              <w:rFonts w:eastAsiaTheme="minorEastAsia"/>
              <w:noProof/>
              <w:lang w:eastAsia="en-AU"/>
            </w:rPr>
          </w:pPr>
          <w:hyperlink w:anchor="_Toc408239028" w:history="1">
            <w:r w:rsidR="003F3438" w:rsidRPr="00586AC0">
              <w:rPr>
                <w:rStyle w:val="Hyperlink"/>
                <w:noProof/>
              </w:rPr>
              <w:t>Change your WiFi settings</w:t>
            </w:r>
            <w:r w:rsidR="003F3438">
              <w:rPr>
                <w:noProof/>
                <w:webHidden/>
              </w:rPr>
              <w:tab/>
            </w:r>
            <w:r w:rsidR="003F3438">
              <w:rPr>
                <w:noProof/>
                <w:webHidden/>
              </w:rPr>
              <w:fldChar w:fldCharType="begin"/>
            </w:r>
            <w:r w:rsidR="003F3438">
              <w:rPr>
                <w:noProof/>
                <w:webHidden/>
              </w:rPr>
              <w:instrText xml:space="preserve"> PAGEREF _Toc408239028 \h </w:instrText>
            </w:r>
            <w:r w:rsidR="003F3438">
              <w:rPr>
                <w:noProof/>
                <w:webHidden/>
              </w:rPr>
            </w:r>
            <w:r w:rsidR="003F3438">
              <w:rPr>
                <w:noProof/>
                <w:webHidden/>
              </w:rPr>
              <w:fldChar w:fldCharType="separate"/>
            </w:r>
            <w:r w:rsidR="003F3438">
              <w:rPr>
                <w:noProof/>
                <w:webHidden/>
              </w:rPr>
              <w:t>9</w:t>
            </w:r>
            <w:r w:rsidR="003F3438">
              <w:rPr>
                <w:noProof/>
                <w:webHidden/>
              </w:rPr>
              <w:fldChar w:fldCharType="end"/>
            </w:r>
          </w:hyperlink>
        </w:p>
        <w:p w:rsidR="003F3438" w:rsidRDefault="00C96AF8">
          <w:pPr>
            <w:pStyle w:val="TOC3"/>
            <w:tabs>
              <w:tab w:val="right" w:leader="dot" w:pos="9016"/>
            </w:tabs>
            <w:rPr>
              <w:rFonts w:eastAsiaTheme="minorEastAsia"/>
              <w:noProof/>
              <w:lang w:eastAsia="en-AU"/>
            </w:rPr>
          </w:pPr>
          <w:hyperlink w:anchor="_Toc408239029" w:history="1">
            <w:r w:rsidR="003F3438" w:rsidRPr="00586AC0">
              <w:rPr>
                <w:rStyle w:val="Hyperlink"/>
                <w:noProof/>
              </w:rPr>
              <w:t>Beware of messaging services that use up data</w:t>
            </w:r>
            <w:r w:rsidR="003F3438">
              <w:rPr>
                <w:noProof/>
                <w:webHidden/>
              </w:rPr>
              <w:tab/>
            </w:r>
            <w:r w:rsidR="003F3438">
              <w:rPr>
                <w:noProof/>
                <w:webHidden/>
              </w:rPr>
              <w:fldChar w:fldCharType="begin"/>
            </w:r>
            <w:r w:rsidR="003F3438">
              <w:rPr>
                <w:noProof/>
                <w:webHidden/>
              </w:rPr>
              <w:instrText xml:space="preserve"> PAGEREF _Toc408239029 \h </w:instrText>
            </w:r>
            <w:r w:rsidR="003F3438">
              <w:rPr>
                <w:noProof/>
                <w:webHidden/>
              </w:rPr>
            </w:r>
            <w:r w:rsidR="003F3438">
              <w:rPr>
                <w:noProof/>
                <w:webHidden/>
              </w:rPr>
              <w:fldChar w:fldCharType="separate"/>
            </w:r>
            <w:r w:rsidR="003F3438">
              <w:rPr>
                <w:noProof/>
                <w:webHidden/>
              </w:rPr>
              <w:t>9</w:t>
            </w:r>
            <w:r w:rsidR="003F3438">
              <w:rPr>
                <w:noProof/>
                <w:webHidden/>
              </w:rPr>
              <w:fldChar w:fldCharType="end"/>
            </w:r>
          </w:hyperlink>
        </w:p>
        <w:p w:rsidR="003F3438" w:rsidRDefault="00C96AF8">
          <w:pPr>
            <w:pStyle w:val="TOC3"/>
            <w:tabs>
              <w:tab w:val="right" w:leader="dot" w:pos="9016"/>
            </w:tabs>
            <w:rPr>
              <w:rFonts w:eastAsiaTheme="minorEastAsia"/>
              <w:noProof/>
              <w:lang w:eastAsia="en-AU"/>
            </w:rPr>
          </w:pPr>
          <w:hyperlink w:anchor="_Toc408239030" w:history="1">
            <w:r w:rsidR="003F3438" w:rsidRPr="00586AC0">
              <w:rPr>
                <w:rStyle w:val="Hyperlink"/>
                <w:noProof/>
              </w:rPr>
              <w:t>Beware of “free” apps</w:t>
            </w:r>
            <w:r w:rsidR="003F3438">
              <w:rPr>
                <w:noProof/>
                <w:webHidden/>
              </w:rPr>
              <w:tab/>
            </w:r>
            <w:r w:rsidR="003F3438">
              <w:rPr>
                <w:noProof/>
                <w:webHidden/>
              </w:rPr>
              <w:fldChar w:fldCharType="begin"/>
            </w:r>
            <w:r w:rsidR="003F3438">
              <w:rPr>
                <w:noProof/>
                <w:webHidden/>
              </w:rPr>
              <w:instrText xml:space="preserve"> PAGEREF _Toc408239030 \h </w:instrText>
            </w:r>
            <w:r w:rsidR="003F3438">
              <w:rPr>
                <w:noProof/>
                <w:webHidden/>
              </w:rPr>
            </w:r>
            <w:r w:rsidR="003F3438">
              <w:rPr>
                <w:noProof/>
                <w:webHidden/>
              </w:rPr>
              <w:fldChar w:fldCharType="separate"/>
            </w:r>
            <w:r w:rsidR="003F3438">
              <w:rPr>
                <w:noProof/>
                <w:webHidden/>
              </w:rPr>
              <w:t>10</w:t>
            </w:r>
            <w:r w:rsidR="003F3438">
              <w:rPr>
                <w:noProof/>
                <w:webHidden/>
              </w:rPr>
              <w:fldChar w:fldCharType="end"/>
            </w:r>
          </w:hyperlink>
        </w:p>
        <w:p w:rsidR="003F3438" w:rsidRDefault="00C96AF8">
          <w:pPr>
            <w:pStyle w:val="TOC3"/>
            <w:tabs>
              <w:tab w:val="right" w:leader="dot" w:pos="9016"/>
            </w:tabs>
            <w:rPr>
              <w:rFonts w:eastAsiaTheme="minorEastAsia"/>
              <w:noProof/>
              <w:lang w:eastAsia="en-AU"/>
            </w:rPr>
          </w:pPr>
          <w:hyperlink w:anchor="_Toc408239031" w:history="1">
            <w:r w:rsidR="003F3438" w:rsidRPr="00586AC0">
              <w:rPr>
                <w:rStyle w:val="Hyperlink"/>
                <w:noProof/>
              </w:rPr>
              <w:t>Manually close certain apps</w:t>
            </w:r>
            <w:r w:rsidR="003F3438">
              <w:rPr>
                <w:noProof/>
                <w:webHidden/>
              </w:rPr>
              <w:tab/>
            </w:r>
            <w:r w:rsidR="003F3438">
              <w:rPr>
                <w:noProof/>
                <w:webHidden/>
              </w:rPr>
              <w:fldChar w:fldCharType="begin"/>
            </w:r>
            <w:r w:rsidR="003F3438">
              <w:rPr>
                <w:noProof/>
                <w:webHidden/>
              </w:rPr>
              <w:instrText xml:space="preserve"> PAGEREF _Toc408239031 \h </w:instrText>
            </w:r>
            <w:r w:rsidR="003F3438">
              <w:rPr>
                <w:noProof/>
                <w:webHidden/>
              </w:rPr>
            </w:r>
            <w:r w:rsidR="003F3438">
              <w:rPr>
                <w:noProof/>
                <w:webHidden/>
              </w:rPr>
              <w:fldChar w:fldCharType="separate"/>
            </w:r>
            <w:r w:rsidR="003F3438">
              <w:rPr>
                <w:noProof/>
                <w:webHidden/>
              </w:rPr>
              <w:t>10</w:t>
            </w:r>
            <w:r w:rsidR="003F3438">
              <w:rPr>
                <w:noProof/>
                <w:webHidden/>
              </w:rPr>
              <w:fldChar w:fldCharType="end"/>
            </w:r>
          </w:hyperlink>
        </w:p>
        <w:p w:rsidR="003F3438" w:rsidRDefault="00C96AF8">
          <w:pPr>
            <w:pStyle w:val="TOC3"/>
            <w:tabs>
              <w:tab w:val="right" w:leader="dot" w:pos="9016"/>
            </w:tabs>
            <w:rPr>
              <w:rFonts w:eastAsiaTheme="minorEastAsia"/>
              <w:noProof/>
              <w:lang w:eastAsia="en-AU"/>
            </w:rPr>
          </w:pPr>
          <w:hyperlink w:anchor="_Toc408239032" w:history="1">
            <w:r w:rsidR="003F3438" w:rsidRPr="00586AC0">
              <w:rPr>
                <w:rStyle w:val="Hyperlink"/>
                <w:noProof/>
              </w:rPr>
              <w:t>Monitor and track your data usage</w:t>
            </w:r>
            <w:r w:rsidR="003F3438">
              <w:rPr>
                <w:noProof/>
                <w:webHidden/>
              </w:rPr>
              <w:tab/>
            </w:r>
            <w:r w:rsidR="003F3438">
              <w:rPr>
                <w:noProof/>
                <w:webHidden/>
              </w:rPr>
              <w:fldChar w:fldCharType="begin"/>
            </w:r>
            <w:r w:rsidR="003F3438">
              <w:rPr>
                <w:noProof/>
                <w:webHidden/>
              </w:rPr>
              <w:instrText xml:space="preserve"> PAGEREF _Toc408239032 \h </w:instrText>
            </w:r>
            <w:r w:rsidR="003F3438">
              <w:rPr>
                <w:noProof/>
                <w:webHidden/>
              </w:rPr>
            </w:r>
            <w:r w:rsidR="003F3438">
              <w:rPr>
                <w:noProof/>
                <w:webHidden/>
              </w:rPr>
              <w:fldChar w:fldCharType="separate"/>
            </w:r>
            <w:r w:rsidR="003F3438">
              <w:rPr>
                <w:noProof/>
                <w:webHidden/>
              </w:rPr>
              <w:t>10</w:t>
            </w:r>
            <w:r w:rsidR="003F3438">
              <w:rPr>
                <w:noProof/>
                <w:webHidden/>
              </w:rPr>
              <w:fldChar w:fldCharType="end"/>
            </w:r>
          </w:hyperlink>
        </w:p>
        <w:p w:rsidR="003F3438" w:rsidRDefault="00C96AF8">
          <w:pPr>
            <w:pStyle w:val="TOC1"/>
            <w:tabs>
              <w:tab w:val="right" w:leader="dot" w:pos="9016"/>
            </w:tabs>
            <w:rPr>
              <w:rFonts w:eastAsiaTheme="minorEastAsia"/>
              <w:noProof/>
              <w:lang w:eastAsia="en-AU"/>
            </w:rPr>
          </w:pPr>
          <w:hyperlink w:anchor="_Toc408239033" w:history="1">
            <w:r w:rsidR="003F3438" w:rsidRPr="00586AC0">
              <w:rPr>
                <w:rStyle w:val="Hyperlink"/>
                <w:noProof/>
              </w:rPr>
              <w:t>Policy</w:t>
            </w:r>
            <w:r w:rsidR="003F3438">
              <w:rPr>
                <w:noProof/>
                <w:webHidden/>
              </w:rPr>
              <w:tab/>
            </w:r>
            <w:r w:rsidR="003F3438">
              <w:rPr>
                <w:noProof/>
                <w:webHidden/>
              </w:rPr>
              <w:fldChar w:fldCharType="begin"/>
            </w:r>
            <w:r w:rsidR="003F3438">
              <w:rPr>
                <w:noProof/>
                <w:webHidden/>
              </w:rPr>
              <w:instrText xml:space="preserve"> PAGEREF _Toc408239033 \h </w:instrText>
            </w:r>
            <w:r w:rsidR="003F3438">
              <w:rPr>
                <w:noProof/>
                <w:webHidden/>
              </w:rPr>
            </w:r>
            <w:r w:rsidR="003F3438">
              <w:rPr>
                <w:noProof/>
                <w:webHidden/>
              </w:rPr>
              <w:fldChar w:fldCharType="separate"/>
            </w:r>
            <w:r w:rsidR="003F3438">
              <w:rPr>
                <w:noProof/>
                <w:webHidden/>
              </w:rPr>
              <w:t>10</w:t>
            </w:r>
            <w:r w:rsidR="003F3438">
              <w:rPr>
                <w:noProof/>
                <w:webHidden/>
              </w:rPr>
              <w:fldChar w:fldCharType="end"/>
            </w:r>
          </w:hyperlink>
        </w:p>
        <w:p w:rsidR="003F3438" w:rsidRDefault="00C96AF8">
          <w:pPr>
            <w:pStyle w:val="TOC2"/>
            <w:tabs>
              <w:tab w:val="right" w:leader="dot" w:pos="9016"/>
            </w:tabs>
            <w:rPr>
              <w:rFonts w:eastAsiaTheme="minorEastAsia"/>
              <w:noProof/>
              <w:lang w:eastAsia="en-AU"/>
            </w:rPr>
          </w:pPr>
          <w:hyperlink w:anchor="_Toc408239034" w:history="1">
            <w:r w:rsidR="003F3438" w:rsidRPr="00586AC0">
              <w:rPr>
                <w:rStyle w:val="Hyperlink"/>
                <w:noProof/>
              </w:rPr>
              <w:t>Too soon to change the TCP Code</w:t>
            </w:r>
            <w:r w:rsidR="003F3438">
              <w:rPr>
                <w:noProof/>
                <w:webHidden/>
              </w:rPr>
              <w:tab/>
            </w:r>
            <w:r w:rsidR="003F3438">
              <w:rPr>
                <w:noProof/>
                <w:webHidden/>
              </w:rPr>
              <w:fldChar w:fldCharType="begin"/>
            </w:r>
            <w:r w:rsidR="003F3438">
              <w:rPr>
                <w:noProof/>
                <w:webHidden/>
              </w:rPr>
              <w:instrText xml:space="preserve"> PAGEREF _Toc408239034 \h </w:instrText>
            </w:r>
            <w:r w:rsidR="003F3438">
              <w:rPr>
                <w:noProof/>
                <w:webHidden/>
              </w:rPr>
            </w:r>
            <w:r w:rsidR="003F3438">
              <w:rPr>
                <w:noProof/>
                <w:webHidden/>
              </w:rPr>
              <w:fldChar w:fldCharType="separate"/>
            </w:r>
            <w:r w:rsidR="003F3438">
              <w:rPr>
                <w:noProof/>
                <w:webHidden/>
              </w:rPr>
              <w:t>10</w:t>
            </w:r>
            <w:r w:rsidR="003F3438">
              <w:rPr>
                <w:noProof/>
                <w:webHidden/>
              </w:rPr>
              <w:fldChar w:fldCharType="end"/>
            </w:r>
          </w:hyperlink>
        </w:p>
        <w:p w:rsidR="003F3438" w:rsidRDefault="00C96AF8">
          <w:pPr>
            <w:pStyle w:val="TOC1"/>
            <w:tabs>
              <w:tab w:val="right" w:leader="dot" w:pos="9016"/>
            </w:tabs>
            <w:rPr>
              <w:rFonts w:eastAsiaTheme="minorEastAsia"/>
              <w:noProof/>
              <w:lang w:eastAsia="en-AU"/>
            </w:rPr>
          </w:pPr>
          <w:hyperlink w:anchor="_Toc408239035" w:history="1">
            <w:r w:rsidR="003F3438" w:rsidRPr="00586AC0">
              <w:rPr>
                <w:rStyle w:val="Hyperlink"/>
                <w:noProof/>
              </w:rPr>
              <w:t>Grants</w:t>
            </w:r>
            <w:r w:rsidR="003F3438">
              <w:rPr>
                <w:noProof/>
                <w:webHidden/>
              </w:rPr>
              <w:tab/>
            </w:r>
            <w:r w:rsidR="003F3438">
              <w:rPr>
                <w:noProof/>
                <w:webHidden/>
              </w:rPr>
              <w:fldChar w:fldCharType="begin"/>
            </w:r>
            <w:r w:rsidR="003F3438">
              <w:rPr>
                <w:noProof/>
                <w:webHidden/>
              </w:rPr>
              <w:instrText xml:space="preserve"> PAGEREF _Toc408239035 \h </w:instrText>
            </w:r>
            <w:r w:rsidR="003F3438">
              <w:rPr>
                <w:noProof/>
                <w:webHidden/>
              </w:rPr>
            </w:r>
            <w:r w:rsidR="003F3438">
              <w:rPr>
                <w:noProof/>
                <w:webHidden/>
              </w:rPr>
              <w:fldChar w:fldCharType="separate"/>
            </w:r>
            <w:r w:rsidR="003F3438">
              <w:rPr>
                <w:noProof/>
                <w:webHidden/>
              </w:rPr>
              <w:t>11</w:t>
            </w:r>
            <w:r w:rsidR="003F3438">
              <w:rPr>
                <w:noProof/>
                <w:webHidden/>
              </w:rPr>
              <w:fldChar w:fldCharType="end"/>
            </w:r>
          </w:hyperlink>
        </w:p>
        <w:p w:rsidR="003F3438" w:rsidRDefault="00C96AF8">
          <w:pPr>
            <w:pStyle w:val="TOC2"/>
            <w:tabs>
              <w:tab w:val="right" w:leader="dot" w:pos="9016"/>
            </w:tabs>
            <w:rPr>
              <w:rFonts w:eastAsiaTheme="minorEastAsia"/>
              <w:noProof/>
              <w:lang w:eastAsia="en-AU"/>
            </w:rPr>
          </w:pPr>
          <w:hyperlink w:anchor="_Toc408239036" w:history="1">
            <w:r w:rsidR="003F3438" w:rsidRPr="00586AC0">
              <w:rPr>
                <w:rStyle w:val="Hyperlink"/>
                <w:noProof/>
              </w:rPr>
              <w:t>Standards in English to Auslan online translations</w:t>
            </w:r>
            <w:r w:rsidR="003F3438">
              <w:rPr>
                <w:noProof/>
                <w:webHidden/>
              </w:rPr>
              <w:tab/>
            </w:r>
            <w:r w:rsidR="003F3438">
              <w:rPr>
                <w:noProof/>
                <w:webHidden/>
              </w:rPr>
              <w:fldChar w:fldCharType="begin"/>
            </w:r>
            <w:r w:rsidR="003F3438">
              <w:rPr>
                <w:noProof/>
                <w:webHidden/>
              </w:rPr>
              <w:instrText xml:space="preserve"> PAGEREF _Toc408239036 \h </w:instrText>
            </w:r>
            <w:r w:rsidR="003F3438">
              <w:rPr>
                <w:noProof/>
                <w:webHidden/>
              </w:rPr>
            </w:r>
            <w:r w:rsidR="003F3438">
              <w:rPr>
                <w:noProof/>
                <w:webHidden/>
              </w:rPr>
              <w:fldChar w:fldCharType="separate"/>
            </w:r>
            <w:r w:rsidR="003F3438">
              <w:rPr>
                <w:noProof/>
                <w:webHidden/>
              </w:rPr>
              <w:t>11</w:t>
            </w:r>
            <w:r w:rsidR="003F3438">
              <w:rPr>
                <w:noProof/>
                <w:webHidden/>
              </w:rPr>
              <w:fldChar w:fldCharType="end"/>
            </w:r>
          </w:hyperlink>
        </w:p>
        <w:p w:rsidR="003F3438" w:rsidRDefault="00C96AF8">
          <w:pPr>
            <w:pStyle w:val="TOC1"/>
            <w:tabs>
              <w:tab w:val="right" w:leader="dot" w:pos="9016"/>
            </w:tabs>
            <w:rPr>
              <w:rFonts w:eastAsiaTheme="minorEastAsia"/>
              <w:noProof/>
              <w:lang w:eastAsia="en-AU"/>
            </w:rPr>
          </w:pPr>
          <w:hyperlink w:anchor="_Toc408239037" w:history="1">
            <w:r w:rsidR="003F3438" w:rsidRPr="00586AC0">
              <w:rPr>
                <w:rStyle w:val="Hyperlink"/>
                <w:noProof/>
              </w:rPr>
              <w:t>Members</w:t>
            </w:r>
            <w:r w:rsidR="003F3438">
              <w:rPr>
                <w:noProof/>
                <w:webHidden/>
              </w:rPr>
              <w:tab/>
            </w:r>
            <w:r w:rsidR="003F3438">
              <w:rPr>
                <w:noProof/>
                <w:webHidden/>
              </w:rPr>
              <w:fldChar w:fldCharType="begin"/>
            </w:r>
            <w:r w:rsidR="003F3438">
              <w:rPr>
                <w:noProof/>
                <w:webHidden/>
              </w:rPr>
              <w:instrText xml:space="preserve"> PAGEREF _Toc408239037 \h </w:instrText>
            </w:r>
            <w:r w:rsidR="003F3438">
              <w:rPr>
                <w:noProof/>
                <w:webHidden/>
              </w:rPr>
            </w:r>
            <w:r w:rsidR="003F3438">
              <w:rPr>
                <w:noProof/>
                <w:webHidden/>
              </w:rPr>
              <w:fldChar w:fldCharType="separate"/>
            </w:r>
            <w:r w:rsidR="003F3438">
              <w:rPr>
                <w:noProof/>
                <w:webHidden/>
              </w:rPr>
              <w:t>12</w:t>
            </w:r>
            <w:r w:rsidR="003F3438">
              <w:rPr>
                <w:noProof/>
                <w:webHidden/>
              </w:rPr>
              <w:fldChar w:fldCharType="end"/>
            </w:r>
          </w:hyperlink>
        </w:p>
        <w:p w:rsidR="003F3438" w:rsidRDefault="00C96AF8">
          <w:pPr>
            <w:pStyle w:val="TOC2"/>
            <w:tabs>
              <w:tab w:val="right" w:leader="dot" w:pos="9016"/>
            </w:tabs>
            <w:rPr>
              <w:rFonts w:eastAsiaTheme="minorEastAsia"/>
              <w:noProof/>
              <w:lang w:eastAsia="en-AU"/>
            </w:rPr>
          </w:pPr>
          <w:hyperlink w:anchor="_Toc408239038" w:history="1">
            <w:r w:rsidR="003F3438" w:rsidRPr="00586AC0">
              <w:rPr>
                <w:rStyle w:val="Hyperlink"/>
                <w:noProof/>
              </w:rPr>
              <w:t>Community Broadcasting Association of Australia</w:t>
            </w:r>
            <w:r w:rsidR="003F3438">
              <w:rPr>
                <w:noProof/>
                <w:webHidden/>
              </w:rPr>
              <w:tab/>
            </w:r>
            <w:r w:rsidR="003F3438">
              <w:rPr>
                <w:noProof/>
                <w:webHidden/>
              </w:rPr>
              <w:fldChar w:fldCharType="begin"/>
            </w:r>
            <w:r w:rsidR="003F3438">
              <w:rPr>
                <w:noProof/>
                <w:webHidden/>
              </w:rPr>
              <w:instrText xml:space="preserve"> PAGEREF _Toc408239038 \h </w:instrText>
            </w:r>
            <w:r w:rsidR="003F3438">
              <w:rPr>
                <w:noProof/>
                <w:webHidden/>
              </w:rPr>
            </w:r>
            <w:r w:rsidR="003F3438">
              <w:rPr>
                <w:noProof/>
                <w:webHidden/>
              </w:rPr>
              <w:fldChar w:fldCharType="separate"/>
            </w:r>
            <w:r w:rsidR="003F3438">
              <w:rPr>
                <w:noProof/>
                <w:webHidden/>
              </w:rPr>
              <w:t>12</w:t>
            </w:r>
            <w:r w:rsidR="003F3438">
              <w:rPr>
                <w:noProof/>
                <w:webHidden/>
              </w:rPr>
              <w:fldChar w:fldCharType="end"/>
            </w:r>
          </w:hyperlink>
        </w:p>
        <w:p w:rsidR="003F3438" w:rsidRPr="003F3438" w:rsidRDefault="003F3438" w:rsidP="003F3438">
          <w:r>
            <w:rPr>
              <w:b/>
              <w:bCs/>
              <w:noProof/>
            </w:rPr>
            <w:fldChar w:fldCharType="end"/>
          </w:r>
        </w:p>
      </w:sdtContent>
    </w:sdt>
    <w:p w:rsidR="003F3438" w:rsidRDefault="003F3438">
      <w:pPr>
        <w:rPr>
          <w:rFonts w:asciiTheme="majorHAnsi" w:eastAsiaTheme="majorEastAsia" w:hAnsiTheme="majorHAnsi" w:cstheme="majorBidi"/>
          <w:b/>
          <w:bCs/>
          <w:color w:val="365F91" w:themeColor="accent1" w:themeShade="BF"/>
          <w:sz w:val="28"/>
          <w:szCs w:val="28"/>
        </w:rPr>
      </w:pPr>
      <w:bookmarkStart w:id="0" w:name="_Toc408239002"/>
      <w:r>
        <w:br w:type="page"/>
      </w:r>
    </w:p>
    <w:p w:rsidR="007752BB" w:rsidRDefault="007752BB" w:rsidP="007752BB">
      <w:pPr>
        <w:pStyle w:val="Heading1"/>
      </w:pPr>
      <w:r>
        <w:lastRenderedPageBreak/>
        <w:t>Our CEO</w:t>
      </w:r>
      <w:bookmarkEnd w:id="0"/>
    </w:p>
    <w:p w:rsidR="007752BB" w:rsidRDefault="007752BB" w:rsidP="007752BB">
      <w:r>
        <w:t xml:space="preserve">Upon the release of the iPhone 6 in September, ACCAN witnessed a price war in </w:t>
      </w:r>
      <w:proofErr w:type="spellStart"/>
      <w:r>
        <w:t>telco</w:t>
      </w:r>
      <w:proofErr w:type="spellEnd"/>
      <w:r>
        <w:t xml:space="preserve"> land, with offers of early termination fee waivers and cash for trade-ins of old handsets. In our feature article we examine the value of these offers and give our take on new mobile data sharing plans from Optus and Telstra. The article, on </w:t>
      </w:r>
      <w:hyperlink w:anchor="_Feature" w:history="1">
        <w:r w:rsidRPr="00284099">
          <w:rPr>
            <w:rStyle w:val="Hyperlink"/>
            <w:b/>
          </w:rPr>
          <w:t>page 6</w:t>
        </w:r>
      </w:hyperlink>
      <w:r>
        <w:t xml:space="preserve">, also gives advice on how to pick a phone plan that will suit your needs. </w:t>
      </w:r>
    </w:p>
    <w:p w:rsidR="007752BB" w:rsidRPr="001248C7" w:rsidRDefault="007752BB" w:rsidP="007752BB">
      <w:pPr>
        <w:rPr>
          <w:b/>
        </w:rPr>
      </w:pPr>
      <w:r>
        <w:t xml:space="preserve">Our news section will give you an overview of our activities and industry news over the last few months including the winners of the Apps </w:t>
      </w:r>
      <w:proofErr w:type="gramStart"/>
      <w:r>
        <w:t>For</w:t>
      </w:r>
      <w:proofErr w:type="gramEnd"/>
      <w:r>
        <w:t xml:space="preserve"> All Challenge, our National Survey results, as well as updates on the Do Not Call Register, scammers who pose as Telstra representatives and our Digital Business Kit, Digital Ready. O</w:t>
      </w:r>
      <w:r w:rsidRPr="00F02170">
        <w:t xml:space="preserve">n </w:t>
      </w:r>
      <w:hyperlink w:anchor="_Interview" w:history="1">
        <w:r w:rsidRPr="00284099">
          <w:rPr>
            <w:rStyle w:val="Hyperlink"/>
            <w:b/>
          </w:rPr>
          <w:t>page 10</w:t>
        </w:r>
      </w:hyperlink>
      <w:r>
        <w:t xml:space="preserve"> we have an interview with the developers of Positive Penguins, one of the winning apps from the Apps </w:t>
      </w:r>
      <w:proofErr w:type="gramStart"/>
      <w:r>
        <w:t>For</w:t>
      </w:r>
      <w:proofErr w:type="gramEnd"/>
      <w:r>
        <w:t xml:space="preserve"> All Challenge</w:t>
      </w:r>
      <w:r w:rsidRPr="00F02170">
        <w:t>.</w:t>
      </w:r>
    </w:p>
    <w:p w:rsidR="007752BB" w:rsidRDefault="007752BB" w:rsidP="007752BB">
      <w:r>
        <w:t xml:space="preserve">At the </w:t>
      </w:r>
      <w:proofErr w:type="spellStart"/>
      <w:r>
        <w:t>CommsDay</w:t>
      </w:r>
      <w:proofErr w:type="spellEnd"/>
      <w:r>
        <w:t xml:space="preserve"> Congress in October we launched exciting new research into Australians’ use of mobile applications. With 91 per cent stating that they own a smartphone, chances are you have downloaded a mobile app at some point. The research revealed some interesting facts about how we use smartphones in Australia and security and privacy concerns when it comes to apps that may access personal information. Check out a summary of the findings in our infographic on </w:t>
      </w:r>
      <w:hyperlink w:anchor="_Spotlight" w:history="1">
        <w:r w:rsidRPr="00284099">
          <w:rPr>
            <w:rStyle w:val="Hyperlink"/>
            <w:b/>
          </w:rPr>
          <w:t xml:space="preserve">page </w:t>
        </w:r>
        <w:r w:rsidR="00284099" w:rsidRPr="00284099">
          <w:rPr>
            <w:rStyle w:val="Hyperlink"/>
            <w:b/>
          </w:rPr>
          <w:t>9</w:t>
        </w:r>
      </w:hyperlink>
      <w:r>
        <w:t xml:space="preserve">.  </w:t>
      </w:r>
    </w:p>
    <w:p w:rsidR="007752BB" w:rsidRPr="001248C7" w:rsidRDefault="007752BB" w:rsidP="007752BB">
      <w:r>
        <w:t xml:space="preserve">Our policy section covers proposed updates to the TCP Code while the grants article focuses on a project aiming to develop standards for online English to </w:t>
      </w:r>
      <w:proofErr w:type="spellStart"/>
      <w:r>
        <w:t>Auslan</w:t>
      </w:r>
      <w:proofErr w:type="spellEnd"/>
      <w:r>
        <w:t xml:space="preserve"> translations. The member’s article, on </w:t>
      </w:r>
      <w:hyperlink w:anchor="_Members" w:history="1">
        <w:r w:rsidRPr="00284099">
          <w:rPr>
            <w:rStyle w:val="Hyperlink"/>
            <w:b/>
          </w:rPr>
          <w:t>page 14</w:t>
        </w:r>
      </w:hyperlink>
      <w:r w:rsidRPr="00F02170">
        <w:t xml:space="preserve">, </w:t>
      </w:r>
      <w:r>
        <w:t xml:space="preserve">profiles the Community Broadcasting Association of Australia (CBAA), an organisation that represents community broadcasters across the country, including radio and television stations. </w:t>
      </w:r>
    </w:p>
    <w:p w:rsidR="007752BB" w:rsidRDefault="007752BB" w:rsidP="007752BB">
      <w:r>
        <w:t xml:space="preserve">As always, if you have any comments, suggestions or feedback, please email </w:t>
      </w:r>
      <w:hyperlink r:id="rId7" w:history="1">
        <w:r>
          <w:rPr>
            <w:rStyle w:val="Hyperlink"/>
          </w:rPr>
          <w:t>ceo@accan.org.au</w:t>
        </w:r>
      </w:hyperlink>
      <w:r>
        <w:t xml:space="preserve"> or call me on 02 9288 4000 / TTY 02 9281 5322. </w:t>
      </w:r>
    </w:p>
    <w:p w:rsidR="007752BB" w:rsidRDefault="007752BB" w:rsidP="007752BB">
      <w:r>
        <w:t>Warm regards</w:t>
      </w:r>
    </w:p>
    <w:p w:rsidR="007752BB" w:rsidRDefault="007752BB" w:rsidP="007752BB">
      <w:r>
        <w:t>Teresa Corbin</w:t>
      </w:r>
    </w:p>
    <w:p w:rsidR="007752BB" w:rsidRDefault="007752BB" w:rsidP="007752BB">
      <w:r>
        <w:t>ACCAN CEO</w:t>
      </w:r>
    </w:p>
    <w:p w:rsidR="007752BB" w:rsidRDefault="007752BB">
      <w:r>
        <w:br w:type="page"/>
      </w:r>
    </w:p>
    <w:p w:rsidR="007752BB" w:rsidRDefault="00B00C64" w:rsidP="007752BB">
      <w:pPr>
        <w:pStyle w:val="Heading1"/>
      </w:pPr>
      <w:bookmarkStart w:id="1" w:name="_Toc408239003"/>
      <w:r>
        <w:lastRenderedPageBreak/>
        <w:t>News</w:t>
      </w:r>
      <w:bookmarkEnd w:id="1"/>
    </w:p>
    <w:p w:rsidR="007752BB" w:rsidRDefault="007752BB" w:rsidP="007752BB">
      <w:pPr>
        <w:pStyle w:val="Heading2"/>
      </w:pPr>
      <w:bookmarkStart w:id="2" w:name="_Toc408239004"/>
      <w:r>
        <w:t>And the winners are…</w:t>
      </w:r>
      <w:bookmarkEnd w:id="2"/>
    </w:p>
    <w:p w:rsidR="007752BB" w:rsidRDefault="007752BB" w:rsidP="007752BB">
      <w:r>
        <w:t xml:space="preserve">ACCAN and the Australian Human Rights Commission (AHRC) were proud to announce the winners of the inaugural Apps </w:t>
      </w:r>
      <w:proofErr w:type="gramStart"/>
      <w:r>
        <w:t>For</w:t>
      </w:r>
      <w:proofErr w:type="gramEnd"/>
      <w:r>
        <w:t xml:space="preserve"> All Challenge at the ACCAN National Conference in September.</w:t>
      </w:r>
    </w:p>
    <w:p w:rsidR="007752BB" w:rsidRDefault="007752BB" w:rsidP="007752BB">
      <w:r>
        <w:t xml:space="preserve">The winners were awarded the Telstra Prize of $1500, promotion through Telstra’s social media and a mini-incubator experience with the </w:t>
      </w:r>
      <w:proofErr w:type="spellStart"/>
      <w:r>
        <w:t>telco’s</w:t>
      </w:r>
      <w:proofErr w:type="spellEnd"/>
      <w:r>
        <w:t xml:space="preserve"> in-house app developers.</w:t>
      </w:r>
    </w:p>
    <w:p w:rsidR="007752BB" w:rsidRDefault="007752BB" w:rsidP="007752BB">
      <w:r w:rsidRPr="004374AE">
        <w:rPr>
          <w:b/>
        </w:rPr>
        <w:t>Most accessible mainstream app</w:t>
      </w:r>
      <w:r>
        <w:rPr>
          <w:b/>
        </w:rPr>
        <w:t>:</w:t>
      </w:r>
      <w:r>
        <w:t xml:space="preserve"> ACCC Shopper </w:t>
      </w:r>
    </w:p>
    <w:p w:rsidR="007752BB" w:rsidRPr="004374AE" w:rsidRDefault="007752BB" w:rsidP="007752BB">
      <w:pPr>
        <w:rPr>
          <w:b/>
        </w:rPr>
      </w:pPr>
      <w:r>
        <w:rPr>
          <w:b/>
        </w:rPr>
        <w:t xml:space="preserve">Most innovative app designed for people with disability or older Australians: </w:t>
      </w:r>
      <w:proofErr w:type="spellStart"/>
      <w:r>
        <w:t>OpenMi</w:t>
      </w:r>
      <w:proofErr w:type="spellEnd"/>
      <w:r>
        <w:t xml:space="preserve"> Tours</w:t>
      </w:r>
    </w:p>
    <w:p w:rsidR="007752BB" w:rsidRDefault="007752BB" w:rsidP="007752BB">
      <w:r w:rsidRPr="004374AE">
        <w:rPr>
          <w:b/>
        </w:rPr>
        <w:t>Most accessible children’s app</w:t>
      </w:r>
      <w:r>
        <w:rPr>
          <w:b/>
        </w:rPr>
        <w:t xml:space="preserve">: </w:t>
      </w:r>
      <w:r>
        <w:t xml:space="preserve">Row </w:t>
      </w:r>
      <w:proofErr w:type="spellStart"/>
      <w:r>
        <w:t>Row</w:t>
      </w:r>
      <w:proofErr w:type="spellEnd"/>
      <w:r>
        <w:t xml:space="preserve"> Your Boat and Positive Penguins</w:t>
      </w:r>
    </w:p>
    <w:p w:rsidR="007752BB" w:rsidRDefault="007752BB" w:rsidP="007752BB">
      <w:pPr>
        <w:pStyle w:val="Heading2"/>
      </w:pPr>
      <w:bookmarkStart w:id="3" w:name="_Toc408239005"/>
      <w:r>
        <w:t>Mobile phones now the definitive communications service</w:t>
      </w:r>
      <w:bookmarkEnd w:id="3"/>
    </w:p>
    <w:p w:rsidR="007752BB" w:rsidRDefault="007752BB" w:rsidP="00B00C64">
      <w:r>
        <w:t xml:space="preserve">ACCAN’s </w:t>
      </w:r>
      <w:hyperlink r:id="rId8" w:history="1">
        <w:r w:rsidRPr="00284099">
          <w:rPr>
            <w:rStyle w:val="Hyperlink"/>
          </w:rPr>
          <w:t>third National Survey</w:t>
        </w:r>
      </w:hyperlink>
      <w:r>
        <w:t xml:space="preserve"> showed that mobile phones are now the definitive universal communications service preferred by Australians, with 98 per cent of respondents owning a mobile.  </w:t>
      </w:r>
    </w:p>
    <w:p w:rsidR="007752BB" w:rsidRDefault="007752BB" w:rsidP="00B00C64">
      <w:r>
        <w:t xml:space="preserve">Eighty-six per cent said they have a home internet connection, while the number of fixed line phone services continued to drop this year. </w:t>
      </w:r>
    </w:p>
    <w:p w:rsidR="007752BB" w:rsidRDefault="007752BB" w:rsidP="00B00C64">
      <w:r>
        <w:t>“Since we commissioned our first National Survey in 2012 we’ve seen a significant increase in mobile phone ownership and consistent decreases in the use of fixed landline services,” said ACCAN CEO, Teresa Corbin. “This isn’t surprising as smartphone usage continues to grow and many consumers don’t see the need to pay for a fixed line service anymore.”</w:t>
      </w:r>
    </w:p>
    <w:p w:rsidR="007752BB" w:rsidRDefault="007752BB" w:rsidP="00B00C64">
      <w:r>
        <w:t xml:space="preserve">The survey revealed that Telstra remains dominant for fixed line services and home internet, but its lead was less pronounced in the mobile market. </w:t>
      </w:r>
    </w:p>
    <w:p w:rsidR="007752BB" w:rsidRDefault="007752BB" w:rsidP="00B00C64">
      <w:proofErr w:type="gramStart"/>
      <w:r>
        <w:t>In line with the 2013-14 Telecommunications Industry Ombudsman (TIO) Annual Report,</w:t>
      </w:r>
      <w:proofErr w:type="gramEnd"/>
      <w:r>
        <w:t xml:space="preserve"> the survey found that when respondents received an unexpectedly high bill, almost half said it was due to excess data charges. The TIO Annual Report showed a 27.2 per cent increase in complaints about excess data charges. </w:t>
      </w:r>
    </w:p>
    <w:p w:rsidR="007752BB" w:rsidRPr="00394662" w:rsidRDefault="007752BB" w:rsidP="00B00C64">
      <w:r>
        <w:t xml:space="preserve">The survey also explored how consumers interact with their </w:t>
      </w:r>
      <w:proofErr w:type="spellStart"/>
      <w:r>
        <w:t>telco</w:t>
      </w:r>
      <w:proofErr w:type="spellEnd"/>
      <w:r>
        <w:t xml:space="preserve"> provider. </w:t>
      </w:r>
    </w:p>
    <w:p w:rsidR="007752BB" w:rsidRDefault="007752BB" w:rsidP="007752BB">
      <w:pPr>
        <w:pStyle w:val="Heading2"/>
      </w:pPr>
      <w:bookmarkStart w:id="4" w:name="_Toc408239006"/>
      <w:r>
        <w:t>Scammers posing as Telstra reps</w:t>
      </w:r>
      <w:bookmarkEnd w:id="4"/>
    </w:p>
    <w:p w:rsidR="007752BB" w:rsidRPr="006D3387" w:rsidRDefault="007752BB" w:rsidP="00B00C64">
      <w:r w:rsidRPr="006D3387">
        <w:t xml:space="preserve">In August, Telstra warned consumers to be aware of telemarketing calls from scammers who claim to be from the Telstra Tech Department. </w:t>
      </w:r>
    </w:p>
    <w:p w:rsidR="007752BB" w:rsidRPr="006D3387" w:rsidRDefault="007752BB" w:rsidP="00B00C64">
      <w:r w:rsidRPr="006D3387">
        <w:t xml:space="preserve">The scammers try to obtain personal banking details and steal the consumer’s identity. If you receive a call where the caller requests bank account details, personal details or access to your computer you should treat it as suspicious. </w:t>
      </w:r>
    </w:p>
    <w:p w:rsidR="007752BB" w:rsidRPr="006D3387" w:rsidRDefault="007752BB" w:rsidP="00B00C64">
      <w:r w:rsidRPr="006D3387">
        <w:t xml:space="preserve">One example of these fake telemarketing calls came from a Sydney resident named Patrick who received a call from an overseas number on his landline phone, despite his number being on the Do Not Call Register. </w:t>
      </w:r>
    </w:p>
    <w:p w:rsidR="007752BB" w:rsidRPr="006D3387" w:rsidRDefault="007752BB" w:rsidP="00B00C64">
      <w:r w:rsidRPr="006D3387">
        <w:lastRenderedPageBreak/>
        <w:t xml:space="preserve">Upon questioning, the caller said his name was Jordan and claimed to be from the Telstra Tech Department. The purpose of the call was to advise Patrick that his internet connection would be cut off due to corrupted software on his computer that was infecting the network. </w:t>
      </w:r>
    </w:p>
    <w:p w:rsidR="007752BB" w:rsidRPr="006D3387" w:rsidRDefault="007752BB" w:rsidP="00B00C64">
      <w:r w:rsidRPr="006D3387">
        <w:t>During the conversation Jordan provided a staff ID number and a return phone number. Both</w:t>
      </w:r>
      <w:r>
        <w:t xml:space="preserve"> of these</w:t>
      </w:r>
      <w:r w:rsidRPr="006D3387">
        <w:t xml:space="preserve"> were later determined to be </w:t>
      </w:r>
      <w:proofErr w:type="gramStart"/>
      <w:r w:rsidRPr="006D3387">
        <w:t>fake</w:t>
      </w:r>
      <w:proofErr w:type="gramEnd"/>
      <w:r w:rsidRPr="006D3387">
        <w:t>.</w:t>
      </w:r>
    </w:p>
    <w:p w:rsidR="007752BB" w:rsidRPr="006D3387" w:rsidRDefault="007752BB" w:rsidP="00B00C64">
      <w:r w:rsidRPr="006D3387">
        <w:t>Telstra has recently launched a new campaign called “</w:t>
      </w:r>
      <w:hyperlink r:id="rId9" w:history="1">
        <w:r w:rsidRPr="00284099">
          <w:rPr>
            <w:rStyle w:val="Hyperlink"/>
          </w:rPr>
          <w:t>Is it really Telstra calling</w:t>
        </w:r>
      </w:hyperlink>
      <w:r w:rsidRPr="006D3387">
        <w:t>?” to raise awareness and provide information on these scammers.</w:t>
      </w:r>
    </w:p>
    <w:p w:rsidR="007752BB" w:rsidRPr="006D3387" w:rsidRDefault="007752BB" w:rsidP="00B00C64">
      <w:r w:rsidRPr="006D3387">
        <w:t xml:space="preserve">If you receive a suspicious call, don’t divulge any personal details to the caller. A good course of action is to hang up and give your </w:t>
      </w:r>
      <w:proofErr w:type="spellStart"/>
      <w:r w:rsidRPr="006D3387">
        <w:t>telco</w:t>
      </w:r>
      <w:proofErr w:type="spellEnd"/>
      <w:r w:rsidRPr="006D3387">
        <w:t xml:space="preserve"> a call to report the</w:t>
      </w:r>
      <w:r>
        <w:t xml:space="preserve"> suspicious</w:t>
      </w:r>
      <w:r w:rsidRPr="006D3387">
        <w:t xml:space="preserve"> call. You will be able to find your </w:t>
      </w:r>
      <w:proofErr w:type="spellStart"/>
      <w:r w:rsidRPr="006D3387">
        <w:t>telco’s</w:t>
      </w:r>
      <w:proofErr w:type="spellEnd"/>
      <w:r w:rsidRPr="006D3387">
        <w:t xml:space="preserve"> customer service number on your bill.</w:t>
      </w:r>
    </w:p>
    <w:p w:rsidR="007752BB" w:rsidRPr="00EE2B19" w:rsidRDefault="007752BB" w:rsidP="007752BB">
      <w:r w:rsidRPr="006D3387">
        <w:t xml:space="preserve">You can also report suspicious calls to the ACCC via the </w:t>
      </w:r>
      <w:hyperlink r:id="rId10" w:history="1">
        <w:r w:rsidRPr="00284099">
          <w:rPr>
            <w:rStyle w:val="Hyperlink"/>
          </w:rPr>
          <w:t>SCAMwatch website</w:t>
        </w:r>
      </w:hyperlink>
      <w:r w:rsidRPr="006D3387">
        <w:t xml:space="preserve"> or by contacting Crime Stoppers on 1800 333 000.</w:t>
      </w:r>
      <w:r>
        <w:t xml:space="preserve"> </w:t>
      </w:r>
    </w:p>
    <w:p w:rsidR="007752BB" w:rsidRDefault="007752BB" w:rsidP="007752BB">
      <w:pPr>
        <w:pStyle w:val="Heading2"/>
      </w:pPr>
      <w:bookmarkStart w:id="5" w:name="_Toc408239007"/>
      <w:r>
        <w:t>Who pays for copyright infringements?</w:t>
      </w:r>
      <w:bookmarkEnd w:id="5"/>
    </w:p>
    <w:p w:rsidR="007752BB" w:rsidRDefault="007752BB" w:rsidP="00B00C64">
      <w:r>
        <w:t xml:space="preserve">Illegal content sharing and downloading has continued to be a hot topic causing debate about who should foot the bill for any schemes introduced to combat the issue. </w:t>
      </w:r>
    </w:p>
    <w:p w:rsidR="007752BB" w:rsidRDefault="007752BB" w:rsidP="00B00C64">
      <w:r>
        <w:t xml:space="preserve">In a submission to the Attorney-General’s Department regarding </w:t>
      </w:r>
      <w:hyperlink r:id="rId11" w:history="1">
        <w:r w:rsidRPr="007C16BD">
          <w:rPr>
            <w:rStyle w:val="Hyperlink"/>
          </w:rPr>
          <w:t>online copyright infringement</w:t>
        </w:r>
      </w:hyperlink>
      <w:r>
        <w:t xml:space="preserve">, ACCAN argued that consumers should not pay the cost if the government forces internet service providers (ISPs) to spend more on trying to stop illegal downloading activities. </w:t>
      </w:r>
    </w:p>
    <w:p w:rsidR="007752BB" w:rsidRDefault="007752BB" w:rsidP="00B00C64">
      <w:r>
        <w:t xml:space="preserve">The submission noted that if any industry notice scheme is introduced, consumer rights need to be respected and there should never be account terminations enacted. </w:t>
      </w:r>
    </w:p>
    <w:p w:rsidR="007752BB" w:rsidRDefault="007752BB" w:rsidP="00B00C64">
      <w:r>
        <w:t xml:space="preserve">The issue of allowing the courts to block illegal downloading websites was also covered in our submission as there is the potential that websites not associated with illegal activities could also be subject to blocking.  </w:t>
      </w:r>
    </w:p>
    <w:p w:rsidR="007752BB" w:rsidRDefault="007752BB" w:rsidP="007752BB">
      <w:pPr>
        <w:pStyle w:val="Heading2"/>
      </w:pPr>
      <w:bookmarkStart w:id="6" w:name="_Toc408239008"/>
      <w:r>
        <w:t>Do Not Call…Ever!</w:t>
      </w:r>
      <w:bookmarkEnd w:id="6"/>
    </w:p>
    <w:p w:rsidR="007752BB" w:rsidRDefault="007752BB" w:rsidP="00B00C64">
      <w:r>
        <w:t>On the Federal Government’s Spring Repeal Day it was announced that registrations on the Do Not Call Register would become indefinite.</w:t>
      </w:r>
    </w:p>
    <w:p w:rsidR="007752BB" w:rsidRPr="000F3382" w:rsidRDefault="007752BB" w:rsidP="00B00C64">
      <w:r>
        <w:t xml:space="preserve">ACCAN </w:t>
      </w:r>
      <w:r w:rsidRPr="00B32DCE">
        <w:t>celebrated this as a huge win for consumers who would no longer need to reregister for the Do Not Call Register every eight years.</w:t>
      </w:r>
      <w:r>
        <w:t xml:space="preserve"> </w:t>
      </w:r>
    </w:p>
    <w:p w:rsidR="007752BB" w:rsidRDefault="007752BB" w:rsidP="00B00C64">
      <w:r>
        <w:t xml:space="preserve">“With approximately 9 million registered numbers and on average 1 million added each year, ACCAN supports the move to allow for indefinite registration,” said ACCAN CEO, Teresa Corbin. “The preference of the majority of Australians to not be contacted by telemarketers is evident in the high number of registrations.” </w:t>
      </w:r>
    </w:p>
    <w:p w:rsidR="007752BB" w:rsidRPr="00AA3266" w:rsidRDefault="007752BB" w:rsidP="00B00C64">
      <w:r w:rsidRPr="00AA3266">
        <w:t xml:space="preserve">This move by the Government </w:t>
      </w:r>
      <w:r>
        <w:t>will save</w:t>
      </w:r>
      <w:r w:rsidRPr="00AA3266">
        <w:t xml:space="preserve"> $6.9 million</w:t>
      </w:r>
      <w:r>
        <w:t xml:space="preserve"> in tax payer dollars per year</w:t>
      </w:r>
      <w:r w:rsidRPr="00AA3266">
        <w:t xml:space="preserve"> </w:t>
      </w:r>
      <w:r>
        <w:t>as</w:t>
      </w:r>
      <w:r w:rsidRPr="00AA3266">
        <w:t xml:space="preserve"> there won’t be a need</w:t>
      </w:r>
      <w:r>
        <w:t xml:space="preserve"> to remind consumers to reregister or have them reregister</w:t>
      </w:r>
      <w:r w:rsidRPr="00AA3266">
        <w:t xml:space="preserve">. </w:t>
      </w:r>
    </w:p>
    <w:p w:rsidR="007752BB" w:rsidRDefault="007752BB" w:rsidP="007752BB">
      <w:pPr>
        <w:pStyle w:val="Heading2"/>
      </w:pPr>
      <w:bookmarkStart w:id="7" w:name="_Toc408239009"/>
      <w:r>
        <w:lastRenderedPageBreak/>
        <w:t>Digital Ready launches blog and case studies</w:t>
      </w:r>
      <w:bookmarkEnd w:id="7"/>
    </w:p>
    <w:p w:rsidR="007752BB" w:rsidRPr="00EE05F6" w:rsidRDefault="007752BB" w:rsidP="00B00C64">
      <w:r w:rsidRPr="00EE05F6">
        <w:t xml:space="preserve">ACCAN’s Digital Business Kit, </w:t>
      </w:r>
      <w:hyperlink r:id="rId12" w:history="1">
        <w:r w:rsidRPr="00C96AF8">
          <w:rPr>
            <w:rStyle w:val="Hyperlink"/>
          </w:rPr>
          <w:t>Digital Ready</w:t>
        </w:r>
      </w:hyperlink>
      <w:r w:rsidRPr="00EE05F6">
        <w:t xml:space="preserve">, was launched at our National Conference in September by COSBOA Executive Director, Peter Strong. </w:t>
      </w:r>
    </w:p>
    <w:p w:rsidR="007752BB" w:rsidRPr="00EE05F6" w:rsidRDefault="007752BB" w:rsidP="00B00C64">
      <w:r w:rsidRPr="00EE05F6">
        <w:t>Since then the offering</w:t>
      </w:r>
      <w:r>
        <w:t>s</w:t>
      </w:r>
      <w:r w:rsidRPr="00EE05F6">
        <w:t xml:space="preserve"> from the kit have been extended to include regular blog posts </w:t>
      </w:r>
      <w:r>
        <w:t xml:space="preserve">covering </w:t>
      </w:r>
      <w:r w:rsidRPr="00EE05F6">
        <w:t xml:space="preserve">the latest </w:t>
      </w:r>
      <w:r>
        <w:t xml:space="preserve">trends </w:t>
      </w:r>
      <w:r w:rsidRPr="00EE05F6">
        <w:t xml:space="preserve">and </w:t>
      </w:r>
      <w:r>
        <w:t>digital technology</w:t>
      </w:r>
      <w:r w:rsidRPr="00EE05F6">
        <w:t xml:space="preserve"> available to </w:t>
      </w:r>
      <w:r>
        <w:t>small businesses</w:t>
      </w:r>
      <w:r w:rsidRPr="00EE05F6">
        <w:t xml:space="preserve">. </w:t>
      </w:r>
      <w:r>
        <w:t>There is also a</w:t>
      </w:r>
      <w:r w:rsidRPr="00EE05F6">
        <w:t xml:space="preserve"> new interactive facility to</w:t>
      </w:r>
      <w:r>
        <w:t xml:space="preserve"> comment on the articles</w:t>
      </w:r>
      <w:r w:rsidRPr="00EE05F6">
        <w:t>.</w:t>
      </w:r>
    </w:p>
    <w:p w:rsidR="007752BB" w:rsidRPr="00EE05F6" w:rsidRDefault="007752BB" w:rsidP="00B00C64">
      <w:r w:rsidRPr="00EE05F6">
        <w:t>A fur</w:t>
      </w:r>
      <w:r>
        <w:t>ther update is the addition of</w:t>
      </w:r>
      <w:r w:rsidRPr="00EE05F6">
        <w:t xml:space="preserve"> complete video case studies from small business operators: Helen Perris, a singer, songwriter and music teacher; Tim Oberg, General Manager of </w:t>
      </w:r>
      <w:proofErr w:type="spellStart"/>
      <w:r w:rsidRPr="00EE05F6">
        <w:t>parkrun</w:t>
      </w:r>
      <w:proofErr w:type="spellEnd"/>
      <w:r w:rsidRPr="00EE05F6">
        <w:t xml:space="preserve"> Australia and Leonie Smith, The Cyber Safety Lady, who give their insights on developing online strategies, using social media and more.  </w:t>
      </w:r>
    </w:p>
    <w:p w:rsidR="007752BB" w:rsidRPr="00EE05F6" w:rsidRDefault="007752BB" w:rsidP="00B00C64">
      <w:r w:rsidRPr="00EE05F6">
        <w:t xml:space="preserve">Tim, Helen and Leonie all featured in the ‘Connecting Small Business’ session at our National Conference where they shared their experiences and </w:t>
      </w:r>
      <w:r>
        <w:t xml:space="preserve">the </w:t>
      </w:r>
      <w:r w:rsidRPr="00EE05F6">
        <w:t>benefits of using digital technology in their businesses.</w:t>
      </w:r>
    </w:p>
    <w:p w:rsidR="007752BB" w:rsidRPr="00EE05F6" w:rsidRDefault="007752BB" w:rsidP="00B00C64">
      <w:r w:rsidRPr="00EE05F6">
        <w:t>Check out the blog and case studies at digitalready.org.au. You can also follow Digital Ready on Facebook.</w:t>
      </w:r>
    </w:p>
    <w:p w:rsidR="007752BB" w:rsidRPr="00166F06" w:rsidRDefault="007752BB" w:rsidP="007752BB">
      <w:pPr>
        <w:pStyle w:val="Heading1"/>
      </w:pPr>
      <w:bookmarkStart w:id="8" w:name="_Feature"/>
      <w:bookmarkStart w:id="9" w:name="_Toc408239010"/>
      <w:bookmarkEnd w:id="8"/>
      <w:r>
        <w:t>F</w:t>
      </w:r>
      <w:r w:rsidR="00B00C64">
        <w:t>eature</w:t>
      </w:r>
      <w:bookmarkEnd w:id="9"/>
    </w:p>
    <w:p w:rsidR="007752BB" w:rsidRPr="00166F06" w:rsidRDefault="007752BB" w:rsidP="007752BB">
      <w:pPr>
        <w:pStyle w:val="Heading2"/>
      </w:pPr>
      <w:bookmarkStart w:id="10" w:name="_Toc408239011"/>
      <w:r w:rsidRPr="00166F06">
        <w:t xml:space="preserve">Beware of </w:t>
      </w:r>
      <w:proofErr w:type="spellStart"/>
      <w:r w:rsidRPr="00166F06">
        <w:t>telco</w:t>
      </w:r>
      <w:proofErr w:type="spellEnd"/>
      <w:r w:rsidRPr="00166F06">
        <w:t xml:space="preserve"> tricks</w:t>
      </w:r>
      <w:bookmarkEnd w:id="10"/>
    </w:p>
    <w:p w:rsidR="007752BB" w:rsidRPr="00166F06" w:rsidRDefault="007752BB" w:rsidP="007752BB">
      <w:pPr>
        <w:rPr>
          <w:rFonts w:cstheme="minorHAnsi"/>
        </w:rPr>
      </w:pPr>
      <w:r w:rsidRPr="00166F06">
        <w:rPr>
          <w:rFonts w:cstheme="minorHAnsi"/>
        </w:rPr>
        <w:t xml:space="preserve">The Australian </w:t>
      </w:r>
      <w:proofErr w:type="spellStart"/>
      <w:r w:rsidRPr="00166F06">
        <w:rPr>
          <w:rFonts w:cstheme="minorHAnsi"/>
        </w:rPr>
        <w:t>telco</w:t>
      </w:r>
      <w:proofErr w:type="spellEnd"/>
      <w:r w:rsidRPr="00166F06">
        <w:rPr>
          <w:rFonts w:cstheme="minorHAnsi"/>
        </w:rPr>
        <w:t xml:space="preserve"> market is crowded. This isn’t necessarily a bad thing, because greater competition </w:t>
      </w:r>
      <w:r>
        <w:rPr>
          <w:rFonts w:cstheme="minorHAnsi"/>
        </w:rPr>
        <w:t>should</w:t>
      </w:r>
      <w:r w:rsidRPr="00166F06">
        <w:rPr>
          <w:rFonts w:cstheme="minorHAnsi"/>
        </w:rPr>
        <w:t xml:space="preserve"> drive consumer prices down. However, in such a competitive market, ACCAN has noticed that </w:t>
      </w:r>
      <w:proofErr w:type="spellStart"/>
      <w:r w:rsidRPr="00166F06">
        <w:rPr>
          <w:rFonts w:cstheme="minorHAnsi"/>
        </w:rPr>
        <w:t>telcos</w:t>
      </w:r>
      <w:proofErr w:type="spellEnd"/>
      <w:r w:rsidRPr="00166F06">
        <w:rPr>
          <w:rFonts w:cstheme="minorHAnsi"/>
        </w:rPr>
        <w:t xml:space="preserve"> can sometimes use tricks to get consumers over the line to sign up for expensive 24 month contracts. In our feature</w:t>
      </w:r>
      <w:r>
        <w:rPr>
          <w:rFonts w:cstheme="minorHAnsi"/>
        </w:rPr>
        <w:t xml:space="preserve"> article we take a look at the</w:t>
      </w:r>
      <w:r w:rsidRPr="00166F06">
        <w:rPr>
          <w:rFonts w:cstheme="minorHAnsi"/>
        </w:rPr>
        <w:t xml:space="preserve"> </w:t>
      </w:r>
      <w:r>
        <w:rPr>
          <w:rFonts w:cstheme="minorHAnsi"/>
        </w:rPr>
        <w:t>‘</w:t>
      </w:r>
      <w:r w:rsidRPr="00166F06">
        <w:rPr>
          <w:rFonts w:cstheme="minorHAnsi"/>
        </w:rPr>
        <w:t>special offers</w:t>
      </w:r>
      <w:r>
        <w:rPr>
          <w:rFonts w:cstheme="minorHAnsi"/>
        </w:rPr>
        <w:t>’</w:t>
      </w:r>
      <w:r w:rsidRPr="00166F06">
        <w:rPr>
          <w:rFonts w:cstheme="minorHAnsi"/>
        </w:rPr>
        <w:t xml:space="preserve"> </w:t>
      </w:r>
      <w:r>
        <w:rPr>
          <w:rFonts w:cstheme="minorHAnsi"/>
        </w:rPr>
        <w:t>used by</w:t>
      </w:r>
      <w:r w:rsidRPr="00166F06">
        <w:rPr>
          <w:rFonts w:cstheme="minorHAnsi"/>
        </w:rPr>
        <w:t xml:space="preserve"> </w:t>
      </w:r>
      <w:proofErr w:type="spellStart"/>
      <w:r w:rsidRPr="00166F06">
        <w:rPr>
          <w:rFonts w:cstheme="minorHAnsi"/>
        </w:rPr>
        <w:t>telcos</w:t>
      </w:r>
      <w:proofErr w:type="spellEnd"/>
      <w:r w:rsidRPr="00166F06">
        <w:rPr>
          <w:rFonts w:cstheme="minorHAnsi"/>
        </w:rPr>
        <w:t xml:space="preserve">.  </w:t>
      </w:r>
    </w:p>
    <w:p w:rsidR="007752BB" w:rsidRPr="00166F06" w:rsidRDefault="007752BB" w:rsidP="007752BB">
      <w:pPr>
        <w:pStyle w:val="Heading3"/>
        <w:rPr>
          <w:rFonts w:eastAsia="Times New Roman"/>
          <w:lang w:eastAsia="en-AU"/>
        </w:rPr>
      </w:pPr>
      <w:bookmarkStart w:id="11" w:name="_Toc408239012"/>
      <w:r w:rsidRPr="00166F06">
        <w:rPr>
          <w:rFonts w:eastAsia="Times New Roman"/>
          <w:lang w:eastAsia="en-AU"/>
        </w:rPr>
        <w:t>Early termination fee waivers</w:t>
      </w:r>
      <w:bookmarkEnd w:id="11"/>
    </w:p>
    <w:p w:rsidR="007752BB" w:rsidRDefault="007752BB" w:rsidP="00B00C64">
      <w:pPr>
        <w:spacing w:after="100" w:afterAutospacing="1" w:line="240" w:lineRule="auto"/>
        <w:rPr>
          <w:rFonts w:eastAsia="Times New Roman" w:cstheme="minorHAnsi"/>
          <w:lang w:eastAsia="en-AU"/>
        </w:rPr>
      </w:pPr>
      <w:r w:rsidRPr="006F0038">
        <w:rPr>
          <w:rFonts w:eastAsia="Times New Roman" w:cstheme="minorHAnsi"/>
          <w:lang w:eastAsia="en-AU"/>
        </w:rPr>
        <w:t>With the arrival of the iPhone 6</w:t>
      </w:r>
      <w:r w:rsidRPr="00166F06">
        <w:rPr>
          <w:rFonts w:eastAsia="Times New Roman" w:cstheme="minorHAnsi"/>
          <w:lang w:eastAsia="en-AU"/>
        </w:rPr>
        <w:t xml:space="preserve"> in September,</w:t>
      </w:r>
      <w:r w:rsidRPr="006F0038">
        <w:rPr>
          <w:rFonts w:eastAsia="Times New Roman" w:cstheme="minorHAnsi"/>
          <w:lang w:eastAsia="en-AU"/>
        </w:rPr>
        <w:t xml:space="preserve"> </w:t>
      </w:r>
      <w:r w:rsidRPr="00166F06">
        <w:rPr>
          <w:rFonts w:eastAsia="Times New Roman" w:cstheme="minorHAnsi"/>
          <w:lang w:eastAsia="en-AU"/>
        </w:rPr>
        <w:t>ACCAN witnessed</w:t>
      </w:r>
      <w:r w:rsidRPr="006F0038">
        <w:rPr>
          <w:rFonts w:eastAsia="Times New Roman" w:cstheme="minorHAnsi"/>
          <w:lang w:eastAsia="en-AU"/>
        </w:rPr>
        <w:t xml:space="preserve"> a price war in </w:t>
      </w:r>
      <w:proofErr w:type="spellStart"/>
      <w:r w:rsidRPr="006F0038">
        <w:rPr>
          <w:rFonts w:eastAsia="Times New Roman" w:cstheme="minorHAnsi"/>
          <w:lang w:eastAsia="en-AU"/>
        </w:rPr>
        <w:t>telco</w:t>
      </w:r>
      <w:proofErr w:type="spellEnd"/>
      <w:r w:rsidRPr="006F0038">
        <w:rPr>
          <w:rFonts w:eastAsia="Times New Roman" w:cstheme="minorHAnsi"/>
          <w:lang w:eastAsia="en-AU"/>
        </w:rPr>
        <w:t xml:space="preserve"> land. </w:t>
      </w:r>
      <w:r w:rsidRPr="00166F06">
        <w:rPr>
          <w:rFonts w:eastAsia="Times New Roman" w:cstheme="minorHAnsi"/>
          <w:lang w:eastAsia="en-AU"/>
        </w:rPr>
        <w:t xml:space="preserve">Optus and Telstra </w:t>
      </w:r>
      <w:r>
        <w:rPr>
          <w:rFonts w:eastAsia="Times New Roman" w:cstheme="minorHAnsi"/>
          <w:lang w:eastAsia="en-AU"/>
        </w:rPr>
        <w:t xml:space="preserve">were fighting for centre stage. </w:t>
      </w:r>
      <w:r w:rsidRPr="00166F06">
        <w:rPr>
          <w:rFonts w:eastAsia="Times New Roman" w:cstheme="minorHAnsi"/>
          <w:lang w:eastAsia="en-AU"/>
        </w:rPr>
        <w:t xml:space="preserve"> </w:t>
      </w:r>
    </w:p>
    <w:p w:rsidR="007752BB" w:rsidRDefault="007752BB" w:rsidP="007752BB">
      <w:pPr>
        <w:spacing w:before="100" w:beforeAutospacing="1" w:after="100" w:afterAutospacing="1" w:line="240" w:lineRule="auto"/>
        <w:rPr>
          <w:rFonts w:eastAsia="Times New Roman" w:cstheme="minorHAnsi"/>
          <w:lang w:eastAsia="en-AU"/>
        </w:rPr>
      </w:pPr>
      <w:r>
        <w:rPr>
          <w:rFonts w:eastAsia="Times New Roman" w:cstheme="minorHAnsi"/>
          <w:lang w:eastAsia="en-AU"/>
        </w:rPr>
        <w:t>The first trick was to make early termination fees disappear with offerings of $200 credit to cover the costs of breaking your existing contract early.</w:t>
      </w:r>
      <w:r>
        <w:rPr>
          <w:rFonts w:eastAsia="Times New Roman" w:cstheme="minorHAnsi"/>
          <w:b/>
          <w:bCs/>
          <w:lang w:eastAsia="en-AU"/>
        </w:rPr>
        <w:t xml:space="preserve"> </w:t>
      </w:r>
      <w:r w:rsidRPr="00166F06">
        <w:rPr>
          <w:rFonts w:eastAsia="Times New Roman" w:cstheme="minorHAnsi"/>
          <w:lang w:eastAsia="en-AU"/>
        </w:rPr>
        <w:t>Those already with</w:t>
      </w:r>
      <w:r w:rsidRPr="006F0038">
        <w:rPr>
          <w:rFonts w:eastAsia="Times New Roman" w:cstheme="minorHAnsi"/>
          <w:lang w:eastAsia="en-AU"/>
        </w:rPr>
        <w:t xml:space="preserve"> Optus </w:t>
      </w:r>
      <w:r w:rsidRPr="00166F06">
        <w:rPr>
          <w:rFonts w:eastAsia="Times New Roman" w:cstheme="minorHAnsi"/>
          <w:lang w:eastAsia="en-AU"/>
        </w:rPr>
        <w:t>or</w:t>
      </w:r>
      <w:r w:rsidRPr="006F0038">
        <w:rPr>
          <w:rFonts w:eastAsia="Times New Roman" w:cstheme="minorHAnsi"/>
          <w:lang w:eastAsia="en-AU"/>
        </w:rPr>
        <w:t xml:space="preserve"> Telstra </w:t>
      </w:r>
      <w:r w:rsidRPr="00166F06">
        <w:rPr>
          <w:rFonts w:eastAsia="Times New Roman" w:cstheme="minorHAnsi"/>
          <w:lang w:eastAsia="en-AU"/>
        </w:rPr>
        <w:t xml:space="preserve">were enticed to sign up to a brand new plan with </w:t>
      </w:r>
      <w:r>
        <w:rPr>
          <w:rFonts w:eastAsia="Times New Roman" w:cstheme="minorHAnsi"/>
          <w:lang w:eastAsia="en-AU"/>
        </w:rPr>
        <w:t>an offer</w:t>
      </w:r>
      <w:r w:rsidRPr="00166F06">
        <w:rPr>
          <w:rFonts w:eastAsia="Times New Roman" w:cstheme="minorHAnsi"/>
          <w:lang w:eastAsia="en-AU"/>
        </w:rPr>
        <w:t xml:space="preserve"> to waive</w:t>
      </w:r>
      <w:r w:rsidRPr="006F0038">
        <w:rPr>
          <w:rFonts w:eastAsia="Times New Roman" w:cstheme="minorHAnsi"/>
          <w:lang w:eastAsia="en-AU"/>
        </w:rPr>
        <w:t xml:space="preserve"> the last three months of </w:t>
      </w:r>
      <w:r>
        <w:rPr>
          <w:rFonts w:eastAsia="Times New Roman" w:cstheme="minorHAnsi"/>
          <w:lang w:eastAsia="en-AU"/>
        </w:rPr>
        <w:t>your existing phone contract</w:t>
      </w:r>
      <w:r w:rsidRPr="006F0038">
        <w:rPr>
          <w:rFonts w:eastAsia="Times New Roman" w:cstheme="minorHAnsi"/>
          <w:lang w:eastAsia="en-AU"/>
        </w:rPr>
        <w:t xml:space="preserve"> if you re-sign.</w:t>
      </w:r>
      <w:r w:rsidRPr="00166F06">
        <w:rPr>
          <w:rFonts w:eastAsia="Times New Roman" w:cstheme="minorHAnsi"/>
          <w:lang w:eastAsia="en-AU"/>
        </w:rPr>
        <w:t xml:space="preserve"> </w:t>
      </w:r>
    </w:p>
    <w:p w:rsidR="007752BB" w:rsidRPr="00166F06" w:rsidRDefault="007752BB" w:rsidP="007752BB">
      <w:pPr>
        <w:spacing w:before="100" w:beforeAutospacing="1" w:after="100" w:afterAutospacing="1" w:line="240" w:lineRule="auto"/>
        <w:rPr>
          <w:rFonts w:eastAsia="Times New Roman" w:cstheme="minorHAnsi"/>
          <w:lang w:eastAsia="en-AU"/>
        </w:rPr>
      </w:pPr>
      <w:r>
        <w:rPr>
          <w:rFonts w:eastAsia="Times New Roman" w:cstheme="minorHAnsi"/>
          <w:lang w:eastAsia="en-AU"/>
        </w:rPr>
        <w:t xml:space="preserve">But what they didn’t mention is that once </w:t>
      </w:r>
      <w:r w:rsidRPr="006F0038">
        <w:rPr>
          <w:rFonts w:eastAsia="Times New Roman" w:cstheme="minorHAnsi"/>
          <w:lang w:eastAsia="en-AU"/>
        </w:rPr>
        <w:t>your old early termination fee</w:t>
      </w:r>
      <w:r>
        <w:rPr>
          <w:rFonts w:eastAsia="Times New Roman" w:cstheme="minorHAnsi"/>
          <w:lang w:eastAsia="en-AU"/>
        </w:rPr>
        <w:t xml:space="preserve"> disappeared, a new one would magically appear when you sign up to the new contract. The catch is that</w:t>
      </w:r>
      <w:r w:rsidRPr="006F0038">
        <w:rPr>
          <w:rFonts w:eastAsia="Times New Roman" w:cstheme="minorHAnsi"/>
          <w:lang w:eastAsia="en-AU"/>
        </w:rPr>
        <w:t xml:space="preserve"> both </w:t>
      </w:r>
      <w:proofErr w:type="spellStart"/>
      <w:r w:rsidRPr="006F0038">
        <w:rPr>
          <w:rFonts w:eastAsia="Times New Roman" w:cstheme="minorHAnsi"/>
          <w:lang w:eastAsia="en-AU"/>
        </w:rPr>
        <w:t>telcos</w:t>
      </w:r>
      <w:proofErr w:type="spellEnd"/>
      <w:r w:rsidRPr="006F0038">
        <w:rPr>
          <w:rFonts w:eastAsia="Times New Roman" w:cstheme="minorHAnsi"/>
          <w:lang w:eastAsia="en-AU"/>
        </w:rPr>
        <w:t xml:space="preserve"> require</w:t>
      </w:r>
      <w:r>
        <w:rPr>
          <w:rFonts w:eastAsia="Times New Roman" w:cstheme="minorHAnsi"/>
          <w:lang w:eastAsia="en-AU"/>
        </w:rPr>
        <w:t>d</w:t>
      </w:r>
      <w:r w:rsidRPr="006F0038">
        <w:rPr>
          <w:rFonts w:eastAsia="Times New Roman" w:cstheme="minorHAnsi"/>
          <w:lang w:eastAsia="en-AU"/>
        </w:rPr>
        <w:t xml:space="preserve"> </w:t>
      </w:r>
      <w:r>
        <w:rPr>
          <w:rFonts w:eastAsia="Times New Roman" w:cstheme="minorHAnsi"/>
          <w:lang w:eastAsia="en-AU"/>
        </w:rPr>
        <w:t>consumers</w:t>
      </w:r>
      <w:r w:rsidRPr="006F0038">
        <w:rPr>
          <w:rFonts w:eastAsia="Times New Roman" w:cstheme="minorHAnsi"/>
          <w:lang w:eastAsia="en-AU"/>
        </w:rPr>
        <w:t xml:space="preserve"> to sign on to a new 24 month deal </w:t>
      </w:r>
      <w:r>
        <w:rPr>
          <w:rFonts w:eastAsia="Times New Roman" w:cstheme="minorHAnsi"/>
          <w:lang w:eastAsia="en-AU"/>
        </w:rPr>
        <w:t>to access the $200</w:t>
      </w:r>
      <w:r w:rsidRPr="006F0038">
        <w:rPr>
          <w:rFonts w:eastAsia="Times New Roman" w:cstheme="minorHAnsi"/>
          <w:lang w:eastAsia="en-AU"/>
        </w:rPr>
        <w:t>.</w:t>
      </w:r>
      <w:r>
        <w:rPr>
          <w:rFonts w:eastAsia="Times New Roman" w:cstheme="minorHAnsi"/>
          <w:lang w:eastAsia="en-AU"/>
        </w:rPr>
        <w:t xml:space="preserve"> Of course, the new contract includes a sizable early termination fee.</w:t>
      </w:r>
    </w:p>
    <w:p w:rsidR="007752BB" w:rsidRPr="006F0038" w:rsidRDefault="007752BB" w:rsidP="007752BB">
      <w:pPr>
        <w:spacing w:before="100" w:beforeAutospacing="1" w:after="100" w:afterAutospacing="1" w:line="240" w:lineRule="auto"/>
        <w:rPr>
          <w:rFonts w:eastAsia="Times New Roman" w:cstheme="minorHAnsi"/>
          <w:lang w:eastAsia="en-AU"/>
        </w:rPr>
      </w:pPr>
      <w:r>
        <w:rPr>
          <w:rFonts w:eastAsia="Times New Roman" w:cstheme="minorHAnsi"/>
          <w:bCs/>
          <w:lang w:eastAsia="en-AU"/>
        </w:rPr>
        <w:t xml:space="preserve">While it’s easy to sign up to a new contract when a shiny new phone is released, </w:t>
      </w:r>
      <w:r w:rsidRPr="00166F06">
        <w:rPr>
          <w:rFonts w:eastAsia="Times New Roman" w:cstheme="minorHAnsi"/>
          <w:bCs/>
          <w:lang w:eastAsia="en-AU"/>
        </w:rPr>
        <w:t>ACCAN’s</w:t>
      </w:r>
      <w:r>
        <w:rPr>
          <w:rFonts w:eastAsia="Times New Roman" w:cstheme="minorHAnsi"/>
          <w:bCs/>
          <w:lang w:eastAsia="en-AU"/>
        </w:rPr>
        <w:t xml:space="preserve"> advice</w:t>
      </w:r>
      <w:r w:rsidRPr="00166F06">
        <w:rPr>
          <w:rFonts w:eastAsia="Times New Roman" w:cstheme="minorHAnsi"/>
          <w:bCs/>
          <w:lang w:eastAsia="en-AU"/>
        </w:rPr>
        <w:t xml:space="preserve"> is to</w:t>
      </w:r>
      <w:r w:rsidRPr="00166F06">
        <w:rPr>
          <w:rFonts w:eastAsia="Times New Roman" w:cstheme="minorHAnsi"/>
          <w:lang w:eastAsia="en-AU"/>
        </w:rPr>
        <w:t xml:space="preserve"> t</w:t>
      </w:r>
      <w:r w:rsidRPr="006F0038">
        <w:rPr>
          <w:rFonts w:eastAsia="Times New Roman" w:cstheme="minorHAnsi"/>
          <w:lang w:eastAsia="en-AU"/>
        </w:rPr>
        <w:t xml:space="preserve">ry and avoid long term contracts that lock you in with early termination fees. </w:t>
      </w:r>
      <w:r w:rsidRPr="00166F06">
        <w:rPr>
          <w:rFonts w:eastAsia="Times New Roman" w:cstheme="minorHAnsi"/>
          <w:lang w:eastAsia="en-AU"/>
        </w:rPr>
        <w:t>Y</w:t>
      </w:r>
      <w:r w:rsidRPr="006F0038">
        <w:rPr>
          <w:rFonts w:eastAsia="Times New Roman" w:cstheme="minorHAnsi"/>
          <w:lang w:eastAsia="en-AU"/>
        </w:rPr>
        <w:t>ou can save up to $450 if you can afford to buy an iPhone 6 outright and go with a flexible prepaid or month-to-month offer, plus you're free to move around and find a better offer.</w:t>
      </w:r>
    </w:p>
    <w:p w:rsidR="007752BB" w:rsidRPr="006F0038" w:rsidRDefault="007752BB" w:rsidP="00B00C64">
      <w:pPr>
        <w:rPr>
          <w:lang w:eastAsia="en-AU"/>
        </w:rPr>
      </w:pPr>
      <w:bookmarkStart w:id="12" w:name="_Toc408239013"/>
      <w:r w:rsidRPr="00B00C64">
        <w:rPr>
          <w:rStyle w:val="Heading3Char"/>
        </w:rPr>
        <w:lastRenderedPageBreak/>
        <w:t>Handset trade-ins</w:t>
      </w:r>
      <w:bookmarkEnd w:id="12"/>
      <w:r w:rsidRPr="006F0038">
        <w:rPr>
          <w:lang w:eastAsia="en-AU"/>
        </w:rPr>
        <w:br/>
        <w:t>Both</w:t>
      </w:r>
      <w:r w:rsidRPr="00166F06">
        <w:rPr>
          <w:lang w:eastAsia="en-AU"/>
        </w:rPr>
        <w:t xml:space="preserve"> Optus and Telstra had another trick up their sleeves </w:t>
      </w:r>
      <w:r>
        <w:rPr>
          <w:lang w:eastAsia="en-AU"/>
        </w:rPr>
        <w:t>to sign</w:t>
      </w:r>
      <w:r w:rsidRPr="00166F06">
        <w:rPr>
          <w:lang w:eastAsia="en-AU"/>
        </w:rPr>
        <w:t xml:space="preserve"> customers up to a</w:t>
      </w:r>
      <w:r>
        <w:rPr>
          <w:lang w:eastAsia="en-AU"/>
        </w:rPr>
        <w:t>n</w:t>
      </w:r>
      <w:r w:rsidRPr="00166F06">
        <w:rPr>
          <w:lang w:eastAsia="en-AU"/>
        </w:rPr>
        <w:t xml:space="preserve"> iPhone 6 plan – handset trade-ins. Each </w:t>
      </w:r>
      <w:proofErr w:type="spellStart"/>
      <w:r w:rsidRPr="00166F06">
        <w:rPr>
          <w:lang w:eastAsia="en-AU"/>
        </w:rPr>
        <w:t>telco</w:t>
      </w:r>
      <w:proofErr w:type="spellEnd"/>
      <w:r w:rsidRPr="006F0038">
        <w:rPr>
          <w:lang w:eastAsia="en-AU"/>
        </w:rPr>
        <w:t xml:space="preserve"> </w:t>
      </w:r>
      <w:r w:rsidRPr="00166F06">
        <w:rPr>
          <w:lang w:eastAsia="en-AU"/>
        </w:rPr>
        <w:t>advertised handset trade-ins of</w:t>
      </w:r>
      <w:r>
        <w:rPr>
          <w:lang w:eastAsia="en-AU"/>
        </w:rPr>
        <w:t>fering</w:t>
      </w:r>
      <w:r w:rsidRPr="00166F06">
        <w:rPr>
          <w:lang w:eastAsia="en-AU"/>
        </w:rPr>
        <w:t xml:space="preserve"> up to</w:t>
      </w:r>
      <w:r w:rsidRPr="006F0038">
        <w:rPr>
          <w:lang w:eastAsia="en-AU"/>
        </w:rPr>
        <w:t xml:space="preserve"> $250. </w:t>
      </w:r>
      <w:r>
        <w:rPr>
          <w:lang w:eastAsia="en-AU"/>
        </w:rPr>
        <w:t>W</w:t>
      </w:r>
      <w:r w:rsidRPr="00166F06">
        <w:rPr>
          <w:lang w:eastAsia="en-AU"/>
        </w:rPr>
        <w:t xml:space="preserve">hen we contacted Optus it turned out they were offering even greater amounts, for example $340 for an </w:t>
      </w:r>
      <w:r w:rsidRPr="006F0038">
        <w:rPr>
          <w:lang w:eastAsia="en-AU"/>
        </w:rPr>
        <w:t xml:space="preserve">Apple iPhone 5s </w:t>
      </w:r>
      <w:r w:rsidRPr="00166F06">
        <w:rPr>
          <w:lang w:eastAsia="en-AU"/>
        </w:rPr>
        <w:t>64GB</w:t>
      </w:r>
      <w:r w:rsidRPr="006F0038">
        <w:rPr>
          <w:lang w:eastAsia="en-AU"/>
        </w:rPr>
        <w:t xml:space="preserve">. </w:t>
      </w:r>
    </w:p>
    <w:p w:rsidR="007752BB" w:rsidRPr="006F0038" w:rsidRDefault="007752BB" w:rsidP="00B00C64">
      <w:pPr>
        <w:rPr>
          <w:lang w:eastAsia="en-AU"/>
        </w:rPr>
      </w:pPr>
      <w:r w:rsidRPr="00166F06">
        <w:rPr>
          <w:lang w:eastAsia="en-AU"/>
        </w:rPr>
        <w:t>To get a trade-in with</w:t>
      </w:r>
      <w:r w:rsidRPr="006F0038">
        <w:rPr>
          <w:lang w:eastAsia="en-AU"/>
        </w:rPr>
        <w:t xml:space="preserve"> Telstra</w:t>
      </w:r>
      <w:r w:rsidRPr="00166F06">
        <w:rPr>
          <w:lang w:eastAsia="en-AU"/>
        </w:rPr>
        <w:t>, customers had to go in</w:t>
      </w:r>
      <w:r w:rsidRPr="006F0038">
        <w:rPr>
          <w:lang w:eastAsia="en-AU"/>
        </w:rPr>
        <w:t xml:space="preserve"> store </w:t>
      </w:r>
      <w:r w:rsidRPr="00166F06">
        <w:rPr>
          <w:lang w:eastAsia="en-AU"/>
        </w:rPr>
        <w:t>to get a</w:t>
      </w:r>
      <w:r w:rsidRPr="006F0038">
        <w:rPr>
          <w:lang w:eastAsia="en-AU"/>
        </w:rPr>
        <w:t xml:space="preserve"> quote. </w:t>
      </w:r>
      <w:r w:rsidRPr="00166F06">
        <w:rPr>
          <w:lang w:eastAsia="en-AU"/>
        </w:rPr>
        <w:t xml:space="preserve">They were offering between $200 and $250 for a range of devices including: </w:t>
      </w:r>
      <w:r w:rsidRPr="00166F06">
        <w:rPr>
          <w:iCs/>
          <w:lang w:eastAsia="en-AU"/>
        </w:rPr>
        <w:t xml:space="preserve">iPhone 5, iPhone 5s, </w:t>
      </w:r>
      <w:proofErr w:type="spellStart"/>
      <w:r w:rsidRPr="00166F06">
        <w:rPr>
          <w:iCs/>
          <w:lang w:eastAsia="en-AU"/>
        </w:rPr>
        <w:t>HTCOne</w:t>
      </w:r>
      <w:proofErr w:type="spellEnd"/>
      <w:r w:rsidRPr="00166F06">
        <w:rPr>
          <w:iCs/>
          <w:lang w:eastAsia="en-AU"/>
        </w:rPr>
        <w:t xml:space="preserve"> (M8), Samsung GALAXY Note and S5, and the Sony </w:t>
      </w:r>
      <w:proofErr w:type="spellStart"/>
      <w:r w:rsidRPr="00166F06">
        <w:rPr>
          <w:iCs/>
          <w:lang w:eastAsia="en-AU"/>
        </w:rPr>
        <w:t>Xperia</w:t>
      </w:r>
      <w:proofErr w:type="spellEnd"/>
      <w:r w:rsidRPr="00166F06">
        <w:rPr>
          <w:iCs/>
          <w:lang w:eastAsia="en-AU"/>
        </w:rPr>
        <w:t xml:space="preserve"> Z2.</w:t>
      </w:r>
    </w:p>
    <w:p w:rsidR="007752BB" w:rsidRPr="006F0038" w:rsidRDefault="007752BB" w:rsidP="00B00C64">
      <w:pPr>
        <w:rPr>
          <w:lang w:eastAsia="en-AU"/>
        </w:rPr>
      </w:pPr>
      <w:r>
        <w:rPr>
          <w:lang w:eastAsia="en-AU"/>
        </w:rPr>
        <w:t>Don’t be fooled by these trade-ins though,</w:t>
      </w:r>
      <w:r w:rsidRPr="00166F06">
        <w:rPr>
          <w:lang w:eastAsia="en-AU"/>
        </w:rPr>
        <w:t xml:space="preserve"> a</w:t>
      </w:r>
      <w:r w:rsidRPr="006F0038">
        <w:rPr>
          <w:lang w:eastAsia="en-AU"/>
        </w:rPr>
        <w:t xml:space="preserve">lmost all </w:t>
      </w:r>
      <w:r>
        <w:rPr>
          <w:lang w:eastAsia="en-AU"/>
        </w:rPr>
        <w:t xml:space="preserve">of </w:t>
      </w:r>
      <w:r w:rsidRPr="006F0038">
        <w:rPr>
          <w:lang w:eastAsia="en-AU"/>
        </w:rPr>
        <w:t>these m</w:t>
      </w:r>
      <w:r>
        <w:rPr>
          <w:lang w:eastAsia="en-AU"/>
        </w:rPr>
        <w:t>odels came out in the last year and</w:t>
      </w:r>
      <w:r w:rsidRPr="006F0038">
        <w:rPr>
          <w:lang w:eastAsia="en-AU"/>
        </w:rPr>
        <w:t xml:space="preserve"> even used,</w:t>
      </w:r>
      <w:r>
        <w:rPr>
          <w:lang w:eastAsia="en-AU"/>
        </w:rPr>
        <w:t xml:space="preserve"> they</w:t>
      </w:r>
      <w:r w:rsidRPr="006F0038">
        <w:rPr>
          <w:lang w:eastAsia="en-AU"/>
        </w:rPr>
        <w:t xml:space="preserve"> sell for at least twice as much</w:t>
      </w:r>
      <w:r>
        <w:rPr>
          <w:lang w:eastAsia="en-AU"/>
        </w:rPr>
        <w:t xml:space="preserve"> as the </w:t>
      </w:r>
      <w:proofErr w:type="spellStart"/>
      <w:r>
        <w:rPr>
          <w:lang w:eastAsia="en-AU"/>
        </w:rPr>
        <w:t>telcos</w:t>
      </w:r>
      <w:proofErr w:type="spellEnd"/>
      <w:r>
        <w:rPr>
          <w:lang w:eastAsia="en-AU"/>
        </w:rPr>
        <w:t xml:space="preserve"> were offering.</w:t>
      </w:r>
      <w:r w:rsidRPr="006F0038">
        <w:rPr>
          <w:lang w:eastAsia="en-AU"/>
        </w:rPr>
        <w:t xml:space="preserve"> </w:t>
      </w:r>
    </w:p>
    <w:p w:rsidR="007752BB" w:rsidRDefault="007752BB" w:rsidP="00B00C64">
      <w:pPr>
        <w:rPr>
          <w:lang w:eastAsia="en-AU"/>
        </w:rPr>
      </w:pPr>
      <w:r w:rsidRPr="006F0038">
        <w:rPr>
          <w:lang w:eastAsia="en-AU"/>
        </w:rPr>
        <w:t>If you want to get the best price for your used phone look at selling it on eBay. It's</w:t>
      </w:r>
      <w:r>
        <w:rPr>
          <w:lang w:eastAsia="en-AU"/>
        </w:rPr>
        <w:t xml:space="preserve"> a little</w:t>
      </w:r>
      <w:r w:rsidRPr="006F0038">
        <w:rPr>
          <w:lang w:eastAsia="en-AU"/>
        </w:rPr>
        <w:t xml:space="preserve"> more work, but you can usually make at least $100 extra on your device compared to a </w:t>
      </w:r>
      <w:proofErr w:type="spellStart"/>
      <w:r w:rsidRPr="006F0038">
        <w:rPr>
          <w:lang w:eastAsia="en-AU"/>
        </w:rPr>
        <w:t>telco</w:t>
      </w:r>
      <w:proofErr w:type="spellEnd"/>
      <w:r w:rsidRPr="006F0038">
        <w:rPr>
          <w:lang w:eastAsia="en-AU"/>
        </w:rPr>
        <w:t xml:space="preserve"> trade-in. </w:t>
      </w:r>
      <w:r>
        <w:rPr>
          <w:lang w:eastAsia="en-AU"/>
        </w:rPr>
        <w:t xml:space="preserve">In September </w:t>
      </w:r>
      <w:r w:rsidRPr="006F0038">
        <w:rPr>
          <w:lang w:eastAsia="en-AU"/>
        </w:rPr>
        <w:t xml:space="preserve">ACCAN compared the price for a functioning iPhone 4 16GB in good condition at the Apple Store, Optus and </w:t>
      </w:r>
      <w:r>
        <w:rPr>
          <w:lang w:eastAsia="en-AU"/>
        </w:rPr>
        <w:t xml:space="preserve">on </w:t>
      </w:r>
      <w:r w:rsidRPr="006F0038">
        <w:rPr>
          <w:lang w:eastAsia="en-AU"/>
        </w:rPr>
        <w:t>eBay.</w:t>
      </w:r>
      <w:r>
        <w:rPr>
          <w:lang w:eastAsia="en-AU"/>
        </w:rPr>
        <w:t xml:space="preserve"> </w:t>
      </w:r>
    </w:p>
    <w:p w:rsidR="007752BB" w:rsidRDefault="007752BB" w:rsidP="00B00C64">
      <w:pPr>
        <w:rPr>
          <w:lang w:eastAsia="en-AU"/>
        </w:rPr>
      </w:pPr>
      <w:r>
        <w:rPr>
          <w:lang w:eastAsia="en-AU"/>
        </w:rPr>
        <w:t xml:space="preserve">Apple offered a measly $80. Optus wasn’t much better, offering $90. When we looked at eBay we found that people were selling iPhone 4 16GB models for an average price of $205! More than double what Apple and Optus offered. </w:t>
      </w:r>
    </w:p>
    <w:p w:rsidR="007752BB" w:rsidRDefault="007752BB" w:rsidP="00B00C64">
      <w:pPr>
        <w:rPr>
          <w:lang w:eastAsia="en-AU"/>
        </w:rPr>
      </w:pPr>
      <w:r>
        <w:rPr>
          <w:lang w:eastAsia="en-AU"/>
        </w:rPr>
        <w:t>Doing your research and spending a little extra time selling your old phone rather than trading it in will pay off.</w:t>
      </w:r>
    </w:p>
    <w:p w:rsidR="00B00C64" w:rsidRPr="00B00C64" w:rsidRDefault="00B00C64" w:rsidP="00B00C64">
      <w:bookmarkStart w:id="13" w:name="_Toc408239014"/>
      <w:r w:rsidRPr="00B00C64">
        <w:rPr>
          <w:rStyle w:val="Heading3Char"/>
        </w:rPr>
        <w:t>Can’t trade your phone in?</w:t>
      </w:r>
      <w:bookmarkEnd w:id="13"/>
      <w:r>
        <w:rPr>
          <w:rFonts w:eastAsia="Times New Roman" w:cstheme="minorHAnsi"/>
          <w:b/>
          <w:lang w:eastAsia="en-AU"/>
        </w:rPr>
        <w:br/>
      </w:r>
      <w:r w:rsidRPr="00B00C64">
        <w:t xml:space="preserve">If you have a really old or broken phone that doesn’t have a trade-in value, you can recycle the device by sending it to </w:t>
      </w:r>
      <w:proofErr w:type="spellStart"/>
      <w:r w:rsidRPr="00B00C64">
        <w:t>MobileMuster</w:t>
      </w:r>
      <w:proofErr w:type="spellEnd"/>
      <w:r w:rsidRPr="00B00C64">
        <w:t>. Find out more at mobilemuster.com.au</w:t>
      </w:r>
    </w:p>
    <w:p w:rsidR="007752BB" w:rsidRDefault="007752BB" w:rsidP="00B00C64">
      <w:pPr>
        <w:rPr>
          <w:lang w:eastAsia="en-AU"/>
        </w:rPr>
      </w:pPr>
      <w:bookmarkStart w:id="14" w:name="_Toc408239015"/>
      <w:r w:rsidRPr="00B00C64">
        <w:rPr>
          <w:rStyle w:val="Heading3Char"/>
        </w:rPr>
        <w:t>Picking a plan</w:t>
      </w:r>
      <w:bookmarkEnd w:id="14"/>
      <w:r w:rsidRPr="006F0038">
        <w:rPr>
          <w:lang w:eastAsia="en-AU"/>
        </w:rPr>
        <w:br/>
      </w:r>
      <w:r>
        <w:rPr>
          <w:lang w:eastAsia="en-AU"/>
        </w:rPr>
        <w:t xml:space="preserve">When a new smartphone is released we’re bombarded with dazzling images and relentless marketing campaigns. After that comes the array of offers from the </w:t>
      </w:r>
      <w:proofErr w:type="spellStart"/>
      <w:r>
        <w:rPr>
          <w:lang w:eastAsia="en-AU"/>
        </w:rPr>
        <w:t>telcos</w:t>
      </w:r>
      <w:proofErr w:type="spellEnd"/>
      <w:r>
        <w:rPr>
          <w:lang w:eastAsia="en-AU"/>
        </w:rPr>
        <w:t xml:space="preserve"> to get you over the line and signed up for a 24 month contract. It’s often easy and convenient to sign up to a new contract with your current provider, but before you do, it’s important to do your research and ensure you’re getting the best deal that suits your needs. </w:t>
      </w:r>
    </w:p>
    <w:p w:rsidR="007752BB" w:rsidRDefault="007752BB" w:rsidP="00B00C64">
      <w:pPr>
        <w:rPr>
          <w:lang w:eastAsia="en-AU"/>
        </w:rPr>
      </w:pPr>
      <w:r w:rsidRPr="006F0038">
        <w:rPr>
          <w:lang w:eastAsia="en-AU"/>
        </w:rPr>
        <w:t xml:space="preserve">Finding the right plan can be a bit of a lucky dip. </w:t>
      </w:r>
      <w:r w:rsidRPr="00A51B6F">
        <w:rPr>
          <w:lang w:eastAsia="en-AU"/>
        </w:rPr>
        <w:t>ACCAN research</w:t>
      </w:r>
      <w:r>
        <w:rPr>
          <w:lang w:eastAsia="en-AU"/>
        </w:rPr>
        <w:t xml:space="preserve"> from March 2014</w:t>
      </w:r>
      <w:r w:rsidRPr="006F0038">
        <w:rPr>
          <w:lang w:eastAsia="en-AU"/>
        </w:rPr>
        <w:t xml:space="preserve"> found that only half of us actually use all of our included value. </w:t>
      </w:r>
    </w:p>
    <w:p w:rsidR="007752BB" w:rsidRPr="006F0038" w:rsidRDefault="007752BB" w:rsidP="00B00C64">
      <w:pPr>
        <w:rPr>
          <w:lang w:eastAsia="en-AU"/>
        </w:rPr>
      </w:pPr>
      <w:r w:rsidRPr="006F0038">
        <w:rPr>
          <w:lang w:eastAsia="en-AU"/>
        </w:rPr>
        <w:t xml:space="preserve">The best way to find the right plan is to compare your existing usage with the plans on offer. </w:t>
      </w:r>
      <w:proofErr w:type="spellStart"/>
      <w:r w:rsidRPr="006F0038">
        <w:rPr>
          <w:lang w:eastAsia="en-AU"/>
        </w:rPr>
        <w:t>Telcos</w:t>
      </w:r>
      <w:proofErr w:type="spellEnd"/>
      <w:r w:rsidRPr="006F0038">
        <w:rPr>
          <w:lang w:eastAsia="en-AU"/>
        </w:rPr>
        <w:t xml:space="preserve"> are required to make current usage information available; usually you can find it by logging into your account on the </w:t>
      </w:r>
      <w:proofErr w:type="spellStart"/>
      <w:r w:rsidRPr="006F0038">
        <w:rPr>
          <w:lang w:eastAsia="en-AU"/>
        </w:rPr>
        <w:t>telco's</w:t>
      </w:r>
      <w:proofErr w:type="spellEnd"/>
      <w:r w:rsidRPr="006F0038">
        <w:rPr>
          <w:lang w:eastAsia="en-AU"/>
        </w:rPr>
        <w:t xml:space="preserve"> website. Failing that</w:t>
      </w:r>
      <w:r>
        <w:rPr>
          <w:lang w:eastAsia="en-AU"/>
        </w:rPr>
        <w:t>,</w:t>
      </w:r>
      <w:r w:rsidRPr="006F0038">
        <w:rPr>
          <w:lang w:eastAsia="en-AU"/>
        </w:rPr>
        <w:t xml:space="preserve"> there are a few rules of thumb -</w:t>
      </w:r>
      <w:r>
        <w:rPr>
          <w:lang w:eastAsia="en-AU"/>
        </w:rPr>
        <w:t xml:space="preserve"> </w:t>
      </w:r>
      <w:r w:rsidRPr="006F0038">
        <w:rPr>
          <w:lang w:eastAsia="en-AU"/>
        </w:rPr>
        <w:t>in 2013 the average mobile phone owner in Australia made about 230 minutes worth of calls and used about 500MB of data per month. But watch out - if you're an early adopter you're likely to use more than these averages.</w:t>
      </w:r>
    </w:p>
    <w:p w:rsidR="007752BB" w:rsidRDefault="007752BB" w:rsidP="00B00C64">
      <w:pPr>
        <w:rPr>
          <w:lang w:eastAsia="en-AU"/>
        </w:rPr>
      </w:pPr>
      <w:r w:rsidRPr="009E3972">
        <w:rPr>
          <w:lang w:eastAsia="en-AU"/>
        </w:rPr>
        <w:t>If you're signing onto a 24 month contract remember your usage is likely to increase over time. Smartphone da</w:t>
      </w:r>
      <w:r>
        <w:rPr>
          <w:lang w:eastAsia="en-AU"/>
        </w:rPr>
        <w:t>ta usage is expected to grow 60 per cent</w:t>
      </w:r>
      <w:r w:rsidRPr="009E3972">
        <w:rPr>
          <w:lang w:eastAsia="en-AU"/>
        </w:rPr>
        <w:t xml:space="preserve"> each year for the next three years. So if </w:t>
      </w:r>
      <w:r w:rsidRPr="009E3972">
        <w:rPr>
          <w:lang w:eastAsia="en-AU"/>
        </w:rPr>
        <w:lastRenderedPageBreak/>
        <w:t xml:space="preserve">you're using around 1GB a month today, you may find you use over 2.5GB by the time your contract is up. </w:t>
      </w:r>
    </w:p>
    <w:p w:rsidR="007752BB" w:rsidRPr="009E3972" w:rsidRDefault="007752BB" w:rsidP="00B00C64">
      <w:pPr>
        <w:rPr>
          <w:lang w:eastAsia="en-AU"/>
        </w:rPr>
      </w:pPr>
      <w:r w:rsidRPr="009E3972">
        <w:rPr>
          <w:lang w:eastAsia="en-AU"/>
        </w:rPr>
        <w:t>Consumers on 4G also tend to use 50</w:t>
      </w:r>
      <w:r>
        <w:rPr>
          <w:lang w:eastAsia="en-AU"/>
        </w:rPr>
        <w:t xml:space="preserve"> per cent</w:t>
      </w:r>
      <w:r w:rsidRPr="009E3972">
        <w:rPr>
          <w:lang w:eastAsia="en-AU"/>
        </w:rPr>
        <w:t xml:space="preserve"> more data, so if you're upgrading to a 4G capable phone factor this in.</w:t>
      </w:r>
    </w:p>
    <w:p w:rsidR="007752BB" w:rsidRDefault="007752BB" w:rsidP="00B00C64">
      <w:pPr>
        <w:rPr>
          <w:lang w:eastAsia="en-AU"/>
        </w:rPr>
      </w:pPr>
      <w:r w:rsidRPr="009E3972">
        <w:rPr>
          <w:lang w:eastAsia="en-AU"/>
        </w:rPr>
        <w:t xml:space="preserve">In the ACCAN office we like to think we're pretty savvy consumers, but when a shiny new device like the iPhone 6 comes out </w:t>
      </w:r>
      <w:r>
        <w:rPr>
          <w:lang w:eastAsia="en-AU"/>
        </w:rPr>
        <w:t xml:space="preserve">even </w:t>
      </w:r>
      <w:r w:rsidRPr="009E3972">
        <w:rPr>
          <w:lang w:eastAsia="en-AU"/>
        </w:rPr>
        <w:t xml:space="preserve">we can </w:t>
      </w:r>
      <w:r>
        <w:rPr>
          <w:lang w:eastAsia="en-AU"/>
        </w:rPr>
        <w:t xml:space="preserve">get caught up in the magic of it and become putty in the </w:t>
      </w:r>
      <w:proofErr w:type="spellStart"/>
      <w:r>
        <w:rPr>
          <w:lang w:eastAsia="en-AU"/>
        </w:rPr>
        <w:t>telcos</w:t>
      </w:r>
      <w:proofErr w:type="spellEnd"/>
      <w:r>
        <w:rPr>
          <w:lang w:eastAsia="en-AU"/>
        </w:rPr>
        <w:t>’ hands</w:t>
      </w:r>
      <w:r w:rsidRPr="009E3972">
        <w:rPr>
          <w:lang w:eastAsia="en-AU"/>
        </w:rPr>
        <w:t xml:space="preserve">. </w:t>
      </w:r>
      <w:r>
        <w:rPr>
          <w:lang w:eastAsia="en-AU"/>
        </w:rPr>
        <w:t>I</w:t>
      </w:r>
      <w:r w:rsidRPr="009E3972">
        <w:rPr>
          <w:lang w:eastAsia="en-AU"/>
        </w:rPr>
        <w:t xml:space="preserve">f you're going to </w:t>
      </w:r>
      <w:r>
        <w:rPr>
          <w:lang w:eastAsia="en-AU"/>
        </w:rPr>
        <w:t>give in</w:t>
      </w:r>
      <w:r w:rsidRPr="009E3972">
        <w:rPr>
          <w:lang w:eastAsia="en-AU"/>
        </w:rPr>
        <w:t xml:space="preserve"> to that 'new phone feeling' try to avoid long term contracts, find a plan that matches your usage now and gives you room to move.</w:t>
      </w:r>
      <w:r>
        <w:rPr>
          <w:lang w:eastAsia="en-AU"/>
        </w:rPr>
        <w:t xml:space="preserve"> </w:t>
      </w:r>
    </w:p>
    <w:p w:rsidR="007752BB" w:rsidRDefault="007752BB" w:rsidP="00B00C64">
      <w:pPr>
        <w:rPr>
          <w:lang w:eastAsia="en-AU"/>
        </w:rPr>
      </w:pPr>
      <w:r>
        <w:rPr>
          <w:lang w:eastAsia="en-AU"/>
        </w:rPr>
        <w:t xml:space="preserve">If you can afford it, sometimes it pays to purchase a handset outright rather than signing up to a long contract. When you purchase an unlocked device you’ll be avoiding early termination fees and you’ll be free to shop around for the best deal that suits your needs without being locked down to the one provider for two years. </w:t>
      </w:r>
    </w:p>
    <w:p w:rsidR="007752BB" w:rsidRDefault="007752BB" w:rsidP="00B00C64">
      <w:pPr>
        <w:pStyle w:val="Heading3"/>
        <w:rPr>
          <w:rFonts w:eastAsia="Times New Roman"/>
          <w:lang w:eastAsia="en-AU"/>
        </w:rPr>
      </w:pPr>
      <w:bookmarkStart w:id="15" w:name="_Toc408239016"/>
      <w:r>
        <w:rPr>
          <w:rFonts w:eastAsia="Times New Roman"/>
          <w:lang w:eastAsia="en-AU"/>
        </w:rPr>
        <w:t>Mobile data sharing</w:t>
      </w:r>
      <w:bookmarkEnd w:id="15"/>
    </w:p>
    <w:p w:rsidR="007752BB" w:rsidRPr="00166F06" w:rsidRDefault="007752BB" w:rsidP="00B00C64">
      <w:r>
        <w:t>Mobile d</w:t>
      </w:r>
      <w:r w:rsidRPr="00166F06">
        <w:t xml:space="preserve">ata has become </w:t>
      </w:r>
      <w:r>
        <w:t xml:space="preserve">a </w:t>
      </w:r>
      <w:r w:rsidRPr="00166F06">
        <w:t>battleground in</w:t>
      </w:r>
      <w:r>
        <w:t xml:space="preserve"> the</w:t>
      </w:r>
      <w:r w:rsidRPr="00166F06">
        <w:t xml:space="preserve"> </w:t>
      </w:r>
      <w:proofErr w:type="spellStart"/>
      <w:r>
        <w:t>telco</w:t>
      </w:r>
      <w:proofErr w:type="spellEnd"/>
      <w:r>
        <w:t xml:space="preserve"> market</w:t>
      </w:r>
      <w:r w:rsidRPr="00166F06">
        <w:t xml:space="preserve">. </w:t>
      </w:r>
      <w:r>
        <w:t>Many</w:t>
      </w:r>
      <w:r w:rsidRPr="00166F06">
        <w:t xml:space="preserve"> plans now offer 'unlimited' voice and SMS. The cheapest</w:t>
      </w:r>
      <w:r>
        <w:t>, offered by Boost Mobile,</w:t>
      </w:r>
      <w:r w:rsidRPr="00166F06">
        <w:t xml:space="preserve"> come</w:t>
      </w:r>
      <w:r>
        <w:t>s</w:t>
      </w:r>
      <w:r w:rsidRPr="00166F06">
        <w:t xml:space="preserve"> in at</w:t>
      </w:r>
      <w:r>
        <w:t xml:space="preserve"> around</w:t>
      </w:r>
      <w:r w:rsidRPr="00166F06">
        <w:t xml:space="preserve"> </w:t>
      </w:r>
      <w:r w:rsidRPr="00E20906">
        <w:t>$40</w:t>
      </w:r>
      <w:r>
        <w:t xml:space="preserve"> a month</w:t>
      </w:r>
      <w:r w:rsidRPr="00166F06">
        <w:t>. So the real differentiator is the amount of included data and what you can do with it.</w:t>
      </w:r>
    </w:p>
    <w:p w:rsidR="007752BB" w:rsidRDefault="007752BB" w:rsidP="00B00C64">
      <w:pPr>
        <w:rPr>
          <w:rFonts w:eastAsia="Times New Roman"/>
          <w:lang w:eastAsia="en-AU"/>
        </w:rPr>
      </w:pPr>
      <w:r>
        <w:rPr>
          <w:rFonts w:eastAsia="Times New Roman"/>
          <w:lang w:eastAsia="en-AU"/>
        </w:rPr>
        <w:t xml:space="preserve">Earlier this year we saw Telstra and Optus both start offering plans that allow consumers to share mobile data across multiple devices. We examined these mobile data sharing plans to determine if consumers actually need to sign up to share data across devices. </w:t>
      </w:r>
    </w:p>
    <w:p w:rsidR="007752BB" w:rsidRDefault="007752BB" w:rsidP="00B00C64">
      <w:pPr>
        <w:rPr>
          <w:rFonts w:eastAsia="Times New Roman"/>
          <w:lang w:eastAsia="en-AU"/>
        </w:rPr>
      </w:pPr>
      <w:r>
        <w:rPr>
          <w:rFonts w:eastAsia="Times New Roman"/>
          <w:lang w:eastAsia="en-AU"/>
        </w:rPr>
        <w:t xml:space="preserve">The short answer is no. The cheapest way to share data across devices is to activate a Wi-Fi hotspot on your phone which allows you to connect your laptop, tablet or other device to the internet using your phone as a modem. </w:t>
      </w:r>
    </w:p>
    <w:p w:rsidR="007752BB" w:rsidRDefault="007752BB" w:rsidP="00B00C64">
      <w:pPr>
        <w:rPr>
          <w:rFonts w:eastAsia="Times New Roman"/>
          <w:lang w:eastAsia="en-AU"/>
        </w:rPr>
      </w:pPr>
      <w:r>
        <w:rPr>
          <w:rFonts w:eastAsia="Times New Roman"/>
          <w:lang w:eastAsia="en-AU"/>
        </w:rPr>
        <w:t xml:space="preserve">While using your phone as a Wi-Fi hotspot does chew through your battery, this way you’ll avoid paying extra fees from your </w:t>
      </w:r>
      <w:proofErr w:type="spellStart"/>
      <w:r>
        <w:rPr>
          <w:rFonts w:eastAsia="Times New Roman"/>
          <w:lang w:eastAsia="en-AU"/>
        </w:rPr>
        <w:t>telco</w:t>
      </w:r>
      <w:proofErr w:type="spellEnd"/>
      <w:r>
        <w:rPr>
          <w:rFonts w:eastAsia="Times New Roman"/>
          <w:lang w:eastAsia="en-AU"/>
        </w:rPr>
        <w:t xml:space="preserve"> to share data across your devices. </w:t>
      </w:r>
    </w:p>
    <w:p w:rsidR="007752BB" w:rsidRDefault="007752BB" w:rsidP="00B00C64">
      <w:pPr>
        <w:rPr>
          <w:rFonts w:eastAsia="Times New Roman"/>
          <w:lang w:eastAsia="en-AU"/>
        </w:rPr>
      </w:pPr>
      <w:r>
        <w:rPr>
          <w:rFonts w:eastAsia="Times New Roman"/>
          <w:lang w:eastAsia="en-AU"/>
        </w:rPr>
        <w:t xml:space="preserve">These fees can range from a once off $5 fee per device from Optus, to the heftier $10 per month per device fee that Telstra charges. The plans from each </w:t>
      </w:r>
      <w:proofErr w:type="spellStart"/>
      <w:r>
        <w:rPr>
          <w:rFonts w:eastAsia="Times New Roman"/>
          <w:lang w:eastAsia="en-AU"/>
        </w:rPr>
        <w:t>telco</w:t>
      </w:r>
      <w:proofErr w:type="spellEnd"/>
      <w:r>
        <w:rPr>
          <w:rFonts w:eastAsia="Times New Roman"/>
          <w:lang w:eastAsia="en-AU"/>
        </w:rPr>
        <w:t xml:space="preserve"> allow you to connect up to five devices which in the Telstra case can become quite costly.  </w:t>
      </w:r>
    </w:p>
    <w:p w:rsidR="007752BB" w:rsidRDefault="007752BB" w:rsidP="00B00C64">
      <w:pPr>
        <w:rPr>
          <w:rFonts w:eastAsia="Times New Roman"/>
          <w:lang w:eastAsia="en-AU"/>
        </w:rPr>
      </w:pPr>
      <w:r>
        <w:rPr>
          <w:rFonts w:eastAsia="Times New Roman"/>
          <w:lang w:eastAsia="en-AU"/>
        </w:rPr>
        <w:t xml:space="preserve">The more devices you sign up to a data sharing plan, the more data you’re likely to consume. You should keep a close eye on your usage as some of the </w:t>
      </w:r>
      <w:proofErr w:type="spellStart"/>
      <w:r>
        <w:rPr>
          <w:rFonts w:eastAsia="Times New Roman"/>
          <w:lang w:eastAsia="en-AU"/>
        </w:rPr>
        <w:t>telcos</w:t>
      </w:r>
      <w:proofErr w:type="spellEnd"/>
      <w:r>
        <w:rPr>
          <w:rFonts w:eastAsia="Times New Roman"/>
          <w:lang w:eastAsia="en-AU"/>
        </w:rPr>
        <w:t xml:space="preserve"> offer auto-upgrades that will kick in once you reach your limit meaning you’ll get charged extra on your monthly bill. These range in price starting at $10. </w:t>
      </w:r>
    </w:p>
    <w:p w:rsidR="007752BB" w:rsidRDefault="007752BB" w:rsidP="00B00C64">
      <w:pPr>
        <w:rPr>
          <w:rFonts w:eastAsia="Times New Roman"/>
          <w:lang w:eastAsia="en-AU"/>
        </w:rPr>
      </w:pPr>
      <w:r>
        <w:rPr>
          <w:rFonts w:eastAsia="Times New Roman"/>
          <w:lang w:eastAsia="en-AU"/>
        </w:rPr>
        <w:t xml:space="preserve">While these flat charges are usually less costly than per megabyte charges, you still could be forking out more money than you expected to be paying. Check with your </w:t>
      </w:r>
      <w:proofErr w:type="spellStart"/>
      <w:r>
        <w:rPr>
          <w:rFonts w:eastAsia="Times New Roman"/>
          <w:lang w:eastAsia="en-AU"/>
        </w:rPr>
        <w:t>telco</w:t>
      </w:r>
      <w:proofErr w:type="spellEnd"/>
      <w:r>
        <w:rPr>
          <w:rFonts w:eastAsia="Times New Roman"/>
          <w:lang w:eastAsia="en-AU"/>
        </w:rPr>
        <w:t xml:space="preserve"> to find out the easiest way for you to monitor your usage to ensure you don’t exceed your limit. </w:t>
      </w:r>
    </w:p>
    <w:p w:rsidR="00B00C64" w:rsidRDefault="00B00C64" w:rsidP="00B00C64">
      <w:pPr>
        <w:pStyle w:val="Heading3"/>
        <w:rPr>
          <w:rFonts w:eastAsia="Times New Roman"/>
          <w:lang w:eastAsia="en-AU"/>
        </w:rPr>
      </w:pPr>
      <w:bookmarkStart w:id="16" w:name="_Toc408239017"/>
      <w:r>
        <w:rPr>
          <w:rFonts w:eastAsia="Times New Roman"/>
          <w:lang w:eastAsia="en-AU"/>
        </w:rPr>
        <w:t>Before signing up to a new phone contract always:</w:t>
      </w:r>
      <w:bookmarkEnd w:id="16"/>
    </w:p>
    <w:p w:rsidR="00B00C64" w:rsidRDefault="00B00C64" w:rsidP="00B00C64">
      <w:pPr>
        <w:pStyle w:val="ListParagraph"/>
        <w:numPr>
          <w:ilvl w:val="0"/>
          <w:numId w:val="1"/>
        </w:numPr>
        <w:spacing w:after="0" w:line="240" w:lineRule="auto"/>
        <w:rPr>
          <w:rFonts w:eastAsia="Times New Roman" w:cstheme="minorHAnsi"/>
          <w:lang w:eastAsia="en-AU"/>
        </w:rPr>
      </w:pPr>
      <w:r>
        <w:rPr>
          <w:rFonts w:eastAsia="Times New Roman" w:cstheme="minorHAnsi"/>
          <w:lang w:eastAsia="en-AU"/>
        </w:rPr>
        <w:t>Know your average call and data usage</w:t>
      </w:r>
    </w:p>
    <w:p w:rsidR="00B00C64" w:rsidRDefault="00B00C64" w:rsidP="00B00C64">
      <w:pPr>
        <w:pStyle w:val="ListParagraph"/>
        <w:numPr>
          <w:ilvl w:val="0"/>
          <w:numId w:val="1"/>
        </w:numPr>
        <w:spacing w:before="100" w:beforeAutospacing="1" w:after="100" w:afterAutospacing="1" w:line="240" w:lineRule="auto"/>
        <w:rPr>
          <w:rFonts w:eastAsia="Times New Roman" w:cstheme="minorHAnsi"/>
          <w:lang w:eastAsia="en-AU"/>
        </w:rPr>
      </w:pPr>
      <w:r>
        <w:rPr>
          <w:rFonts w:eastAsia="Times New Roman" w:cstheme="minorHAnsi"/>
          <w:lang w:eastAsia="en-AU"/>
        </w:rPr>
        <w:t xml:space="preserve">Compare plans from a range of </w:t>
      </w:r>
      <w:proofErr w:type="spellStart"/>
      <w:r>
        <w:rPr>
          <w:rFonts w:eastAsia="Times New Roman" w:cstheme="minorHAnsi"/>
          <w:lang w:eastAsia="en-AU"/>
        </w:rPr>
        <w:t>telcos</w:t>
      </w:r>
      <w:proofErr w:type="spellEnd"/>
      <w:r>
        <w:rPr>
          <w:rFonts w:eastAsia="Times New Roman" w:cstheme="minorHAnsi"/>
          <w:lang w:eastAsia="en-AU"/>
        </w:rPr>
        <w:t xml:space="preserve"> using comparison websites like </w:t>
      </w:r>
      <w:proofErr w:type="spellStart"/>
      <w:r>
        <w:rPr>
          <w:rFonts w:eastAsia="Times New Roman" w:cstheme="minorHAnsi"/>
          <w:lang w:eastAsia="en-AU"/>
        </w:rPr>
        <w:t>WhistleOut</w:t>
      </w:r>
      <w:proofErr w:type="spellEnd"/>
    </w:p>
    <w:p w:rsidR="00B00C64" w:rsidRDefault="00B00C64" w:rsidP="00B00C64">
      <w:pPr>
        <w:pStyle w:val="ListParagraph"/>
        <w:numPr>
          <w:ilvl w:val="0"/>
          <w:numId w:val="1"/>
        </w:numPr>
        <w:spacing w:before="100" w:beforeAutospacing="1" w:after="100" w:afterAutospacing="1" w:line="240" w:lineRule="auto"/>
        <w:rPr>
          <w:rFonts w:eastAsia="Times New Roman" w:cstheme="minorHAnsi"/>
          <w:lang w:eastAsia="en-AU"/>
        </w:rPr>
      </w:pPr>
      <w:r>
        <w:rPr>
          <w:rFonts w:eastAsia="Times New Roman" w:cstheme="minorHAnsi"/>
          <w:lang w:eastAsia="en-AU"/>
        </w:rPr>
        <w:t>Ensure that the provider you’re going with has coverage in your area</w:t>
      </w:r>
    </w:p>
    <w:p w:rsidR="00B00C64" w:rsidRDefault="00B00C64" w:rsidP="00B00C64">
      <w:pPr>
        <w:pStyle w:val="ListParagraph"/>
        <w:numPr>
          <w:ilvl w:val="0"/>
          <w:numId w:val="1"/>
        </w:numPr>
        <w:spacing w:before="100" w:beforeAutospacing="1" w:after="100" w:afterAutospacing="1" w:line="240" w:lineRule="auto"/>
        <w:rPr>
          <w:rFonts w:eastAsia="Times New Roman" w:cstheme="minorHAnsi"/>
          <w:lang w:eastAsia="en-AU"/>
        </w:rPr>
      </w:pPr>
      <w:r>
        <w:rPr>
          <w:rFonts w:eastAsia="Times New Roman" w:cstheme="minorHAnsi"/>
          <w:lang w:eastAsia="en-AU"/>
        </w:rPr>
        <w:lastRenderedPageBreak/>
        <w:t>Be aware of the early termination fees associated with signing up to a contract</w:t>
      </w:r>
    </w:p>
    <w:p w:rsidR="007752BB" w:rsidRPr="00B00C64" w:rsidRDefault="00B00C64" w:rsidP="00B00C64">
      <w:pPr>
        <w:pStyle w:val="ListParagraph"/>
        <w:numPr>
          <w:ilvl w:val="0"/>
          <w:numId w:val="1"/>
        </w:numPr>
        <w:spacing w:before="100" w:beforeAutospacing="1" w:after="100" w:afterAutospacing="1" w:line="240" w:lineRule="auto"/>
        <w:rPr>
          <w:rFonts w:eastAsia="Times New Roman" w:cstheme="minorHAnsi"/>
          <w:lang w:eastAsia="en-AU"/>
        </w:rPr>
      </w:pPr>
      <w:r w:rsidRPr="00B00C64">
        <w:rPr>
          <w:rFonts w:eastAsia="Times New Roman" w:cstheme="minorHAnsi"/>
          <w:lang w:eastAsia="en-AU"/>
        </w:rPr>
        <w:t>Read the critical information summary</w:t>
      </w:r>
    </w:p>
    <w:p w:rsidR="00836F6B" w:rsidRDefault="00836F6B" w:rsidP="00B00C64">
      <w:pPr>
        <w:pStyle w:val="Heading1"/>
      </w:pPr>
      <w:bookmarkStart w:id="17" w:name="_Spotlight"/>
      <w:bookmarkStart w:id="18" w:name="_Toc408239018"/>
      <w:bookmarkEnd w:id="17"/>
      <w:r>
        <w:t>Spotlight</w:t>
      </w:r>
      <w:bookmarkEnd w:id="18"/>
    </w:p>
    <w:p w:rsidR="00836F6B" w:rsidRDefault="00836F6B" w:rsidP="00836F6B">
      <w:pPr>
        <w:pStyle w:val="Heading2"/>
      </w:pPr>
      <w:bookmarkStart w:id="19" w:name="_Toc408239019"/>
      <w:r>
        <w:t>Smartphone, tablet and app usage in Australia</w:t>
      </w:r>
      <w:bookmarkEnd w:id="19"/>
    </w:p>
    <w:p w:rsidR="00836F6B" w:rsidRDefault="00836F6B" w:rsidP="00836F6B">
      <w:pPr>
        <w:pStyle w:val="Heading3"/>
      </w:pPr>
      <w:bookmarkStart w:id="20" w:name="_Toc408239020"/>
      <w:r>
        <w:t>Ownership</w:t>
      </w:r>
      <w:bookmarkEnd w:id="20"/>
    </w:p>
    <w:p w:rsidR="00836F6B" w:rsidRDefault="00836F6B" w:rsidP="00836F6B">
      <w:pPr>
        <w:pStyle w:val="ListParagraph"/>
        <w:numPr>
          <w:ilvl w:val="0"/>
          <w:numId w:val="5"/>
        </w:numPr>
      </w:pPr>
      <w:r>
        <w:t>91% of Australians own a smartphone</w:t>
      </w:r>
    </w:p>
    <w:p w:rsidR="00836F6B" w:rsidRDefault="00836F6B" w:rsidP="00836F6B">
      <w:pPr>
        <w:pStyle w:val="ListParagraph"/>
        <w:numPr>
          <w:ilvl w:val="0"/>
          <w:numId w:val="5"/>
        </w:numPr>
      </w:pPr>
      <w:r>
        <w:t>63% of Australians own a tablet</w:t>
      </w:r>
      <w:r w:rsidRPr="00836F6B">
        <w:t xml:space="preserve"> </w:t>
      </w:r>
    </w:p>
    <w:p w:rsidR="00836F6B" w:rsidRDefault="00836F6B" w:rsidP="00836F6B">
      <w:pPr>
        <w:pStyle w:val="ListParagraph"/>
        <w:numPr>
          <w:ilvl w:val="0"/>
          <w:numId w:val="5"/>
        </w:numPr>
      </w:pPr>
      <w:r>
        <w:t xml:space="preserve">In metro areas 93% own a smartphone </w:t>
      </w:r>
    </w:p>
    <w:p w:rsidR="00836F6B" w:rsidRDefault="00836F6B" w:rsidP="00836F6B">
      <w:pPr>
        <w:pStyle w:val="ListParagraph"/>
        <w:numPr>
          <w:ilvl w:val="0"/>
          <w:numId w:val="5"/>
        </w:numPr>
      </w:pPr>
      <w:r>
        <w:t>In regional and rural areas 88%  own a smartphone</w:t>
      </w:r>
    </w:p>
    <w:p w:rsidR="00836F6B" w:rsidRDefault="00836F6B" w:rsidP="00836F6B">
      <w:pPr>
        <w:pStyle w:val="ListParagraph"/>
        <w:numPr>
          <w:ilvl w:val="0"/>
          <w:numId w:val="4"/>
        </w:numPr>
      </w:pPr>
      <w:r>
        <w:t>Android has 46% of the Australian smartphone market share, while Apple has 43%</w:t>
      </w:r>
    </w:p>
    <w:p w:rsidR="00836F6B" w:rsidRDefault="00836F6B" w:rsidP="00836F6B">
      <w:pPr>
        <w:pStyle w:val="ListParagraph"/>
        <w:numPr>
          <w:ilvl w:val="0"/>
          <w:numId w:val="4"/>
        </w:numPr>
      </w:pPr>
      <w:r>
        <w:t>During the June 2013 quarter, mobile phone users downloaded 19,636 terabytes of data – a 97% increase on the June 2012 quarter (</w:t>
      </w:r>
      <w:hyperlink r:id="rId13" w:history="1">
        <w:r w:rsidRPr="00284099">
          <w:rPr>
            <w:rStyle w:val="Hyperlink"/>
          </w:rPr>
          <w:t>ACMA</w:t>
        </w:r>
      </w:hyperlink>
      <w:r>
        <w:t>, 2013)</w:t>
      </w:r>
    </w:p>
    <w:p w:rsidR="00836F6B" w:rsidRPr="00836F6B" w:rsidRDefault="00836F6B" w:rsidP="00836F6B">
      <w:pPr>
        <w:pStyle w:val="Heading3"/>
      </w:pPr>
      <w:bookmarkStart w:id="21" w:name="_Toc408239021"/>
      <w:r w:rsidRPr="00836F6B">
        <w:t>Security and Privacy</w:t>
      </w:r>
      <w:bookmarkEnd w:id="21"/>
    </w:p>
    <w:p w:rsidR="00836F6B" w:rsidRDefault="00836F6B" w:rsidP="00836F6B">
      <w:pPr>
        <w:pStyle w:val="ListParagraph"/>
        <w:numPr>
          <w:ilvl w:val="0"/>
          <w:numId w:val="6"/>
        </w:numPr>
      </w:pPr>
      <w:r>
        <w:t>71%  of Australians use a PIN, password or other locking mechanism on their smartphone or tablet</w:t>
      </w:r>
    </w:p>
    <w:p w:rsidR="00836F6B" w:rsidRDefault="00836F6B" w:rsidP="00836F6B">
      <w:pPr>
        <w:pStyle w:val="ListParagraph"/>
        <w:numPr>
          <w:ilvl w:val="0"/>
          <w:numId w:val="6"/>
        </w:numPr>
      </w:pPr>
      <w:r>
        <w:t>85% have concerns over an apps access to credit card or other account details</w:t>
      </w:r>
    </w:p>
    <w:p w:rsidR="00836F6B" w:rsidRDefault="00836F6B" w:rsidP="00836F6B">
      <w:pPr>
        <w:pStyle w:val="ListParagraph"/>
        <w:numPr>
          <w:ilvl w:val="0"/>
          <w:numId w:val="6"/>
        </w:numPr>
      </w:pPr>
      <w:r>
        <w:t>Two thirds of consumers are concerned about the level of information they share when using location services (</w:t>
      </w:r>
      <w:hyperlink r:id="rId14" w:history="1">
        <w:r w:rsidRPr="00284099">
          <w:rPr>
            <w:rStyle w:val="Hyperlink"/>
          </w:rPr>
          <w:t>ACMA</w:t>
        </w:r>
      </w:hyperlink>
      <w:r>
        <w:t xml:space="preserve">, 2013) </w:t>
      </w:r>
    </w:p>
    <w:p w:rsidR="00836F6B" w:rsidRDefault="00836F6B" w:rsidP="00836F6B">
      <w:pPr>
        <w:pStyle w:val="ListParagraph"/>
        <w:numPr>
          <w:ilvl w:val="0"/>
          <w:numId w:val="6"/>
        </w:numPr>
      </w:pPr>
      <w:r>
        <w:t>44% deactivated location tracking out of privacy concerns</w:t>
      </w:r>
    </w:p>
    <w:p w:rsidR="00836F6B" w:rsidRDefault="00836F6B" w:rsidP="00836F6B">
      <w:pPr>
        <w:pStyle w:val="ListParagraph"/>
        <w:numPr>
          <w:ilvl w:val="0"/>
          <w:numId w:val="6"/>
        </w:numPr>
      </w:pPr>
      <w:r>
        <w:t>28% of iOS users review app permissions in detail before downloading an app compared to only 21% of Android users</w:t>
      </w:r>
    </w:p>
    <w:p w:rsidR="00836F6B" w:rsidRDefault="00836F6B" w:rsidP="00836F6B">
      <w:pPr>
        <w:pStyle w:val="ListParagraph"/>
        <w:numPr>
          <w:ilvl w:val="0"/>
          <w:numId w:val="6"/>
        </w:numPr>
      </w:pPr>
      <w:r>
        <w:t>Over 40% (regardless of platform) approve app requests with little or no attention</w:t>
      </w:r>
    </w:p>
    <w:p w:rsidR="00836F6B" w:rsidRDefault="00836F6B" w:rsidP="00836F6B">
      <w:pPr>
        <w:pStyle w:val="ListParagraph"/>
        <w:numPr>
          <w:ilvl w:val="0"/>
          <w:numId w:val="6"/>
        </w:numPr>
      </w:pPr>
      <w:r>
        <w:t>Half of users said they rejected to install an app based on the level of information access if requested</w:t>
      </w:r>
    </w:p>
    <w:p w:rsidR="00836F6B" w:rsidRDefault="00836F6B" w:rsidP="00836F6B">
      <w:pPr>
        <w:pStyle w:val="ListParagraph"/>
        <w:numPr>
          <w:ilvl w:val="0"/>
          <w:numId w:val="6"/>
        </w:numPr>
      </w:pPr>
      <w:r>
        <w:t>34% are willing to pay for a privacy-respecting version of an app</w:t>
      </w:r>
    </w:p>
    <w:p w:rsidR="00836F6B" w:rsidRDefault="00836F6B" w:rsidP="00836F6B">
      <w:pPr>
        <w:pStyle w:val="Heading3"/>
      </w:pPr>
      <w:bookmarkStart w:id="22" w:name="_Toc408239022"/>
      <w:r>
        <w:t xml:space="preserve">All </w:t>
      </w:r>
      <w:proofErr w:type="gramStart"/>
      <w:r>
        <w:t>About</w:t>
      </w:r>
      <w:proofErr w:type="gramEnd"/>
      <w:r>
        <w:t xml:space="preserve"> Apps</w:t>
      </w:r>
      <w:bookmarkEnd w:id="22"/>
    </w:p>
    <w:p w:rsidR="00836F6B" w:rsidRDefault="00836F6B" w:rsidP="00836F6B">
      <w:pPr>
        <w:pStyle w:val="ListParagraph"/>
        <w:numPr>
          <w:ilvl w:val="0"/>
          <w:numId w:val="8"/>
        </w:numPr>
      </w:pPr>
      <w:r>
        <w:t>68% of Australians with an internet-enabled mobile phone downloaded a mobile app in the six months to May 2013. That’s 8.9 million Australians (</w:t>
      </w:r>
      <w:hyperlink r:id="rId15" w:history="1">
        <w:r w:rsidRPr="00284099">
          <w:rPr>
            <w:rStyle w:val="Hyperlink"/>
          </w:rPr>
          <w:t>ACMA</w:t>
        </w:r>
      </w:hyperlink>
      <w:r w:rsidR="00284099">
        <w:t>, 2013</w:t>
      </w:r>
      <w:r>
        <w:t>)</w:t>
      </w:r>
    </w:p>
    <w:p w:rsidR="00836F6B" w:rsidRDefault="00836F6B" w:rsidP="00836F6B">
      <w:pPr>
        <w:pStyle w:val="ListParagraph"/>
        <w:numPr>
          <w:ilvl w:val="0"/>
          <w:numId w:val="8"/>
        </w:numPr>
      </w:pPr>
      <w:r w:rsidRPr="00802E6C">
        <w:t xml:space="preserve">93% of respondents said they downloaded free apps </w:t>
      </w:r>
      <w:r>
        <w:t>while</w:t>
      </w:r>
      <w:r w:rsidRPr="00802E6C">
        <w:t xml:space="preserve"> </w:t>
      </w:r>
      <w:r>
        <w:t xml:space="preserve">only </w:t>
      </w:r>
      <w:r w:rsidRPr="00802E6C">
        <w:t>63% download paid apps</w:t>
      </w:r>
    </w:p>
    <w:p w:rsidR="00836F6B" w:rsidRDefault="00836F6B" w:rsidP="00836F6B">
      <w:pPr>
        <w:pStyle w:val="ListParagraph"/>
        <w:numPr>
          <w:ilvl w:val="0"/>
          <w:numId w:val="8"/>
        </w:numPr>
      </w:pPr>
      <w:r>
        <w:t>In</w:t>
      </w:r>
      <w:r w:rsidRPr="00802E6C">
        <w:t xml:space="preserve"> the past 12 months, users spent just unde</w:t>
      </w:r>
      <w:r>
        <w:t>r $20 upfront to download apps</w:t>
      </w:r>
    </w:p>
    <w:p w:rsidR="00836F6B" w:rsidRDefault="00836F6B" w:rsidP="00836F6B">
      <w:pPr>
        <w:pStyle w:val="ListParagraph"/>
        <w:numPr>
          <w:ilvl w:val="0"/>
          <w:numId w:val="8"/>
        </w:numPr>
      </w:pPr>
      <w:r w:rsidRPr="00802E6C">
        <w:t>42% of those who h</w:t>
      </w:r>
      <w:r>
        <w:t>ad spent money on apps felt</w:t>
      </w:r>
      <w:r w:rsidRPr="00802E6C">
        <w:t xml:space="preserve"> they didn’t receive what </w:t>
      </w:r>
      <w:r w:rsidR="00BE6A5B">
        <w:t>they were expecting</w:t>
      </w:r>
    </w:p>
    <w:p w:rsidR="00836F6B" w:rsidRDefault="00836F6B" w:rsidP="00836F6B">
      <w:pPr>
        <w:pStyle w:val="ListParagraph"/>
        <w:numPr>
          <w:ilvl w:val="0"/>
          <w:numId w:val="8"/>
        </w:numPr>
      </w:pPr>
      <w:r w:rsidRPr="00802E6C">
        <w:t>18% said they had unintentionally spent money in an app</w:t>
      </w:r>
    </w:p>
    <w:p w:rsidR="00836F6B" w:rsidRDefault="00836F6B" w:rsidP="00836F6B">
      <w:pPr>
        <w:pStyle w:val="ListParagraph"/>
        <w:numPr>
          <w:ilvl w:val="0"/>
          <w:numId w:val="8"/>
        </w:numPr>
      </w:pPr>
      <w:r w:rsidRPr="00802E6C">
        <w:t>40</w:t>
      </w:r>
      <w:r>
        <w:t>% of these occurrences happened</w:t>
      </w:r>
      <w:r w:rsidRPr="00802E6C">
        <w:t xml:space="preserve"> in gaming apps</w:t>
      </w:r>
    </w:p>
    <w:p w:rsidR="00836F6B" w:rsidRDefault="00836F6B" w:rsidP="00836F6B">
      <w:pPr>
        <w:pStyle w:val="ListParagraph"/>
        <w:numPr>
          <w:ilvl w:val="0"/>
          <w:numId w:val="8"/>
        </w:numPr>
      </w:pPr>
      <w:r>
        <w:t xml:space="preserve">Most popular apps include: </w:t>
      </w:r>
      <w:r w:rsidRPr="00802E6C">
        <w:t>Social networking</w:t>
      </w:r>
      <w:r>
        <w:t xml:space="preserve">, </w:t>
      </w:r>
      <w:r w:rsidRPr="00802E6C">
        <w:t>Games</w:t>
      </w:r>
      <w:r>
        <w:t xml:space="preserve">, </w:t>
      </w:r>
      <w:r w:rsidRPr="00802E6C">
        <w:t>Weather</w:t>
      </w:r>
      <w:r>
        <w:t>, Communication, W</w:t>
      </w:r>
      <w:r w:rsidRPr="00802E6C">
        <w:t>eb browsers</w:t>
      </w:r>
      <w:r>
        <w:t xml:space="preserve"> and P</w:t>
      </w:r>
      <w:r w:rsidRPr="00802E6C">
        <w:t>hotos/videos</w:t>
      </w:r>
      <w:r>
        <w:t>.</w:t>
      </w:r>
    </w:p>
    <w:p w:rsidR="00836F6B" w:rsidRDefault="00836F6B" w:rsidP="00836F6B">
      <w:pPr>
        <w:pStyle w:val="ListParagraph"/>
        <w:numPr>
          <w:ilvl w:val="0"/>
          <w:numId w:val="8"/>
        </w:numPr>
        <w:spacing w:after="0"/>
      </w:pPr>
      <w:r>
        <w:t>72% downloaded an app once a month or less than once a month (</w:t>
      </w:r>
      <w:hyperlink r:id="rId16" w:history="1">
        <w:r w:rsidRPr="00284099">
          <w:rPr>
            <w:rStyle w:val="Hyperlink"/>
          </w:rPr>
          <w:t>ACMA</w:t>
        </w:r>
      </w:hyperlink>
      <w:r w:rsidR="00BE6A5B">
        <w:t>, 2013</w:t>
      </w:r>
      <w:r>
        <w:t>)</w:t>
      </w:r>
    </w:p>
    <w:p w:rsidR="00836F6B" w:rsidRDefault="00836F6B" w:rsidP="00836F6B">
      <w:pPr>
        <w:pStyle w:val="ListParagraph"/>
        <w:numPr>
          <w:ilvl w:val="0"/>
          <w:numId w:val="8"/>
        </w:numPr>
      </w:pPr>
      <w:r>
        <w:t>27% downloaded an app on a weekly basis, 7% a couple times a week and 2% on a daily basis (</w:t>
      </w:r>
      <w:hyperlink r:id="rId17" w:history="1">
        <w:r w:rsidRPr="00284099">
          <w:rPr>
            <w:rStyle w:val="Hyperlink"/>
          </w:rPr>
          <w:t>ACMA</w:t>
        </w:r>
      </w:hyperlink>
      <w:r w:rsidR="00BE6A5B">
        <w:t>, 2013</w:t>
      </w:r>
      <w:r>
        <w:t>)</w:t>
      </w:r>
    </w:p>
    <w:p w:rsidR="00836F6B" w:rsidRDefault="00BE6A5B" w:rsidP="00BE6A5B">
      <w:pPr>
        <w:pStyle w:val="ListParagraph"/>
        <w:numPr>
          <w:ilvl w:val="0"/>
          <w:numId w:val="8"/>
        </w:numPr>
      </w:pPr>
      <w:r>
        <w:lastRenderedPageBreak/>
        <w:t>As of May 2013, only 3% of S</w:t>
      </w:r>
      <w:r w:rsidR="00836F6B">
        <w:t>MEs had a business-related app</w:t>
      </w:r>
      <w:r>
        <w:t xml:space="preserve">. </w:t>
      </w:r>
      <w:r w:rsidR="00836F6B">
        <w:t>18% had developed a mobile-optimised website (</w:t>
      </w:r>
      <w:hyperlink r:id="rId18" w:history="1">
        <w:r w:rsidR="00836F6B" w:rsidRPr="00284099">
          <w:rPr>
            <w:rStyle w:val="Hyperlink"/>
          </w:rPr>
          <w:t>ACMA</w:t>
        </w:r>
      </w:hyperlink>
      <w:r>
        <w:t>, 2013</w:t>
      </w:r>
      <w:r w:rsidR="00836F6B">
        <w:t>)</w:t>
      </w:r>
    </w:p>
    <w:p w:rsidR="00836F6B" w:rsidRDefault="00836F6B" w:rsidP="00836F6B">
      <w:pPr>
        <w:pStyle w:val="ListParagraph"/>
        <w:numPr>
          <w:ilvl w:val="0"/>
          <w:numId w:val="8"/>
        </w:numPr>
      </w:pPr>
      <w:r w:rsidRPr="00B861D3">
        <w:t>In 2013, Australia was the sixth largest app market by revenue (</w:t>
      </w:r>
      <w:proofErr w:type="spellStart"/>
      <w:r w:rsidRPr="00B861D3">
        <w:fldChar w:fldCharType="begin"/>
      </w:r>
      <w:r w:rsidRPr="00B861D3">
        <w:instrText xml:space="preserve"> HYPERLINK "http://www.distimo.com/publications" </w:instrText>
      </w:r>
      <w:r w:rsidRPr="00B861D3">
        <w:fldChar w:fldCharType="separate"/>
      </w:r>
      <w:r w:rsidRPr="00B861D3">
        <w:rPr>
          <w:rStyle w:val="Hyperlink"/>
        </w:rPr>
        <w:t>Distimo</w:t>
      </w:r>
      <w:proofErr w:type="spellEnd"/>
      <w:r w:rsidRPr="00B861D3">
        <w:fldChar w:fldCharType="end"/>
      </w:r>
      <w:r w:rsidRPr="00B861D3">
        <w:t>, 2013)</w:t>
      </w:r>
    </w:p>
    <w:p w:rsidR="00836F6B" w:rsidRDefault="00836F6B" w:rsidP="00836F6B">
      <w:pPr>
        <w:pStyle w:val="ListParagraph"/>
        <w:numPr>
          <w:ilvl w:val="0"/>
          <w:numId w:val="8"/>
        </w:numPr>
      </w:pPr>
      <w:r w:rsidRPr="00802E6C">
        <w:t>Friends and family are the most trusted source of information for recommending an app, followed by</w:t>
      </w:r>
      <w:r>
        <w:t xml:space="preserve"> reviews, then descriptions</w:t>
      </w:r>
    </w:p>
    <w:p w:rsidR="00836F6B" w:rsidRDefault="00836F6B" w:rsidP="00836F6B">
      <w:pPr>
        <w:pStyle w:val="ListParagraph"/>
        <w:numPr>
          <w:ilvl w:val="0"/>
          <w:numId w:val="8"/>
        </w:numPr>
      </w:pPr>
      <w:r>
        <w:t>Consumers should be aware of how much data apps consume with the TIO reporting that new complaints about excess data rose by 27.2% during 2013-14 (</w:t>
      </w:r>
      <w:hyperlink r:id="rId19" w:history="1">
        <w:r w:rsidRPr="00284099">
          <w:rPr>
            <w:rStyle w:val="Hyperlink"/>
          </w:rPr>
          <w:t>TIO</w:t>
        </w:r>
      </w:hyperlink>
      <w:r w:rsidR="00BE6A5B">
        <w:t>, 2014</w:t>
      </w:r>
      <w:r>
        <w:t>)</w:t>
      </w:r>
    </w:p>
    <w:p w:rsidR="00BE6A5B" w:rsidRPr="00836F6B" w:rsidRDefault="00BE6A5B" w:rsidP="00BE6A5B">
      <w:r>
        <w:t xml:space="preserve">All statistics in the Spotlight section taken from ACCAN research, the ACMA report: “Mobile apps: putting the smart into smartphones”, </w:t>
      </w:r>
      <w:proofErr w:type="spellStart"/>
      <w:r>
        <w:t>Distimo’s</w:t>
      </w:r>
      <w:proofErr w:type="spellEnd"/>
      <w:r>
        <w:t xml:space="preserve"> “2013 year in review” and the TIO 2013-14 Annual Report.</w:t>
      </w:r>
    </w:p>
    <w:p w:rsidR="007752BB" w:rsidRDefault="007752BB" w:rsidP="00B00C64">
      <w:pPr>
        <w:pStyle w:val="Heading1"/>
      </w:pPr>
      <w:bookmarkStart w:id="23" w:name="_Interview"/>
      <w:bookmarkStart w:id="24" w:name="_Toc408239023"/>
      <w:bookmarkEnd w:id="23"/>
      <w:r w:rsidRPr="00343546">
        <w:t>Interview</w:t>
      </w:r>
      <w:bookmarkEnd w:id="24"/>
    </w:p>
    <w:p w:rsidR="007752BB" w:rsidRDefault="00B00C64" w:rsidP="00B00C64">
      <w:pPr>
        <w:pStyle w:val="Heading2"/>
      </w:pPr>
      <w:bookmarkStart w:id="25" w:name="_Toc408239024"/>
      <w:r>
        <w:t xml:space="preserve">Challenging negativity with </w:t>
      </w:r>
      <w:r w:rsidR="007752BB">
        <w:t>Positive Penguins</w:t>
      </w:r>
      <w:bookmarkEnd w:id="25"/>
    </w:p>
    <w:p w:rsidR="00BE6A5B" w:rsidRDefault="00BE6A5B" w:rsidP="00B00C64">
      <w:r w:rsidRPr="00BE6A5B">
        <w:t xml:space="preserve">We chat to Meg and Sara Price about their app, Positive Penguins, one of the winners of most accessible children’s app in the inaugural Apps </w:t>
      </w:r>
      <w:proofErr w:type="gramStart"/>
      <w:r w:rsidRPr="00BE6A5B">
        <w:t>For</w:t>
      </w:r>
      <w:proofErr w:type="gramEnd"/>
      <w:r w:rsidRPr="00BE6A5B">
        <w:t xml:space="preserve"> All Challenge.</w:t>
      </w:r>
    </w:p>
    <w:p w:rsidR="007752BB" w:rsidRDefault="007752BB" w:rsidP="00B00C64">
      <w:r>
        <w:t>When Sara Price was in year 3 she created a PowerPoint Presentation on the topic Healthy Mind, Healthy Body for a school project. Her mum, Meg, had previously taught her how to catch, challenge and change her negative thoughts so Sara decided to use these ideas and turn them into something fun.</w:t>
      </w:r>
    </w:p>
    <w:p w:rsidR="007752BB" w:rsidRDefault="007752BB" w:rsidP="00B00C64">
      <w:r>
        <w:t xml:space="preserve">To do this she added penguins to the equation and Positive Penguins was born. </w:t>
      </w:r>
      <w:r>
        <w:rPr>
          <w:rFonts w:eastAsia="Times New Roman"/>
        </w:rPr>
        <w:t xml:space="preserve">She created four penguin characters – </w:t>
      </w:r>
      <w:proofErr w:type="spellStart"/>
      <w:r>
        <w:rPr>
          <w:rFonts w:eastAsia="Times New Roman"/>
        </w:rPr>
        <w:t>Evi</w:t>
      </w:r>
      <w:proofErr w:type="spellEnd"/>
      <w:r>
        <w:rPr>
          <w:rFonts w:eastAsia="Times New Roman"/>
        </w:rPr>
        <w:t xml:space="preserve">, Ollie, </w:t>
      </w:r>
      <w:proofErr w:type="spellStart"/>
      <w:r>
        <w:rPr>
          <w:rFonts w:eastAsia="Times New Roman"/>
        </w:rPr>
        <w:t>Happ</w:t>
      </w:r>
      <w:proofErr w:type="spellEnd"/>
      <w:r>
        <w:rPr>
          <w:rFonts w:eastAsia="Times New Roman"/>
        </w:rPr>
        <w:t xml:space="preserve"> and Buddy – who ask children about their feelings and thoughts and help them challenge the negative stories they tell themselves.  </w:t>
      </w:r>
    </w:p>
    <w:p w:rsidR="007752BB" w:rsidRDefault="007752BB" w:rsidP="00B00C64">
      <w:pPr>
        <w:rPr>
          <w:rFonts w:eastAsia="Times New Roman"/>
        </w:rPr>
      </w:pPr>
      <w:r>
        <w:rPr>
          <w:rFonts w:eastAsia="Times New Roman"/>
        </w:rPr>
        <w:t xml:space="preserve">“Sara added penguins to the project because she had learnt they are the most resilient animals on Earth and also just because they are her favourite animal,” said Meg. </w:t>
      </w:r>
    </w:p>
    <w:p w:rsidR="007752BB" w:rsidRDefault="007752BB" w:rsidP="00B00C64">
      <w:pPr>
        <w:rPr>
          <w:rFonts w:eastAsia="Times New Roman"/>
        </w:rPr>
      </w:pPr>
      <w:r>
        <w:rPr>
          <w:rFonts w:eastAsia="Times New Roman"/>
        </w:rPr>
        <w:t xml:space="preserve">Sara was asked to present the project at an assembly in front of her school and soon teachers and parents were asking for copies of the PowerPoint. </w:t>
      </w:r>
    </w:p>
    <w:p w:rsidR="007752BB" w:rsidRDefault="007752BB" w:rsidP="00B00C64">
      <w:pPr>
        <w:rPr>
          <w:rFonts w:eastAsia="Times New Roman"/>
        </w:rPr>
      </w:pPr>
      <w:r>
        <w:rPr>
          <w:rFonts w:eastAsia="Times New Roman"/>
        </w:rPr>
        <w:t>Out of this came the idea to turn Positive Penguins into a smartphone app so it could reach more children and be available to anyone at any time.</w:t>
      </w:r>
    </w:p>
    <w:p w:rsidR="007752BB" w:rsidRDefault="007752BB" w:rsidP="00B00C64">
      <w:pPr>
        <w:rPr>
          <w:rFonts w:eastAsia="Times New Roman"/>
        </w:rPr>
      </w:pPr>
      <w:r>
        <w:rPr>
          <w:rFonts w:eastAsia="Times New Roman"/>
        </w:rPr>
        <w:t>Through the app children take a journey with each of the four penguins playing a different role. </w:t>
      </w:r>
      <w:proofErr w:type="spellStart"/>
      <w:r>
        <w:rPr>
          <w:rFonts w:eastAsia="Times New Roman"/>
        </w:rPr>
        <w:t>Evi</w:t>
      </w:r>
      <w:proofErr w:type="spellEnd"/>
      <w:r>
        <w:rPr>
          <w:rFonts w:eastAsia="Times New Roman"/>
        </w:rPr>
        <w:t xml:space="preserve"> looks for evidence about the child’s thoughts. Ollie looks at the bigger picture of what else might be going on in the child’s surroundings to cause the negativity. </w:t>
      </w:r>
      <w:proofErr w:type="spellStart"/>
      <w:r>
        <w:rPr>
          <w:rFonts w:eastAsia="Times New Roman"/>
        </w:rPr>
        <w:t>Happ</w:t>
      </w:r>
      <w:proofErr w:type="spellEnd"/>
      <w:r>
        <w:rPr>
          <w:rFonts w:eastAsia="Times New Roman"/>
        </w:rPr>
        <w:t xml:space="preserve"> asks </w:t>
      </w:r>
      <w:proofErr w:type="gramStart"/>
      <w:r>
        <w:rPr>
          <w:rFonts w:eastAsia="Times New Roman"/>
        </w:rPr>
        <w:t>what’s the worst, best or most likely thing to happen</w:t>
      </w:r>
      <w:proofErr w:type="gramEnd"/>
      <w:r>
        <w:rPr>
          <w:rFonts w:eastAsia="Times New Roman"/>
        </w:rPr>
        <w:t>. Finally, Buddy is like a best friend who asks what you would tell a friend about the situation.</w:t>
      </w:r>
    </w:p>
    <w:p w:rsidR="007752BB" w:rsidRDefault="007752BB" w:rsidP="00B00C64">
      <w:pPr>
        <w:rPr>
          <w:rFonts w:eastAsia="Times New Roman"/>
        </w:rPr>
      </w:pPr>
      <w:r>
        <w:rPr>
          <w:rFonts w:eastAsia="Times New Roman"/>
        </w:rPr>
        <w:t>“The best thing about the app is the way the penguins help you realise that your feelings come from the thoughts or stories you tell yourself and not everything you tell yourself is true,” said Sara.</w:t>
      </w:r>
    </w:p>
    <w:p w:rsidR="007752BB" w:rsidRDefault="007752BB" w:rsidP="00B00C64">
      <w:pPr>
        <w:rPr>
          <w:rFonts w:eastAsia="Times New Roman"/>
        </w:rPr>
      </w:pPr>
      <w:r>
        <w:rPr>
          <w:rFonts w:eastAsia="Times New Roman"/>
        </w:rPr>
        <w:t xml:space="preserve">“The app teaches children a resilience strategy which is so important in today’s world,” added Meg. “It gives them an opportunity to learn to catch the feelings they have, </w:t>
      </w:r>
      <w:proofErr w:type="gramStart"/>
      <w:r>
        <w:rPr>
          <w:rFonts w:eastAsia="Times New Roman"/>
        </w:rPr>
        <w:t>understand</w:t>
      </w:r>
      <w:proofErr w:type="gramEnd"/>
      <w:r>
        <w:rPr>
          <w:rFonts w:eastAsia="Times New Roman"/>
        </w:rPr>
        <w:t xml:space="preserve"> why they are </w:t>
      </w:r>
      <w:r>
        <w:rPr>
          <w:rFonts w:eastAsia="Times New Roman"/>
        </w:rPr>
        <w:lastRenderedPageBreak/>
        <w:t>feeling that way and challenge the stories they tell themselves so they can be more optimistic or realistic about the event.”</w:t>
      </w:r>
    </w:p>
    <w:p w:rsidR="007752BB" w:rsidRDefault="007752BB" w:rsidP="00B00C64">
      <w:pPr>
        <w:rPr>
          <w:rFonts w:eastAsia="Times New Roman"/>
        </w:rPr>
      </w:pPr>
      <w:r>
        <w:rPr>
          <w:rFonts w:eastAsia="Times New Roman"/>
        </w:rPr>
        <w:t xml:space="preserve">Sara and Meg have received positive feedback about the app from parents, teachers and children from all over the world. </w:t>
      </w:r>
    </w:p>
    <w:p w:rsidR="007752BB" w:rsidRDefault="007752BB" w:rsidP="00B00C64">
      <w:pPr>
        <w:rPr>
          <w:rFonts w:eastAsia="Times New Roman"/>
        </w:rPr>
      </w:pPr>
      <w:r>
        <w:rPr>
          <w:rFonts w:eastAsia="Times New Roman"/>
        </w:rPr>
        <w:t>“We love it when kids email us and say thank you because they learnt they have the power to choose how they see things and how they are feeling,” said Sara.</w:t>
      </w:r>
    </w:p>
    <w:p w:rsidR="007752BB" w:rsidRDefault="007752BB" w:rsidP="00B00C64">
      <w:pPr>
        <w:rPr>
          <w:rFonts w:eastAsia="Times New Roman"/>
        </w:rPr>
      </w:pPr>
      <w:r>
        <w:rPr>
          <w:rFonts w:eastAsia="Times New Roman"/>
        </w:rPr>
        <w:t xml:space="preserve">With Positive Penguins winning awards and praise, Meg and Sara plan to keep improving the app to add more features.  With the help of another student, Sara has also developed two other apps which aim to help </w:t>
      </w:r>
      <w:proofErr w:type="gramStart"/>
      <w:r w:rsidR="00EE2B19">
        <w:rPr>
          <w:rFonts w:eastAsia="Times New Roman"/>
        </w:rPr>
        <w:t>families</w:t>
      </w:r>
      <w:proofErr w:type="gramEnd"/>
      <w:r>
        <w:rPr>
          <w:rFonts w:eastAsia="Times New Roman"/>
        </w:rPr>
        <w:t xml:space="preserve"> foster positive conversations. </w:t>
      </w:r>
    </w:p>
    <w:p w:rsidR="007752BB" w:rsidRDefault="007752BB" w:rsidP="00B00C64">
      <w:pPr>
        <w:rPr>
          <w:rFonts w:eastAsia="Times New Roman"/>
        </w:rPr>
      </w:pPr>
      <w:r>
        <w:rPr>
          <w:rFonts w:eastAsia="Times New Roman"/>
        </w:rPr>
        <w:t xml:space="preserve">Positive Penguins is available on iOS and </w:t>
      </w:r>
      <w:proofErr w:type="gramStart"/>
      <w:r>
        <w:rPr>
          <w:rFonts w:eastAsia="Times New Roman"/>
        </w:rPr>
        <w:t>Android</w:t>
      </w:r>
      <w:proofErr w:type="gramEnd"/>
      <w:r>
        <w:rPr>
          <w:rFonts w:eastAsia="Times New Roman"/>
        </w:rPr>
        <w:t xml:space="preserve">. Visit </w:t>
      </w:r>
      <w:hyperlink r:id="rId20" w:history="1">
        <w:r w:rsidRPr="00C96AF8">
          <w:rPr>
            <w:rStyle w:val="Hyperlink"/>
            <w:rFonts w:eastAsia="Times New Roman"/>
          </w:rPr>
          <w:t>positivepenguins.com</w:t>
        </w:r>
      </w:hyperlink>
      <w:r>
        <w:rPr>
          <w:rFonts w:eastAsia="Times New Roman"/>
        </w:rPr>
        <w:t xml:space="preserve"> to learn more.</w:t>
      </w:r>
    </w:p>
    <w:p w:rsidR="007752BB" w:rsidRDefault="00B00C64" w:rsidP="00B00C64">
      <w:pPr>
        <w:pStyle w:val="Heading1"/>
      </w:pPr>
      <w:bookmarkStart w:id="26" w:name="_Toc408239025"/>
      <w:r>
        <w:t>Tips</w:t>
      </w:r>
      <w:bookmarkEnd w:id="26"/>
    </w:p>
    <w:p w:rsidR="007752BB" w:rsidRDefault="007752BB" w:rsidP="00B00C64">
      <w:pPr>
        <w:pStyle w:val="Heading2"/>
      </w:pPr>
      <w:bookmarkStart w:id="27" w:name="_Toc408239026"/>
      <w:r>
        <w:t>How to use less mobile data on your smartphone</w:t>
      </w:r>
      <w:bookmarkEnd w:id="27"/>
    </w:p>
    <w:p w:rsidR="007752BB" w:rsidRDefault="007752BB" w:rsidP="00B00C64">
      <w:r>
        <w:t xml:space="preserve">From the latest Telecommunications Industry Ombudsman (TIO) </w:t>
      </w:r>
      <w:hyperlink r:id="rId21" w:history="1">
        <w:r w:rsidRPr="00C96AF8">
          <w:rPr>
            <w:rStyle w:val="Hyperlink"/>
          </w:rPr>
          <w:t>Annual Report</w:t>
        </w:r>
      </w:hyperlink>
      <w:r>
        <w:t xml:space="preserve"> we learnt that excess data charges for mobile phones continue to be an issue for consumers. Complaints in this area have increased by 27.2 per cent in the last year. </w:t>
      </w:r>
    </w:p>
    <w:p w:rsidR="007752BB" w:rsidRDefault="007752BB" w:rsidP="00B00C64">
      <w:r>
        <w:t xml:space="preserve">To combat issues with mobile data usage, some of the </w:t>
      </w:r>
      <w:proofErr w:type="spellStart"/>
      <w:r>
        <w:t>telcos</w:t>
      </w:r>
      <w:proofErr w:type="spellEnd"/>
      <w:r>
        <w:t xml:space="preserve"> now offer a flat fee for 1GB of extra data and will automatically up your allowance once you reach your limit. While this is cheaper than per megabyte charges, it may still be problematic if you’re unaware of how to check your usage and then find extra charges on your next bill. </w:t>
      </w:r>
    </w:p>
    <w:p w:rsidR="007752BB" w:rsidRDefault="007752BB" w:rsidP="00B00C64">
      <w:r>
        <w:t>With the abundance of apps and combination of smartphones and tablets being used at 4G speeds, you can chew through your data allowance faster than ever.  Here are our top tips on how to use less data on your smartphone and avoid bill shock.</w:t>
      </w:r>
      <w:bookmarkStart w:id="28" w:name="_GoBack"/>
      <w:bookmarkEnd w:id="28"/>
    </w:p>
    <w:p w:rsidR="007752BB" w:rsidRPr="00B264DA" w:rsidRDefault="007752BB" w:rsidP="00B00C64">
      <w:pPr>
        <w:pStyle w:val="Heading3"/>
      </w:pPr>
      <w:bookmarkStart w:id="29" w:name="_Toc408239027"/>
      <w:r w:rsidRPr="00B264DA">
        <w:t>Turn off push notifications</w:t>
      </w:r>
      <w:bookmarkEnd w:id="29"/>
    </w:p>
    <w:p w:rsidR="007752BB" w:rsidRDefault="007752BB" w:rsidP="00B00C64">
      <w:r>
        <w:t>Notifications from apps, emails, social media and maps can use up mobile data. Usually, you can turn these off by going into the settings on your phone and changing your preferences for each app. You may also want to disable automatic updates for apps that can use up a lot of data</w:t>
      </w:r>
      <w:r w:rsidR="00B00C64">
        <w:t>.</w:t>
      </w:r>
    </w:p>
    <w:p w:rsidR="007752BB" w:rsidRDefault="007752BB" w:rsidP="00B00C64">
      <w:pPr>
        <w:pStyle w:val="Heading3"/>
      </w:pPr>
      <w:bookmarkStart w:id="30" w:name="_Toc408239028"/>
      <w:r w:rsidRPr="00B264DA">
        <w:t xml:space="preserve">Change your </w:t>
      </w:r>
      <w:proofErr w:type="spellStart"/>
      <w:r w:rsidRPr="00B264DA">
        <w:t>WiFi</w:t>
      </w:r>
      <w:proofErr w:type="spellEnd"/>
      <w:r w:rsidRPr="00B264DA">
        <w:t xml:space="preserve"> settings</w:t>
      </w:r>
      <w:bookmarkEnd w:id="30"/>
    </w:p>
    <w:p w:rsidR="007752BB" w:rsidRPr="00B264DA" w:rsidRDefault="007752BB" w:rsidP="00B00C64">
      <w:r>
        <w:t>If you’re using an Android or iOS device you can change the settings on your phone so some services run only w</w:t>
      </w:r>
      <w:r w:rsidR="00B00C64">
        <w:t>hen you are connected to Wi</w:t>
      </w:r>
      <w:r w:rsidR="00EE2B19">
        <w:t>-</w:t>
      </w:r>
      <w:r w:rsidR="00B00C64">
        <w:t xml:space="preserve">Fi. </w:t>
      </w:r>
    </w:p>
    <w:p w:rsidR="007752BB" w:rsidRPr="00B00C64" w:rsidRDefault="007752BB" w:rsidP="00B00C64">
      <w:pPr>
        <w:rPr>
          <w:b/>
        </w:rPr>
      </w:pPr>
      <w:bookmarkStart w:id="31" w:name="_Toc408239029"/>
      <w:r w:rsidRPr="00B00C64">
        <w:rPr>
          <w:rStyle w:val="Heading3Char"/>
        </w:rPr>
        <w:t>Beware of messaging services that use up data</w:t>
      </w:r>
      <w:bookmarkEnd w:id="31"/>
      <w:r w:rsidR="00B00C64">
        <w:rPr>
          <w:rFonts w:asciiTheme="majorHAnsi" w:eastAsiaTheme="majorEastAsia" w:hAnsiTheme="majorHAnsi" w:cstheme="majorBidi"/>
          <w:b/>
          <w:bCs/>
          <w:color w:val="4F81BD" w:themeColor="accent1"/>
        </w:rPr>
        <w:br/>
      </w:r>
      <w:r>
        <w:t xml:space="preserve">Data based text services such as WhatsApp or </w:t>
      </w:r>
      <w:proofErr w:type="spellStart"/>
      <w:r>
        <w:t>Viber</w:t>
      </w:r>
      <w:proofErr w:type="spellEnd"/>
      <w:r>
        <w:t xml:space="preserve"> can burn through your mobile data, so try not to use them unless you’re connected to Wi</w:t>
      </w:r>
      <w:r w:rsidR="00EE2B19">
        <w:t>-</w:t>
      </w:r>
      <w:r>
        <w:t xml:space="preserve">Fi. If you’re using iOS, turning off </w:t>
      </w:r>
      <w:proofErr w:type="spellStart"/>
      <w:r>
        <w:t>iMessage</w:t>
      </w:r>
      <w:proofErr w:type="spellEnd"/>
      <w:r>
        <w:t xml:space="preserve"> can also help as it also uses data to send messages. This is important to know, especially if your plan includes unlimited text messages. </w:t>
      </w:r>
    </w:p>
    <w:p w:rsidR="007752BB" w:rsidRDefault="007752BB" w:rsidP="00B00C64">
      <w:pPr>
        <w:pStyle w:val="Heading3"/>
      </w:pPr>
      <w:bookmarkStart w:id="32" w:name="_Toc408239030"/>
      <w:r w:rsidRPr="00B264DA">
        <w:lastRenderedPageBreak/>
        <w:t>Beware of “free” apps</w:t>
      </w:r>
      <w:bookmarkEnd w:id="32"/>
    </w:p>
    <w:p w:rsidR="007752BB" w:rsidRPr="00B264DA" w:rsidRDefault="007752BB" w:rsidP="00B00C64">
      <w:pPr>
        <w:rPr>
          <w:b/>
        </w:rPr>
      </w:pPr>
      <w:r>
        <w:t xml:space="preserve">Our recent app research found that free apps are </w:t>
      </w:r>
      <w:proofErr w:type="gramStart"/>
      <w:r>
        <w:t>popular,</w:t>
      </w:r>
      <w:proofErr w:type="gramEnd"/>
      <w:r>
        <w:t xml:space="preserve"> however they can often use up more data than paid apps a</w:t>
      </w:r>
      <w:r w:rsidR="00B00C64">
        <w:t>s they generally have more ads.</w:t>
      </w:r>
    </w:p>
    <w:p w:rsidR="007752BB" w:rsidRDefault="007752BB" w:rsidP="00B00C64">
      <w:pPr>
        <w:pStyle w:val="Heading3"/>
      </w:pPr>
      <w:bookmarkStart w:id="33" w:name="_Toc408239031"/>
      <w:r w:rsidRPr="00B264DA">
        <w:t>Manually close certain apps</w:t>
      </w:r>
      <w:bookmarkEnd w:id="33"/>
    </w:p>
    <w:p w:rsidR="007752BB" w:rsidRPr="006E34D2" w:rsidRDefault="007752BB" w:rsidP="00B00C64">
      <w:proofErr w:type="gramStart"/>
      <w:r>
        <w:t>When you stop using an app it may still be running in the background and using up your mobile data if it isn’t closed properly.</w:t>
      </w:r>
      <w:proofErr w:type="gramEnd"/>
      <w:r>
        <w:t xml:space="preserve"> Make sure that apps like GPS (maps), video or audio streaming (YouTube, </w:t>
      </w:r>
      <w:proofErr w:type="spellStart"/>
      <w:r>
        <w:t>Rdio</w:t>
      </w:r>
      <w:proofErr w:type="spellEnd"/>
      <w:r>
        <w:t>, Spotify) or VoIP (Skype) are not actively running in the background after you’ve finished using them.</w:t>
      </w:r>
    </w:p>
    <w:p w:rsidR="007752BB" w:rsidRDefault="007752BB" w:rsidP="00B00C64">
      <w:pPr>
        <w:pStyle w:val="Heading3"/>
      </w:pPr>
      <w:bookmarkStart w:id="34" w:name="_Toc408239032"/>
      <w:r>
        <w:t>Monitor and t</w:t>
      </w:r>
      <w:r w:rsidRPr="00B264DA">
        <w:t>rack your data usage</w:t>
      </w:r>
      <w:bookmarkEnd w:id="34"/>
    </w:p>
    <w:p w:rsidR="007752BB" w:rsidRPr="00B264DA" w:rsidRDefault="007752BB" w:rsidP="00B00C64">
      <w:r>
        <w:t xml:space="preserve">See if your provider has an app you can download to monitor your usage or login to your online account with your provider. If you’re using an Android phone you can check your usage in the Wireless and Networks section of the settings and set a mobile data limit so you don’t exceed your monthly allowance.  </w:t>
      </w:r>
    </w:p>
    <w:p w:rsidR="00B00C64" w:rsidRPr="00DB7EB5" w:rsidRDefault="00B00C64" w:rsidP="00B00C64">
      <w:pPr>
        <w:pStyle w:val="Heading1"/>
      </w:pPr>
      <w:bookmarkStart w:id="35" w:name="_Toc408239033"/>
      <w:r>
        <w:t>Policy</w:t>
      </w:r>
      <w:bookmarkEnd w:id="35"/>
    </w:p>
    <w:p w:rsidR="007752BB" w:rsidRDefault="007752BB" w:rsidP="00B00C64">
      <w:pPr>
        <w:pStyle w:val="Heading2"/>
      </w:pPr>
      <w:bookmarkStart w:id="36" w:name="_Toc408239034"/>
      <w:r w:rsidRPr="00F66E27">
        <w:t>Too soon to change the TCP Code</w:t>
      </w:r>
      <w:bookmarkEnd w:id="36"/>
      <w:r w:rsidRPr="00F66E27">
        <w:t xml:space="preserve"> </w:t>
      </w:r>
    </w:p>
    <w:p w:rsidR="007752BB" w:rsidRDefault="007752BB" w:rsidP="00B00C64">
      <w:r>
        <w:t>The T</w:t>
      </w:r>
      <w:r w:rsidR="00EE2B19">
        <w:t xml:space="preserve">elecommunications </w:t>
      </w:r>
      <w:r>
        <w:t>C</w:t>
      </w:r>
      <w:r w:rsidR="00EE2B19">
        <w:t xml:space="preserve">onsumer </w:t>
      </w:r>
      <w:r>
        <w:t>P</w:t>
      </w:r>
      <w:r w:rsidR="00EE2B19">
        <w:t>rotections (TCP)</w:t>
      </w:r>
      <w:r>
        <w:t xml:space="preserve"> Code is a bulwark built by industry, consumer representatives and regulators to ensure appropriate consumer safeguards. Brought in two years ago, some of its provisions only took effect in September 2014. It was designed to address ballooning consumer dissatisfaction with the </w:t>
      </w:r>
      <w:proofErr w:type="spellStart"/>
      <w:r>
        <w:t>telco</w:t>
      </w:r>
      <w:proofErr w:type="spellEnd"/>
      <w:r>
        <w:t xml:space="preserve"> industry, so the proposed removal of some of its most important components so soon after its introduction is surprising.</w:t>
      </w:r>
    </w:p>
    <w:p w:rsidR="007752BB" w:rsidRDefault="007752BB" w:rsidP="00B00C64">
      <w:r>
        <w:t>Despite some major reservations, ACCAN feels many of the changes are appropriate and will streamline obligations and aid compliance. In one instance, the reform process could go even further to remove an unused area of the Code.</w:t>
      </w:r>
    </w:p>
    <w:p w:rsidR="007752BB" w:rsidRDefault="007752BB" w:rsidP="00B00C64">
      <w:r>
        <w:t>There are two important measures of the TCP Code’s success - improved customer satisfaction and reduced TIO complaints. Communications Alliance’s customer satisfaction survey shows the percentage of dissatisfied and very dissatisfied customers fell from 19 per cent in mid-2013 (when the survey began) to 14 per cent in September 2014. Meanwhile TIO complaints have dropped by 28 per cent since 2012 to the lowest point in six years.</w:t>
      </w:r>
    </w:p>
    <w:p w:rsidR="007752BB" w:rsidRDefault="007752BB" w:rsidP="00B00C64">
      <w:r>
        <w:t xml:space="preserve">Given these improvements, there needs to be some justification for change. An opportunist approach to deregulation, unguided by evidence, will lead us back to the dark days of consumer mistrust. </w:t>
      </w:r>
    </w:p>
    <w:p w:rsidR="007752BB" w:rsidRDefault="007752BB" w:rsidP="00B00C64">
      <w:r>
        <w:t xml:space="preserve">A major component of the proposed repeal is the removal of clauses aimed at poor advertising and sales practices. The justification for controlling the use of terms such as ‘cap’, ‘unlimited’ and ‘free’ is to remove duplication with the Australian Consumer Law (ACL). Many of these Code obligations were created over and above the ACL to give guidance or address particular deficits in </w:t>
      </w:r>
      <w:proofErr w:type="spellStart"/>
      <w:r>
        <w:t>telco</w:t>
      </w:r>
      <w:proofErr w:type="spellEnd"/>
      <w:r>
        <w:t xml:space="preserve"> practice. The ACL and its previous incarnations existed prior to the Code and despite this, there was still a time of record high complaints. </w:t>
      </w:r>
    </w:p>
    <w:p w:rsidR="007752BB" w:rsidRDefault="007752BB" w:rsidP="00B00C64">
      <w:r>
        <w:lastRenderedPageBreak/>
        <w:t xml:space="preserve">The ACMA’s ‘Reconnecting the Customer Final Report’ (RTC) gave a clear indication that a key driver of complaints was the lack of quality information available to consumers in the pre-sale marketing and advertising and pre-contract phases of the customer lifecycle. The ACMA’s number one proposal was to introduce enforceable rules that applied to advertising practices. As the Report identified, complaints manifest when “consumers </w:t>
      </w:r>
      <w:r w:rsidRPr="003B5CF1">
        <w:t>have incorrect (but not unreasonable) expectations about key features</w:t>
      </w:r>
      <w:r>
        <w:t xml:space="preserve"> </w:t>
      </w:r>
      <w:r w:rsidRPr="003B5CF1">
        <w:t>of their products</w:t>
      </w:r>
      <w:r>
        <w:t xml:space="preserve">”. The Code has been instrumental in managing </w:t>
      </w:r>
      <w:proofErr w:type="gramStart"/>
      <w:r>
        <w:t>the disconnect</w:t>
      </w:r>
      <w:proofErr w:type="gramEnd"/>
      <w:r>
        <w:t xml:space="preserve"> between expectation and reality.</w:t>
      </w:r>
    </w:p>
    <w:p w:rsidR="007752BB" w:rsidRDefault="007752BB" w:rsidP="00B00C64">
      <w:r>
        <w:t>For industry, the Code provisions are designed to be specific and easy to comprehend. They outline obligations which would otherwise require an understanding of several pieces of legislation and a plethora of case law. This can be a costly exercise; disproportionately so for smaller suppliers. Removing enforceability or the ACMA’s role in guiding compliance will not just risk adverse outcomes for consumers, but is likely to dramatically increase compliance costs.</w:t>
      </w:r>
    </w:p>
    <w:p w:rsidR="007752BB" w:rsidRDefault="007752BB" w:rsidP="00B00C64">
      <w:r>
        <w:t xml:space="preserve">This approach isn’t just appropriate from a consumer safeguard perspective; it actually encourages properly functioning markets because informed consumers make markets work. As markets and technology evolve, they become infinitely more complex. This information asymmetry leads to poor purchasing decisions which in turn damage the allocative efficiency of a market. </w:t>
      </w:r>
    </w:p>
    <w:p w:rsidR="007752BB" w:rsidRDefault="007752BB" w:rsidP="00B00C64">
      <w:r>
        <w:t>The great leap forward for the TCP Code in 2012 was its recognition of this potential for consumer confusion and the subsequent attempt to curb sales practices that exploit consumers. The ACMA’s careful graduated response approach</w:t>
      </w:r>
      <w:r w:rsidR="00EE2B19">
        <w:t xml:space="preserve"> using the current C</w:t>
      </w:r>
      <w:r>
        <w:t xml:space="preserve">ode places an emphasis on guiding and educating industry towards positive outcomes. Whilst at the time many argued for a stronger set of regulations with more powers for the ACMA. Without doubt the lighter touch co-regulatory industry code has been instrumental in better outcomes for consumers. With a demonstrable decrease in complaints it is an approach which is beginning to create lasting change in the industry. The nearly 139,000 complaints in the past year shows the timing of proposed changes is premature as we are still busy consolidating the most important shift in </w:t>
      </w:r>
      <w:proofErr w:type="spellStart"/>
      <w:r>
        <w:t>telco</w:t>
      </w:r>
      <w:proofErr w:type="spellEnd"/>
      <w:r>
        <w:t xml:space="preserve"> industry practices in over a decade. </w:t>
      </w:r>
    </w:p>
    <w:p w:rsidR="007752BB" w:rsidRDefault="00B00C64" w:rsidP="00B00C64">
      <w:pPr>
        <w:pStyle w:val="Heading1"/>
      </w:pPr>
      <w:bookmarkStart w:id="37" w:name="_Toc408239035"/>
      <w:r>
        <w:t>Grants</w:t>
      </w:r>
      <w:bookmarkEnd w:id="37"/>
    </w:p>
    <w:p w:rsidR="007752BB" w:rsidRPr="001F0D1A" w:rsidRDefault="007752BB" w:rsidP="00B00C64">
      <w:pPr>
        <w:pStyle w:val="Heading2"/>
      </w:pPr>
      <w:bookmarkStart w:id="38" w:name="_Toc408239036"/>
      <w:r>
        <w:t>Standards in English</w:t>
      </w:r>
      <w:r w:rsidR="00BE6A5B">
        <w:t xml:space="preserve"> to </w:t>
      </w:r>
      <w:proofErr w:type="spellStart"/>
      <w:r w:rsidR="00BE6A5B">
        <w:t>Auslan</w:t>
      </w:r>
      <w:proofErr w:type="spellEnd"/>
      <w:r>
        <w:t xml:space="preserve"> online translations</w:t>
      </w:r>
      <w:bookmarkEnd w:id="38"/>
    </w:p>
    <w:p w:rsidR="007752BB" w:rsidRDefault="007752BB" w:rsidP="00B00C64">
      <w:r>
        <w:t xml:space="preserve">Imagine being in a foreign country where you can’t speak or understand the language. You have little or no access to online information that is vital to you. Some translations may exist, but these are unreliable and do not adhere to any standards or guidelines making them difficult to interpret and understand. </w:t>
      </w:r>
    </w:p>
    <w:p w:rsidR="007752BB" w:rsidRDefault="007752BB" w:rsidP="00B00C64">
      <w:r>
        <w:t xml:space="preserve">This is the situation that </w:t>
      </w:r>
      <w:proofErr w:type="spellStart"/>
      <w:r>
        <w:t>Auslan</w:t>
      </w:r>
      <w:proofErr w:type="spellEnd"/>
      <w:r>
        <w:t xml:space="preserve"> (Australian sign language) users find </w:t>
      </w:r>
      <w:proofErr w:type="gramStart"/>
      <w:r>
        <w:t>themselves</w:t>
      </w:r>
      <w:proofErr w:type="gramEnd"/>
      <w:r>
        <w:t xml:space="preserve"> in. </w:t>
      </w:r>
      <w:proofErr w:type="spellStart"/>
      <w:r>
        <w:t>Auslan</w:t>
      </w:r>
      <w:proofErr w:type="spellEnd"/>
      <w:r>
        <w:t xml:space="preserve"> is the preferred language of many </w:t>
      </w:r>
      <w:r w:rsidR="00EE2B19">
        <w:t>D</w:t>
      </w:r>
      <w:r>
        <w:t xml:space="preserve">eaf Australians. While many </w:t>
      </w:r>
      <w:proofErr w:type="spellStart"/>
      <w:r>
        <w:t>Auslan</w:t>
      </w:r>
      <w:proofErr w:type="spellEnd"/>
      <w:r>
        <w:t xml:space="preserve"> users may be bilingual, they may find reading English challenging.</w:t>
      </w:r>
    </w:p>
    <w:p w:rsidR="007752BB" w:rsidRDefault="007752BB" w:rsidP="00B00C64">
      <w:r>
        <w:t xml:space="preserve">With government, universities and other organisations increasingly moving towards digital forms of communication, there is increasing urgency for this material to be accessible to </w:t>
      </w:r>
      <w:proofErr w:type="spellStart"/>
      <w:r>
        <w:t>Auslan</w:t>
      </w:r>
      <w:proofErr w:type="spellEnd"/>
      <w:r>
        <w:t xml:space="preserve"> users through filmed translations. Unfortunately if the quality of a translation is poor, then the material will not be understood and won’t reach people who may not have access</w:t>
      </w:r>
      <w:r w:rsidRPr="003D4AB2">
        <w:t xml:space="preserve"> </w:t>
      </w:r>
      <w:r>
        <w:t>otherwise. Costly videos and web development are then also wasted.</w:t>
      </w:r>
    </w:p>
    <w:p w:rsidR="007752BB" w:rsidRDefault="007752BB" w:rsidP="00B00C64">
      <w:r>
        <w:lastRenderedPageBreak/>
        <w:t xml:space="preserve">Unlike most spoken languages, however, a major issue for the </w:t>
      </w:r>
      <w:proofErr w:type="spellStart"/>
      <w:r>
        <w:t>Auslan</w:t>
      </w:r>
      <w:proofErr w:type="spellEnd"/>
      <w:r>
        <w:t xml:space="preserve"> translation industry is the lack of official translation standards or guidelines. This means that translators have no guidance when composing their material. As a result the quality of translations on the web varies widely.</w:t>
      </w:r>
    </w:p>
    <w:p w:rsidR="007752BB" w:rsidRDefault="007752BB" w:rsidP="00B00C64">
      <w:r>
        <w:t xml:space="preserve">A recent ground-breaking study by </w:t>
      </w:r>
      <w:proofErr w:type="spellStart"/>
      <w:r>
        <w:t>DeafEd</w:t>
      </w:r>
      <w:proofErr w:type="spellEnd"/>
      <w:r>
        <w:t xml:space="preserve"> at the North Melbourne Institute of TAFE, in conjunction with Macquarie University, aims to overcome these issues and for the first time, create </w:t>
      </w:r>
      <w:proofErr w:type="gramStart"/>
      <w:r>
        <w:t>an evidence</w:t>
      </w:r>
      <w:proofErr w:type="gramEnd"/>
      <w:r>
        <w:t xml:space="preserve">-based English to </w:t>
      </w:r>
      <w:proofErr w:type="spellStart"/>
      <w:r>
        <w:t>Auslan</w:t>
      </w:r>
      <w:proofErr w:type="spellEnd"/>
      <w:r>
        <w:t xml:space="preserve"> translation production rubric for creating online texts. The project was funded by the ACCAN Grants Scheme with additional funding support from the Australian Communication Exchange (ACE), the Deaf Society of New South Wales (DSNSW), Deaf Services Queensland (DSQ), </w:t>
      </w:r>
      <w:proofErr w:type="spellStart"/>
      <w:r>
        <w:t>Vicdeaf</w:t>
      </w:r>
      <w:proofErr w:type="spellEnd"/>
      <w:r>
        <w:t xml:space="preserve"> and the Western Australian Deaf Society (WADS).</w:t>
      </w:r>
    </w:p>
    <w:p w:rsidR="007752BB" w:rsidRDefault="007752BB" w:rsidP="00B00C64">
      <w:r>
        <w:t xml:space="preserve">This is an exciting development for the </w:t>
      </w:r>
      <w:proofErr w:type="spellStart"/>
      <w:r>
        <w:t>Auslan</w:t>
      </w:r>
      <w:proofErr w:type="spellEnd"/>
      <w:r>
        <w:t xml:space="preserve"> translation industry and will be an important step to ensure that vital information from government services and other organisations is accessible and should improve overall quality</w:t>
      </w:r>
      <w:r w:rsidRPr="003D4AB2">
        <w:t xml:space="preserve"> </w:t>
      </w:r>
      <w:r>
        <w:t xml:space="preserve">for </w:t>
      </w:r>
      <w:proofErr w:type="spellStart"/>
      <w:r>
        <w:t>Auslan</w:t>
      </w:r>
      <w:proofErr w:type="spellEnd"/>
      <w:r>
        <w:t xml:space="preserve"> users.</w:t>
      </w:r>
    </w:p>
    <w:p w:rsidR="007752BB" w:rsidRDefault="007752BB" w:rsidP="00B00C64">
      <w:r>
        <w:t xml:space="preserve">The study audited the quality of existing translations and identified common characteristics. The researchers then collected the responses of Deaf consumers and experienced translation practitioners across Australia. Participants were shown sample English to </w:t>
      </w:r>
      <w:proofErr w:type="spellStart"/>
      <w:r>
        <w:t>Auslan</w:t>
      </w:r>
      <w:proofErr w:type="spellEnd"/>
      <w:r>
        <w:t xml:space="preserve"> translation texts with qualitative data from each session being collected and analysed. </w:t>
      </w:r>
    </w:p>
    <w:p w:rsidR="007752BB" w:rsidRDefault="007752BB" w:rsidP="00B00C64">
      <w:r>
        <w:t>The researchers have compiled a thorough set of recommendations covering essential translation aspects such as audience needs and preferred approaches to translation, as well as the technical qualities including background colour and content, style, size and location of the presenter and signing quality of the translator.</w:t>
      </w:r>
    </w:p>
    <w:p w:rsidR="007752BB" w:rsidRDefault="007752BB" w:rsidP="00B00C64">
      <w:r>
        <w:t xml:space="preserve">ACCAN will be releasing this transformational report early in the </w:t>
      </w:r>
      <w:proofErr w:type="gramStart"/>
      <w:r>
        <w:t>new year</w:t>
      </w:r>
      <w:proofErr w:type="gramEnd"/>
      <w:r>
        <w:t>.</w:t>
      </w:r>
    </w:p>
    <w:p w:rsidR="007752BB" w:rsidRDefault="00B00C64" w:rsidP="00B00C64">
      <w:pPr>
        <w:pStyle w:val="Heading1"/>
      </w:pPr>
      <w:bookmarkStart w:id="39" w:name="_Members"/>
      <w:bookmarkStart w:id="40" w:name="_Toc408239037"/>
      <w:bookmarkEnd w:id="39"/>
      <w:r>
        <w:t>Members</w:t>
      </w:r>
      <w:bookmarkEnd w:id="40"/>
    </w:p>
    <w:p w:rsidR="007752BB" w:rsidRDefault="007752BB" w:rsidP="00B00C64">
      <w:pPr>
        <w:pStyle w:val="Heading2"/>
      </w:pPr>
      <w:bookmarkStart w:id="41" w:name="_Toc408239038"/>
      <w:r>
        <w:t>Community Broadcasting Association of Australia</w:t>
      </w:r>
      <w:bookmarkEnd w:id="41"/>
    </w:p>
    <w:p w:rsidR="007752BB" w:rsidRDefault="007752BB" w:rsidP="00B00C64">
      <w:r>
        <w:t xml:space="preserve">The Community Broadcasting Association of Australia (CBAA) represents community broadcasting across the nation by helping radio and television stations build capability and by creating an environment in which the community broadcasting sector can thrive. </w:t>
      </w:r>
    </w:p>
    <w:p w:rsidR="007752BB" w:rsidRDefault="007752BB" w:rsidP="00B00C64">
      <w:r>
        <w:t xml:space="preserve">The CBAA has more than 270 member stations that broadcast across Australia and provide a voice for communities that aren’t well represented in broadcasting. Based in Sydney and Melbourne, the CBAA was formed by a small group of enthusiastic radio makers in 1974 and since then has increased in size every year. </w:t>
      </w:r>
    </w:p>
    <w:p w:rsidR="007752BB" w:rsidRDefault="007752BB" w:rsidP="00B00C64">
      <w:r>
        <w:t>“</w:t>
      </w:r>
      <w:r w:rsidRPr="00063542">
        <w:t>Community broadcasting is a key pillar of</w:t>
      </w:r>
      <w:r>
        <w:t xml:space="preserve"> the Australian media landscape,” says CBAA General Manager, Jon </w:t>
      </w:r>
      <w:proofErr w:type="spellStart"/>
      <w:r>
        <w:t>Bisset</w:t>
      </w:r>
      <w:proofErr w:type="spellEnd"/>
      <w:r>
        <w:t>.</w:t>
      </w:r>
      <w:r w:rsidRPr="00063542">
        <w:t xml:space="preserve"> </w:t>
      </w:r>
      <w:r>
        <w:t>“</w:t>
      </w:r>
      <w:r w:rsidRPr="00063542">
        <w:t>It plays an important role in providing a voice for communities that aren’t adequately serviced by other broadcasting sectors, including Indigenous and ethnic communities, religious communities, youth, seniors and Austral</w:t>
      </w:r>
      <w:r>
        <w:t>ian music and arts communities.”</w:t>
      </w:r>
    </w:p>
    <w:p w:rsidR="007752BB" w:rsidRDefault="007752BB" w:rsidP="00B00C64">
      <w:r>
        <w:t>“</w:t>
      </w:r>
      <w:r w:rsidRPr="00063542">
        <w:t>Ultimately it contributes to an Australia that is an open society, a strong democracy and has a vibrant culture, providing a diverse range of viewpoints, promoting the identities of communities, providing opportunities for participation in free to air media and contributing to media diversity.</w:t>
      </w:r>
      <w:r>
        <w:t>”</w:t>
      </w:r>
    </w:p>
    <w:p w:rsidR="007752BB" w:rsidRDefault="007752BB" w:rsidP="00B00C64">
      <w:r>
        <w:lastRenderedPageBreak/>
        <w:t>Under Jon’s leadership, the CBAA now has 20 staff and its members include nearly 80 per cent of Australia’s permanently licenced community radio stations. This is an important network for the community broadcasting sector, allowing resources to be shared across Australia.</w:t>
      </w:r>
    </w:p>
    <w:p w:rsidR="007752BB" w:rsidRDefault="007752BB" w:rsidP="00B00C64">
      <w:r>
        <w:t>“</w:t>
      </w:r>
      <w:r w:rsidRPr="007B23A0">
        <w:t xml:space="preserve">Community broadcasting is largely </w:t>
      </w:r>
      <w:proofErr w:type="gramStart"/>
      <w:r w:rsidRPr="007B23A0">
        <w:t>volunteer</w:t>
      </w:r>
      <w:proofErr w:type="gramEnd"/>
      <w:r w:rsidRPr="007B23A0">
        <w:t xml:space="preserve"> driven, with 22,000 people giving their time to their local station. The strong networks that exist around the country allow these volunteers to connect with each other, to share programs and resources and to support each other in generating high levels of local content and providing a unique range of services and programs for their communities.</w:t>
      </w:r>
      <w:r>
        <w:t>”</w:t>
      </w:r>
    </w:p>
    <w:p w:rsidR="007752BB" w:rsidRDefault="007752BB" w:rsidP="00B00C64">
      <w:r>
        <w:t>Australia’s community broadcasting sector is recognised internationally as a successful example of grassroots media. Indeed, community broadcasting is the country’s largest independent media sector. The national radio audience reach is 5 million listeners per week.</w:t>
      </w:r>
    </w:p>
    <w:p w:rsidR="007752BB" w:rsidRDefault="007752BB" w:rsidP="00B00C64">
      <w:r>
        <w:t>A great service offered by the CBAA is the Australian Music Radio Airplay Project (</w:t>
      </w:r>
      <w:proofErr w:type="spellStart"/>
      <w:r>
        <w:t>Amrap</w:t>
      </w:r>
      <w:proofErr w:type="spellEnd"/>
      <w:r>
        <w:t xml:space="preserve">) that distributes and promotes contemporary music to community radio stations nationwide. </w:t>
      </w:r>
      <w:proofErr w:type="spellStart"/>
      <w:r>
        <w:t>Amrap</w:t>
      </w:r>
      <w:proofErr w:type="spellEnd"/>
      <w:r>
        <w:t xml:space="preserve"> offers services to </w:t>
      </w:r>
      <w:proofErr w:type="gramStart"/>
      <w:r>
        <w:t>signed</w:t>
      </w:r>
      <w:proofErr w:type="gramEnd"/>
      <w:r>
        <w:t xml:space="preserve"> and unsigned Australian artists, record labels, music business enterprises and all Australian community radio stations and program makers. </w:t>
      </w:r>
    </w:p>
    <w:p w:rsidR="007752BB" w:rsidRDefault="007752BB" w:rsidP="00B00C64">
      <w:r w:rsidRPr="007B23A0">
        <w:t xml:space="preserve">“For many musicians </w:t>
      </w:r>
      <w:proofErr w:type="spellStart"/>
      <w:r w:rsidRPr="007B23A0">
        <w:t>Amrap’s</w:t>
      </w:r>
      <w:proofErr w:type="spellEnd"/>
      <w:r w:rsidRPr="007B23A0">
        <w:t xml:space="preserve"> </w:t>
      </w:r>
      <w:proofErr w:type="spellStart"/>
      <w:r w:rsidRPr="007B23A0">
        <w:t>AirIt</w:t>
      </w:r>
      <w:proofErr w:type="spellEnd"/>
      <w:r w:rsidRPr="007B23A0">
        <w:t xml:space="preserve"> provides an effective way to grow an audience beyond their local scene and to encourage other stations to pick them up,” says Jon. “Other musicians use their airplay results to go international, like Brisbane’s The Trouble with Templeton who recently used their </w:t>
      </w:r>
      <w:proofErr w:type="spellStart"/>
      <w:r w:rsidRPr="007B23A0">
        <w:t>Amrap</w:t>
      </w:r>
      <w:proofErr w:type="spellEnd"/>
      <w:r w:rsidRPr="007B23A0">
        <w:t xml:space="preserve"> chart results to support their US tour visa application.”</w:t>
      </w:r>
    </w:p>
    <w:p w:rsidR="007752BB" w:rsidRPr="007B23A0" w:rsidRDefault="007752BB" w:rsidP="00B00C64">
      <w:r w:rsidRPr="007B23A0">
        <w:t xml:space="preserve">With over 2,500 broadcasters from 250 community radio stations subscribing to </w:t>
      </w:r>
      <w:proofErr w:type="spellStart"/>
      <w:r w:rsidRPr="007B23A0">
        <w:t>AirIt</w:t>
      </w:r>
      <w:proofErr w:type="spellEnd"/>
      <w:r w:rsidRPr="007B23A0">
        <w:t>, it really is a</w:t>
      </w:r>
      <w:r>
        <w:t>n</w:t>
      </w:r>
      <w:r w:rsidRPr="007B23A0">
        <w:t xml:space="preserve"> </w:t>
      </w:r>
      <w:r>
        <w:t>effective</w:t>
      </w:r>
      <w:r w:rsidRPr="007B23A0">
        <w:t xml:space="preserve"> way for unsigned artists to get their music out there.</w:t>
      </w:r>
    </w:p>
    <w:p w:rsidR="007752BB" w:rsidRDefault="007752BB" w:rsidP="00B00C64">
      <w:r w:rsidRPr="007B23A0">
        <w:t xml:space="preserve">“The </w:t>
      </w:r>
      <w:proofErr w:type="spellStart"/>
      <w:r w:rsidRPr="007B23A0">
        <w:t>AirIt</w:t>
      </w:r>
      <w:proofErr w:type="spellEnd"/>
      <w:r w:rsidRPr="007B23A0">
        <w:t xml:space="preserve"> initiative distributes music from over 500 new unsigned musicians to community radio every year and the success stories are as unique and exciting as the music. As award-winning independ</w:t>
      </w:r>
      <w:r>
        <w:t>ent artist John Butler put it, ‘</w:t>
      </w:r>
      <w:r w:rsidRPr="007B23A0">
        <w:t>without community radio</w:t>
      </w:r>
      <w:r>
        <w:t>,</w:t>
      </w:r>
      <w:r w:rsidRPr="007B23A0">
        <w:t xml:space="preserve"> 99</w:t>
      </w:r>
      <w:r>
        <w:t xml:space="preserve"> per cent</w:t>
      </w:r>
      <w:r w:rsidRPr="007B23A0">
        <w:t xml:space="preserve"> of Australia’s artists will not receive any airplay and will lose the ability to connect with their audience and </w:t>
      </w:r>
      <w:proofErr w:type="spellStart"/>
      <w:r w:rsidRPr="007B23A0">
        <w:t>Amrap</w:t>
      </w:r>
      <w:proofErr w:type="spellEnd"/>
      <w:r w:rsidRPr="007B23A0">
        <w:t xml:space="preserve"> provides an essential tool for these musicians to access radio play.</w:t>
      </w:r>
      <w:r>
        <w:t>’</w:t>
      </w:r>
      <w:r w:rsidRPr="007B23A0">
        <w:t>”</w:t>
      </w:r>
    </w:p>
    <w:p w:rsidR="007752BB" w:rsidRDefault="007752BB" w:rsidP="00B00C64">
      <w:r>
        <w:t>While they provide news, local content and entertainment, there are also times when community broadcast stations can deliver vital services to their communities.</w:t>
      </w:r>
    </w:p>
    <w:p w:rsidR="007752BB" w:rsidRDefault="007752BB" w:rsidP="00B00C64">
      <w:r>
        <w:t xml:space="preserve">One example is Radio Dungog, the only radio station based in Dungog Shire in NSW. During severe weather events in early 2013, the radio station joined forces with the State Emergency Service to provide relevant information about road closures and flooding to local residents. </w:t>
      </w:r>
    </w:p>
    <w:p w:rsidR="007752BB" w:rsidRDefault="007752BB" w:rsidP="00B00C64">
      <w:r>
        <w:t xml:space="preserve">Following these events, the station is looking to move its transmission facilities and upgrade equipment so it can reach the whole of Dungog Shire and help out in future emergencies. </w:t>
      </w:r>
    </w:p>
    <w:p w:rsidR="007752BB" w:rsidRDefault="007752BB" w:rsidP="00B00C64">
      <w:r>
        <w:t xml:space="preserve">When it comes to the future of community broadcasting, Jon says that it’s still fundamentally about radio and digital radio in particular. </w:t>
      </w:r>
    </w:p>
    <w:p w:rsidR="007752BB" w:rsidRDefault="007752BB" w:rsidP="00B00C64">
      <w:r>
        <w:t xml:space="preserve">“The recently released 2014 Digital Radio Report found a year-on-year increase of 76 per cent in the number of people listening to digital radio each week in capital cities. We see this continuing, with </w:t>
      </w:r>
      <w:r>
        <w:lastRenderedPageBreak/>
        <w:t>digital radio doing the heavy lifting as a delivery platform, with online streaming sitting alongside it in a complementary way.”</w:t>
      </w:r>
    </w:p>
    <w:p w:rsidR="007752BB" w:rsidRDefault="007752BB" w:rsidP="00B00C64">
      <w:r>
        <w:t>“Community broadcasters will continue to serve as Australia’s largest independent media sector, creating accessible, trusted and diverse programming, supporting fair and meaningful access to media and local content.”</w:t>
      </w:r>
    </w:p>
    <w:p w:rsidR="00B00C64" w:rsidRDefault="00B00C64" w:rsidP="00B00C64">
      <w:r>
        <w:t>Community radio stations in Australia provide a voice for communities that aren’t serviced by other broadcasting services such as:</w:t>
      </w:r>
    </w:p>
    <w:p w:rsidR="00B00C64" w:rsidRDefault="00B00C64" w:rsidP="00B00C64">
      <w:pPr>
        <w:pStyle w:val="ListParagraph"/>
        <w:numPr>
          <w:ilvl w:val="0"/>
          <w:numId w:val="3"/>
        </w:numPr>
        <w:spacing w:after="0"/>
      </w:pPr>
      <w:r>
        <w:t>Indigenous Australians</w:t>
      </w:r>
    </w:p>
    <w:p w:rsidR="00B00C64" w:rsidRDefault="00B00C64" w:rsidP="00B00C64">
      <w:pPr>
        <w:pStyle w:val="ListParagraph"/>
        <w:numPr>
          <w:ilvl w:val="0"/>
          <w:numId w:val="3"/>
        </w:numPr>
        <w:spacing w:after="0"/>
      </w:pPr>
      <w:r>
        <w:t>Ethnic communities</w:t>
      </w:r>
    </w:p>
    <w:p w:rsidR="00B00C64" w:rsidRDefault="00B00C64" w:rsidP="00B00C64">
      <w:pPr>
        <w:pStyle w:val="ListParagraph"/>
        <w:numPr>
          <w:ilvl w:val="0"/>
          <w:numId w:val="3"/>
        </w:numPr>
        <w:spacing w:after="0"/>
      </w:pPr>
      <w:r>
        <w:t>Youth and seniors’ communities</w:t>
      </w:r>
    </w:p>
    <w:p w:rsidR="00B00C64" w:rsidRDefault="00B00C64" w:rsidP="00B00C64">
      <w:pPr>
        <w:pStyle w:val="ListParagraph"/>
        <w:numPr>
          <w:ilvl w:val="0"/>
          <w:numId w:val="3"/>
        </w:numPr>
        <w:spacing w:after="0"/>
      </w:pPr>
      <w:r>
        <w:t>Educational services</w:t>
      </w:r>
    </w:p>
    <w:p w:rsidR="00B00C64" w:rsidRDefault="00B00C64" w:rsidP="00B00C64">
      <w:pPr>
        <w:pStyle w:val="ListParagraph"/>
        <w:numPr>
          <w:ilvl w:val="0"/>
          <w:numId w:val="3"/>
        </w:numPr>
        <w:spacing w:after="0"/>
      </w:pPr>
      <w:r>
        <w:t>Reading services for print disabled communities</w:t>
      </w:r>
    </w:p>
    <w:p w:rsidR="00B00C64" w:rsidRDefault="00B00C64" w:rsidP="00B00C64">
      <w:pPr>
        <w:pStyle w:val="ListParagraph"/>
        <w:numPr>
          <w:ilvl w:val="0"/>
          <w:numId w:val="3"/>
        </w:numPr>
        <w:spacing w:after="0"/>
      </w:pPr>
      <w:r>
        <w:t>Music, arts and cultural services</w:t>
      </w:r>
    </w:p>
    <w:p w:rsidR="00B00C64" w:rsidRDefault="00B00C64" w:rsidP="00B00C64">
      <w:pPr>
        <w:pStyle w:val="ListParagraph"/>
        <w:numPr>
          <w:ilvl w:val="0"/>
          <w:numId w:val="3"/>
        </w:numPr>
        <w:spacing w:after="0"/>
      </w:pPr>
      <w:r>
        <w:t>Religious communities</w:t>
      </w:r>
    </w:p>
    <w:sectPr w:rsidR="00B00C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2F40"/>
    <w:multiLevelType w:val="hybridMultilevel"/>
    <w:tmpl w:val="0054FA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0827552"/>
    <w:multiLevelType w:val="hybridMultilevel"/>
    <w:tmpl w:val="3BD819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8C85F1D"/>
    <w:multiLevelType w:val="hybridMultilevel"/>
    <w:tmpl w:val="776AC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7BA2613"/>
    <w:multiLevelType w:val="hybridMultilevel"/>
    <w:tmpl w:val="B9B4B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6BC5D28"/>
    <w:multiLevelType w:val="hybridMultilevel"/>
    <w:tmpl w:val="09DEE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0383536"/>
    <w:multiLevelType w:val="hybridMultilevel"/>
    <w:tmpl w:val="636C9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4BB5672"/>
    <w:multiLevelType w:val="hybridMultilevel"/>
    <w:tmpl w:val="423077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83F11F6"/>
    <w:multiLevelType w:val="hybridMultilevel"/>
    <w:tmpl w:val="7990FD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1"/>
  </w:num>
  <w:num w:numId="5">
    <w:abstractNumId w:val="4"/>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2BB"/>
    <w:rsid w:val="00284099"/>
    <w:rsid w:val="003F3438"/>
    <w:rsid w:val="0050783F"/>
    <w:rsid w:val="007752BB"/>
    <w:rsid w:val="007C16BD"/>
    <w:rsid w:val="00836F6B"/>
    <w:rsid w:val="00B00C64"/>
    <w:rsid w:val="00BE6A5B"/>
    <w:rsid w:val="00C96AF8"/>
    <w:rsid w:val="00EE2B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2BB"/>
  </w:style>
  <w:style w:type="paragraph" w:styleId="Heading1">
    <w:name w:val="heading 1"/>
    <w:basedOn w:val="Normal"/>
    <w:next w:val="Normal"/>
    <w:link w:val="Heading1Char"/>
    <w:uiPriority w:val="9"/>
    <w:qFormat/>
    <w:rsid w:val="007752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752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752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52BB"/>
    <w:rPr>
      <w:color w:val="0000FF"/>
      <w:u w:val="single"/>
    </w:rPr>
  </w:style>
  <w:style w:type="paragraph" w:styleId="NormalWeb">
    <w:name w:val="Normal (Web)"/>
    <w:basedOn w:val="Normal"/>
    <w:uiPriority w:val="99"/>
    <w:semiHidden/>
    <w:unhideWhenUsed/>
    <w:rsid w:val="007752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7752BB"/>
    <w:pPr>
      <w:ind w:left="720"/>
      <w:contextualSpacing/>
    </w:pPr>
  </w:style>
  <w:style w:type="table" w:styleId="TableGrid">
    <w:name w:val="Table Grid"/>
    <w:basedOn w:val="TableNormal"/>
    <w:uiPriority w:val="59"/>
    <w:rsid w:val="00775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752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752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752BB"/>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3F3438"/>
    <w:pPr>
      <w:outlineLvl w:val="9"/>
    </w:pPr>
    <w:rPr>
      <w:lang w:val="en-US" w:eastAsia="ja-JP"/>
    </w:rPr>
  </w:style>
  <w:style w:type="paragraph" w:styleId="TOC1">
    <w:name w:val="toc 1"/>
    <w:basedOn w:val="Normal"/>
    <w:next w:val="Normal"/>
    <w:autoRedefine/>
    <w:uiPriority w:val="39"/>
    <w:unhideWhenUsed/>
    <w:rsid w:val="003F3438"/>
    <w:pPr>
      <w:spacing w:after="100"/>
    </w:pPr>
  </w:style>
  <w:style w:type="paragraph" w:styleId="TOC2">
    <w:name w:val="toc 2"/>
    <w:basedOn w:val="Normal"/>
    <w:next w:val="Normal"/>
    <w:autoRedefine/>
    <w:uiPriority w:val="39"/>
    <w:unhideWhenUsed/>
    <w:rsid w:val="003F3438"/>
    <w:pPr>
      <w:spacing w:after="100"/>
      <w:ind w:left="220"/>
    </w:pPr>
  </w:style>
  <w:style w:type="paragraph" w:styleId="TOC3">
    <w:name w:val="toc 3"/>
    <w:basedOn w:val="Normal"/>
    <w:next w:val="Normal"/>
    <w:autoRedefine/>
    <w:uiPriority w:val="39"/>
    <w:unhideWhenUsed/>
    <w:rsid w:val="003F3438"/>
    <w:pPr>
      <w:spacing w:after="100"/>
      <w:ind w:left="440"/>
    </w:pPr>
  </w:style>
  <w:style w:type="paragraph" w:styleId="BalloonText">
    <w:name w:val="Balloon Text"/>
    <w:basedOn w:val="Normal"/>
    <w:link w:val="BalloonTextChar"/>
    <w:uiPriority w:val="99"/>
    <w:semiHidden/>
    <w:unhideWhenUsed/>
    <w:rsid w:val="003F34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438"/>
    <w:rPr>
      <w:rFonts w:ascii="Tahoma" w:hAnsi="Tahoma" w:cs="Tahoma"/>
      <w:sz w:val="16"/>
      <w:szCs w:val="16"/>
    </w:rPr>
  </w:style>
  <w:style w:type="paragraph" w:styleId="Title">
    <w:name w:val="Title"/>
    <w:basedOn w:val="Normal"/>
    <w:next w:val="Normal"/>
    <w:link w:val="TitleChar"/>
    <w:uiPriority w:val="10"/>
    <w:qFormat/>
    <w:rsid w:val="003F343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F3438"/>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28409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2BB"/>
  </w:style>
  <w:style w:type="paragraph" w:styleId="Heading1">
    <w:name w:val="heading 1"/>
    <w:basedOn w:val="Normal"/>
    <w:next w:val="Normal"/>
    <w:link w:val="Heading1Char"/>
    <w:uiPriority w:val="9"/>
    <w:qFormat/>
    <w:rsid w:val="007752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752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752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52BB"/>
    <w:rPr>
      <w:color w:val="0000FF"/>
      <w:u w:val="single"/>
    </w:rPr>
  </w:style>
  <w:style w:type="paragraph" w:styleId="NormalWeb">
    <w:name w:val="Normal (Web)"/>
    <w:basedOn w:val="Normal"/>
    <w:uiPriority w:val="99"/>
    <w:semiHidden/>
    <w:unhideWhenUsed/>
    <w:rsid w:val="007752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7752BB"/>
    <w:pPr>
      <w:ind w:left="720"/>
      <w:contextualSpacing/>
    </w:pPr>
  </w:style>
  <w:style w:type="table" w:styleId="TableGrid">
    <w:name w:val="Table Grid"/>
    <w:basedOn w:val="TableNormal"/>
    <w:uiPriority w:val="59"/>
    <w:rsid w:val="00775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752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752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752BB"/>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3F3438"/>
    <w:pPr>
      <w:outlineLvl w:val="9"/>
    </w:pPr>
    <w:rPr>
      <w:lang w:val="en-US" w:eastAsia="ja-JP"/>
    </w:rPr>
  </w:style>
  <w:style w:type="paragraph" w:styleId="TOC1">
    <w:name w:val="toc 1"/>
    <w:basedOn w:val="Normal"/>
    <w:next w:val="Normal"/>
    <w:autoRedefine/>
    <w:uiPriority w:val="39"/>
    <w:unhideWhenUsed/>
    <w:rsid w:val="003F3438"/>
    <w:pPr>
      <w:spacing w:after="100"/>
    </w:pPr>
  </w:style>
  <w:style w:type="paragraph" w:styleId="TOC2">
    <w:name w:val="toc 2"/>
    <w:basedOn w:val="Normal"/>
    <w:next w:val="Normal"/>
    <w:autoRedefine/>
    <w:uiPriority w:val="39"/>
    <w:unhideWhenUsed/>
    <w:rsid w:val="003F3438"/>
    <w:pPr>
      <w:spacing w:after="100"/>
      <w:ind w:left="220"/>
    </w:pPr>
  </w:style>
  <w:style w:type="paragraph" w:styleId="TOC3">
    <w:name w:val="toc 3"/>
    <w:basedOn w:val="Normal"/>
    <w:next w:val="Normal"/>
    <w:autoRedefine/>
    <w:uiPriority w:val="39"/>
    <w:unhideWhenUsed/>
    <w:rsid w:val="003F3438"/>
    <w:pPr>
      <w:spacing w:after="100"/>
      <w:ind w:left="440"/>
    </w:pPr>
  </w:style>
  <w:style w:type="paragraph" w:styleId="BalloonText">
    <w:name w:val="Balloon Text"/>
    <w:basedOn w:val="Normal"/>
    <w:link w:val="BalloonTextChar"/>
    <w:uiPriority w:val="99"/>
    <w:semiHidden/>
    <w:unhideWhenUsed/>
    <w:rsid w:val="003F34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438"/>
    <w:rPr>
      <w:rFonts w:ascii="Tahoma" w:hAnsi="Tahoma" w:cs="Tahoma"/>
      <w:sz w:val="16"/>
      <w:szCs w:val="16"/>
    </w:rPr>
  </w:style>
  <w:style w:type="paragraph" w:styleId="Title">
    <w:name w:val="Title"/>
    <w:basedOn w:val="Normal"/>
    <w:next w:val="Normal"/>
    <w:link w:val="TitleChar"/>
    <w:uiPriority w:val="10"/>
    <w:qFormat/>
    <w:rsid w:val="003F343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F3438"/>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2840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20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an.org.au/news-items/media-releases/954-accan-announces-national-survey-results" TargetMode="External"/><Relationship Id="rId13" Type="http://schemas.openxmlformats.org/officeDocument/2006/relationships/hyperlink" Target="http://www.acma.gov.au/theACMA/engage-blogs/engage-blogs/Research-snapshots/Mobile-apps-putting-the-smart-in-smartphones" TargetMode="External"/><Relationship Id="rId18" Type="http://schemas.openxmlformats.org/officeDocument/2006/relationships/hyperlink" Target="http://www.acma.gov.au/theACMA/engage-blogs/engage-blogs/Research-snapshots/Mobile-apps-putting-the-smart-in-smartphones" TargetMode="External"/><Relationship Id="rId3" Type="http://schemas.openxmlformats.org/officeDocument/2006/relationships/styles" Target="styles.xml"/><Relationship Id="rId21" Type="http://schemas.openxmlformats.org/officeDocument/2006/relationships/hyperlink" Target="http://annualreport.tio.com.au/" TargetMode="External"/><Relationship Id="rId7" Type="http://schemas.openxmlformats.org/officeDocument/2006/relationships/hyperlink" Target="mailto:ceo@accan.org.au" TargetMode="External"/><Relationship Id="rId12" Type="http://schemas.openxmlformats.org/officeDocument/2006/relationships/hyperlink" Target="http://www.digitalready.org.au/" TargetMode="External"/><Relationship Id="rId17" Type="http://schemas.openxmlformats.org/officeDocument/2006/relationships/hyperlink" Target="http://www.acma.gov.au/theACMA/engage-blogs/engage-blogs/Research-snapshots/Mobile-apps-putting-the-smart-in-smartphones" TargetMode="External"/><Relationship Id="rId2" Type="http://schemas.openxmlformats.org/officeDocument/2006/relationships/numbering" Target="numbering.xml"/><Relationship Id="rId16" Type="http://schemas.openxmlformats.org/officeDocument/2006/relationships/hyperlink" Target="http://www.acma.gov.au/theACMA/engage-blogs/engage-blogs/Research-snapshots/Mobile-apps-putting-the-smart-in-smartphones" TargetMode="External"/><Relationship Id="rId20" Type="http://schemas.openxmlformats.org/officeDocument/2006/relationships/hyperlink" Target="http://positivepenguin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ccan.org.au/our-work/submissions/941-online-copyright-infringement-discussion-paper" TargetMode="External"/><Relationship Id="rId5" Type="http://schemas.openxmlformats.org/officeDocument/2006/relationships/settings" Target="settings.xml"/><Relationship Id="rId15" Type="http://schemas.openxmlformats.org/officeDocument/2006/relationships/hyperlink" Target="http://www.acma.gov.au/theACMA/engage-blogs/engage-blogs/Research-snapshots/Mobile-apps-putting-the-smart-in-smartphones" TargetMode="External"/><Relationship Id="rId23" Type="http://schemas.openxmlformats.org/officeDocument/2006/relationships/theme" Target="theme/theme1.xml"/><Relationship Id="rId10" Type="http://schemas.openxmlformats.org/officeDocument/2006/relationships/hyperlink" Target="http://www.scamwatch.gov.au/content/index.phtml/itemId/693900" TargetMode="External"/><Relationship Id="rId19" Type="http://schemas.openxmlformats.org/officeDocument/2006/relationships/hyperlink" Target="http://annualreport.tio.com.au/" TargetMode="External"/><Relationship Id="rId4" Type="http://schemas.microsoft.com/office/2007/relationships/stylesWithEffects" Target="stylesWithEffects.xml"/><Relationship Id="rId9" Type="http://schemas.openxmlformats.org/officeDocument/2006/relationships/hyperlink" Target="http://exchange.telstra.com.au/2014/10/15/is-it-really-telstra-calling/" TargetMode="External"/><Relationship Id="rId14" Type="http://schemas.openxmlformats.org/officeDocument/2006/relationships/hyperlink" Target="http://www.acma.gov.au/theACMA/engage-blogs/engage-blogs/Research-snapshots/Mobile-apps-putting-the-smart-in-smartphon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3B928-EA29-42C3-9710-633727867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16</Pages>
  <Words>6116</Words>
  <Characters>34865</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Sutton</dc:creator>
  <cp:lastModifiedBy>Luke Sutton</cp:lastModifiedBy>
  <cp:revision>4</cp:revision>
  <dcterms:created xsi:type="dcterms:W3CDTF">2015-01-05T04:37:00Z</dcterms:created>
  <dcterms:modified xsi:type="dcterms:W3CDTF">2015-01-12T04:05:00Z</dcterms:modified>
</cp:coreProperties>
</file>