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65"/>
        <w:gridCol w:w="3883"/>
      </w:tblGrid>
      <w:tr w:rsidR="005D1141" w:rsidRPr="005D1141" w:rsidTr="00AE0D18">
        <w:tc>
          <w:tcPr>
            <w:tcW w:w="5965" w:type="dxa"/>
          </w:tcPr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  <w:bookmarkStart w:id="0" w:name="_GoBack"/>
            <w:bookmarkEnd w:id="0"/>
          </w:p>
          <w:p w:rsidR="005D1141" w:rsidRPr="005014EB" w:rsidRDefault="00860587" w:rsidP="005D114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Economic Adviser</w:t>
            </w:r>
            <w:r w:rsidR="005D1141"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 </w:t>
            </w:r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</w:t>
            </w:r>
            <w:r w:rsidRPr="005014EB">
              <w:rPr>
                <w:rFonts w:ascii="Arial" w:eastAsia="Times New Roman" w:hAnsi="Arial" w:cs="Times New Roman"/>
                <w:b/>
                <w:color w:val="0066FF"/>
                <w:sz w:val="52"/>
                <w:szCs w:val="24"/>
                <w:lang w:val="en-US"/>
              </w:rPr>
              <w:t>pt</w:t>
            </w: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ion</w:t>
            </w: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83" w:type="dxa"/>
          </w:tcPr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E47B8B8" wp14:editId="70863326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 xml:space="preserve">l Australian consumers with particular concern for vulnerable consumers whose needs are underrepresented. 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</w:t>
      </w:r>
      <w:r w:rsidR="001A2CD9">
        <w:rPr>
          <w:rFonts w:ascii="Arial" w:hAnsi="Arial" w:cs="Arial"/>
        </w:rPr>
        <w:t>,</w:t>
      </w:r>
      <w:r w:rsidRPr="0010784F">
        <w:rPr>
          <w:rFonts w:ascii="Arial" w:hAnsi="Arial" w:cs="Arial"/>
        </w:rPr>
        <w:t xml:space="preserve"> and to represent and advocate on behalf of consumers to Government, regulators and the telecommunications/communications industry;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markets work well for consumers,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difference for consumers with disabilities</w:t>
      </w:r>
      <w:r w:rsidR="00EA561B">
        <w:rPr>
          <w:rFonts w:ascii="Arial" w:hAnsi="Arial" w:cs="Arial"/>
        </w:rPr>
        <w:t xml:space="preserve"> and vulnerable consumers</w:t>
      </w:r>
      <w:r>
        <w:rPr>
          <w:rFonts w:ascii="Arial" w:hAnsi="Arial" w:cs="Arial"/>
        </w:rPr>
        <w:t>.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 community grants program.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0C1296" w:rsidRPr="0010784F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5D1141" w:rsidRPr="005D1141" w:rsidRDefault="005D1141" w:rsidP="005D1141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The purpose of the </w:t>
      </w:r>
      <w:r w:rsidR="00F01858">
        <w:rPr>
          <w:rFonts w:ascii="Arial" w:eastAsia="Cambria" w:hAnsi="Arial" w:cs="Arial"/>
          <w:lang w:val="en-US"/>
        </w:rPr>
        <w:t xml:space="preserve">Economic Adviser </w:t>
      </w:r>
      <w:r w:rsidR="00B038FE">
        <w:rPr>
          <w:rFonts w:ascii="Arial" w:eastAsia="Cambria" w:hAnsi="Arial" w:cs="Arial"/>
          <w:lang w:val="en-US"/>
        </w:rPr>
        <w:t>position</w:t>
      </w:r>
      <w:r w:rsidRPr="0078029D">
        <w:rPr>
          <w:rFonts w:ascii="Arial" w:eastAsia="Cambria" w:hAnsi="Arial" w:cs="Arial"/>
          <w:lang w:val="en-US"/>
        </w:rPr>
        <w:t xml:space="preserve"> is to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the achievement of the goals</w:t>
      </w:r>
      <w:r w:rsidR="00F01858">
        <w:rPr>
          <w:rFonts w:ascii="Arial" w:eastAsia="Cambria" w:hAnsi="Arial" w:cs="Arial"/>
          <w:lang w:val="en-US"/>
        </w:rPr>
        <w:t xml:space="preserve"> and objectives set out in the </w:t>
      </w:r>
      <w:r w:rsidRPr="0078029D">
        <w:rPr>
          <w:rFonts w:ascii="Arial" w:eastAsia="Cambria" w:hAnsi="Arial" w:cs="Arial"/>
          <w:lang w:val="en-US"/>
        </w:rPr>
        <w:t xml:space="preserve">Strategic Plan and the Annual Work Plan; </w:t>
      </w: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research, </w:t>
      </w:r>
      <w:r w:rsidR="00F01858">
        <w:rPr>
          <w:rFonts w:ascii="Arial" w:eastAsia="Cambria" w:hAnsi="Arial" w:cs="Arial"/>
          <w:lang w:val="en-US"/>
        </w:rPr>
        <w:t xml:space="preserve">consult, </w:t>
      </w:r>
      <w:r w:rsidRPr="0078029D">
        <w:rPr>
          <w:rFonts w:ascii="Arial" w:eastAsia="Cambria" w:hAnsi="Arial" w:cs="Arial"/>
          <w:lang w:val="en-US"/>
        </w:rPr>
        <w:t>develop and publish policy positions on communications issues that affect consumers</w:t>
      </w:r>
      <w:r w:rsidR="001A2CD9">
        <w:rPr>
          <w:rFonts w:ascii="Arial" w:eastAsia="Cambria" w:hAnsi="Arial" w:cs="Arial"/>
          <w:lang w:val="en-US"/>
        </w:rPr>
        <w:t xml:space="preserve">, with a focus on </w:t>
      </w:r>
      <w:r w:rsidR="00F01858">
        <w:rPr>
          <w:rFonts w:ascii="Arial" w:eastAsia="Cambria" w:hAnsi="Arial" w:cs="Arial"/>
          <w:lang w:val="en-US"/>
        </w:rPr>
        <w:t xml:space="preserve">economic and regulatory implications; </w:t>
      </w:r>
      <w:r w:rsidRPr="0078029D">
        <w:rPr>
          <w:rFonts w:ascii="Arial" w:eastAsia="Cambria" w:hAnsi="Arial" w:cs="Arial"/>
          <w:lang w:val="en-US"/>
        </w:rPr>
        <w:t xml:space="preserve">and </w:t>
      </w: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advocate on behalf of communications consumers </w:t>
      </w:r>
      <w:r w:rsidR="001A2CD9">
        <w:rPr>
          <w:rFonts w:ascii="Arial" w:eastAsia="Cambria" w:hAnsi="Arial" w:cs="Arial"/>
          <w:lang w:val="en-US"/>
        </w:rPr>
        <w:t xml:space="preserve">generally, </w:t>
      </w:r>
      <w:r w:rsidRPr="0078029D">
        <w:rPr>
          <w:rFonts w:ascii="Arial" w:eastAsia="Cambria" w:hAnsi="Arial" w:cs="Arial"/>
          <w:lang w:val="en-US"/>
        </w:rPr>
        <w:t>and work with industry, government and consumer stakeholders to improve outcomes for communication consumers</w:t>
      </w:r>
    </w:p>
    <w:p w:rsidR="005D1141" w:rsidRPr="005D1141" w:rsidRDefault="005D1141" w:rsidP="003A3073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5D1141" w:rsidRPr="003A3073" w:rsidRDefault="005D1141" w:rsidP="003A3073">
      <w:pPr>
        <w:spacing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proofErr w:type="gramStart"/>
      <w:r w:rsidRPr="0078029D">
        <w:rPr>
          <w:rFonts w:ascii="Arial" w:eastAsia="Cambria" w:hAnsi="Arial" w:cs="Arial"/>
        </w:rPr>
        <w:t xml:space="preserve">Relevant tertiary qualifications </w:t>
      </w:r>
      <w:r w:rsidR="00337611">
        <w:rPr>
          <w:rFonts w:ascii="Arial" w:eastAsia="Cambria" w:hAnsi="Arial" w:cs="Arial"/>
        </w:rPr>
        <w:t>in economics or competition law</w:t>
      </w:r>
      <w:r w:rsidR="00F01858">
        <w:rPr>
          <w:rFonts w:ascii="Arial" w:eastAsia="Cambria" w:hAnsi="Arial" w:cs="Arial"/>
        </w:rPr>
        <w:t>,</w:t>
      </w:r>
      <w:r w:rsidR="00337611">
        <w:rPr>
          <w:rFonts w:ascii="Arial" w:eastAsia="Cambria" w:hAnsi="Arial" w:cs="Arial"/>
        </w:rPr>
        <w:t xml:space="preserve"> </w:t>
      </w:r>
      <w:r w:rsidRPr="0078029D">
        <w:rPr>
          <w:rFonts w:ascii="Arial" w:eastAsia="Cambria" w:hAnsi="Arial" w:cs="Arial"/>
        </w:rPr>
        <w:t xml:space="preserve">or equivalent experience in a policy </w:t>
      </w:r>
      <w:r w:rsidR="00C03CBC">
        <w:rPr>
          <w:rFonts w:ascii="Arial" w:eastAsia="Cambria" w:hAnsi="Arial" w:cs="Arial"/>
        </w:rPr>
        <w:t xml:space="preserve">or analyst </w:t>
      </w:r>
      <w:r w:rsidRPr="0078029D">
        <w:rPr>
          <w:rFonts w:ascii="Arial" w:eastAsia="Cambria" w:hAnsi="Arial" w:cs="Arial"/>
        </w:rPr>
        <w:t>role.</w:t>
      </w:r>
      <w:proofErr w:type="gramEnd"/>
      <w:r w:rsidRPr="0078029D">
        <w:rPr>
          <w:rFonts w:ascii="Arial" w:eastAsia="Cambria" w:hAnsi="Arial" w:cs="Arial"/>
        </w:rPr>
        <w:t xml:space="preserve"> </w:t>
      </w:r>
    </w:p>
    <w:p w:rsidR="005D1141" w:rsidRPr="005D1141" w:rsidRDefault="005D1141" w:rsidP="003A3073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Duties</w:t>
      </w: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Prepare and publish policy positions, discussion papers and submissions, where possible based on direct community consultations</w:t>
      </w:r>
    </w:p>
    <w:p w:rsidR="00C03CBC" w:rsidRPr="00785836" w:rsidRDefault="002B3619" w:rsidP="0078583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De</w:t>
      </w:r>
      <w:r w:rsidR="005240F5">
        <w:rPr>
          <w:rFonts w:ascii="Arial" w:eastAsia="Cambria" w:hAnsi="Arial" w:cs="Arial"/>
          <w:lang w:val="en-US"/>
        </w:rPr>
        <w:t xml:space="preserve">velop unique data sets by </w:t>
      </w:r>
      <w:proofErr w:type="spellStart"/>
      <w:r w:rsidR="005240F5">
        <w:rPr>
          <w:rFonts w:ascii="Arial" w:eastAsia="Cambria" w:hAnsi="Arial" w:cs="Arial"/>
          <w:lang w:val="en-US"/>
        </w:rPr>
        <w:t>analys</w:t>
      </w:r>
      <w:r>
        <w:rPr>
          <w:rFonts w:ascii="Arial" w:eastAsia="Cambria" w:hAnsi="Arial" w:cs="Arial"/>
          <w:lang w:val="en-US"/>
        </w:rPr>
        <w:t>ing</w:t>
      </w:r>
      <w:proofErr w:type="spellEnd"/>
      <w:r>
        <w:rPr>
          <w:rFonts w:ascii="Arial" w:eastAsia="Cambria" w:hAnsi="Arial" w:cs="Arial"/>
          <w:lang w:val="en-US"/>
        </w:rPr>
        <w:t xml:space="preserve"> multiple </w:t>
      </w:r>
      <w:r w:rsidR="00C03CBC">
        <w:rPr>
          <w:rFonts w:ascii="Arial" w:eastAsia="Cambria" w:hAnsi="Arial" w:cs="Arial"/>
          <w:lang w:val="en-US"/>
        </w:rPr>
        <w:t xml:space="preserve">sources of data </w:t>
      </w:r>
      <w:r>
        <w:rPr>
          <w:rFonts w:ascii="Arial" w:eastAsia="Cambria" w:hAnsi="Arial" w:cs="Arial"/>
          <w:lang w:val="en-US"/>
        </w:rPr>
        <w:t xml:space="preserve"> to</w:t>
      </w:r>
      <w:r w:rsidR="00C03CBC">
        <w:rPr>
          <w:rFonts w:ascii="Arial" w:eastAsia="Cambria" w:hAnsi="Arial" w:cs="Arial"/>
          <w:lang w:val="en-US"/>
        </w:rPr>
        <w:t xml:space="preserve"> assess trends and consumer impacts of policy and regulatory decisions</w:t>
      </w:r>
      <w:r>
        <w:rPr>
          <w:rFonts w:ascii="Arial" w:eastAsia="Cambria" w:hAnsi="Arial" w:cs="Arial"/>
          <w:lang w:val="en-US"/>
        </w:rPr>
        <w:t>,</w:t>
      </w:r>
      <w:r w:rsidR="00C03CBC">
        <w:rPr>
          <w:rFonts w:ascii="Arial" w:eastAsia="Cambria" w:hAnsi="Arial" w:cs="Arial"/>
          <w:lang w:val="en-US"/>
        </w:rPr>
        <w:t xml:space="preserve"> as well as industry pricing 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Collect  data, information and case studies to support ACCAN </w:t>
      </w:r>
      <w:r w:rsidR="00860587">
        <w:rPr>
          <w:rFonts w:ascii="Arial" w:eastAsia="Cambria" w:hAnsi="Arial" w:cs="Arial"/>
          <w:lang w:val="en-US"/>
        </w:rPr>
        <w:t xml:space="preserve">advocacy </w:t>
      </w:r>
      <w:r w:rsidRPr="0078029D">
        <w:rPr>
          <w:rFonts w:ascii="Arial" w:eastAsia="Cambria" w:hAnsi="Arial" w:cs="Arial"/>
          <w:lang w:val="en-US"/>
        </w:rPr>
        <w:t>and policy work</w:t>
      </w:r>
    </w:p>
    <w:p w:rsidR="00D418A2" w:rsidRPr="0078029D" w:rsidRDefault="005240F5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Engage with the ACCC on competition and access issues</w:t>
      </w:r>
    </w:p>
    <w:p w:rsidR="005D1141" w:rsidRPr="005D1141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proofErr w:type="spellStart"/>
      <w:r w:rsidRPr="0078029D">
        <w:rPr>
          <w:rFonts w:ascii="Arial" w:eastAsia="Cambria" w:hAnsi="Arial" w:cs="Arial"/>
          <w:lang w:val="en-US"/>
        </w:rPr>
        <w:t>Analyse</w:t>
      </w:r>
      <w:proofErr w:type="spellEnd"/>
      <w:r w:rsidRPr="0078029D">
        <w:rPr>
          <w:rFonts w:ascii="Arial" w:eastAsia="Cambria" w:hAnsi="Arial" w:cs="Arial"/>
          <w:lang w:val="en-US"/>
        </w:rPr>
        <w:t xml:space="preserve"> and monitor developments relevant to communications</w:t>
      </w:r>
      <w:r w:rsidR="00C03CBC">
        <w:rPr>
          <w:rFonts w:ascii="Arial" w:eastAsia="Cambria" w:hAnsi="Arial" w:cs="Arial"/>
          <w:lang w:val="en-US"/>
        </w:rPr>
        <w:t xml:space="preserve"> and competition</w:t>
      </w:r>
      <w:r w:rsidRPr="0078029D">
        <w:rPr>
          <w:rFonts w:ascii="Arial" w:eastAsia="Cambria" w:hAnsi="Arial" w:cs="Arial"/>
          <w:lang w:val="en-US"/>
        </w:rPr>
        <w:t xml:space="preserve"> regulation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Identify  potential areas for ACCAN research and policy development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Ensure ACCAN staff are informed and understand priority policy issues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Liai</w:t>
      </w:r>
      <w:r w:rsidR="00860587">
        <w:rPr>
          <w:rFonts w:ascii="Arial" w:eastAsia="Cambria" w:hAnsi="Arial" w:cs="Arial"/>
          <w:lang w:val="en-US"/>
        </w:rPr>
        <w:t xml:space="preserve">se with regulatory agencies, </w:t>
      </w:r>
      <w:r w:rsidRPr="0078029D">
        <w:rPr>
          <w:rFonts w:ascii="Arial" w:eastAsia="Cambria" w:hAnsi="Arial" w:cs="Arial"/>
          <w:lang w:val="en-US"/>
        </w:rPr>
        <w:t xml:space="preserve">Government </w:t>
      </w:r>
      <w:r w:rsidR="00860587">
        <w:rPr>
          <w:rFonts w:ascii="Arial" w:eastAsia="Cambria" w:hAnsi="Arial" w:cs="Arial"/>
          <w:lang w:val="en-US"/>
        </w:rPr>
        <w:t xml:space="preserve">and industry </w:t>
      </w:r>
      <w:r w:rsidRPr="0078029D">
        <w:rPr>
          <w:rFonts w:ascii="Arial" w:eastAsia="Cambria" w:hAnsi="Arial" w:cs="Arial"/>
          <w:lang w:val="en-US"/>
        </w:rPr>
        <w:t>on legislation and subsidiary regulatory instruments.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ACCAN’s </w:t>
      </w:r>
      <w:r w:rsidR="00EA561B">
        <w:rPr>
          <w:rFonts w:ascii="Arial" w:eastAsia="Cambria" w:hAnsi="Arial" w:cs="Arial"/>
          <w:lang w:val="en-US"/>
        </w:rPr>
        <w:t xml:space="preserve"> consumer </w:t>
      </w:r>
      <w:r w:rsidRPr="0078029D">
        <w:rPr>
          <w:rFonts w:ascii="Arial" w:eastAsia="Cambria" w:hAnsi="Arial" w:cs="Arial"/>
          <w:lang w:val="en-US"/>
        </w:rPr>
        <w:t xml:space="preserve">advisory </w:t>
      </w:r>
      <w:r w:rsidR="00EA561B">
        <w:rPr>
          <w:rFonts w:ascii="Arial" w:eastAsia="Cambria" w:hAnsi="Arial" w:cs="Arial"/>
          <w:lang w:val="en-US"/>
        </w:rPr>
        <w:t xml:space="preserve">forums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Consult ACCAN members</w:t>
      </w:r>
      <w:r w:rsidR="00EA561B">
        <w:rPr>
          <w:rFonts w:ascii="Arial" w:eastAsia="Cambria" w:hAnsi="Arial" w:cs="Arial"/>
          <w:lang w:val="en-US"/>
        </w:rPr>
        <w:t xml:space="preserve">, </w:t>
      </w:r>
      <w:r w:rsidR="00860587">
        <w:rPr>
          <w:rFonts w:ascii="Arial" w:eastAsia="Cambria" w:hAnsi="Arial" w:cs="Arial"/>
          <w:lang w:val="en-US"/>
        </w:rPr>
        <w:t xml:space="preserve">communications consumers, and ACCAN </w:t>
      </w:r>
      <w:r w:rsidR="00EA561B">
        <w:rPr>
          <w:rFonts w:ascii="Arial" w:eastAsia="Cambria" w:hAnsi="Arial" w:cs="Arial"/>
          <w:lang w:val="en-US"/>
        </w:rPr>
        <w:t xml:space="preserve">advisory forums </w:t>
      </w:r>
      <w:r w:rsidRPr="0078029D">
        <w:rPr>
          <w:rFonts w:ascii="Arial" w:eastAsia="Cambria" w:hAnsi="Arial" w:cs="Arial"/>
          <w:lang w:val="en-US"/>
        </w:rPr>
        <w:t xml:space="preserve"> to ensure effective representation of their views on communications matters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Represent ACCAN in public forums, on committees and working groups as required 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Develop material to inform members and the community about </w:t>
      </w:r>
      <w:r w:rsidR="00EA561B">
        <w:rPr>
          <w:rFonts w:ascii="Arial" w:eastAsia="Cambria" w:hAnsi="Arial" w:cs="Arial"/>
          <w:lang w:val="en-US"/>
        </w:rPr>
        <w:t xml:space="preserve">useful consumer information </w:t>
      </w:r>
      <w:r w:rsidRPr="0078029D">
        <w:rPr>
          <w:rFonts w:ascii="Arial" w:eastAsia="Cambria" w:hAnsi="Arial" w:cs="Arial"/>
          <w:lang w:val="en-US"/>
        </w:rPr>
        <w:t>and key policy issues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meetings, seminars and outreach activities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the organisation, promotion and support for ACCAN conferences and events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0C1296" w:rsidRPr="003A3073" w:rsidRDefault="000C1296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consumer </w:t>
      </w:r>
      <w:r w:rsidR="00EA561B">
        <w:rPr>
          <w:rFonts w:ascii="Arial" w:eastAsia="Cambria" w:hAnsi="Arial" w:cs="Arial"/>
          <w:lang w:val="en-US"/>
        </w:rPr>
        <w:t xml:space="preserve">contacts </w:t>
      </w:r>
      <w:r w:rsidRPr="0078029D">
        <w:rPr>
          <w:rFonts w:ascii="Arial" w:eastAsia="Cambria" w:hAnsi="Arial" w:cs="Arial"/>
          <w:lang w:val="en-US"/>
        </w:rPr>
        <w:t xml:space="preserve"> </w:t>
      </w:r>
      <w:r w:rsidR="00467F27">
        <w:rPr>
          <w:rFonts w:ascii="Arial" w:eastAsia="Cambria" w:hAnsi="Arial" w:cs="Arial"/>
          <w:lang w:val="en-US"/>
        </w:rPr>
        <w:t>and</w:t>
      </w:r>
      <w:r w:rsidRPr="0078029D">
        <w:rPr>
          <w:rFonts w:ascii="Arial" w:eastAsia="Cambria" w:hAnsi="Arial" w:cs="Arial"/>
          <w:lang w:val="en-US"/>
        </w:rPr>
        <w:t xml:space="preserve"> enquiries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general administrative tasks including filing and mail outs</w:t>
      </w:r>
    </w:p>
    <w:p w:rsidR="005D1141" w:rsidRPr="0078029D" w:rsidRDefault="005D1141" w:rsidP="005D1141">
      <w:pPr>
        <w:numPr>
          <w:ilvl w:val="0"/>
          <w:numId w:val="4"/>
        </w:numPr>
        <w:spacing w:after="0" w:line="240" w:lineRule="auto"/>
        <w:ind w:left="714" w:hanging="354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Other duties as ass</w:t>
      </w:r>
      <w:r w:rsidR="00AE0D18">
        <w:rPr>
          <w:rFonts w:ascii="Arial" w:eastAsia="Cambria" w:hAnsi="Arial" w:cs="Arial"/>
          <w:lang w:val="en-US"/>
        </w:rPr>
        <w:t xml:space="preserve">igned by </w:t>
      </w:r>
      <w:r w:rsidR="00C802E0">
        <w:rPr>
          <w:rFonts w:ascii="Arial" w:eastAsia="Cambria" w:hAnsi="Arial" w:cs="Arial"/>
          <w:lang w:val="en-US"/>
        </w:rPr>
        <w:t>your supervisor.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85C92" w:rsidRPr="00CD2789" w:rsidRDefault="00CD2789" w:rsidP="005D1141">
      <w:pPr>
        <w:keepNext/>
        <w:spacing w:after="0" w:line="240" w:lineRule="auto"/>
        <w:outlineLvl w:val="2"/>
        <w:rPr>
          <w:rFonts w:ascii="Arial Black" w:eastAsia="Times New Roman" w:hAnsi="Arial Black" w:cs="Arial Black"/>
          <w:b/>
          <w:bCs/>
          <w:color w:val="3333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Selection criteria</w:t>
      </w:r>
    </w:p>
    <w:p w:rsidR="005D1141" w:rsidRPr="00A85C92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85C92">
        <w:rPr>
          <w:rFonts w:ascii="Arial" w:eastAsia="Times New Roman" w:hAnsi="Arial" w:cs="Arial"/>
          <w:b/>
          <w:bCs/>
          <w:spacing w:val="30"/>
          <w:sz w:val="24"/>
          <w:szCs w:val="24"/>
        </w:rPr>
        <w:t>Essential Skills for position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An understanding of c</w:t>
      </w:r>
      <w:r w:rsidR="00337611">
        <w:rPr>
          <w:rFonts w:ascii="Arial" w:eastAsia="Cambria" w:hAnsi="Arial" w:cs="Arial"/>
          <w:lang w:val="en-US"/>
        </w:rPr>
        <w:t>onsumer</w:t>
      </w:r>
      <w:r w:rsidRPr="0078029D">
        <w:rPr>
          <w:rFonts w:ascii="Arial" w:eastAsia="Cambria" w:hAnsi="Arial" w:cs="Arial"/>
          <w:lang w:val="en-US"/>
        </w:rPr>
        <w:t xml:space="preserve"> policy issues generally and </w:t>
      </w:r>
      <w:r w:rsidR="00AE0D18">
        <w:rPr>
          <w:rFonts w:ascii="Arial" w:eastAsia="Cambria" w:hAnsi="Arial" w:cs="Arial"/>
          <w:lang w:val="en-US"/>
        </w:rPr>
        <w:t xml:space="preserve">broadband </w:t>
      </w:r>
      <w:r w:rsidR="00AD1F4C" w:rsidRPr="0078029D">
        <w:rPr>
          <w:rFonts w:ascii="Arial" w:eastAsia="Cambria" w:hAnsi="Arial" w:cs="Arial"/>
          <w:lang w:val="en-US"/>
        </w:rPr>
        <w:t xml:space="preserve">issues </w:t>
      </w:r>
      <w:r w:rsidRPr="0078029D">
        <w:rPr>
          <w:rFonts w:ascii="Arial" w:eastAsia="Cambria" w:hAnsi="Arial" w:cs="Arial"/>
          <w:lang w:val="en-US"/>
        </w:rPr>
        <w:t xml:space="preserve">specifically, or the capacity to quickly acquire this knowledge </w:t>
      </w:r>
    </w:p>
    <w:p w:rsidR="00DE0987" w:rsidRDefault="00DE0987" w:rsidP="00DE098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An academic background in economics</w:t>
      </w:r>
      <w:r w:rsidR="00337611">
        <w:rPr>
          <w:rFonts w:ascii="Arial" w:eastAsia="Cambria" w:hAnsi="Arial" w:cs="Arial"/>
          <w:lang w:val="en-US"/>
        </w:rPr>
        <w:t xml:space="preserve"> and/or competition law</w:t>
      </w:r>
    </w:p>
    <w:p w:rsidR="00DE0987" w:rsidRPr="0078029D" w:rsidRDefault="00DE0987" w:rsidP="00DE098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public policy processes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:rsidR="005D1141" w:rsidRPr="0078029D" w:rsidRDefault="0033761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Excellent</w:t>
      </w:r>
      <w:r w:rsidR="00785836">
        <w:rPr>
          <w:rFonts w:ascii="Arial" w:eastAsia="Cambria" w:hAnsi="Arial" w:cs="Arial"/>
          <w:lang w:val="en-US"/>
        </w:rPr>
        <w:t xml:space="preserve"> </w:t>
      </w:r>
      <w:r w:rsidR="005D1141" w:rsidRPr="0078029D">
        <w:rPr>
          <w:rFonts w:ascii="Arial" w:eastAsia="Cambria" w:hAnsi="Arial" w:cs="Arial"/>
          <w:lang w:val="en-US"/>
        </w:rPr>
        <w:t xml:space="preserve">oral and written communication skills </w:t>
      </w:r>
      <w:r>
        <w:rPr>
          <w:rFonts w:ascii="Arial" w:eastAsia="Cambria" w:hAnsi="Arial" w:cs="Arial"/>
          <w:lang w:val="en-US"/>
        </w:rPr>
        <w:t>including the ability to draft submissions</w:t>
      </w:r>
    </w:p>
    <w:p w:rsidR="00785836" w:rsidRDefault="00337611" w:rsidP="0033761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337611">
        <w:rPr>
          <w:rFonts w:ascii="Arial" w:eastAsia="Cambria" w:hAnsi="Arial" w:cs="Arial"/>
          <w:lang w:val="en-US"/>
        </w:rPr>
        <w:t>The abili</w:t>
      </w:r>
      <w:r w:rsidR="005240F5">
        <w:rPr>
          <w:rFonts w:ascii="Arial" w:eastAsia="Cambria" w:hAnsi="Arial" w:cs="Arial"/>
          <w:lang w:val="en-US"/>
        </w:rPr>
        <w:t xml:space="preserve">ty to undertake research, </w:t>
      </w:r>
      <w:proofErr w:type="spellStart"/>
      <w:r w:rsidR="005240F5">
        <w:rPr>
          <w:rFonts w:ascii="Arial" w:eastAsia="Cambria" w:hAnsi="Arial" w:cs="Arial"/>
          <w:lang w:val="en-US"/>
        </w:rPr>
        <w:t>analys</w:t>
      </w:r>
      <w:r w:rsidRPr="00337611">
        <w:rPr>
          <w:rFonts w:ascii="Arial" w:eastAsia="Cambria" w:hAnsi="Arial" w:cs="Arial"/>
          <w:lang w:val="en-US"/>
        </w:rPr>
        <w:t>e</w:t>
      </w:r>
      <w:proofErr w:type="spellEnd"/>
      <w:r w:rsidRPr="00337611">
        <w:rPr>
          <w:rFonts w:ascii="Arial" w:eastAsia="Cambria" w:hAnsi="Arial" w:cs="Arial"/>
          <w:lang w:val="en-US"/>
        </w:rPr>
        <w:t xml:space="preserve"> data and identify </w:t>
      </w:r>
      <w:r>
        <w:rPr>
          <w:rFonts w:ascii="Arial" w:eastAsia="Cambria" w:hAnsi="Arial" w:cs="Arial"/>
          <w:lang w:val="en-US"/>
        </w:rPr>
        <w:t>trends and consumer impacts</w:t>
      </w:r>
    </w:p>
    <w:p w:rsidR="005D1141" w:rsidRPr="00337611" w:rsidRDefault="005D1141" w:rsidP="0033761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337611">
        <w:rPr>
          <w:rFonts w:ascii="Arial" w:eastAsia="Cambria" w:hAnsi="Arial" w:cs="Arial"/>
          <w:lang w:val="en-US"/>
        </w:rPr>
        <w:t>Proficiency in information and communications technology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Capacity to work independently with minimal supervision</w:t>
      </w:r>
    </w:p>
    <w:p w:rsidR="005D1141" w:rsidRPr="00A85C92" w:rsidRDefault="005D1141" w:rsidP="0021251B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spacing w:val="30"/>
          <w:sz w:val="24"/>
          <w:szCs w:val="24"/>
        </w:rPr>
      </w:pPr>
      <w:r w:rsidRPr="00A85C92">
        <w:rPr>
          <w:rFonts w:ascii="Arial Black" w:eastAsia="Cambria" w:hAnsi="Arial Black" w:cs="Arial Black"/>
          <w:b/>
          <w:bCs/>
          <w:spacing w:val="30"/>
          <w:sz w:val="24"/>
          <w:szCs w:val="24"/>
        </w:rPr>
        <w:t>Desired Skills for position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Understanding of the needs of people with disabilities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and experience of working in the community sector</w:t>
      </w:r>
    </w:p>
    <w:p w:rsidR="005D1141" w:rsidRDefault="005D1141" w:rsidP="005D1141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lastRenderedPageBreak/>
        <w:t xml:space="preserve">ACCAN is an EEO employer: Aboriginal and Torres Strait Islander peoples, persons with disabilities, and people from </w:t>
      </w:r>
      <w:r w:rsidR="0021251B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diverse </w:t>
      </w: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cultural, linguistic and religious backgrounds are encouraged to apply</w:t>
      </w:r>
    </w:p>
    <w:sectPr w:rsidR="005D1141" w:rsidSect="003A3073">
      <w:footerReference w:type="default" r:id="rId10"/>
      <w:pgSz w:w="11900" w:h="16840"/>
      <w:pgMar w:top="851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B5" w:rsidRDefault="006A17B5">
      <w:pPr>
        <w:spacing w:after="0" w:line="240" w:lineRule="auto"/>
      </w:pPr>
      <w:r>
        <w:separator/>
      </w:r>
    </w:p>
  </w:endnote>
  <w:endnote w:type="continuationSeparator" w:id="0">
    <w:p w:rsidR="006A17B5" w:rsidRDefault="006A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0C" w:rsidRPr="00D16263" w:rsidRDefault="00647A0C" w:rsidP="00457A9D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ACCAN </w:t>
    </w:r>
    <w:r w:rsidR="005240F5">
      <w:rPr>
        <w:rFonts w:ascii="Arial" w:hAnsi="Arial"/>
        <w:sz w:val="16"/>
      </w:rPr>
      <w:t>EA</w:t>
    </w:r>
    <w:r>
      <w:rPr>
        <w:rFonts w:ascii="Arial" w:hAnsi="Arial"/>
        <w:sz w:val="16"/>
      </w:rPr>
      <w:t xml:space="preserve">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Pr="00D16263">
      <w:rPr>
        <w:rFonts w:ascii="Arial" w:hAnsi="Arial"/>
        <w:sz w:val="16"/>
      </w:rPr>
      <w:fldChar w:fldCharType="separate"/>
    </w:r>
    <w:r w:rsidR="00FD7896">
      <w:rPr>
        <w:rFonts w:ascii="Arial" w:hAnsi="Arial"/>
        <w:noProof/>
        <w:sz w:val="16"/>
      </w:rPr>
      <w:t>31 January 2020</w:t>
    </w:r>
    <w:r w:rsidRPr="00D16263">
      <w:rPr>
        <w:rFonts w:ascii="Arial" w:hAnsi="Arial"/>
        <w:sz w:val="16"/>
      </w:rPr>
      <w:fldChar w:fldCharType="end"/>
    </w:r>
  </w:p>
  <w:p w:rsidR="00647A0C" w:rsidRDefault="00647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B5" w:rsidRDefault="006A17B5">
      <w:pPr>
        <w:spacing w:after="0" w:line="240" w:lineRule="auto"/>
      </w:pPr>
      <w:r>
        <w:separator/>
      </w:r>
    </w:p>
  </w:footnote>
  <w:footnote w:type="continuationSeparator" w:id="0">
    <w:p w:rsidR="006A17B5" w:rsidRDefault="006A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1"/>
    <w:rsid w:val="000C1296"/>
    <w:rsid w:val="000C1648"/>
    <w:rsid w:val="00101183"/>
    <w:rsid w:val="001A2CD9"/>
    <w:rsid w:val="0021251B"/>
    <w:rsid w:val="002624E9"/>
    <w:rsid w:val="002B2C90"/>
    <w:rsid w:val="002B3619"/>
    <w:rsid w:val="002E5FA8"/>
    <w:rsid w:val="00306D5A"/>
    <w:rsid w:val="00337611"/>
    <w:rsid w:val="003A3073"/>
    <w:rsid w:val="003D364F"/>
    <w:rsid w:val="00457A9D"/>
    <w:rsid w:val="00467F27"/>
    <w:rsid w:val="005014EB"/>
    <w:rsid w:val="005240F5"/>
    <w:rsid w:val="00583B3F"/>
    <w:rsid w:val="005D1141"/>
    <w:rsid w:val="005D57D6"/>
    <w:rsid w:val="005F6613"/>
    <w:rsid w:val="00647A0C"/>
    <w:rsid w:val="0069140F"/>
    <w:rsid w:val="006A17B5"/>
    <w:rsid w:val="00732F4C"/>
    <w:rsid w:val="0078029D"/>
    <w:rsid w:val="00785836"/>
    <w:rsid w:val="007A30BE"/>
    <w:rsid w:val="00860587"/>
    <w:rsid w:val="008A2C56"/>
    <w:rsid w:val="008C4C94"/>
    <w:rsid w:val="008E77D5"/>
    <w:rsid w:val="008F6D3D"/>
    <w:rsid w:val="00910E4E"/>
    <w:rsid w:val="009216EE"/>
    <w:rsid w:val="00935635"/>
    <w:rsid w:val="00954444"/>
    <w:rsid w:val="00987D06"/>
    <w:rsid w:val="009D243E"/>
    <w:rsid w:val="00A85C92"/>
    <w:rsid w:val="00AD1F4C"/>
    <w:rsid w:val="00AE0D18"/>
    <w:rsid w:val="00B038FE"/>
    <w:rsid w:val="00B422C2"/>
    <w:rsid w:val="00BC1A1D"/>
    <w:rsid w:val="00C03CBC"/>
    <w:rsid w:val="00C26317"/>
    <w:rsid w:val="00C802E0"/>
    <w:rsid w:val="00C82E44"/>
    <w:rsid w:val="00CD2789"/>
    <w:rsid w:val="00D418A2"/>
    <w:rsid w:val="00DE0987"/>
    <w:rsid w:val="00DF1704"/>
    <w:rsid w:val="00EA2FA7"/>
    <w:rsid w:val="00EA561B"/>
    <w:rsid w:val="00F01858"/>
    <w:rsid w:val="00F95305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  <w:style w:type="character" w:styleId="CommentReference">
    <w:name w:val="annotation reference"/>
    <w:basedOn w:val="DefaultParagraphFont"/>
    <w:uiPriority w:val="99"/>
    <w:semiHidden/>
    <w:unhideWhenUsed/>
    <w:rsid w:val="0086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5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  <w:style w:type="character" w:styleId="CommentReference">
    <w:name w:val="annotation reference"/>
    <w:basedOn w:val="DefaultParagraphFont"/>
    <w:uiPriority w:val="99"/>
    <w:semiHidden/>
    <w:unhideWhenUsed/>
    <w:rsid w:val="0086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F4A6-2A1D-4B0A-8E5C-E3514CF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Richard Van Der Male</cp:lastModifiedBy>
  <cp:revision>2</cp:revision>
  <cp:lastPrinted>2020-01-31T01:25:00Z</cp:lastPrinted>
  <dcterms:created xsi:type="dcterms:W3CDTF">2020-01-31T01:25:00Z</dcterms:created>
  <dcterms:modified xsi:type="dcterms:W3CDTF">2020-01-31T01:25:00Z</dcterms:modified>
</cp:coreProperties>
</file>