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0C" w:rsidRPr="00982EC5" w:rsidRDefault="004B3D0C" w:rsidP="004B3D0C">
      <w:pPr>
        <w:pStyle w:val="Title"/>
        <w:rPr>
          <w:rFonts w:asciiTheme="minorHAnsi" w:hAnsiTheme="minorHAnsi" w:cstheme="minorHAnsi"/>
        </w:rPr>
      </w:pPr>
      <w:r w:rsidRPr="00982EC5">
        <w:rPr>
          <w:rFonts w:asciiTheme="minorHAnsi" w:hAnsiTheme="minorHAnsi" w:cstheme="minorHAnsi"/>
        </w:rPr>
        <w:t>Tip Sheet</w:t>
      </w:r>
    </w:p>
    <w:p w:rsidR="00012EB8" w:rsidRPr="00F32140" w:rsidRDefault="00EE313A" w:rsidP="00F32140">
      <w:pPr>
        <w:pStyle w:val="Heading1"/>
      </w:pPr>
      <w:r>
        <w:t>DVDs</w:t>
      </w:r>
    </w:p>
    <w:p w:rsidR="00012EB8" w:rsidRPr="00982EC5" w:rsidRDefault="00012EB8" w:rsidP="00982EC5">
      <w:pPr>
        <w:rPr>
          <w:rFonts w:cstheme="minorHAnsi"/>
        </w:rPr>
      </w:pPr>
      <w:r w:rsidRPr="00982EC5">
        <w:rPr>
          <w:rFonts w:cstheme="minorHAnsi"/>
        </w:rPr>
        <w:t>DVDs are one of the most reliable ways for Australians to access audio description.</w:t>
      </w:r>
    </w:p>
    <w:p w:rsidR="00012EB8" w:rsidRPr="00982EC5" w:rsidRDefault="00012EB8" w:rsidP="00982EC5">
      <w:pPr>
        <w:rPr>
          <w:rFonts w:cstheme="minorHAnsi"/>
        </w:rPr>
      </w:pPr>
      <w:r w:rsidRPr="00982EC5">
        <w:rPr>
          <w:rFonts w:cstheme="minorHAnsi"/>
        </w:rPr>
        <w:t>Back in 2005 the government provided a grant to the Australian Captioning Centre to audio describe 10 DVDs. From these few DVDS, the availability of audio description has grown to about 25% of all DVDs released.</w:t>
      </w:r>
    </w:p>
    <w:p w:rsidR="00012EB8" w:rsidRPr="00982EC5" w:rsidRDefault="00012EB8" w:rsidP="00982EC5">
      <w:pPr>
        <w:rPr>
          <w:rFonts w:cstheme="minorHAnsi"/>
        </w:rPr>
      </w:pPr>
      <w:r w:rsidRPr="00982EC5">
        <w:rPr>
          <w:rFonts w:cstheme="minorHAnsi"/>
        </w:rPr>
        <w:t>This availability of audio described DVDs has grown for two reasons.</w:t>
      </w:r>
    </w:p>
    <w:p w:rsidR="00012EB8" w:rsidRPr="00982EC5" w:rsidRDefault="00012EB8" w:rsidP="00982EC5">
      <w:pPr>
        <w:rPr>
          <w:rFonts w:cstheme="minorHAnsi"/>
        </w:rPr>
      </w:pPr>
      <w:r w:rsidRPr="00982EC5">
        <w:rPr>
          <w:rFonts w:cstheme="minorHAnsi"/>
        </w:rPr>
        <w:t xml:space="preserve">First, the Australian screen Funding agency Screen Australia require all films that receive funding to create an audio description track, these are often released on DVDs, although not always. A list of Screen Australia funded films is available on </w:t>
      </w:r>
      <w:hyperlink r:id="rId7" w:history="1">
        <w:r w:rsidRPr="00982EC5">
          <w:rPr>
            <w:rStyle w:val="Hyperlink"/>
            <w:rFonts w:cstheme="minorHAnsi"/>
          </w:rPr>
          <w:t>the Screen Australia website</w:t>
        </w:r>
      </w:hyperlink>
      <w:r w:rsidRPr="00982EC5">
        <w:rPr>
          <w:rFonts w:cstheme="minorHAnsi"/>
        </w:rPr>
        <w:t>.</w:t>
      </w:r>
    </w:p>
    <w:p w:rsidR="00012EB8" w:rsidRPr="00982EC5" w:rsidRDefault="00012EB8" w:rsidP="00982EC5">
      <w:pPr>
        <w:rPr>
          <w:rFonts w:cstheme="minorHAnsi"/>
        </w:rPr>
      </w:pPr>
      <w:r w:rsidRPr="00982EC5">
        <w:rPr>
          <w:rFonts w:cstheme="minorHAnsi"/>
        </w:rPr>
        <w:t xml:space="preserve">Second, the availability of audio description worldwide has increased dramatically. See the DVD listings on the </w:t>
      </w:r>
      <w:hyperlink r:id="rId8" w:history="1">
        <w:r w:rsidRPr="00982EC5">
          <w:rPr>
            <w:rStyle w:val="Hyperlink"/>
            <w:rFonts w:cstheme="minorHAnsi"/>
          </w:rPr>
          <w:t>American Council of the Blind’s Audio Description Project Website</w:t>
        </w:r>
      </w:hyperlink>
      <w:r w:rsidRPr="00982EC5">
        <w:rPr>
          <w:rFonts w:cstheme="minorHAnsi"/>
        </w:rPr>
        <w:t>.</w:t>
      </w:r>
    </w:p>
    <w:p w:rsidR="00012EB8" w:rsidRPr="00982EC5" w:rsidRDefault="00012EB8" w:rsidP="00012EB8">
      <w:pPr>
        <w:pStyle w:val="NormalWeb"/>
        <w:rPr>
          <w:rFonts w:asciiTheme="minorHAnsi" w:hAnsiTheme="minorHAnsi" w:cstheme="minorHAnsi"/>
          <w:u w:val="single"/>
        </w:rPr>
      </w:pPr>
      <w:r w:rsidRPr="00982EC5">
        <w:rPr>
          <w:rStyle w:val="Strong"/>
          <w:rFonts w:asciiTheme="minorHAnsi" w:hAnsiTheme="minorHAnsi" w:cstheme="minorHAnsi"/>
          <w:u w:val="single"/>
        </w:rPr>
        <w:t>Online DVD Stores</w:t>
      </w:r>
    </w:p>
    <w:p w:rsidR="00012EB8" w:rsidRPr="00982EC5" w:rsidRDefault="00012EB8" w:rsidP="00982EC5">
      <w:pPr>
        <w:rPr>
          <w:rFonts w:cstheme="minorHAnsi"/>
        </w:rPr>
      </w:pPr>
      <w:r w:rsidRPr="00982EC5">
        <w:rPr>
          <w:rFonts w:cstheme="minorHAnsi"/>
        </w:rPr>
        <w:t xml:space="preserve">The only Australian DVD store we could find that provides a list of audio described DVDs is </w:t>
      </w:r>
      <w:proofErr w:type="spellStart"/>
      <w:r w:rsidRPr="00982EC5">
        <w:rPr>
          <w:rFonts w:cstheme="minorHAnsi"/>
        </w:rPr>
        <w:t>EzyDVD</w:t>
      </w:r>
      <w:proofErr w:type="spellEnd"/>
      <w:r w:rsidRPr="00982EC5">
        <w:rPr>
          <w:rFonts w:cstheme="minorHAnsi"/>
        </w:rPr>
        <w:t>. You can find the list at the following link:</w:t>
      </w:r>
    </w:p>
    <w:p w:rsidR="00012EB8" w:rsidRPr="00982EC5" w:rsidRDefault="007A625C" w:rsidP="00982EC5">
      <w:pPr>
        <w:rPr>
          <w:rStyle w:val="Hyperlink"/>
          <w:rFonts w:cstheme="minorHAnsi"/>
        </w:rPr>
      </w:pPr>
      <w:hyperlink r:id="rId9" w:history="1">
        <w:r w:rsidR="00012EB8" w:rsidRPr="00982EC5">
          <w:rPr>
            <w:rStyle w:val="Hyperlink"/>
            <w:rFonts w:cstheme="minorHAnsi"/>
          </w:rPr>
          <w:t>http://www.ezydvd.com.au/newreleases?q=&amp;f=subtitle:88792&amp;page=1</w:t>
        </w:r>
      </w:hyperlink>
      <w:r w:rsidR="00982EC5" w:rsidRPr="00982EC5">
        <w:rPr>
          <w:rStyle w:val="Hyperlink"/>
          <w:rFonts w:cstheme="minorHAnsi"/>
        </w:rPr>
        <w:t xml:space="preserve"> </w:t>
      </w:r>
    </w:p>
    <w:p w:rsidR="00012EB8" w:rsidRPr="00982EC5" w:rsidRDefault="00012EB8" w:rsidP="00982EC5">
      <w:pPr>
        <w:rPr>
          <w:rFonts w:cstheme="minorHAnsi"/>
        </w:rPr>
      </w:pPr>
      <w:r w:rsidRPr="00982EC5">
        <w:rPr>
          <w:rFonts w:cstheme="minorHAnsi"/>
        </w:rPr>
        <w:t>You can also search specific catalogues for a title you’re interested in.</w:t>
      </w:r>
    </w:p>
    <w:p w:rsidR="00012EB8" w:rsidRPr="00982EC5" w:rsidRDefault="00012EB8" w:rsidP="00982EC5">
      <w:pPr>
        <w:rPr>
          <w:rFonts w:cstheme="minorHAnsi"/>
        </w:rPr>
      </w:pPr>
      <w:r w:rsidRPr="00982EC5">
        <w:rPr>
          <w:rFonts w:cstheme="minorHAnsi"/>
        </w:rPr>
        <w:t>Unfortunately producers and distributors do not list the availability of audio description consistently. For example, it may be called audio description, descriptive video, or English description. The feature is also listed inconsistently either in the language or audio field.</w:t>
      </w:r>
    </w:p>
    <w:p w:rsidR="00012EB8" w:rsidRPr="00982EC5" w:rsidRDefault="00012EB8" w:rsidP="00012EB8">
      <w:pPr>
        <w:pStyle w:val="NormalWeb"/>
        <w:rPr>
          <w:rFonts w:asciiTheme="minorHAnsi" w:hAnsiTheme="minorHAnsi" w:cstheme="minorHAnsi"/>
          <w:u w:val="single"/>
        </w:rPr>
      </w:pPr>
      <w:r w:rsidRPr="00982EC5">
        <w:rPr>
          <w:rStyle w:val="Strong"/>
          <w:rFonts w:asciiTheme="minorHAnsi" w:hAnsiTheme="minorHAnsi" w:cstheme="minorHAnsi"/>
          <w:u w:val="single"/>
        </w:rPr>
        <w:t>Libraries</w:t>
      </w:r>
    </w:p>
    <w:p w:rsidR="00012EB8" w:rsidRPr="00982EC5" w:rsidRDefault="00012EB8" w:rsidP="00012EB8">
      <w:pPr>
        <w:pStyle w:val="NormalWeb"/>
        <w:rPr>
          <w:rFonts w:asciiTheme="minorHAnsi" w:hAnsiTheme="minorHAnsi" w:cstheme="minorHAnsi"/>
          <w:sz w:val="22"/>
          <w:szCs w:val="22"/>
        </w:rPr>
      </w:pPr>
      <w:r w:rsidRPr="00982EC5">
        <w:rPr>
          <w:rFonts w:asciiTheme="minorHAnsi" w:hAnsiTheme="minorHAnsi" w:cstheme="minorHAnsi"/>
          <w:sz w:val="22"/>
          <w:szCs w:val="22"/>
        </w:rPr>
        <w:t>Another option is to borrow DVDs from your local library.</w:t>
      </w:r>
    </w:p>
    <w:p w:rsidR="00012EB8" w:rsidRPr="00982EC5" w:rsidRDefault="00012EB8" w:rsidP="00012EB8">
      <w:pPr>
        <w:pStyle w:val="NormalWeb"/>
        <w:rPr>
          <w:rFonts w:asciiTheme="minorHAnsi" w:hAnsiTheme="minorHAnsi" w:cstheme="minorHAnsi"/>
          <w:sz w:val="22"/>
          <w:szCs w:val="22"/>
        </w:rPr>
      </w:pPr>
      <w:r w:rsidRPr="00982EC5">
        <w:rPr>
          <w:rFonts w:asciiTheme="minorHAnsi" w:hAnsiTheme="minorHAnsi" w:cstheme="minorHAnsi"/>
          <w:sz w:val="22"/>
          <w:szCs w:val="22"/>
        </w:rPr>
        <w:t>Nearly all library cataloguing in Australia follows the same sets of rules.</w:t>
      </w:r>
    </w:p>
    <w:p w:rsidR="00012EB8" w:rsidRPr="00982EC5" w:rsidRDefault="00012EB8" w:rsidP="00012EB8">
      <w:pPr>
        <w:pStyle w:val="NormalWeb"/>
        <w:rPr>
          <w:rFonts w:asciiTheme="minorHAnsi" w:hAnsiTheme="minorHAnsi" w:cstheme="minorHAnsi"/>
          <w:sz w:val="22"/>
          <w:szCs w:val="22"/>
        </w:rPr>
      </w:pPr>
      <w:r w:rsidRPr="00982EC5">
        <w:rPr>
          <w:rFonts w:asciiTheme="minorHAnsi" w:hAnsiTheme="minorHAnsi" w:cstheme="minorHAnsi"/>
          <w:sz w:val="22"/>
          <w:szCs w:val="22"/>
        </w:rPr>
        <w:t>They generally do a good job of comprehensively cataloguing audio visual material.</w:t>
      </w:r>
    </w:p>
    <w:p w:rsidR="00012EB8" w:rsidRPr="00982EC5" w:rsidRDefault="00012EB8" w:rsidP="00012EB8">
      <w:pPr>
        <w:pStyle w:val="NormalWeb"/>
        <w:rPr>
          <w:rFonts w:asciiTheme="minorHAnsi" w:hAnsiTheme="minorHAnsi" w:cstheme="minorHAnsi"/>
          <w:sz w:val="22"/>
          <w:szCs w:val="22"/>
        </w:rPr>
      </w:pPr>
      <w:r w:rsidRPr="00982EC5">
        <w:rPr>
          <w:rFonts w:asciiTheme="minorHAnsi" w:hAnsiTheme="minorHAnsi" w:cstheme="minorHAnsi"/>
          <w:sz w:val="22"/>
          <w:szCs w:val="22"/>
        </w:rPr>
        <w:t>They follow a convention called MARC21, which is a set of agreed “tags” that cataloguers use, to allow uniformity and ease in description and access.</w:t>
      </w:r>
    </w:p>
    <w:p w:rsidR="00012EB8" w:rsidRPr="00982EC5" w:rsidRDefault="00012EB8" w:rsidP="00012EB8">
      <w:pPr>
        <w:pStyle w:val="NormalWeb"/>
        <w:rPr>
          <w:rFonts w:asciiTheme="minorHAnsi" w:hAnsiTheme="minorHAnsi" w:cstheme="minorHAnsi"/>
          <w:sz w:val="22"/>
          <w:szCs w:val="22"/>
        </w:rPr>
      </w:pPr>
      <w:r w:rsidRPr="00982EC5">
        <w:rPr>
          <w:rFonts w:asciiTheme="minorHAnsi" w:hAnsiTheme="minorHAnsi" w:cstheme="minorHAnsi"/>
          <w:sz w:val="22"/>
          <w:szCs w:val="22"/>
        </w:rPr>
        <w:t>In the case of audio description, the tag is called 546 – Language Note.</w:t>
      </w:r>
    </w:p>
    <w:p w:rsidR="00012EB8" w:rsidRPr="00982EC5" w:rsidRDefault="00012EB8" w:rsidP="00012EB8">
      <w:pPr>
        <w:pStyle w:val="NormalWeb"/>
        <w:rPr>
          <w:rFonts w:asciiTheme="minorHAnsi" w:hAnsiTheme="minorHAnsi" w:cstheme="minorHAnsi"/>
          <w:sz w:val="22"/>
          <w:szCs w:val="22"/>
        </w:rPr>
      </w:pPr>
      <w:r w:rsidRPr="00982EC5">
        <w:rPr>
          <w:rFonts w:asciiTheme="minorHAnsi" w:hAnsiTheme="minorHAnsi" w:cstheme="minorHAnsi"/>
          <w:sz w:val="22"/>
          <w:szCs w:val="22"/>
        </w:rPr>
        <w:lastRenderedPageBreak/>
        <w:t xml:space="preserve">The reference page cataloguers use for this is at the following link: </w:t>
      </w:r>
      <w:hyperlink r:id="rId10" w:history="1">
        <w:r w:rsidRPr="00982EC5">
          <w:rPr>
            <w:rStyle w:val="Hyperlink"/>
            <w:rFonts w:asciiTheme="minorHAnsi" w:hAnsiTheme="minorHAnsi" w:cstheme="minorHAnsi"/>
            <w:sz w:val="22"/>
            <w:szCs w:val="22"/>
          </w:rPr>
          <w:t>http://www.loc.gov/marc/bibliographic/bd546.html</w:t>
        </w:r>
      </w:hyperlink>
    </w:p>
    <w:p w:rsidR="00012EB8" w:rsidRPr="00982EC5" w:rsidRDefault="00012EB8" w:rsidP="00632F9F">
      <w:pPr>
        <w:rPr>
          <w:rFonts w:cstheme="minorHAnsi"/>
        </w:rPr>
      </w:pPr>
      <w:r w:rsidRPr="00982EC5">
        <w:rPr>
          <w:rFonts w:cstheme="minorHAnsi"/>
        </w:rPr>
        <w:t>In Australian libraries you will generally find that a language note is employed, and if audio description is listed on the DVD, it will make it to the 546. Searching for “audio description” will return a list of items which have got audio description in the 546.</w:t>
      </w:r>
    </w:p>
    <w:p w:rsidR="00012EB8" w:rsidRPr="00982EC5" w:rsidRDefault="00012EB8" w:rsidP="00632F9F">
      <w:pPr>
        <w:rPr>
          <w:rFonts w:cstheme="minorHAnsi"/>
        </w:rPr>
      </w:pPr>
      <w:r w:rsidRPr="00982EC5">
        <w:rPr>
          <w:rFonts w:cstheme="minorHAnsi"/>
        </w:rPr>
        <w:t>It is likely you will be able to find audio described DVDs at your local public library.</w:t>
      </w:r>
    </w:p>
    <w:p w:rsidR="00A04326" w:rsidRPr="00F32140" w:rsidRDefault="00A04326" w:rsidP="004B3D0C">
      <w:pPr>
        <w:rPr>
          <w:rFonts w:eastAsiaTheme="majorEastAsia" w:cstheme="minorHAnsi"/>
          <w:bCs/>
          <w:sz w:val="48"/>
          <w:szCs w:val="28"/>
          <w:lang w:val="en-GB" w:eastAsia="en-US"/>
        </w:rPr>
      </w:pPr>
    </w:p>
    <w:sectPr w:rsidR="00A04326" w:rsidRPr="00F32140" w:rsidSect="00A04326">
      <w:headerReference w:type="even" r:id="rId11"/>
      <w:headerReference w:type="default" r:id="rId12"/>
      <w:footerReference w:type="even" r:id="rId13"/>
      <w:footerReference w:type="default" r:id="rId14"/>
      <w:headerReference w:type="first" r:id="rId15"/>
      <w:footerReference w:type="first" r:id="rId16"/>
      <w:pgSz w:w="11906" w:h="16838"/>
      <w:pgMar w:top="1440" w:right="424" w:bottom="1985" w:left="1440" w:header="708" w:footer="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5C" w:rsidRDefault="007A625C" w:rsidP="004B3D0C">
      <w:pPr>
        <w:spacing w:after="0" w:line="240" w:lineRule="auto"/>
      </w:pPr>
      <w:r>
        <w:separator/>
      </w:r>
    </w:p>
  </w:endnote>
  <w:endnote w:type="continuationSeparator" w:id="0">
    <w:p w:rsidR="007A625C" w:rsidRDefault="007A625C" w:rsidP="004B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26" w:rsidRDefault="00A04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CD" w:rsidRPr="00007C2F" w:rsidRDefault="00BA4ECD" w:rsidP="00BA4ECD">
    <w:pPr>
      <w:spacing w:after="0" w:line="240" w:lineRule="auto"/>
      <w:rPr>
        <w:rFonts w:ascii="Calibri" w:eastAsia="Times New Roman" w:hAnsi="Calibri" w:cs="Calibri"/>
        <w:color w:val="31849B" w:themeColor="accent5" w:themeShade="BF"/>
        <w:sz w:val="18"/>
        <w:szCs w:val="18"/>
      </w:rPr>
    </w:pPr>
    <w:bookmarkStart w:id="0" w:name="_GoBack"/>
    <w:r w:rsidRPr="00007C2F">
      <w:rPr>
        <w:rFonts w:ascii="Times New Roman" w:eastAsia="Times New Roman" w:hAnsi="Times New Roman" w:cs="Times New Roman"/>
        <w:color w:val="31849B" w:themeColor="accent5" w:themeShade="BF"/>
        <w:sz w:val="18"/>
        <w:szCs w:val="18"/>
      </w:rPr>
      <w:t xml:space="preserve">The operation of the Australian Communications Consumer Action Network is made possible by funding provided by the Commonwealth of Australia under section 593 of the </w:t>
    </w:r>
    <w:r w:rsidRPr="00007C2F">
      <w:rPr>
        <w:rFonts w:ascii="Times New Roman" w:eastAsia="Times New Roman" w:hAnsi="Times New Roman" w:cs="Times New Roman"/>
        <w:i/>
        <w:iCs/>
        <w:color w:val="31849B" w:themeColor="accent5" w:themeShade="BF"/>
        <w:sz w:val="18"/>
        <w:szCs w:val="18"/>
      </w:rPr>
      <w:t>Telecommunications Act 1997</w:t>
    </w:r>
    <w:r w:rsidRPr="00007C2F">
      <w:rPr>
        <w:rFonts w:ascii="Times New Roman" w:eastAsia="Times New Roman" w:hAnsi="Times New Roman" w:cs="Times New Roman"/>
        <w:color w:val="31849B" w:themeColor="accent5" w:themeShade="BF"/>
        <w:sz w:val="18"/>
        <w:szCs w:val="18"/>
      </w:rPr>
      <w:t>. This funding is recovered from charges on telecommunications carriers.</w:t>
    </w:r>
  </w:p>
  <w:bookmarkEnd w:id="0"/>
  <w:p w:rsidR="004B3D0C" w:rsidRDefault="00A04326" w:rsidP="00A04326">
    <w:pPr>
      <w:spacing w:after="0"/>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007C2F">
      <w:rPr>
        <w:noProof/>
      </w:rPr>
      <w:t>2</w:t>
    </w:r>
    <w:r w:rsidRPr="00C4251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26" w:rsidRDefault="00A04326" w:rsidP="00A04326">
    <w:pPr>
      <w:pStyle w:val="Footer"/>
      <w:tabs>
        <w:tab w:val="clear" w:pos="4513"/>
        <w:tab w:val="clear" w:pos="9026"/>
        <w:tab w:val="left" w:pos="1770"/>
      </w:tabs>
    </w:pPr>
    <w:r>
      <w:rPr>
        <w:noProof/>
      </w:rPr>
      <mc:AlternateContent>
        <mc:Choice Requires="wpg">
          <w:drawing>
            <wp:anchor distT="0" distB="0" distL="114300" distR="114300" simplePos="0" relativeHeight="251659264" behindDoc="1" locked="0" layoutInCell="1" allowOverlap="1" wp14:anchorId="46C45C1D" wp14:editId="760E8F03">
              <wp:simplePos x="0" y="0"/>
              <wp:positionH relativeFrom="column">
                <wp:posOffset>-552450</wp:posOffset>
              </wp:positionH>
              <wp:positionV relativeFrom="paragraph">
                <wp:posOffset>-651510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344818" y="-294187"/>
                        <a:chExt cx="6971664" cy="1382617"/>
                      </a:xfrm>
                    </wpg:grpSpPr>
                    <wps:wsp>
                      <wps:cNvPr id="2" name="Text Box 2"/>
                      <wps:cNvSpPr txBox="1">
                        <a:spLocks noChangeArrowheads="1"/>
                      </wps:cNvSpPr>
                      <wps:spPr bwMode="auto">
                        <a:xfrm>
                          <a:off x="-344818" y="-294187"/>
                          <a:ext cx="6971664" cy="1382617"/>
                        </a:xfrm>
                        <a:prstGeom prst="rect">
                          <a:avLst/>
                        </a:prstGeom>
                        <a:noFill/>
                        <a:ln w="9525">
                          <a:noFill/>
                          <a:miter lim="800000"/>
                          <a:headEnd/>
                          <a:tailEnd/>
                        </a:ln>
                      </wps:spPr>
                      <wps:txbx>
                        <w:txbxContent>
                          <w:p w:rsidR="00A04326" w:rsidRPr="00E05115" w:rsidRDefault="00A04326" w:rsidP="00A04326">
                            <w:pPr>
                              <w:spacing w:after="0" w:line="240" w:lineRule="auto"/>
                              <w:rPr>
                                <w:color w:val="23B0E6"/>
                              </w:rPr>
                            </w:pPr>
                            <w:r w:rsidRPr="00E05115">
                              <w:rPr>
                                <w:color w:val="23B0E6"/>
                              </w:rPr>
                              <w:t>Australian Communications Consumer Action Network (ACCAN)</w:t>
                            </w:r>
                          </w:p>
                          <w:p w:rsidR="00A04326" w:rsidRDefault="00A04326" w:rsidP="00A04326">
                            <w:pPr>
                              <w:spacing w:after="0" w:line="240" w:lineRule="auto"/>
                              <w:rPr>
                                <w:i/>
                                <w:color w:val="23B0E6"/>
                              </w:rPr>
                            </w:pPr>
                            <w:r w:rsidRPr="00E05115">
                              <w:rPr>
                                <w:i/>
                                <w:color w:val="23B0E6"/>
                              </w:rPr>
                              <w:t xml:space="preserve">Australia’s peak </w:t>
                            </w:r>
                            <w:r>
                              <w:rPr>
                                <w:i/>
                                <w:color w:val="23B0E6"/>
                              </w:rPr>
                              <w:t>body representing communications consumers</w:t>
                            </w:r>
                          </w:p>
                          <w:p w:rsidR="00A04326" w:rsidRDefault="00A04326" w:rsidP="00A04326">
                            <w:pPr>
                              <w:spacing w:after="0" w:line="240" w:lineRule="auto"/>
                              <w:rPr>
                                <w:i/>
                                <w:color w:val="23B0E6"/>
                              </w:rPr>
                            </w:pPr>
                          </w:p>
                          <w:p w:rsidR="00A04326" w:rsidRDefault="00A04326" w:rsidP="00A04326">
                            <w:pPr>
                              <w:spacing w:after="0" w:line="240" w:lineRule="auto"/>
                            </w:pPr>
                            <w:r>
                              <w:t>PO Box 639, Broadway NSW 2007</w:t>
                            </w:r>
                          </w:p>
                          <w:p w:rsidR="00A04326" w:rsidRDefault="00A04326" w:rsidP="00A04326">
                            <w:pPr>
                              <w:spacing w:after="0" w:line="240" w:lineRule="auto"/>
                            </w:pPr>
                            <w:r>
                              <w:t xml:space="preserve">Tel: (02) 9288 4000 | Fax: (02) 9288 4019 | Contact us through the </w:t>
                            </w:r>
                            <w:hyperlink r:id="rId1" w:history="1">
                              <w:r w:rsidRPr="00FE6EAF">
                                <w:rPr>
                                  <w:rStyle w:val="Hyperlink"/>
                                </w:rPr>
                                <w:t>National Relay Service</w:t>
                              </w:r>
                            </w:hyperlink>
                          </w:p>
                          <w:p w:rsidR="00A04326" w:rsidRPr="00E05115" w:rsidRDefault="00A04326" w:rsidP="00A04326">
                            <w:pPr>
                              <w:spacing w:after="0" w:line="240" w:lineRule="auto"/>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274062" y="18253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C45C1D" id="Group 3" o:spid="_x0000_s1026" style="position:absolute;margin-left:-43.5pt;margin-top:-51.3pt;width:548.95pt;height:116pt;z-index:-251657216;mso-width-relative:margin;mso-height-relative:margin" coordorigin="-3448,-2941"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61MQMAAMQHAAAOAAAAZHJzL2Uyb0RvYy54bWy0Vclu2zAQvRfoPxC8J7JkeRMiB4mzoECX&#10;oEk/gJYoiShFqiRtKf36DklZdlynQFPUB5nLzHDmzXvkxWVXc7SlSjMpUhyejzCiIpM5E2WKvz3d&#10;nc0x0oaInHApaIqfqcaXy/fvLtomoZGsJM+pQhBE6KRtUlwZ0yRBoLOK1kSfy4YK2CykqomBqSqD&#10;XJEWotc8iEajadBKlTdKZlRrWL3xm3jp4hcFzcyXotDUIJ5iyM24r3Lftf0GywuSlIo0Fcv6NMgb&#10;sqgJE3DoEOqGGII2iv0WqmaZkloW5jyTdSCLgmXU1QDVhKOjau6V3DSuljJpy2aACaA9wunNYbPP&#10;2weFWJ7iMUaC1NAidyoaW2japkzA4l41j82D6hdKP7PVdoWq7T/UgToH6vMAKu0MymBxupiF02mM&#10;UQZ7YTwbh4uFhz2roDfW72wcx/MQmAIWZ9EiDuezncXtySjjeTQNnU2wSyKwuQ6ptQ3QSe8R0/+G&#10;2GNFGuoaoS0ePWLRDrEnW+u17FDkQXNGFjFkOliGsh03dPNRZt81EnJVEVHSK6VkW1GSQ3ah9YQa&#10;BlcLvk60DbJuP8kcGkM2RrpAR7C/Ct/pFpwAjySN0uaeyhrZQYoVCMcdRbYftbGp7U1sw4W8Y5zD&#10;Okm4QG2KF5No4hwOdmpmQNuc1Smej+zPN9VWfCty52wI434MB3DRQ2Cr9vWbbt2BoYViLfNnAENJ&#10;r2G4c2BQSfUToxb0m2L9Y0MUxYh/EADoIoxjK3g3iSezCCbqcGd9uENEBqFSbDDyw5Vxl4Sv9QqA&#10;L5iDYZ9JnyuwzOf33+kW7uj2aBRhZWXQSgoBjZIKOfr07FmJXqqePraEY8JEs3g0BfpaRc6jyXju&#10;OzPwZQZ30QTOs5J1XRtktqdBzxTOhFUGSV5hiqfHeB5C+62Zlpzlljxuosr1iiu0JXA9R+Pr0e3U&#10;6eCF2WlmaPPMqY3BxVdawA22l5l9O+gQlmQZFcbrq7e2bgWkMDj2qf3Jsbe3rtS9K3/jPHi4k6Uw&#10;g3PNhFQemJenm26XcuHtd9rwde95aMVpZ46I7haEpwLWXrxFh3Nnv398l78AAAD//wMAUEsDBBQA&#10;BgAIAAAAIQA9bmIn4wAAAA0BAAAPAAAAZHJzL2Rvd25yZXYueG1sTI/BbsIwEETvlfoP1lbqDWyn&#10;LYUQByHU9oQqFSpV3Ey8JBHxOopNEv6+5tTeZrSj2TfZarQN67HztSMFciqAIRXO1FQq+N6/T+bA&#10;fNBkdOMIFVzRwyq/v8t0atxAX9jvQsliCflUK6hCaFPOfVGh1X7qWqR4O7nO6hBtV3LT6SGW24Yn&#10;Qsy41TXFD5VucVNhcd5drIKPQQ/rJ/nWb8+nzfWwf/n82UpU6vFhXC+BBRzDXxhu+BEd8sh0dBcy&#10;njUKJvPXuCVEIUUyA3aLCCkWwI5RJYtn4HnG/6/IfwEAAP//AwBQSwECLQAUAAYACAAAACEAtoM4&#10;kv4AAADhAQAAEwAAAAAAAAAAAAAAAAAAAAAAW0NvbnRlbnRfVHlwZXNdLnhtbFBLAQItABQABgAI&#10;AAAAIQA4/SH/1gAAAJQBAAALAAAAAAAAAAAAAAAAAC8BAABfcmVscy8ucmVsc1BLAQItABQABgAI&#10;AAAAIQBKW161MQMAAMQHAAAOAAAAAAAAAAAAAAAAAC4CAABkcnMvZTJvRG9jLnhtbFBLAQItABQA&#10;BgAIAAAAIQA9bmIn4wAAAA0BAAAPAAAAAAAAAAAAAAAAAIsFAABkcnMvZG93bnJldi54bWxQSwUG&#10;AAAAAAQABADzAAAAmwYAAAAA&#10;">
              <v:shapetype id="_x0000_t202" coordsize="21600,21600" o:spt="202" path="m,l,21600r21600,l21600,xe">
                <v:stroke joinstyle="miter"/>
                <v:path gradientshapeok="t" o:connecttype="rect"/>
              </v:shapetype>
              <v:shape id="Text Box 2" o:spid="_x0000_s1027" type="#_x0000_t202" style="position:absolute;left:-3448;top:-2941;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04326" w:rsidRPr="00E05115" w:rsidRDefault="00A04326" w:rsidP="00A04326">
                      <w:pPr>
                        <w:spacing w:after="0" w:line="240" w:lineRule="auto"/>
                        <w:rPr>
                          <w:color w:val="23B0E6"/>
                        </w:rPr>
                      </w:pPr>
                      <w:r w:rsidRPr="00E05115">
                        <w:rPr>
                          <w:color w:val="23B0E6"/>
                        </w:rPr>
                        <w:t>Australian Communications Consumer Action Network (ACCAN)</w:t>
                      </w:r>
                    </w:p>
                    <w:p w:rsidR="00A04326" w:rsidRDefault="00A04326" w:rsidP="00A04326">
                      <w:pPr>
                        <w:spacing w:after="0" w:line="240" w:lineRule="auto"/>
                        <w:rPr>
                          <w:i/>
                          <w:color w:val="23B0E6"/>
                        </w:rPr>
                      </w:pPr>
                      <w:r w:rsidRPr="00E05115">
                        <w:rPr>
                          <w:i/>
                          <w:color w:val="23B0E6"/>
                        </w:rPr>
                        <w:t xml:space="preserve">Australia’s peak </w:t>
                      </w:r>
                      <w:r>
                        <w:rPr>
                          <w:i/>
                          <w:color w:val="23B0E6"/>
                        </w:rPr>
                        <w:t>body representing communications consumers</w:t>
                      </w:r>
                    </w:p>
                    <w:p w:rsidR="00A04326" w:rsidRDefault="00A04326" w:rsidP="00A04326">
                      <w:pPr>
                        <w:spacing w:after="0" w:line="240" w:lineRule="auto"/>
                        <w:rPr>
                          <w:i/>
                          <w:color w:val="23B0E6"/>
                        </w:rPr>
                      </w:pPr>
                    </w:p>
                    <w:p w:rsidR="00A04326" w:rsidRDefault="00A04326" w:rsidP="00A04326">
                      <w:pPr>
                        <w:spacing w:after="0" w:line="240" w:lineRule="auto"/>
                      </w:pPr>
                      <w:r>
                        <w:t>PO Box 639, Broadway NSW 2007</w:t>
                      </w:r>
                    </w:p>
                    <w:p w:rsidR="00A04326" w:rsidRDefault="00A04326" w:rsidP="00A04326">
                      <w:pPr>
                        <w:spacing w:after="0" w:line="240" w:lineRule="auto"/>
                      </w:pPr>
                      <w:r>
                        <w:t xml:space="preserve">Tel: (02) 9288 4000 | Fax: (02) 9288 4019 | Contact us through the </w:t>
                      </w:r>
                      <w:hyperlink r:id="rId2" w:history="1">
                        <w:r w:rsidRPr="00FE6EAF">
                          <w:rPr>
                            <w:rStyle w:val="Hyperlink"/>
                          </w:rPr>
                          <w:t>National Relay Service</w:t>
                        </w:r>
                      </w:hyperlink>
                    </w:p>
                    <w:p w:rsidR="00A04326" w:rsidRPr="00E05115" w:rsidRDefault="00A04326" w:rsidP="00A04326">
                      <w:pPr>
                        <w:spacing w:after="0" w:line="240" w:lineRule="auto"/>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2740,1825" to="64269,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5C" w:rsidRDefault="007A625C" w:rsidP="004B3D0C">
      <w:pPr>
        <w:spacing w:after="0" w:line="240" w:lineRule="auto"/>
      </w:pPr>
      <w:r>
        <w:separator/>
      </w:r>
    </w:p>
  </w:footnote>
  <w:footnote w:type="continuationSeparator" w:id="0">
    <w:p w:rsidR="007A625C" w:rsidRDefault="007A625C" w:rsidP="004B3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26" w:rsidRDefault="00A04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0C" w:rsidRDefault="004B3D0C" w:rsidP="004B3D0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26" w:rsidRDefault="00431D09" w:rsidP="00431D09">
    <w:pPr>
      <w:pStyle w:val="Header"/>
      <w:jc w:val="right"/>
    </w:pPr>
    <w:r>
      <w:rPr>
        <w:noProof/>
      </w:rPr>
      <w:drawing>
        <wp:inline distT="0" distB="0" distL="0" distR="0" wp14:anchorId="4CC49ADD" wp14:editId="2D75E7F4">
          <wp:extent cx="2212848" cy="10698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848" cy="1069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8B"/>
    <w:rsid w:val="00007C2F"/>
    <w:rsid w:val="00012EB8"/>
    <w:rsid w:val="0006268B"/>
    <w:rsid w:val="000B6E3C"/>
    <w:rsid w:val="000C6F19"/>
    <w:rsid w:val="000D7B82"/>
    <w:rsid w:val="0016474B"/>
    <w:rsid w:val="001B225B"/>
    <w:rsid w:val="002A4381"/>
    <w:rsid w:val="00302ACE"/>
    <w:rsid w:val="00307631"/>
    <w:rsid w:val="00384252"/>
    <w:rsid w:val="00431D09"/>
    <w:rsid w:val="004B3D0C"/>
    <w:rsid w:val="004D06A3"/>
    <w:rsid w:val="00580720"/>
    <w:rsid w:val="005F6854"/>
    <w:rsid w:val="00632F9F"/>
    <w:rsid w:val="00646A22"/>
    <w:rsid w:val="00732BF5"/>
    <w:rsid w:val="00761AB3"/>
    <w:rsid w:val="0078513D"/>
    <w:rsid w:val="007A625C"/>
    <w:rsid w:val="008120C5"/>
    <w:rsid w:val="00813D88"/>
    <w:rsid w:val="008E7561"/>
    <w:rsid w:val="008F37A8"/>
    <w:rsid w:val="0094176F"/>
    <w:rsid w:val="00982EC5"/>
    <w:rsid w:val="009E182F"/>
    <w:rsid w:val="009E3C57"/>
    <w:rsid w:val="00A04326"/>
    <w:rsid w:val="00AC2CDE"/>
    <w:rsid w:val="00AD3D24"/>
    <w:rsid w:val="00B82099"/>
    <w:rsid w:val="00BA4ECD"/>
    <w:rsid w:val="00BE5903"/>
    <w:rsid w:val="00C14E98"/>
    <w:rsid w:val="00C70518"/>
    <w:rsid w:val="00CA65C0"/>
    <w:rsid w:val="00CD438A"/>
    <w:rsid w:val="00D57E65"/>
    <w:rsid w:val="00E219C7"/>
    <w:rsid w:val="00E272D4"/>
    <w:rsid w:val="00E330D3"/>
    <w:rsid w:val="00E74D45"/>
    <w:rsid w:val="00EE313A"/>
    <w:rsid w:val="00F32140"/>
    <w:rsid w:val="00F368D7"/>
    <w:rsid w:val="00F7568E"/>
    <w:rsid w:val="00F778C7"/>
    <w:rsid w:val="00FB0315"/>
    <w:rsid w:val="00FB4205"/>
    <w:rsid w:val="00FD1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B3D0C"/>
    <w:pPr>
      <w:keepNext/>
      <w:keepLines/>
      <w:spacing w:after="120" w:line="240" w:lineRule="auto"/>
      <w:outlineLvl w:val="0"/>
    </w:pPr>
    <w:rPr>
      <w:rFonts w:ascii="Calibri" w:eastAsiaTheme="majorEastAsia" w:hAnsi="Calibri" w:cstheme="majorBidi"/>
      <w:bCs/>
      <w:sz w:val="48"/>
      <w:szCs w:val="28"/>
      <w:lang w:val="en-GB" w:eastAsia="en-US"/>
    </w:rPr>
  </w:style>
  <w:style w:type="paragraph" w:styleId="Heading2">
    <w:name w:val="heading 2"/>
    <w:basedOn w:val="Normal"/>
    <w:next w:val="Normal"/>
    <w:link w:val="Heading2Char"/>
    <w:uiPriority w:val="9"/>
    <w:unhideWhenUsed/>
    <w:qFormat/>
    <w:rsid w:val="004D06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20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20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0C"/>
  </w:style>
  <w:style w:type="paragraph" w:styleId="Footer">
    <w:name w:val="footer"/>
    <w:basedOn w:val="Normal"/>
    <w:link w:val="FooterChar"/>
    <w:uiPriority w:val="99"/>
    <w:unhideWhenUsed/>
    <w:rsid w:val="004B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0C"/>
  </w:style>
  <w:style w:type="paragraph" w:styleId="BalloonText">
    <w:name w:val="Balloon Text"/>
    <w:basedOn w:val="Normal"/>
    <w:link w:val="BalloonTextChar"/>
    <w:uiPriority w:val="99"/>
    <w:semiHidden/>
    <w:unhideWhenUsed/>
    <w:rsid w:val="004B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0C"/>
    <w:rPr>
      <w:rFonts w:ascii="Tahoma" w:hAnsi="Tahoma" w:cs="Tahoma"/>
      <w:sz w:val="16"/>
      <w:szCs w:val="16"/>
    </w:rPr>
  </w:style>
  <w:style w:type="character" w:customStyle="1" w:styleId="Heading1Char">
    <w:name w:val="Heading 1 Char"/>
    <w:basedOn w:val="DefaultParagraphFont"/>
    <w:link w:val="Heading1"/>
    <w:uiPriority w:val="9"/>
    <w:rsid w:val="004B3D0C"/>
    <w:rPr>
      <w:rFonts w:ascii="Calibri" w:eastAsiaTheme="majorEastAsia" w:hAnsi="Calibri" w:cstheme="majorBidi"/>
      <w:bCs/>
      <w:sz w:val="48"/>
      <w:szCs w:val="28"/>
      <w:lang w:val="en-GB" w:eastAsia="en-US"/>
    </w:rPr>
  </w:style>
  <w:style w:type="paragraph" w:styleId="Title">
    <w:name w:val="Title"/>
    <w:aliases w:val="Tip Sheet"/>
    <w:basedOn w:val="Normal"/>
    <w:next w:val="Normal"/>
    <w:link w:val="TitleChar"/>
    <w:qFormat/>
    <w:rsid w:val="004B3D0C"/>
    <w:pPr>
      <w:spacing w:after="120" w:line="240" w:lineRule="auto"/>
      <w:contextualSpacing/>
    </w:pPr>
    <w:rPr>
      <w:rFonts w:ascii="Calibri" w:eastAsiaTheme="majorEastAsia" w:hAnsi="Calibri"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4B3D0C"/>
    <w:rPr>
      <w:rFonts w:ascii="Calibri" w:eastAsiaTheme="majorEastAsia" w:hAnsi="Calibri" w:cstheme="majorBidi"/>
      <w:b/>
      <w:color w:val="44C8F5"/>
      <w:spacing w:val="5"/>
      <w:kern w:val="28"/>
      <w:sz w:val="44"/>
      <w:szCs w:val="52"/>
      <w:lang w:val="en-GB" w:eastAsia="en-US"/>
    </w:rPr>
  </w:style>
  <w:style w:type="character" w:styleId="Hyperlink">
    <w:name w:val="Hyperlink"/>
    <w:basedOn w:val="DefaultParagraphFont"/>
    <w:uiPriority w:val="99"/>
    <w:unhideWhenUsed/>
    <w:rsid w:val="004B3D0C"/>
    <w:rPr>
      <w:color w:val="0000FF" w:themeColor="hyperlink"/>
      <w:u w:val="single"/>
    </w:rPr>
  </w:style>
  <w:style w:type="paragraph" w:styleId="NormalWeb">
    <w:name w:val="Normal (Web)"/>
    <w:basedOn w:val="Normal"/>
    <w:uiPriority w:val="99"/>
    <w:unhideWhenUsed/>
    <w:rsid w:val="00384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820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2099"/>
    <w:rPr>
      <w:rFonts w:asciiTheme="majorHAnsi" w:eastAsiaTheme="majorEastAsia" w:hAnsiTheme="majorHAnsi" w:cstheme="majorBidi"/>
      <w:b/>
      <w:bCs/>
      <w:i/>
      <w:iCs/>
      <w:color w:val="4F81BD" w:themeColor="accent1"/>
    </w:rPr>
  </w:style>
  <w:style w:type="character" w:customStyle="1" w:styleId="edit-link">
    <w:name w:val="edit-link"/>
    <w:basedOn w:val="DefaultParagraphFont"/>
    <w:rsid w:val="00FD1571"/>
  </w:style>
  <w:style w:type="character" w:customStyle="1" w:styleId="screen-reader-text">
    <w:name w:val="screen-reader-text"/>
    <w:basedOn w:val="DefaultParagraphFont"/>
    <w:rsid w:val="00FD1571"/>
  </w:style>
  <w:style w:type="character" w:styleId="Strong">
    <w:name w:val="Strong"/>
    <w:basedOn w:val="DefaultParagraphFont"/>
    <w:uiPriority w:val="22"/>
    <w:qFormat/>
    <w:rsid w:val="00FD1571"/>
    <w:rPr>
      <w:b/>
      <w:bCs/>
    </w:rPr>
  </w:style>
  <w:style w:type="character" w:customStyle="1" w:styleId="Heading2Char">
    <w:name w:val="Heading 2 Char"/>
    <w:basedOn w:val="DefaultParagraphFont"/>
    <w:link w:val="Heading2"/>
    <w:uiPriority w:val="9"/>
    <w:rsid w:val="004D06A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219C7"/>
    <w:rPr>
      <w:i/>
      <w:iCs/>
    </w:rPr>
  </w:style>
  <w:style w:type="paragraph" w:styleId="PlainText">
    <w:name w:val="Plain Text"/>
    <w:basedOn w:val="Normal"/>
    <w:link w:val="PlainTextChar"/>
    <w:uiPriority w:val="99"/>
    <w:semiHidden/>
    <w:unhideWhenUsed/>
    <w:rsid w:val="00982EC5"/>
    <w:pPr>
      <w:spacing w:after="0" w:line="240" w:lineRule="auto"/>
    </w:pPr>
    <w:rPr>
      <w:rFonts w:ascii="Arial" w:eastAsiaTheme="minorHAnsi" w:hAnsi="Arial" w:cs="Arial"/>
      <w:sz w:val="24"/>
      <w:szCs w:val="24"/>
      <w:lang w:eastAsia="en-US"/>
    </w:rPr>
  </w:style>
  <w:style w:type="character" w:customStyle="1" w:styleId="PlainTextChar">
    <w:name w:val="Plain Text Char"/>
    <w:basedOn w:val="DefaultParagraphFont"/>
    <w:link w:val="PlainText"/>
    <w:uiPriority w:val="99"/>
    <w:semiHidden/>
    <w:rsid w:val="00982EC5"/>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B3D0C"/>
    <w:pPr>
      <w:keepNext/>
      <w:keepLines/>
      <w:spacing w:after="120" w:line="240" w:lineRule="auto"/>
      <w:outlineLvl w:val="0"/>
    </w:pPr>
    <w:rPr>
      <w:rFonts w:ascii="Calibri" w:eastAsiaTheme="majorEastAsia" w:hAnsi="Calibri" w:cstheme="majorBidi"/>
      <w:bCs/>
      <w:sz w:val="48"/>
      <w:szCs w:val="28"/>
      <w:lang w:val="en-GB" w:eastAsia="en-US"/>
    </w:rPr>
  </w:style>
  <w:style w:type="paragraph" w:styleId="Heading2">
    <w:name w:val="heading 2"/>
    <w:basedOn w:val="Normal"/>
    <w:next w:val="Normal"/>
    <w:link w:val="Heading2Char"/>
    <w:uiPriority w:val="9"/>
    <w:unhideWhenUsed/>
    <w:qFormat/>
    <w:rsid w:val="004D06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20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20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0C"/>
  </w:style>
  <w:style w:type="paragraph" w:styleId="Footer">
    <w:name w:val="footer"/>
    <w:basedOn w:val="Normal"/>
    <w:link w:val="FooterChar"/>
    <w:uiPriority w:val="99"/>
    <w:unhideWhenUsed/>
    <w:rsid w:val="004B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0C"/>
  </w:style>
  <w:style w:type="paragraph" w:styleId="BalloonText">
    <w:name w:val="Balloon Text"/>
    <w:basedOn w:val="Normal"/>
    <w:link w:val="BalloonTextChar"/>
    <w:uiPriority w:val="99"/>
    <w:semiHidden/>
    <w:unhideWhenUsed/>
    <w:rsid w:val="004B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0C"/>
    <w:rPr>
      <w:rFonts w:ascii="Tahoma" w:hAnsi="Tahoma" w:cs="Tahoma"/>
      <w:sz w:val="16"/>
      <w:szCs w:val="16"/>
    </w:rPr>
  </w:style>
  <w:style w:type="character" w:customStyle="1" w:styleId="Heading1Char">
    <w:name w:val="Heading 1 Char"/>
    <w:basedOn w:val="DefaultParagraphFont"/>
    <w:link w:val="Heading1"/>
    <w:uiPriority w:val="9"/>
    <w:rsid w:val="004B3D0C"/>
    <w:rPr>
      <w:rFonts w:ascii="Calibri" w:eastAsiaTheme="majorEastAsia" w:hAnsi="Calibri" w:cstheme="majorBidi"/>
      <w:bCs/>
      <w:sz w:val="48"/>
      <w:szCs w:val="28"/>
      <w:lang w:val="en-GB" w:eastAsia="en-US"/>
    </w:rPr>
  </w:style>
  <w:style w:type="paragraph" w:styleId="Title">
    <w:name w:val="Title"/>
    <w:aliases w:val="Tip Sheet"/>
    <w:basedOn w:val="Normal"/>
    <w:next w:val="Normal"/>
    <w:link w:val="TitleChar"/>
    <w:qFormat/>
    <w:rsid w:val="004B3D0C"/>
    <w:pPr>
      <w:spacing w:after="120" w:line="240" w:lineRule="auto"/>
      <w:contextualSpacing/>
    </w:pPr>
    <w:rPr>
      <w:rFonts w:ascii="Calibri" w:eastAsiaTheme="majorEastAsia" w:hAnsi="Calibri"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4B3D0C"/>
    <w:rPr>
      <w:rFonts w:ascii="Calibri" w:eastAsiaTheme="majorEastAsia" w:hAnsi="Calibri" w:cstheme="majorBidi"/>
      <w:b/>
      <w:color w:val="44C8F5"/>
      <w:spacing w:val="5"/>
      <w:kern w:val="28"/>
      <w:sz w:val="44"/>
      <w:szCs w:val="52"/>
      <w:lang w:val="en-GB" w:eastAsia="en-US"/>
    </w:rPr>
  </w:style>
  <w:style w:type="character" w:styleId="Hyperlink">
    <w:name w:val="Hyperlink"/>
    <w:basedOn w:val="DefaultParagraphFont"/>
    <w:uiPriority w:val="99"/>
    <w:unhideWhenUsed/>
    <w:rsid w:val="004B3D0C"/>
    <w:rPr>
      <w:color w:val="0000FF" w:themeColor="hyperlink"/>
      <w:u w:val="single"/>
    </w:rPr>
  </w:style>
  <w:style w:type="paragraph" w:styleId="NormalWeb">
    <w:name w:val="Normal (Web)"/>
    <w:basedOn w:val="Normal"/>
    <w:uiPriority w:val="99"/>
    <w:unhideWhenUsed/>
    <w:rsid w:val="00384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820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2099"/>
    <w:rPr>
      <w:rFonts w:asciiTheme="majorHAnsi" w:eastAsiaTheme="majorEastAsia" w:hAnsiTheme="majorHAnsi" w:cstheme="majorBidi"/>
      <w:b/>
      <w:bCs/>
      <w:i/>
      <w:iCs/>
      <w:color w:val="4F81BD" w:themeColor="accent1"/>
    </w:rPr>
  </w:style>
  <w:style w:type="character" w:customStyle="1" w:styleId="edit-link">
    <w:name w:val="edit-link"/>
    <w:basedOn w:val="DefaultParagraphFont"/>
    <w:rsid w:val="00FD1571"/>
  </w:style>
  <w:style w:type="character" w:customStyle="1" w:styleId="screen-reader-text">
    <w:name w:val="screen-reader-text"/>
    <w:basedOn w:val="DefaultParagraphFont"/>
    <w:rsid w:val="00FD1571"/>
  </w:style>
  <w:style w:type="character" w:styleId="Strong">
    <w:name w:val="Strong"/>
    <w:basedOn w:val="DefaultParagraphFont"/>
    <w:uiPriority w:val="22"/>
    <w:qFormat/>
    <w:rsid w:val="00FD1571"/>
    <w:rPr>
      <w:b/>
      <w:bCs/>
    </w:rPr>
  </w:style>
  <w:style w:type="character" w:customStyle="1" w:styleId="Heading2Char">
    <w:name w:val="Heading 2 Char"/>
    <w:basedOn w:val="DefaultParagraphFont"/>
    <w:link w:val="Heading2"/>
    <w:uiPriority w:val="9"/>
    <w:rsid w:val="004D06A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219C7"/>
    <w:rPr>
      <w:i/>
      <w:iCs/>
    </w:rPr>
  </w:style>
  <w:style w:type="paragraph" w:styleId="PlainText">
    <w:name w:val="Plain Text"/>
    <w:basedOn w:val="Normal"/>
    <w:link w:val="PlainTextChar"/>
    <w:uiPriority w:val="99"/>
    <w:semiHidden/>
    <w:unhideWhenUsed/>
    <w:rsid w:val="00982EC5"/>
    <w:pPr>
      <w:spacing w:after="0" w:line="240" w:lineRule="auto"/>
    </w:pPr>
    <w:rPr>
      <w:rFonts w:ascii="Arial" w:eastAsiaTheme="minorHAnsi" w:hAnsi="Arial" w:cs="Arial"/>
      <w:sz w:val="24"/>
      <w:szCs w:val="24"/>
      <w:lang w:eastAsia="en-US"/>
    </w:rPr>
  </w:style>
  <w:style w:type="character" w:customStyle="1" w:styleId="PlainTextChar">
    <w:name w:val="Plain Text Char"/>
    <w:basedOn w:val="DefaultParagraphFont"/>
    <w:link w:val="PlainText"/>
    <w:uiPriority w:val="99"/>
    <w:semiHidden/>
    <w:rsid w:val="00982EC5"/>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1959">
      <w:bodyDiv w:val="1"/>
      <w:marLeft w:val="0"/>
      <w:marRight w:val="0"/>
      <w:marTop w:val="0"/>
      <w:marBottom w:val="0"/>
      <w:divBdr>
        <w:top w:val="none" w:sz="0" w:space="0" w:color="auto"/>
        <w:left w:val="none" w:sz="0" w:space="0" w:color="auto"/>
        <w:bottom w:val="none" w:sz="0" w:space="0" w:color="auto"/>
        <w:right w:val="none" w:sz="0" w:space="0" w:color="auto"/>
      </w:divBdr>
    </w:div>
    <w:div w:id="167137734">
      <w:bodyDiv w:val="1"/>
      <w:marLeft w:val="0"/>
      <w:marRight w:val="0"/>
      <w:marTop w:val="0"/>
      <w:marBottom w:val="0"/>
      <w:divBdr>
        <w:top w:val="none" w:sz="0" w:space="0" w:color="auto"/>
        <w:left w:val="none" w:sz="0" w:space="0" w:color="auto"/>
        <w:bottom w:val="none" w:sz="0" w:space="0" w:color="auto"/>
        <w:right w:val="none" w:sz="0" w:space="0" w:color="auto"/>
      </w:divBdr>
    </w:div>
    <w:div w:id="223444769">
      <w:bodyDiv w:val="1"/>
      <w:marLeft w:val="0"/>
      <w:marRight w:val="0"/>
      <w:marTop w:val="0"/>
      <w:marBottom w:val="0"/>
      <w:divBdr>
        <w:top w:val="none" w:sz="0" w:space="0" w:color="auto"/>
        <w:left w:val="none" w:sz="0" w:space="0" w:color="auto"/>
        <w:bottom w:val="none" w:sz="0" w:space="0" w:color="auto"/>
        <w:right w:val="none" w:sz="0" w:space="0" w:color="auto"/>
      </w:divBdr>
      <w:divsChild>
        <w:div w:id="106895208">
          <w:marLeft w:val="0"/>
          <w:marRight w:val="0"/>
          <w:marTop w:val="0"/>
          <w:marBottom w:val="0"/>
          <w:divBdr>
            <w:top w:val="none" w:sz="0" w:space="0" w:color="auto"/>
            <w:left w:val="none" w:sz="0" w:space="0" w:color="auto"/>
            <w:bottom w:val="none" w:sz="0" w:space="0" w:color="auto"/>
            <w:right w:val="none" w:sz="0" w:space="0" w:color="auto"/>
          </w:divBdr>
          <w:divsChild>
            <w:div w:id="1046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726">
      <w:bodyDiv w:val="1"/>
      <w:marLeft w:val="0"/>
      <w:marRight w:val="0"/>
      <w:marTop w:val="0"/>
      <w:marBottom w:val="0"/>
      <w:divBdr>
        <w:top w:val="none" w:sz="0" w:space="0" w:color="auto"/>
        <w:left w:val="none" w:sz="0" w:space="0" w:color="auto"/>
        <w:bottom w:val="none" w:sz="0" w:space="0" w:color="auto"/>
        <w:right w:val="none" w:sz="0" w:space="0" w:color="auto"/>
      </w:divBdr>
      <w:divsChild>
        <w:div w:id="1096025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803086">
      <w:bodyDiv w:val="1"/>
      <w:marLeft w:val="0"/>
      <w:marRight w:val="0"/>
      <w:marTop w:val="0"/>
      <w:marBottom w:val="0"/>
      <w:divBdr>
        <w:top w:val="none" w:sz="0" w:space="0" w:color="auto"/>
        <w:left w:val="none" w:sz="0" w:space="0" w:color="auto"/>
        <w:bottom w:val="none" w:sz="0" w:space="0" w:color="auto"/>
        <w:right w:val="none" w:sz="0" w:space="0" w:color="auto"/>
      </w:divBdr>
    </w:div>
    <w:div w:id="668875501">
      <w:bodyDiv w:val="1"/>
      <w:marLeft w:val="0"/>
      <w:marRight w:val="0"/>
      <w:marTop w:val="0"/>
      <w:marBottom w:val="0"/>
      <w:divBdr>
        <w:top w:val="none" w:sz="0" w:space="0" w:color="auto"/>
        <w:left w:val="none" w:sz="0" w:space="0" w:color="auto"/>
        <w:bottom w:val="none" w:sz="0" w:space="0" w:color="auto"/>
        <w:right w:val="none" w:sz="0" w:space="0" w:color="auto"/>
      </w:divBdr>
    </w:div>
    <w:div w:id="872230801">
      <w:bodyDiv w:val="1"/>
      <w:marLeft w:val="0"/>
      <w:marRight w:val="0"/>
      <w:marTop w:val="0"/>
      <w:marBottom w:val="0"/>
      <w:divBdr>
        <w:top w:val="none" w:sz="0" w:space="0" w:color="auto"/>
        <w:left w:val="none" w:sz="0" w:space="0" w:color="auto"/>
        <w:bottom w:val="none" w:sz="0" w:space="0" w:color="auto"/>
        <w:right w:val="none" w:sz="0" w:space="0" w:color="auto"/>
      </w:divBdr>
      <w:divsChild>
        <w:div w:id="147725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078244">
      <w:bodyDiv w:val="1"/>
      <w:marLeft w:val="0"/>
      <w:marRight w:val="0"/>
      <w:marTop w:val="0"/>
      <w:marBottom w:val="0"/>
      <w:divBdr>
        <w:top w:val="none" w:sz="0" w:space="0" w:color="auto"/>
        <w:left w:val="none" w:sz="0" w:space="0" w:color="auto"/>
        <w:bottom w:val="none" w:sz="0" w:space="0" w:color="auto"/>
        <w:right w:val="none" w:sz="0" w:space="0" w:color="auto"/>
      </w:divBdr>
    </w:div>
    <w:div w:id="1032221057">
      <w:bodyDiv w:val="1"/>
      <w:marLeft w:val="0"/>
      <w:marRight w:val="0"/>
      <w:marTop w:val="0"/>
      <w:marBottom w:val="0"/>
      <w:divBdr>
        <w:top w:val="none" w:sz="0" w:space="0" w:color="auto"/>
        <w:left w:val="none" w:sz="0" w:space="0" w:color="auto"/>
        <w:bottom w:val="none" w:sz="0" w:space="0" w:color="auto"/>
        <w:right w:val="none" w:sz="0" w:space="0" w:color="auto"/>
      </w:divBdr>
    </w:div>
    <w:div w:id="1313681667">
      <w:bodyDiv w:val="1"/>
      <w:marLeft w:val="0"/>
      <w:marRight w:val="0"/>
      <w:marTop w:val="0"/>
      <w:marBottom w:val="0"/>
      <w:divBdr>
        <w:top w:val="none" w:sz="0" w:space="0" w:color="auto"/>
        <w:left w:val="none" w:sz="0" w:space="0" w:color="auto"/>
        <w:bottom w:val="none" w:sz="0" w:space="0" w:color="auto"/>
        <w:right w:val="none" w:sz="0" w:space="0" w:color="auto"/>
      </w:divBdr>
      <w:divsChild>
        <w:div w:id="85192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510717">
      <w:bodyDiv w:val="1"/>
      <w:marLeft w:val="0"/>
      <w:marRight w:val="0"/>
      <w:marTop w:val="0"/>
      <w:marBottom w:val="0"/>
      <w:divBdr>
        <w:top w:val="none" w:sz="0" w:space="0" w:color="auto"/>
        <w:left w:val="none" w:sz="0" w:space="0" w:color="auto"/>
        <w:bottom w:val="none" w:sz="0" w:space="0" w:color="auto"/>
        <w:right w:val="none" w:sz="0" w:space="0" w:color="auto"/>
      </w:divBdr>
      <w:divsChild>
        <w:div w:id="103731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478601">
      <w:bodyDiv w:val="1"/>
      <w:marLeft w:val="0"/>
      <w:marRight w:val="0"/>
      <w:marTop w:val="0"/>
      <w:marBottom w:val="0"/>
      <w:divBdr>
        <w:top w:val="none" w:sz="0" w:space="0" w:color="auto"/>
        <w:left w:val="none" w:sz="0" w:space="0" w:color="auto"/>
        <w:bottom w:val="none" w:sz="0" w:space="0" w:color="auto"/>
        <w:right w:val="none" w:sz="0" w:space="0" w:color="auto"/>
      </w:divBdr>
      <w:divsChild>
        <w:div w:id="1589580063">
          <w:marLeft w:val="0"/>
          <w:marRight w:val="0"/>
          <w:marTop w:val="0"/>
          <w:marBottom w:val="0"/>
          <w:divBdr>
            <w:top w:val="none" w:sz="0" w:space="0" w:color="auto"/>
            <w:left w:val="none" w:sz="0" w:space="0" w:color="auto"/>
            <w:bottom w:val="none" w:sz="0" w:space="0" w:color="auto"/>
            <w:right w:val="none" w:sz="0" w:space="0" w:color="auto"/>
          </w:divBdr>
        </w:div>
      </w:divsChild>
    </w:div>
    <w:div w:id="1515610654">
      <w:bodyDiv w:val="1"/>
      <w:marLeft w:val="0"/>
      <w:marRight w:val="0"/>
      <w:marTop w:val="0"/>
      <w:marBottom w:val="0"/>
      <w:divBdr>
        <w:top w:val="none" w:sz="0" w:space="0" w:color="auto"/>
        <w:left w:val="none" w:sz="0" w:space="0" w:color="auto"/>
        <w:bottom w:val="none" w:sz="0" w:space="0" w:color="auto"/>
        <w:right w:val="none" w:sz="0" w:space="0" w:color="auto"/>
      </w:divBdr>
      <w:divsChild>
        <w:div w:id="87662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49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408414">
      <w:bodyDiv w:val="1"/>
      <w:marLeft w:val="0"/>
      <w:marRight w:val="0"/>
      <w:marTop w:val="0"/>
      <w:marBottom w:val="0"/>
      <w:divBdr>
        <w:top w:val="none" w:sz="0" w:space="0" w:color="auto"/>
        <w:left w:val="none" w:sz="0" w:space="0" w:color="auto"/>
        <w:bottom w:val="none" w:sz="0" w:space="0" w:color="auto"/>
        <w:right w:val="none" w:sz="0" w:space="0" w:color="auto"/>
      </w:divBdr>
    </w:div>
    <w:div w:id="1635479738">
      <w:bodyDiv w:val="1"/>
      <w:marLeft w:val="0"/>
      <w:marRight w:val="0"/>
      <w:marTop w:val="0"/>
      <w:marBottom w:val="0"/>
      <w:divBdr>
        <w:top w:val="none" w:sz="0" w:space="0" w:color="auto"/>
        <w:left w:val="none" w:sz="0" w:space="0" w:color="auto"/>
        <w:bottom w:val="none" w:sz="0" w:space="0" w:color="auto"/>
        <w:right w:val="none" w:sz="0" w:space="0" w:color="auto"/>
      </w:divBdr>
    </w:div>
    <w:div w:id="1829206233">
      <w:bodyDiv w:val="1"/>
      <w:marLeft w:val="0"/>
      <w:marRight w:val="0"/>
      <w:marTop w:val="0"/>
      <w:marBottom w:val="0"/>
      <w:divBdr>
        <w:top w:val="none" w:sz="0" w:space="0" w:color="auto"/>
        <w:left w:val="none" w:sz="0" w:space="0" w:color="auto"/>
        <w:bottom w:val="none" w:sz="0" w:space="0" w:color="auto"/>
        <w:right w:val="none" w:sz="0" w:space="0" w:color="auto"/>
      </w:divBdr>
    </w:div>
    <w:div w:id="1940721850">
      <w:bodyDiv w:val="1"/>
      <w:marLeft w:val="0"/>
      <w:marRight w:val="0"/>
      <w:marTop w:val="0"/>
      <w:marBottom w:val="0"/>
      <w:divBdr>
        <w:top w:val="none" w:sz="0" w:space="0" w:color="auto"/>
        <w:left w:val="none" w:sz="0" w:space="0" w:color="auto"/>
        <w:bottom w:val="none" w:sz="0" w:space="0" w:color="auto"/>
        <w:right w:val="none" w:sz="0" w:space="0" w:color="auto"/>
      </w:divBdr>
    </w:div>
    <w:div w:id="194815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b.org/adp/dvdsoverview.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reenaustralia.gov.au/fact-finders/production-trends/feature-production/all-feature-films/titles-lists"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oc.gov/marc/bibliographic/bd546.html" TargetMode="External"/><Relationship Id="rId4" Type="http://schemas.openxmlformats.org/officeDocument/2006/relationships/webSettings" Target="webSettings.xml"/><Relationship Id="rId9" Type="http://schemas.openxmlformats.org/officeDocument/2006/relationships/hyperlink" Target="http://www.ezydvd.com.au/newreleases?q=&amp;f=subtitle:88792&amp;page=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yneth\AppData\Local\Temp\Tip%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Tip Sheet Template</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Gwyneth</dc:creator>
  <cp:lastModifiedBy>Gwyneth</cp:lastModifiedBy>
  <cp:revision>5</cp:revision>
  <dcterms:created xsi:type="dcterms:W3CDTF">2018-09-13T10:10:00Z</dcterms:created>
  <dcterms:modified xsi:type="dcterms:W3CDTF">2018-10-10T05:22:00Z</dcterms:modified>
</cp:coreProperties>
</file>