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="108" w:tblpY="59"/>
        <w:tblW w:w="9747" w:type="dxa"/>
        <w:tblLook w:val="04A0" w:firstRow="1" w:lastRow="0" w:firstColumn="1" w:lastColumn="0" w:noHBand="0" w:noVBand="1"/>
      </w:tblPr>
      <w:tblGrid>
        <w:gridCol w:w="4962"/>
        <w:gridCol w:w="4785"/>
      </w:tblGrid>
      <w:tr w:rsidR="00EA6639" w14:paraId="1E7AAD36" w14:textId="77777777" w:rsidTr="00681739">
        <w:trPr>
          <w:trHeight w:val="429"/>
        </w:trPr>
        <w:tc>
          <w:tcPr>
            <w:tcW w:w="9747" w:type="dxa"/>
            <w:gridSpan w:val="2"/>
            <w:vAlign w:val="center"/>
          </w:tcPr>
          <w:p w14:paraId="2E26B857" w14:textId="424BACC1" w:rsidR="00EA6639" w:rsidRPr="004C45D6" w:rsidRDefault="00EA6639" w:rsidP="00681739">
            <w:pPr>
              <w:jc w:val="center"/>
              <w:rPr>
                <w:rFonts w:ascii="Calibri" w:eastAsia="Times New Roman" w:hAnsi="Calibri" w:cs="Times New Roman"/>
                <w:color w:val="000000"/>
                <w:lang w:eastAsia="en-AU"/>
              </w:rPr>
            </w:pPr>
            <w:r w:rsidRPr="00FE5C5A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 xml:space="preserve">ACCAN Organisational Voting Members as at </w:t>
            </w:r>
            <w:r w:rsidR="00706AAF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>3</w:t>
            </w:r>
            <w:r w:rsidR="000A26CE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>1</w:t>
            </w:r>
            <w:r w:rsidR="00706AAF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 xml:space="preserve"> July 202</w:t>
            </w:r>
            <w:r w:rsidR="00D40780">
              <w:rPr>
                <w:rFonts w:ascii="Calibri" w:eastAsia="Times New Roman" w:hAnsi="Calibri" w:cs="Times New Roman"/>
                <w:b/>
                <w:color w:val="000000"/>
                <w:lang w:eastAsia="en-AU"/>
              </w:rPr>
              <w:t>1</w:t>
            </w:r>
          </w:p>
        </w:tc>
      </w:tr>
      <w:tr w:rsidR="00B859D2" w:rsidRPr="00B859D2" w14:paraId="1E75B193" w14:textId="77777777" w:rsidTr="00681739">
        <w:trPr>
          <w:trHeight w:val="11735"/>
        </w:trPr>
        <w:tc>
          <w:tcPr>
            <w:tcW w:w="4962" w:type="dxa"/>
          </w:tcPr>
          <w:p w14:paraId="2BDED542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2508+Disconnected</w:t>
            </w:r>
          </w:p>
          <w:p w14:paraId="1EA81AD9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Able Australia</w:t>
            </w:r>
          </w:p>
          <w:p w14:paraId="321AB074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AccessPlus WA Deaf</w:t>
            </w:r>
          </w:p>
          <w:p w14:paraId="44F01FC4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Achieve Australia</w:t>
            </w:r>
          </w:p>
          <w:p w14:paraId="4AFF82EF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ACT Council of Social Service Inc</w:t>
            </w:r>
          </w:p>
          <w:p w14:paraId="474EF7C5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Adult Learning Australia</w:t>
            </w:r>
          </w:p>
          <w:p w14:paraId="3B841E74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Association of Independent Retirees</w:t>
            </w:r>
          </w:p>
          <w:p w14:paraId="167E66A1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Australian Council of Social Service</w:t>
            </w:r>
          </w:p>
          <w:p w14:paraId="0A33EA96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Australian Federation of Deaf Societies</w:t>
            </w:r>
          </w:p>
          <w:p w14:paraId="04BB2389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Australian Federation of Disability Organisations</w:t>
            </w:r>
          </w:p>
          <w:p w14:paraId="1A4EE43C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Australian Privacy Foundation</w:t>
            </w:r>
          </w:p>
          <w:p w14:paraId="5F96A4BE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Australian Regional Business Development Specialists</w:t>
            </w:r>
          </w:p>
          <w:p w14:paraId="313AE9C9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Australian Seniors Computer Clubs Association</w:t>
            </w:r>
          </w:p>
          <w:p w14:paraId="3C2798EA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Benevolent Society (The)</w:t>
            </w:r>
          </w:p>
          <w:p w14:paraId="56221B21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Better Hearing Australia</w:t>
            </w:r>
          </w:p>
          <w:p w14:paraId="75779DD2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Better Internet for Rural, Regional &amp; Remote Australia</w:t>
            </w:r>
          </w:p>
          <w:p w14:paraId="08EE8385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Blind Citizens Australia</w:t>
            </w:r>
          </w:p>
          <w:p w14:paraId="30737C52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CARE Inc</w:t>
            </w:r>
          </w:p>
          <w:p w14:paraId="59750FEF" w14:textId="6FAB0A35" w:rsidR="00B859D2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Central Land Council</w:t>
            </w:r>
          </w:p>
          <w:p w14:paraId="0FB37AA9" w14:textId="7B6A25DE" w:rsidR="00CC464F" w:rsidRPr="006E342F" w:rsidRDefault="00CC464F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>
              <w:rPr>
                <w:rFonts w:eastAsiaTheme="majorEastAsia" w:cstheme="minorHAnsi"/>
                <w:sz w:val="20"/>
                <w:szCs w:val="20"/>
              </w:rPr>
              <w:t>Centre for Accessibility Australia</w:t>
            </w:r>
          </w:p>
          <w:p w14:paraId="4237445C" w14:textId="5D465EAD" w:rsidR="00CC464F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Centre for Appropriate Technology</w:t>
            </w:r>
          </w:p>
          <w:p w14:paraId="0EC6D789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Centre for Inclusive Design</w:t>
            </w:r>
          </w:p>
          <w:p w14:paraId="7D476C1F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CHOICE</w:t>
            </w:r>
          </w:p>
          <w:p w14:paraId="50F15DC7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Combined Pensioners &amp; Superannuants Association of NSW Inc</w:t>
            </w:r>
          </w:p>
          <w:p w14:paraId="56A78CA9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Communication Rights Australia</w:t>
            </w:r>
          </w:p>
          <w:p w14:paraId="5185803D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Community Legal Centres NSW</w:t>
            </w:r>
          </w:p>
          <w:p w14:paraId="09957503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Consumer Action Law Centre</w:t>
            </w:r>
          </w:p>
          <w:p w14:paraId="45B6A731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Consumer Credit Legal Service WA</w:t>
            </w:r>
          </w:p>
          <w:p w14:paraId="0B38D7FF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Consumer Policy Research Centre</w:t>
            </w:r>
          </w:p>
          <w:p w14:paraId="1EC31945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Consumers' Association of South Australia</w:t>
            </w:r>
          </w:p>
          <w:p w14:paraId="3DAD386B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Consumers' Federation of Australia</w:t>
            </w:r>
          </w:p>
          <w:p w14:paraId="395A3E3C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Cotton Australia</w:t>
            </w:r>
          </w:p>
          <w:p w14:paraId="561243B6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Council of Small Business Organisations of Australia</w:t>
            </w:r>
          </w:p>
          <w:p w14:paraId="15BC74A3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Council on the Ageing (WA) Inc.</w:t>
            </w:r>
          </w:p>
          <w:p w14:paraId="79D34AAF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Council on the Ageing Australia</w:t>
            </w:r>
          </w:p>
          <w:p w14:paraId="39E501A1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Country Women's Association of Australia</w:t>
            </w:r>
          </w:p>
          <w:p w14:paraId="217C4040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Deaf Australia</w:t>
            </w:r>
          </w:p>
          <w:p w14:paraId="0BE2BB82" w14:textId="10749510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Deaf Children Australia</w:t>
            </w:r>
          </w:p>
          <w:p w14:paraId="144011CB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DeafBlind Australia</w:t>
            </w:r>
          </w:p>
          <w:p w14:paraId="78F7489F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Deafness Forum of Australia</w:t>
            </w:r>
          </w:p>
          <w:p w14:paraId="41A9FE96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Desert Knowledge Australia</w:t>
            </w:r>
          </w:p>
          <w:p w14:paraId="3198A007" w14:textId="63874141" w:rsidR="00B859D2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Differently Abled People Association Inc.</w:t>
            </w:r>
          </w:p>
          <w:p w14:paraId="56DF4E87" w14:textId="10DCE86F" w:rsidR="006C1ABC" w:rsidRPr="006E342F" w:rsidRDefault="006C1ABC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C1ABC">
              <w:rPr>
                <w:rFonts w:eastAsiaTheme="majorEastAsia" w:cstheme="minorHAnsi"/>
                <w:sz w:val="20"/>
                <w:szCs w:val="20"/>
              </w:rPr>
              <w:t>Digital Gap Initiative Ltd</w:t>
            </w:r>
          </w:p>
          <w:p w14:paraId="473FF6B9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Digital Tasmania</w:t>
            </w:r>
          </w:p>
          <w:p w14:paraId="7BE8EA4D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Electronic Frontiers Australia</w:t>
            </w:r>
          </w:p>
          <w:p w14:paraId="317176AC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Ethnic Communities Council of WA</w:t>
            </w:r>
          </w:p>
          <w:p w14:paraId="79E1F9F3" w14:textId="77777777" w:rsidR="00630A85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Expression Australia</w:t>
            </w:r>
          </w:p>
          <w:p w14:paraId="1DC973ED" w14:textId="77777777" w:rsidR="000B2389" w:rsidRPr="006E342F" w:rsidRDefault="000B2389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Family Drug Support</w:t>
            </w:r>
          </w:p>
          <w:p w14:paraId="3C861729" w14:textId="4D1A0295" w:rsidR="000B2389" w:rsidRPr="00B859D2" w:rsidRDefault="000B2389" w:rsidP="00681739">
            <w:pPr>
              <w:spacing w:after="100" w:afterAutospacing="1"/>
              <w:ind w:right="-1"/>
              <w:contextualSpacing/>
              <w:rPr>
                <w:rFonts w:ascii="Calibri" w:eastAsia="Times New Roman" w:hAnsi="Calibri" w:cs="Times New Roman"/>
                <w:color w:val="FF0000"/>
                <w:lang w:eastAsia="en-AU"/>
              </w:rPr>
            </w:pPr>
          </w:p>
        </w:tc>
        <w:tc>
          <w:tcPr>
            <w:tcW w:w="4785" w:type="dxa"/>
          </w:tcPr>
          <w:p w14:paraId="7D50198C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bookmarkStart w:id="0" w:name="OLE_LINK2"/>
            <w:r w:rsidRPr="006E342F">
              <w:rPr>
                <w:rFonts w:eastAsiaTheme="majorEastAsia" w:cstheme="minorHAnsi"/>
                <w:sz w:val="20"/>
                <w:szCs w:val="20"/>
              </w:rPr>
              <w:t>Federation of Ethnic Communities Councils of Australia</w:t>
            </w:r>
          </w:p>
          <w:p w14:paraId="04F101AE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Financial Counselling Australia</w:t>
            </w:r>
          </w:p>
          <w:p w14:paraId="2CDA2064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Financial Counselling Victoria Inc</w:t>
            </w:r>
          </w:p>
          <w:p w14:paraId="35A94EE0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Financial Counsellors Association of Western Australia</w:t>
            </w:r>
          </w:p>
          <w:p w14:paraId="3B43A51E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Financial Rights Legal Centre</w:t>
            </w:r>
          </w:p>
          <w:p w14:paraId="6CFE7DA2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HK Training &amp; Consultancy Pty Ltd</w:t>
            </w:r>
          </w:p>
          <w:p w14:paraId="7A26B239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IDEAS NSW</w:t>
            </w:r>
          </w:p>
          <w:p w14:paraId="6C9B1CC5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Illawarra Legal Centre Inc</w:t>
            </w:r>
          </w:p>
          <w:p w14:paraId="15AB91A1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Indigenous Consumer Assistance Network Ltd</w:t>
            </w:r>
          </w:p>
          <w:p w14:paraId="71FE7BDE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Indigenous Remote Communications Association</w:t>
            </w:r>
          </w:p>
          <w:p w14:paraId="4AE2DE32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Infoxchange</w:t>
            </w:r>
          </w:p>
          <w:p w14:paraId="7C730964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Inner Sydney Regional Council for Social Development</w:t>
            </w:r>
          </w:p>
          <w:p w14:paraId="643C2A60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Internet Australia</w:t>
            </w:r>
          </w:p>
          <w:p w14:paraId="73329830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Isolated Children's Parents Association Australia</w:t>
            </w:r>
          </w:p>
          <w:p w14:paraId="7705582E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Isolated Children's Parents' Association NT</w:t>
            </w:r>
          </w:p>
          <w:p w14:paraId="2314C889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Isolated Children's Parents' Association of NSW</w:t>
            </w:r>
          </w:p>
          <w:p w14:paraId="6F5DF1EE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Isolated Childrens Parents Association Queensland</w:t>
            </w:r>
          </w:p>
          <w:p w14:paraId="317AFD3D" w14:textId="1CF54CF0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itControl</w:t>
            </w:r>
          </w:p>
          <w:p w14:paraId="5651ECB1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Leep NGO Inc</w:t>
            </w:r>
          </w:p>
          <w:p w14:paraId="29955B91" w14:textId="0FD8BEFE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MoneyMob Talkabout Limited</w:t>
            </w:r>
          </w:p>
          <w:p w14:paraId="61E68E02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National Association of Community Legal Centres</w:t>
            </w:r>
          </w:p>
          <w:p w14:paraId="64E2D5BD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National Children's and Youth Law Centre</w:t>
            </w:r>
          </w:p>
          <w:p w14:paraId="6D2EACE4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National Council of Women of Australia</w:t>
            </w:r>
          </w:p>
          <w:p w14:paraId="32ABA2FC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National Ethnic Disability Alliance</w:t>
            </w:r>
          </w:p>
          <w:p w14:paraId="7D9876A2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National Farmers Federation</w:t>
            </w:r>
          </w:p>
          <w:p w14:paraId="5D0C23EE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NSW Council of Social Service</w:t>
            </w:r>
          </w:p>
          <w:p w14:paraId="35CB3DB3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NSW Farmers Association</w:t>
            </w:r>
          </w:p>
          <w:p w14:paraId="510AC681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People with Disabilities WA</w:t>
            </w:r>
          </w:p>
          <w:p w14:paraId="0F7A9299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Physical Disability Australia</w:t>
            </w:r>
          </w:p>
          <w:p w14:paraId="6C569F5E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Physical Disability Council of NSW</w:t>
            </w:r>
          </w:p>
          <w:p w14:paraId="522CC44C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Public Interest Advocacy Centre</w:t>
            </w:r>
          </w:p>
          <w:p w14:paraId="1A7367DC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Queensland Consumers Association</w:t>
            </w:r>
          </w:p>
          <w:p w14:paraId="58642B00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Queensland Council of Social Service</w:t>
            </w:r>
          </w:p>
          <w:p w14:paraId="04D60457" w14:textId="77777777" w:rsidR="00CC464F" w:rsidRDefault="00B859D2" w:rsidP="00CC464F">
            <w:pPr>
              <w:tabs>
                <w:tab w:val="center" w:pos="2285"/>
              </w:tabs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Redfern Legal Centre</w:t>
            </w:r>
          </w:p>
          <w:p w14:paraId="15D2952A" w14:textId="2C949E2A" w:rsidR="00B859D2" w:rsidRDefault="00CC464F" w:rsidP="00CC464F">
            <w:pPr>
              <w:tabs>
                <w:tab w:val="center" w:pos="2285"/>
              </w:tabs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CC464F">
              <w:rPr>
                <w:rFonts w:eastAsiaTheme="majorEastAsia" w:cstheme="minorHAnsi"/>
                <w:sz w:val="20"/>
                <w:szCs w:val="20"/>
              </w:rPr>
              <w:t>Regional Development Australia Northern Territory In</w:t>
            </w:r>
            <w:r>
              <w:rPr>
                <w:rFonts w:eastAsiaTheme="majorEastAsia" w:cstheme="minorHAnsi"/>
                <w:sz w:val="20"/>
                <w:szCs w:val="20"/>
              </w:rPr>
              <w:t>c</w:t>
            </w:r>
          </w:p>
          <w:p w14:paraId="5C848600" w14:textId="752D64EB" w:rsidR="00CC464F" w:rsidRPr="006E342F" w:rsidRDefault="00CC464F" w:rsidP="00CC464F">
            <w:pPr>
              <w:tabs>
                <w:tab w:val="center" w:pos="2285"/>
              </w:tabs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>
              <w:rPr>
                <w:rFonts w:eastAsiaTheme="majorEastAsia" w:cstheme="minorHAnsi"/>
                <w:sz w:val="20"/>
                <w:szCs w:val="20"/>
              </w:rPr>
              <w:t>Scope (Aust) Ltd</w:t>
            </w:r>
          </w:p>
          <w:p w14:paraId="4AB130E4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South Australian Financial Counsellors Association</w:t>
            </w:r>
          </w:p>
          <w:p w14:paraId="0AAD835B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Tasmanians with Disabilities Inc.</w:t>
            </w:r>
          </w:p>
          <w:p w14:paraId="3D94FC72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Tenants Queensland Inc.</w:t>
            </w:r>
          </w:p>
          <w:p w14:paraId="17A578B5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Think+DO Tank Foundation Limited</w:t>
            </w:r>
          </w:p>
          <w:p w14:paraId="421482AF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Uniting Care Wesley Bowden</w:t>
            </w:r>
          </w:p>
          <w:p w14:paraId="27E63FA1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Vision Australia</w:t>
            </w:r>
          </w:p>
          <w:p w14:paraId="4723C4FA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Wamboin Communications Action Group</w:t>
            </w:r>
          </w:p>
          <w:p w14:paraId="42487B38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Westjustice</w:t>
            </w:r>
          </w:p>
          <w:p w14:paraId="6B245C57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Women with Disabilities Australia</w:t>
            </w:r>
          </w:p>
          <w:p w14:paraId="6CF7616D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Women's Legal Service NSW</w:t>
            </w:r>
          </w:p>
          <w:p w14:paraId="69617B1F" w14:textId="77777777" w:rsidR="00B859D2" w:rsidRPr="006E342F" w:rsidRDefault="00B859D2" w:rsidP="00681739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Women's Legal Services Aust</w:t>
            </w:r>
          </w:p>
          <w:p w14:paraId="5BBD3D16" w14:textId="77777777" w:rsidR="00B859D2" w:rsidRPr="007B091C" w:rsidRDefault="00B859D2" w:rsidP="00681739">
            <w:pPr>
              <w:ind w:right="-1"/>
              <w:contextualSpacing/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Youth Affairs Network of Queenslan</w:t>
            </w:r>
            <w:r>
              <w:rPr>
                <w:rFonts w:eastAsiaTheme="majorEastAsia" w:cstheme="minorHAnsi"/>
                <w:sz w:val="20"/>
                <w:szCs w:val="20"/>
              </w:rPr>
              <w:t>d</w:t>
            </w:r>
          </w:p>
          <w:bookmarkEnd w:id="0"/>
          <w:p w14:paraId="5FD8E27D" w14:textId="16CFAB6C" w:rsidR="00EA6639" w:rsidRPr="00B859D2" w:rsidRDefault="00EA6639" w:rsidP="00681739">
            <w:pPr>
              <w:tabs>
                <w:tab w:val="left" w:pos="6570"/>
              </w:tabs>
              <w:ind w:right="-22"/>
              <w:rPr>
                <w:color w:val="FF0000"/>
              </w:rPr>
            </w:pPr>
          </w:p>
        </w:tc>
      </w:tr>
    </w:tbl>
    <w:p w14:paraId="242A17EA" w14:textId="6D8627BE" w:rsidR="00C82E19" w:rsidRDefault="00C82E19">
      <w:pPr>
        <w:rPr>
          <w:color w:val="FF0000"/>
        </w:rPr>
      </w:pPr>
    </w:p>
    <w:p w14:paraId="4EAF95EA" w14:textId="77777777" w:rsidR="008A762B" w:rsidRDefault="008A762B">
      <w:pPr>
        <w:rPr>
          <w:color w:val="FF0000"/>
        </w:rPr>
      </w:pPr>
    </w:p>
    <w:p w14:paraId="610C3DBC" w14:textId="77777777" w:rsidR="008A762B" w:rsidRPr="00B859D2" w:rsidRDefault="008A762B">
      <w:pPr>
        <w:rPr>
          <w:color w:val="FF0000"/>
        </w:rPr>
      </w:pPr>
    </w:p>
    <w:tbl>
      <w:tblPr>
        <w:tblStyle w:val="TableGrid"/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4819"/>
      </w:tblGrid>
      <w:tr w:rsidR="00B859D2" w:rsidRPr="00B859D2" w14:paraId="37615E23" w14:textId="77777777" w:rsidTr="00681739">
        <w:trPr>
          <w:trHeight w:val="429"/>
        </w:trPr>
        <w:tc>
          <w:tcPr>
            <w:tcW w:w="9639" w:type="dxa"/>
            <w:gridSpan w:val="2"/>
            <w:vAlign w:val="center"/>
          </w:tcPr>
          <w:p w14:paraId="7DE438BB" w14:textId="531945B4" w:rsidR="00F3317D" w:rsidRPr="00B859D2" w:rsidRDefault="00F3317D" w:rsidP="00CB0E29">
            <w:pPr>
              <w:jc w:val="center"/>
              <w:rPr>
                <w:rFonts w:ascii="Calibri" w:eastAsia="Times New Roman" w:hAnsi="Calibri" w:cs="Times New Roman"/>
                <w:color w:val="FF0000"/>
                <w:lang w:eastAsia="en-AU"/>
              </w:rPr>
            </w:pPr>
            <w:r w:rsidRPr="00752A66">
              <w:rPr>
                <w:rFonts w:ascii="Calibri" w:eastAsia="Times New Roman" w:hAnsi="Calibri" w:cs="Times New Roman"/>
                <w:b/>
                <w:lang w:eastAsia="en-AU"/>
              </w:rPr>
              <w:t xml:space="preserve">ACCAN Organisational Associate Non-Voting Members as at </w:t>
            </w:r>
            <w:r w:rsidR="00B859D2" w:rsidRPr="00752A66">
              <w:rPr>
                <w:rFonts w:ascii="Calibri" w:eastAsia="Times New Roman" w:hAnsi="Calibri" w:cs="Times New Roman"/>
                <w:b/>
                <w:lang w:eastAsia="en-AU"/>
              </w:rPr>
              <w:t>31 July 202</w:t>
            </w:r>
            <w:r w:rsidR="00D40780">
              <w:rPr>
                <w:rFonts w:ascii="Calibri" w:eastAsia="Times New Roman" w:hAnsi="Calibri" w:cs="Times New Roman"/>
                <w:b/>
                <w:lang w:eastAsia="en-AU"/>
              </w:rPr>
              <w:t>1</w:t>
            </w:r>
          </w:p>
        </w:tc>
      </w:tr>
      <w:tr w:rsidR="00B859D2" w:rsidRPr="00B859D2" w14:paraId="0B47A1D8" w14:textId="77777777" w:rsidTr="00681739">
        <w:trPr>
          <w:trHeight w:val="2526"/>
        </w:trPr>
        <w:tc>
          <w:tcPr>
            <w:tcW w:w="4820" w:type="dxa"/>
          </w:tcPr>
          <w:p w14:paraId="02017759" w14:textId="75C74596" w:rsidR="008A762B" w:rsidRPr="008A762B" w:rsidRDefault="008A762B" w:rsidP="008A762B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 xml:space="preserve">Broadband </w:t>
            </w:r>
            <w:r w:rsidR="000B2389">
              <w:rPr>
                <w:rFonts w:eastAsiaTheme="majorEastAsia" w:cstheme="minorHAnsi"/>
                <w:sz w:val="20"/>
                <w:szCs w:val="20"/>
              </w:rPr>
              <w:t>A</w:t>
            </w:r>
            <w:r w:rsidRPr="006E342F">
              <w:rPr>
                <w:rFonts w:eastAsiaTheme="majorEastAsia" w:cstheme="minorHAnsi"/>
                <w:sz w:val="20"/>
                <w:szCs w:val="20"/>
              </w:rPr>
              <w:t xml:space="preserve">lliance Inc t/a Australian Smart </w:t>
            </w:r>
            <w:r w:rsidRPr="008A762B">
              <w:rPr>
                <w:rFonts w:eastAsiaTheme="majorEastAsia" w:cstheme="minorHAnsi"/>
                <w:sz w:val="20"/>
                <w:szCs w:val="20"/>
              </w:rPr>
              <w:t>Communities Assn</w:t>
            </w:r>
          </w:p>
          <w:p w14:paraId="25BED42D" w14:textId="77777777" w:rsidR="000B41B7" w:rsidRPr="00D40780" w:rsidRDefault="00B41560" w:rsidP="00B41560">
            <w:pPr>
              <w:tabs>
                <w:tab w:val="left" w:pos="6570"/>
              </w:tabs>
              <w:ind w:right="-22"/>
              <w:rPr>
                <w:rFonts w:ascii="Calibri" w:eastAsia="Times New Roman" w:hAnsi="Calibri" w:cs="Times New Roman"/>
                <w:sz w:val="20"/>
                <w:szCs w:val="20"/>
                <w:lang w:eastAsia="en-AU"/>
              </w:rPr>
            </w:pPr>
            <w:r w:rsidRPr="00D40780">
              <w:rPr>
                <w:rFonts w:ascii="Calibri" w:eastAsia="Times New Roman" w:hAnsi="Calibri" w:cs="Times New Roman"/>
                <w:sz w:val="20"/>
                <w:szCs w:val="20"/>
                <w:lang w:eastAsia="en-AU"/>
              </w:rPr>
              <w:t>Broadband for the Bush Alliance</w:t>
            </w:r>
          </w:p>
          <w:p w14:paraId="7512DE28" w14:textId="0987B899" w:rsidR="008A762B" w:rsidRPr="006E342F" w:rsidRDefault="008A762B" w:rsidP="008A762B">
            <w:pPr>
              <w:spacing w:after="100" w:afterAutospacing="1"/>
              <w:ind w:right="-1"/>
              <w:contextualSpacing/>
              <w:rPr>
                <w:rFonts w:eastAsiaTheme="majorEastAsia" w:cstheme="minorHAnsi"/>
                <w:sz w:val="20"/>
                <w:szCs w:val="20"/>
              </w:rPr>
            </w:pPr>
            <w:r w:rsidRPr="006E342F">
              <w:rPr>
                <w:rFonts w:eastAsiaTheme="majorEastAsia" w:cstheme="minorHAnsi"/>
                <w:sz w:val="20"/>
                <w:szCs w:val="20"/>
              </w:rPr>
              <w:t>CITIES - Centre for Indigenous Technology Information and Engineering Solutions</w:t>
            </w:r>
          </w:p>
          <w:p w14:paraId="4566EC92" w14:textId="77777777" w:rsidR="00CB0E29" w:rsidRPr="008A762B" w:rsidRDefault="00CB0E29" w:rsidP="00CB0E29">
            <w:pPr>
              <w:tabs>
                <w:tab w:val="left" w:pos="6570"/>
              </w:tabs>
              <w:ind w:right="-22"/>
              <w:rPr>
                <w:rFonts w:ascii="Calibri" w:eastAsia="Times New Roman" w:hAnsi="Calibri" w:cs="Times New Roman"/>
                <w:lang w:eastAsia="en-AU"/>
              </w:rPr>
            </w:pPr>
            <w:r w:rsidRPr="008A762B">
              <w:rPr>
                <w:rFonts w:ascii="Calibri" w:eastAsia="Times New Roman" w:hAnsi="Calibri" w:cs="Times New Roman"/>
                <w:lang w:eastAsia="en-AU"/>
              </w:rPr>
              <w:t>Collective of Self Help Groups</w:t>
            </w:r>
          </w:p>
          <w:p w14:paraId="188E736F" w14:textId="77777777" w:rsidR="00CB0E29" w:rsidRPr="008A762B" w:rsidRDefault="00CB0E29" w:rsidP="00CB0E29">
            <w:pPr>
              <w:tabs>
                <w:tab w:val="left" w:pos="6570"/>
              </w:tabs>
              <w:ind w:right="-22"/>
              <w:rPr>
                <w:rFonts w:ascii="Calibri" w:eastAsia="Times New Roman" w:hAnsi="Calibri" w:cs="Times New Roman"/>
                <w:lang w:eastAsia="en-AU"/>
              </w:rPr>
            </w:pPr>
            <w:r w:rsidRPr="008A762B">
              <w:rPr>
                <w:rFonts w:ascii="Calibri" w:eastAsia="Times New Roman" w:hAnsi="Calibri" w:cs="Times New Roman"/>
                <w:lang w:eastAsia="en-AU"/>
              </w:rPr>
              <w:t>Community Broadcasting Association of Australia</w:t>
            </w:r>
          </w:p>
          <w:p w14:paraId="11ABF991" w14:textId="5E9F95E7" w:rsidR="00F3317D" w:rsidRPr="00D40780" w:rsidRDefault="00CB0E29" w:rsidP="00CB0E29">
            <w:pPr>
              <w:tabs>
                <w:tab w:val="left" w:pos="6570"/>
              </w:tabs>
              <w:ind w:right="-22"/>
            </w:pPr>
            <w:r w:rsidRPr="008A762B">
              <w:rPr>
                <w:rFonts w:ascii="Calibri" w:eastAsia="Times New Roman" w:hAnsi="Calibri" w:cs="Times New Roman"/>
                <w:lang w:eastAsia="en-AU"/>
              </w:rPr>
              <w:t>Financial Counsellors Association of Queensland</w:t>
            </w:r>
          </w:p>
        </w:tc>
        <w:tc>
          <w:tcPr>
            <w:tcW w:w="4819" w:type="dxa"/>
          </w:tcPr>
          <w:p w14:paraId="4701F5E1" w14:textId="77777777" w:rsidR="00BE6106" w:rsidRDefault="008A762B" w:rsidP="00CB0E29">
            <w:pPr>
              <w:tabs>
                <w:tab w:val="left" w:pos="6570"/>
              </w:tabs>
              <w:ind w:right="-22"/>
            </w:pPr>
            <w:r w:rsidRPr="008A762B">
              <w:t>Health Consumers of Rural &amp; Remote Australia</w:t>
            </w:r>
            <w:r w:rsidRPr="00B859D2">
              <w:t xml:space="preserve"> </w:t>
            </w:r>
          </w:p>
          <w:p w14:paraId="0D91ECAC" w14:textId="712F84AE" w:rsidR="00CB0E29" w:rsidRPr="00B859D2" w:rsidRDefault="00CB0E29" w:rsidP="00CB0E29">
            <w:pPr>
              <w:tabs>
                <w:tab w:val="left" w:pos="6570"/>
              </w:tabs>
              <w:ind w:right="-22"/>
            </w:pPr>
            <w:r w:rsidRPr="00B859D2">
              <w:t xml:space="preserve">Hitnet </w:t>
            </w:r>
          </w:p>
          <w:p w14:paraId="3231306B" w14:textId="77777777" w:rsidR="00CB0E29" w:rsidRPr="00B859D2" w:rsidRDefault="00CB0E29" w:rsidP="00CB0E29">
            <w:pPr>
              <w:tabs>
                <w:tab w:val="left" w:pos="6570"/>
              </w:tabs>
              <w:ind w:right="-22"/>
            </w:pPr>
            <w:r w:rsidRPr="00B859D2">
              <w:t>IEEE Society for the Social Implications of Technology (SSIT) – Australia Chapter</w:t>
            </w:r>
          </w:p>
          <w:p w14:paraId="241B399C" w14:textId="77777777" w:rsidR="00B41560" w:rsidRPr="00B859D2" w:rsidRDefault="00B41560" w:rsidP="00B41560">
            <w:pPr>
              <w:tabs>
                <w:tab w:val="left" w:pos="6570"/>
              </w:tabs>
              <w:ind w:right="-22"/>
            </w:pPr>
            <w:r w:rsidRPr="00B859D2">
              <w:t>Isolated Children's Parents' Association WA</w:t>
            </w:r>
          </w:p>
          <w:p w14:paraId="437DED1D" w14:textId="77777777" w:rsidR="0080005F" w:rsidRPr="00B859D2" w:rsidRDefault="0080005F" w:rsidP="00B41560">
            <w:pPr>
              <w:tabs>
                <w:tab w:val="left" w:pos="6570"/>
              </w:tabs>
              <w:ind w:right="-22"/>
            </w:pPr>
            <w:r w:rsidRPr="00B859D2">
              <w:t>Kaay Holdings Pty Ltd</w:t>
            </w:r>
          </w:p>
          <w:p w14:paraId="2E303AAC" w14:textId="1EAC9A13" w:rsidR="00F3317D" w:rsidRPr="00D40780" w:rsidRDefault="00B41560" w:rsidP="00B41560">
            <w:pPr>
              <w:tabs>
                <w:tab w:val="left" w:pos="6570"/>
              </w:tabs>
              <w:ind w:right="-22"/>
            </w:pPr>
            <w:r w:rsidRPr="00B859D2">
              <w:t>People with Disability Australia</w:t>
            </w:r>
          </w:p>
        </w:tc>
      </w:tr>
    </w:tbl>
    <w:p w14:paraId="56188846" w14:textId="08A8C1A0" w:rsidR="00F3317D" w:rsidRPr="001E3CAA" w:rsidRDefault="000B2389" w:rsidP="000B2389">
      <w:pPr>
        <w:tabs>
          <w:tab w:val="left" w:pos="4509"/>
        </w:tabs>
        <w:ind w:right="-22"/>
      </w:pPr>
      <w:r>
        <w:tab/>
      </w:r>
    </w:p>
    <w:p w14:paraId="0630D71A" w14:textId="77777777" w:rsidR="00F3317D" w:rsidRDefault="00F3317D" w:rsidP="00136F52">
      <w:pPr>
        <w:tabs>
          <w:tab w:val="left" w:pos="6570"/>
        </w:tabs>
        <w:ind w:right="-22"/>
      </w:pPr>
    </w:p>
    <w:p w14:paraId="1AB8A29D" w14:textId="77777777" w:rsidR="001E3CAA" w:rsidRDefault="001E3CAA" w:rsidP="00136F52">
      <w:pPr>
        <w:tabs>
          <w:tab w:val="left" w:pos="6570"/>
        </w:tabs>
        <w:ind w:right="-22"/>
      </w:pPr>
    </w:p>
    <w:p w14:paraId="38433448" w14:textId="77777777" w:rsidR="001E3CAA" w:rsidRDefault="001E3CAA" w:rsidP="00136F52">
      <w:pPr>
        <w:tabs>
          <w:tab w:val="left" w:pos="6570"/>
        </w:tabs>
        <w:ind w:right="-22"/>
      </w:pPr>
    </w:p>
    <w:p w14:paraId="0539806E" w14:textId="77777777" w:rsidR="001E3CAA" w:rsidRDefault="001E3CAA" w:rsidP="00136F52">
      <w:pPr>
        <w:tabs>
          <w:tab w:val="left" w:pos="6570"/>
        </w:tabs>
        <w:ind w:right="-22"/>
      </w:pPr>
    </w:p>
    <w:p w14:paraId="0A00C060" w14:textId="77777777" w:rsidR="001E3CAA" w:rsidRDefault="001E3CAA" w:rsidP="00136F52">
      <w:pPr>
        <w:tabs>
          <w:tab w:val="left" w:pos="6570"/>
        </w:tabs>
        <w:ind w:right="-22"/>
      </w:pPr>
    </w:p>
    <w:p w14:paraId="59E0D021" w14:textId="77777777" w:rsidR="001E3CAA" w:rsidRDefault="001E3CAA" w:rsidP="00136F52">
      <w:pPr>
        <w:tabs>
          <w:tab w:val="left" w:pos="6570"/>
        </w:tabs>
        <w:ind w:right="-22"/>
      </w:pPr>
    </w:p>
    <w:p w14:paraId="209D771A" w14:textId="77777777" w:rsidR="001E3CAA" w:rsidRDefault="001E3CAA" w:rsidP="00136F52">
      <w:pPr>
        <w:tabs>
          <w:tab w:val="left" w:pos="6570"/>
        </w:tabs>
        <w:ind w:right="-22"/>
      </w:pPr>
    </w:p>
    <w:p w14:paraId="53EEF69D" w14:textId="77777777" w:rsidR="001E3CAA" w:rsidRDefault="001E3CAA" w:rsidP="00DE0846">
      <w:pPr>
        <w:tabs>
          <w:tab w:val="left" w:pos="6570"/>
        </w:tabs>
        <w:spacing w:before="240"/>
        <w:ind w:right="-22"/>
      </w:pPr>
    </w:p>
    <w:p w14:paraId="1177BA88" w14:textId="77777777" w:rsidR="001E3CAA" w:rsidRDefault="001E3CAA" w:rsidP="00136F52">
      <w:pPr>
        <w:tabs>
          <w:tab w:val="left" w:pos="6570"/>
        </w:tabs>
        <w:ind w:right="-22"/>
      </w:pPr>
    </w:p>
    <w:p w14:paraId="393BB08C" w14:textId="77777777" w:rsidR="001E3CAA" w:rsidRDefault="001E3CAA" w:rsidP="00136F52">
      <w:pPr>
        <w:tabs>
          <w:tab w:val="left" w:pos="6570"/>
        </w:tabs>
        <w:ind w:right="-22"/>
      </w:pPr>
    </w:p>
    <w:p w14:paraId="41F0CD17" w14:textId="77777777" w:rsidR="001E3CAA" w:rsidRDefault="001E3CAA" w:rsidP="00136F52">
      <w:pPr>
        <w:tabs>
          <w:tab w:val="left" w:pos="6570"/>
        </w:tabs>
        <w:ind w:right="-22"/>
      </w:pPr>
    </w:p>
    <w:p w14:paraId="4DF8CA37" w14:textId="77777777" w:rsidR="001E3CAA" w:rsidRDefault="001E3CAA" w:rsidP="00136F52">
      <w:pPr>
        <w:tabs>
          <w:tab w:val="left" w:pos="6570"/>
        </w:tabs>
        <w:ind w:right="-22"/>
      </w:pPr>
    </w:p>
    <w:p w14:paraId="5C72782B" w14:textId="77777777" w:rsidR="001E3CAA" w:rsidRDefault="001E3CAA" w:rsidP="00136F52">
      <w:pPr>
        <w:tabs>
          <w:tab w:val="left" w:pos="6570"/>
        </w:tabs>
        <w:ind w:right="-22"/>
      </w:pPr>
    </w:p>
    <w:p w14:paraId="2E7901CF" w14:textId="77777777" w:rsidR="001E3CAA" w:rsidRDefault="001E3CAA" w:rsidP="00136F52">
      <w:pPr>
        <w:tabs>
          <w:tab w:val="left" w:pos="6570"/>
        </w:tabs>
        <w:ind w:right="-22"/>
      </w:pPr>
    </w:p>
    <w:p w14:paraId="73472329" w14:textId="77777777" w:rsidR="001E3CAA" w:rsidRDefault="001E3CAA" w:rsidP="00136F52">
      <w:pPr>
        <w:tabs>
          <w:tab w:val="left" w:pos="6570"/>
        </w:tabs>
        <w:ind w:right="-22"/>
      </w:pPr>
    </w:p>
    <w:p w14:paraId="0B1CC83F" w14:textId="77777777" w:rsidR="001E3CAA" w:rsidRDefault="001E3CAA" w:rsidP="00136F52">
      <w:pPr>
        <w:tabs>
          <w:tab w:val="left" w:pos="6570"/>
        </w:tabs>
        <w:ind w:right="-22"/>
      </w:pPr>
    </w:p>
    <w:p w14:paraId="6A3ABF2C" w14:textId="77777777" w:rsidR="001E3CAA" w:rsidRDefault="001E3CAA" w:rsidP="00136F52">
      <w:pPr>
        <w:tabs>
          <w:tab w:val="left" w:pos="6570"/>
        </w:tabs>
        <w:ind w:right="-22"/>
      </w:pPr>
    </w:p>
    <w:p w14:paraId="661D608D" w14:textId="503D52A6" w:rsidR="00C33EE7" w:rsidRDefault="00C33EE7"/>
    <w:tbl>
      <w:tblPr>
        <w:tblStyle w:val="TableGrid"/>
        <w:tblW w:w="9781" w:type="dxa"/>
        <w:tblInd w:w="108" w:type="dxa"/>
        <w:tblLook w:val="04A0" w:firstRow="1" w:lastRow="0" w:firstColumn="1" w:lastColumn="0" w:noHBand="0" w:noVBand="1"/>
      </w:tblPr>
      <w:tblGrid>
        <w:gridCol w:w="5245"/>
        <w:gridCol w:w="4536"/>
      </w:tblGrid>
      <w:tr w:rsidR="001E3CAA" w:rsidRPr="001E3CAA" w14:paraId="7EF5C258" w14:textId="77777777" w:rsidTr="00681739">
        <w:trPr>
          <w:trHeight w:val="429"/>
        </w:trPr>
        <w:tc>
          <w:tcPr>
            <w:tcW w:w="9781" w:type="dxa"/>
            <w:gridSpan w:val="2"/>
            <w:vAlign w:val="center"/>
          </w:tcPr>
          <w:p w14:paraId="100DDD76" w14:textId="053D6F2D" w:rsidR="008A300F" w:rsidRPr="001E3CAA" w:rsidRDefault="008A300F" w:rsidP="008A300F">
            <w:pPr>
              <w:jc w:val="center"/>
              <w:rPr>
                <w:rFonts w:ascii="Calibri" w:eastAsia="Times New Roman" w:hAnsi="Calibri" w:cs="Times New Roman"/>
                <w:lang w:eastAsia="en-AU"/>
              </w:rPr>
            </w:pPr>
            <w:r w:rsidRPr="001E3CAA">
              <w:rPr>
                <w:rFonts w:ascii="Calibri" w:eastAsia="Times New Roman" w:hAnsi="Calibri" w:cs="Times New Roman"/>
                <w:b/>
                <w:lang w:eastAsia="en-AU"/>
              </w:rPr>
              <w:lastRenderedPageBreak/>
              <w:t xml:space="preserve">ACCAN Individual Members as at </w:t>
            </w:r>
            <w:r w:rsidR="00BE6106">
              <w:rPr>
                <w:rFonts w:ascii="Calibri" w:eastAsia="Times New Roman" w:hAnsi="Calibri" w:cs="Times New Roman"/>
                <w:b/>
                <w:lang w:eastAsia="en-AU"/>
              </w:rPr>
              <w:t>31 July 202</w:t>
            </w:r>
            <w:r w:rsidR="005012ED">
              <w:rPr>
                <w:rFonts w:ascii="Calibri" w:eastAsia="Times New Roman" w:hAnsi="Calibri" w:cs="Times New Roman"/>
                <w:b/>
                <w:lang w:eastAsia="en-AU"/>
              </w:rPr>
              <w:t>1</w:t>
            </w:r>
          </w:p>
        </w:tc>
      </w:tr>
      <w:tr w:rsidR="001E3CAA" w:rsidRPr="001E3CAA" w14:paraId="1A282CC1" w14:textId="77777777" w:rsidTr="00681739">
        <w:trPr>
          <w:trHeight w:val="12874"/>
        </w:trPr>
        <w:tc>
          <w:tcPr>
            <w:tcW w:w="5245" w:type="dxa"/>
          </w:tcPr>
          <w:p w14:paraId="6911F8E1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Alchin, Greg</w:t>
            </w:r>
          </w:p>
          <w:p w14:paraId="7185C659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Astbrink, Gunela</w:t>
            </w:r>
          </w:p>
          <w:p w14:paraId="341732C7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Bamford, Vicki</w:t>
            </w:r>
          </w:p>
          <w:p w14:paraId="7903CC3D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Barr, Trevor</w:t>
            </w:r>
          </w:p>
          <w:p w14:paraId="21BF3919" w14:textId="6286422D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Barton-Smith, Dean</w:t>
            </w:r>
          </w:p>
          <w:p w14:paraId="53A59149" w14:textId="5419C116" w:rsidR="005012ED" w:rsidRPr="00AC112B" w:rsidRDefault="005012ED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Baulch, Barry</w:t>
            </w:r>
          </w:p>
          <w:p w14:paraId="3FFE2E27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Bebbington, Bruce</w:t>
            </w:r>
          </w:p>
          <w:p w14:paraId="153D5F3E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Benvenuti, Jo</w:t>
            </w:r>
          </w:p>
          <w:p w14:paraId="6E7B9587" w14:textId="370927C8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Besgrove, Keith</w:t>
            </w:r>
          </w:p>
          <w:p w14:paraId="7547E4B1" w14:textId="19376EDB" w:rsidR="00AC112B" w:rsidRPr="00AC112B" w:rsidRDefault="00AC112B" w:rsidP="00AC112B">
            <w:pPr>
              <w:tabs>
                <w:tab w:val="left" w:pos="6570"/>
              </w:tabs>
              <w:ind w:right="-22"/>
            </w:pPr>
            <w:r w:rsidRPr="00AC112B">
              <w:t>Binnie, Ian</w:t>
            </w:r>
          </w:p>
          <w:p w14:paraId="16244B3D" w14:textId="0AC84F23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Blackson, Bobbie</w:t>
            </w:r>
          </w:p>
          <w:p w14:paraId="4190B5D3" w14:textId="6FFA4112" w:rsidR="00AC112B" w:rsidRPr="00AC112B" w:rsidRDefault="00AC112B" w:rsidP="00AC112B">
            <w:pPr>
              <w:tabs>
                <w:tab w:val="left" w:pos="6570"/>
              </w:tabs>
              <w:ind w:right="-22"/>
            </w:pPr>
            <w:r w:rsidRPr="00AC112B">
              <w:t>Bosler, Nan</w:t>
            </w:r>
          </w:p>
          <w:p w14:paraId="09672BEB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Brokenshire, Col</w:t>
            </w:r>
          </w:p>
          <w:p w14:paraId="560C9828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Bush, Andrew D'A.E.</w:t>
            </w:r>
          </w:p>
          <w:p w14:paraId="3C3622CE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Butterworth, Ian</w:t>
            </w:r>
          </w:p>
          <w:p w14:paraId="03E1FE60" w14:textId="4A37CCC6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Bytheway, Len</w:t>
            </w:r>
          </w:p>
          <w:p w14:paraId="59B79315" w14:textId="7682EEFA" w:rsidR="00497411" w:rsidRPr="00AC112B" w:rsidRDefault="00497411" w:rsidP="00497411">
            <w:pPr>
              <w:tabs>
                <w:tab w:val="left" w:pos="6570"/>
              </w:tabs>
              <w:ind w:right="-22"/>
            </w:pPr>
            <w:r w:rsidRPr="00AC112B">
              <w:t>Chidlow, Cornelius</w:t>
            </w:r>
          </w:p>
          <w:p w14:paraId="0AFCDA08" w14:textId="63229264" w:rsidR="00DC5B0F" w:rsidRPr="00AC112B" w:rsidRDefault="00497411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Cornwell</w:t>
            </w:r>
            <w:r w:rsidRPr="00AC112B">
              <w:rPr>
                <w:rFonts w:eastAsia="Times New Roman" w:cs="Times New Roman"/>
                <w:lang w:eastAsia="en-AU"/>
              </w:rPr>
              <w:t xml:space="preserve"> M</w:t>
            </w:r>
            <w:r w:rsidR="00DC5B0F" w:rsidRPr="00AC112B">
              <w:rPr>
                <w:rFonts w:eastAsia="Times New Roman" w:cs="Times New Roman"/>
                <w:lang w:eastAsia="en-AU"/>
              </w:rPr>
              <w:t xml:space="preserve">cKean, Julia </w:t>
            </w:r>
          </w:p>
          <w:p w14:paraId="21452BF1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Coutts, Reg</w:t>
            </w:r>
          </w:p>
          <w:p w14:paraId="75B37784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Delamoir, Louis</w:t>
            </w:r>
          </w:p>
          <w:p w14:paraId="00FD0149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Delany, Mark</w:t>
            </w:r>
          </w:p>
          <w:p w14:paraId="05270A97" w14:textId="393A239A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Dodds, Chris</w:t>
            </w:r>
          </w:p>
          <w:p w14:paraId="0674A696" w14:textId="41539F27" w:rsidR="00497411" w:rsidRPr="00AC112B" w:rsidRDefault="00497411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Downing, Gareth</w:t>
            </w:r>
          </w:p>
          <w:p w14:paraId="400D747C" w14:textId="62590035" w:rsidR="00497411" w:rsidRPr="00AC112B" w:rsidRDefault="00497411" w:rsidP="00497411">
            <w:pPr>
              <w:tabs>
                <w:tab w:val="left" w:pos="6570"/>
              </w:tabs>
              <w:ind w:right="-22"/>
            </w:pPr>
            <w:r w:rsidRPr="00AC112B">
              <w:t>Fogarty, Sean</w:t>
            </w:r>
          </w:p>
          <w:p w14:paraId="45CDF7C2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Foley, Fiona</w:t>
            </w:r>
          </w:p>
          <w:p w14:paraId="09A69598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Fowler, Michelle</w:t>
            </w:r>
          </w:p>
          <w:p w14:paraId="56C5A0B7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Francis, Ingrid</w:t>
            </w:r>
          </w:p>
          <w:p w14:paraId="76B364AB" w14:textId="6D149CA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Fraser, Michael</w:t>
            </w:r>
          </w:p>
          <w:p w14:paraId="5B29EC4E" w14:textId="6FFCA6C4" w:rsidR="00DC5B0F" w:rsidRPr="00AC112B" w:rsidRDefault="00497411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Fullwood, Deborah</w:t>
            </w:r>
          </w:p>
          <w:p w14:paraId="4A96A46A" w14:textId="5BC1B885" w:rsidR="00AC112B" w:rsidRPr="00AC112B" w:rsidRDefault="00AC112B" w:rsidP="00AC112B">
            <w:pPr>
              <w:tabs>
                <w:tab w:val="left" w:pos="6570"/>
              </w:tabs>
              <w:ind w:right="-22"/>
            </w:pPr>
            <w:r w:rsidRPr="00AC112B">
              <w:t>Goggin, Gerard</w:t>
            </w:r>
          </w:p>
          <w:p w14:paraId="725B53A9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Havyatt, David</w:t>
            </w:r>
          </w:p>
          <w:p w14:paraId="34A566BE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Hollier, Scott</w:t>
            </w:r>
          </w:p>
          <w:p w14:paraId="486353AD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Hubers, Todd</w:t>
            </w:r>
          </w:p>
          <w:p w14:paraId="258DE6B8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Humphry, Justine</w:t>
            </w:r>
          </w:p>
          <w:p w14:paraId="4FD8F6A3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Hunter, Fern</w:t>
            </w:r>
          </w:p>
          <w:p w14:paraId="517AA43B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Johnston, Ian</w:t>
            </w:r>
          </w:p>
          <w:p w14:paraId="68FB3D2E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Jones, Colin</w:t>
            </w:r>
          </w:p>
          <w:p w14:paraId="0966EE13" w14:textId="5BF39B3F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Joseph, Chris</w:t>
            </w:r>
          </w:p>
          <w:p w14:paraId="2B97A079" w14:textId="499C0062" w:rsidR="00497411" w:rsidRPr="00AC112B" w:rsidRDefault="00497411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Kelland, Michael</w:t>
            </w:r>
          </w:p>
          <w:p w14:paraId="7FE83D21" w14:textId="0B7E0564" w:rsidR="00497411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Kerridge, Gary</w:t>
            </w:r>
          </w:p>
          <w:p w14:paraId="7E3C2AFE" w14:textId="7CA189A4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Korner, Harriet</w:t>
            </w:r>
          </w:p>
          <w:p w14:paraId="5C2A613F" w14:textId="68F1F4AB" w:rsidR="00497411" w:rsidRPr="00AC112B" w:rsidRDefault="00497411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Kreet, Loretta</w:t>
            </w:r>
          </w:p>
          <w:p w14:paraId="654A44E9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Langdon-Orr, Cheryl</w:t>
            </w:r>
          </w:p>
          <w:p w14:paraId="6D429B8C" w14:textId="783EBFBF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Lawson, David</w:t>
            </w:r>
          </w:p>
          <w:p w14:paraId="1A4EEB84" w14:textId="07BB89FC" w:rsidR="00497411" w:rsidRPr="00AC112B" w:rsidRDefault="00497411" w:rsidP="00497411">
            <w:pPr>
              <w:tabs>
                <w:tab w:val="left" w:pos="6570"/>
              </w:tabs>
              <w:ind w:right="-22"/>
            </w:pPr>
            <w:r w:rsidRPr="00AC112B">
              <w:t>Linnett, Frank</w:t>
            </w:r>
          </w:p>
          <w:p w14:paraId="2F564232" w14:textId="77777777" w:rsidR="00DC5B0F" w:rsidRPr="00AC112B" w:rsidRDefault="00DC5B0F" w:rsidP="00DC5B0F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Loban, Heron</w:t>
            </w:r>
          </w:p>
          <w:p w14:paraId="7E7F376B" w14:textId="77777777" w:rsidR="00DC5B0F" w:rsidRPr="00AC112B" w:rsidRDefault="00DC5B0F" w:rsidP="00C33EE7">
            <w:pPr>
              <w:rPr>
                <w:rFonts w:eastAsia="Times New Roman" w:cs="Times New Roman"/>
                <w:lang w:eastAsia="en-AU"/>
              </w:rPr>
            </w:pPr>
          </w:p>
          <w:p w14:paraId="2BC8D6ED" w14:textId="7B911AD5" w:rsidR="00F3317D" w:rsidRPr="00AC112B" w:rsidRDefault="00F3317D" w:rsidP="00DC5B0F">
            <w:pPr>
              <w:rPr>
                <w:rFonts w:eastAsia="Times New Roman" w:cs="Times New Roman"/>
                <w:lang w:eastAsia="en-AU"/>
              </w:rPr>
            </w:pPr>
          </w:p>
        </w:tc>
        <w:tc>
          <w:tcPr>
            <w:tcW w:w="4536" w:type="dxa"/>
          </w:tcPr>
          <w:p w14:paraId="16CBD93F" w14:textId="77777777" w:rsidR="00AC112B" w:rsidRPr="00AC112B" w:rsidRDefault="00AC112B" w:rsidP="00AC112B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Lockwood, Peter</w:t>
            </w:r>
          </w:p>
          <w:p w14:paraId="2559FE03" w14:textId="77777777" w:rsidR="00AC112B" w:rsidRPr="00AC112B" w:rsidRDefault="00AC112B" w:rsidP="00AC112B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Malcolm, Doug</w:t>
            </w:r>
          </w:p>
          <w:p w14:paraId="08726E71" w14:textId="77777777" w:rsidR="00AC112B" w:rsidRPr="00AC112B" w:rsidRDefault="00AC112B" w:rsidP="00AC112B">
            <w:pPr>
              <w:tabs>
                <w:tab w:val="left" w:pos="6570"/>
              </w:tabs>
              <w:ind w:right="-22"/>
            </w:pPr>
            <w:r w:rsidRPr="00AC112B">
              <w:t>Malone, Naomi</w:t>
            </w:r>
          </w:p>
          <w:p w14:paraId="2903A51E" w14:textId="77777777" w:rsidR="00AC112B" w:rsidRPr="00AC112B" w:rsidRDefault="00AC112B" w:rsidP="00AC112B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Marsh, Arthur</w:t>
            </w:r>
          </w:p>
          <w:p w14:paraId="36A4CB98" w14:textId="77777777" w:rsidR="00AC112B" w:rsidRPr="00AC112B" w:rsidRDefault="00AC112B" w:rsidP="00AC112B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McCutcheon, Marion</w:t>
            </w:r>
          </w:p>
          <w:p w14:paraId="6B23636D" w14:textId="77777777" w:rsidR="00AC112B" w:rsidRPr="00AC112B" w:rsidRDefault="00AC112B" w:rsidP="00AC112B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McWaters, Callum</w:t>
            </w:r>
          </w:p>
          <w:p w14:paraId="47AA4B4D" w14:textId="77777777" w:rsidR="00AC112B" w:rsidRPr="00AC112B" w:rsidRDefault="00AC112B" w:rsidP="00AC112B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Meese, James</w:t>
            </w:r>
          </w:p>
          <w:p w14:paraId="6B17A8CE" w14:textId="77777777" w:rsidR="00AC112B" w:rsidRPr="00AC112B" w:rsidRDefault="00AC112B" w:rsidP="00AC112B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Melville, Barry</w:t>
            </w:r>
          </w:p>
          <w:p w14:paraId="05B3CCE4" w14:textId="77777777" w:rsidR="00AC112B" w:rsidRPr="00AC112B" w:rsidRDefault="00AC112B" w:rsidP="00AC112B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Milfull, Rachael</w:t>
            </w:r>
          </w:p>
          <w:p w14:paraId="48F9EA78" w14:textId="5E24B9A0" w:rsidR="00AC112B" w:rsidRPr="00AC112B" w:rsidRDefault="00AC112B" w:rsidP="00AC112B">
            <w:pPr>
              <w:rPr>
                <w:rFonts w:eastAsia="Times New Roman" w:cs="Times New Roman"/>
                <w:lang w:eastAsia="en-AU"/>
              </w:rPr>
            </w:pPr>
            <w:r w:rsidRPr="00AC112B">
              <w:rPr>
                <w:rFonts w:eastAsia="Times New Roman" w:cs="Times New Roman"/>
                <w:lang w:eastAsia="en-AU"/>
              </w:rPr>
              <w:t>Mills, Irene</w:t>
            </w:r>
          </w:p>
          <w:p w14:paraId="4E8EF6C2" w14:textId="30B5C957" w:rsidR="00AC112B" w:rsidRPr="00AC112B" w:rsidRDefault="00AC112B" w:rsidP="00AC112B">
            <w:pPr>
              <w:tabs>
                <w:tab w:val="left" w:pos="6570"/>
              </w:tabs>
              <w:ind w:right="-22"/>
            </w:pPr>
            <w:r w:rsidRPr="00AC112B">
              <w:t>Menon, Narayana (Ray)</w:t>
            </w:r>
          </w:p>
          <w:p w14:paraId="43C2D35D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Moffatt, David</w:t>
            </w:r>
          </w:p>
          <w:p w14:paraId="24336C6E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Moffatt, Nadia</w:t>
            </w:r>
          </w:p>
          <w:p w14:paraId="63D3830A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Moore, Malcolm</w:t>
            </w:r>
          </w:p>
          <w:p w14:paraId="4456F09F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Notara, Danielle</w:t>
            </w:r>
          </w:p>
          <w:p w14:paraId="5659E35F" w14:textId="75C2FC66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O'Donnell, Deirdre</w:t>
            </w:r>
          </w:p>
          <w:p w14:paraId="5459BDF4" w14:textId="518213B2" w:rsidR="00AC112B" w:rsidRPr="00AC112B" w:rsidRDefault="00AC112B" w:rsidP="00DC5B0F">
            <w:pPr>
              <w:tabs>
                <w:tab w:val="left" w:pos="6570"/>
              </w:tabs>
              <w:ind w:right="-22"/>
            </w:pPr>
            <w:r w:rsidRPr="00AC112B">
              <w:t>O'Halloran, Xavier</w:t>
            </w:r>
          </w:p>
          <w:p w14:paraId="517484A9" w14:textId="0E5353D4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Oliver, David</w:t>
            </w:r>
          </w:p>
          <w:p w14:paraId="2DC39334" w14:textId="0112F6BD" w:rsidR="00AC112B" w:rsidRPr="00AC112B" w:rsidRDefault="00AC112B" w:rsidP="00DC5B0F">
            <w:pPr>
              <w:tabs>
                <w:tab w:val="left" w:pos="6570"/>
              </w:tabs>
              <w:ind w:right="-22"/>
            </w:pPr>
            <w:r w:rsidRPr="00AC112B">
              <w:t>Perlgut, Don</w:t>
            </w:r>
          </w:p>
          <w:p w14:paraId="7E12165E" w14:textId="2E04148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Pieniek, Keith</w:t>
            </w:r>
          </w:p>
          <w:p w14:paraId="6D9458E1" w14:textId="1F8B3079" w:rsidR="00AC112B" w:rsidRPr="00AC112B" w:rsidRDefault="00AC112B" w:rsidP="00DC5B0F">
            <w:pPr>
              <w:tabs>
                <w:tab w:val="left" w:pos="6570"/>
              </w:tabs>
              <w:ind w:right="-22"/>
            </w:pPr>
            <w:r w:rsidRPr="00AC112B">
              <w:t>Plante, Johanna</w:t>
            </w:r>
          </w:p>
          <w:p w14:paraId="16F0FF39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Raiche, Holly</w:t>
            </w:r>
          </w:p>
          <w:p w14:paraId="367BF6EA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Renouf, Gordon</w:t>
            </w:r>
          </w:p>
          <w:p w14:paraId="4CBC343E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Rich, Nicole</w:t>
            </w:r>
          </w:p>
          <w:p w14:paraId="6B2D0211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Robertson, Su</w:t>
            </w:r>
          </w:p>
          <w:p w14:paraId="38B53452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Rubensohn, Victoria</w:t>
            </w:r>
          </w:p>
          <w:p w14:paraId="1AA5083B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Sengara, Ryan</w:t>
            </w:r>
          </w:p>
          <w:p w14:paraId="48397C20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Singer, Daemon</w:t>
            </w:r>
          </w:p>
          <w:p w14:paraId="605BB668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Skeoch, Angus</w:t>
            </w:r>
          </w:p>
          <w:p w14:paraId="3971AB5E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Spurgeon, Christina</w:t>
            </w:r>
          </w:p>
          <w:p w14:paraId="58C80B17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Stewart, Andrew</w:t>
            </w:r>
          </w:p>
          <w:p w14:paraId="0D5E584F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Thomas, Julian</w:t>
            </w:r>
          </w:p>
          <w:p w14:paraId="776E9833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Tibben, William</w:t>
            </w:r>
          </w:p>
          <w:p w14:paraId="68D1E3FF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Tokarczuk, Joe</w:t>
            </w:r>
          </w:p>
          <w:p w14:paraId="5724970F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Turner, Annette</w:t>
            </w:r>
          </w:p>
          <w:p w14:paraId="31C40A18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Turner, Erin</w:t>
            </w:r>
          </w:p>
          <w:p w14:paraId="48C406EC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Uri, John</w:t>
            </w:r>
          </w:p>
          <w:p w14:paraId="234A5B29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Waterford, Ann</w:t>
            </w:r>
          </w:p>
          <w:p w14:paraId="7697FC0C" w14:textId="4F9067CF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Waters, Nigel</w:t>
            </w:r>
          </w:p>
          <w:p w14:paraId="71EB3E0C" w14:textId="3FC9D65E" w:rsidR="00AC112B" w:rsidRPr="00AC112B" w:rsidRDefault="00AC112B" w:rsidP="00DC5B0F">
            <w:pPr>
              <w:tabs>
                <w:tab w:val="left" w:pos="6570"/>
              </w:tabs>
              <w:ind w:right="-22"/>
            </w:pPr>
            <w:r w:rsidRPr="00AC112B">
              <w:t>West, Michael</w:t>
            </w:r>
          </w:p>
          <w:p w14:paraId="3FAD557D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Wilding, Derek</w:t>
            </w:r>
          </w:p>
          <w:p w14:paraId="77B5836F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Wilkinson, Robin</w:t>
            </w:r>
          </w:p>
          <w:p w14:paraId="0980302A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Wilson, Sarah</w:t>
            </w:r>
          </w:p>
          <w:p w14:paraId="15C47209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Wyllie, Hank</w:t>
            </w:r>
          </w:p>
          <w:p w14:paraId="2C576E48" w14:textId="77777777" w:rsidR="00DC5B0F" w:rsidRPr="00AC112B" w:rsidRDefault="00DC5B0F" w:rsidP="00DC5B0F">
            <w:pPr>
              <w:tabs>
                <w:tab w:val="left" w:pos="6570"/>
              </w:tabs>
              <w:ind w:right="-22"/>
            </w:pPr>
            <w:r w:rsidRPr="00AC112B">
              <w:t>Young, Tim</w:t>
            </w:r>
          </w:p>
          <w:p w14:paraId="73E10275" w14:textId="4056E929" w:rsidR="001E3CAA" w:rsidRPr="00AC112B" w:rsidRDefault="001E3CAA" w:rsidP="00AC112B">
            <w:pPr>
              <w:tabs>
                <w:tab w:val="left" w:pos="6570"/>
              </w:tabs>
              <w:ind w:right="-22"/>
            </w:pPr>
          </w:p>
        </w:tc>
      </w:tr>
    </w:tbl>
    <w:p w14:paraId="1249B179" w14:textId="77777777" w:rsidR="00C64041" w:rsidRPr="0094033D" w:rsidRDefault="00C64041" w:rsidP="00C33EE7">
      <w:pPr>
        <w:spacing w:after="0" w:line="240" w:lineRule="auto"/>
        <w:rPr>
          <w:rFonts w:ascii="Calibri" w:eastAsia="Times New Roman" w:hAnsi="Calibri" w:cs="Times New Roman"/>
          <w:color w:val="000000"/>
          <w:lang w:eastAsia="en-AU"/>
        </w:rPr>
      </w:pPr>
    </w:p>
    <w:sectPr w:rsidR="00C64041" w:rsidRPr="0094033D" w:rsidSect="00681739">
      <w:headerReference w:type="first" r:id="rId10"/>
      <w:pgSz w:w="11906" w:h="16838"/>
      <w:pgMar w:top="1440" w:right="1080" w:bottom="144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FA888" w14:textId="77777777" w:rsidR="009030DB" w:rsidRDefault="009030DB" w:rsidP="00EE7248">
      <w:pPr>
        <w:spacing w:after="0" w:line="240" w:lineRule="auto"/>
      </w:pPr>
      <w:r>
        <w:separator/>
      </w:r>
    </w:p>
  </w:endnote>
  <w:endnote w:type="continuationSeparator" w:id="0">
    <w:p w14:paraId="36AC64BD" w14:textId="77777777" w:rsidR="009030DB" w:rsidRDefault="009030DB" w:rsidP="00EE7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6D4A2" w14:textId="77777777" w:rsidR="009030DB" w:rsidRDefault="009030DB" w:rsidP="00EE7248">
      <w:pPr>
        <w:spacing w:after="0" w:line="240" w:lineRule="auto"/>
      </w:pPr>
      <w:r>
        <w:separator/>
      </w:r>
    </w:p>
  </w:footnote>
  <w:footnote w:type="continuationSeparator" w:id="0">
    <w:p w14:paraId="5001905A" w14:textId="77777777" w:rsidR="009030DB" w:rsidRDefault="009030DB" w:rsidP="00EE7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3303A" w14:textId="77777777" w:rsidR="001E3CAA" w:rsidRDefault="001E3CAA" w:rsidP="003A36AC">
    <w:pPr>
      <w:pStyle w:val="Header"/>
      <w:jc w:val="right"/>
    </w:pPr>
    <w:r>
      <w:rPr>
        <w:noProof/>
      </w:rPr>
      <w:drawing>
        <wp:inline distT="0" distB="0" distL="0" distR="0" wp14:anchorId="561F9528" wp14:editId="14A9FE65">
          <wp:extent cx="1781175" cy="1259352"/>
          <wp:effectExtent l="0" t="0" r="0" b="0"/>
          <wp:docPr id="2" name="Picture 2" descr="S:\Templates &amp; Originals\Images\ACCAN_logo_BLUE_In-house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Templates &amp; Originals\Images\ACCAN_logo_BLUE_In-house_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518" cy="12595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2F1"/>
    <w:rsid w:val="000205F4"/>
    <w:rsid w:val="00027863"/>
    <w:rsid w:val="000352A0"/>
    <w:rsid w:val="00050B20"/>
    <w:rsid w:val="00084A4C"/>
    <w:rsid w:val="000866E1"/>
    <w:rsid w:val="000905E8"/>
    <w:rsid w:val="000A26CE"/>
    <w:rsid w:val="000B18BB"/>
    <w:rsid w:val="000B2389"/>
    <w:rsid w:val="000B41B7"/>
    <w:rsid w:val="001048CB"/>
    <w:rsid w:val="001243FF"/>
    <w:rsid w:val="00131719"/>
    <w:rsid w:val="00131F41"/>
    <w:rsid w:val="00136F52"/>
    <w:rsid w:val="00166C8A"/>
    <w:rsid w:val="001B62F1"/>
    <w:rsid w:val="001D2B69"/>
    <w:rsid w:val="001E0BC0"/>
    <w:rsid w:val="001E3CAA"/>
    <w:rsid w:val="00233D02"/>
    <w:rsid w:val="00236F8C"/>
    <w:rsid w:val="00244DBF"/>
    <w:rsid w:val="0025511D"/>
    <w:rsid w:val="00275A05"/>
    <w:rsid w:val="002A578E"/>
    <w:rsid w:val="002B4A69"/>
    <w:rsid w:val="002D4822"/>
    <w:rsid w:val="002E3CFF"/>
    <w:rsid w:val="002F26F2"/>
    <w:rsid w:val="00322460"/>
    <w:rsid w:val="00322A34"/>
    <w:rsid w:val="003467AF"/>
    <w:rsid w:val="003805A9"/>
    <w:rsid w:val="00385746"/>
    <w:rsid w:val="003A36AC"/>
    <w:rsid w:val="0040398A"/>
    <w:rsid w:val="00413325"/>
    <w:rsid w:val="00441925"/>
    <w:rsid w:val="00447F36"/>
    <w:rsid w:val="00454064"/>
    <w:rsid w:val="00455454"/>
    <w:rsid w:val="004565C0"/>
    <w:rsid w:val="00466FC1"/>
    <w:rsid w:val="0048365D"/>
    <w:rsid w:val="00497411"/>
    <w:rsid w:val="004A3848"/>
    <w:rsid w:val="004E5919"/>
    <w:rsid w:val="004F4BBA"/>
    <w:rsid w:val="004F6807"/>
    <w:rsid w:val="005012ED"/>
    <w:rsid w:val="00537EF6"/>
    <w:rsid w:val="00542F6C"/>
    <w:rsid w:val="005634C9"/>
    <w:rsid w:val="00580B3A"/>
    <w:rsid w:val="005A0C11"/>
    <w:rsid w:val="005A5757"/>
    <w:rsid w:val="005B1138"/>
    <w:rsid w:val="005C2589"/>
    <w:rsid w:val="005D42A3"/>
    <w:rsid w:val="005D7216"/>
    <w:rsid w:val="005E5773"/>
    <w:rsid w:val="005F19CD"/>
    <w:rsid w:val="00602FB4"/>
    <w:rsid w:val="00615E1D"/>
    <w:rsid w:val="00620B81"/>
    <w:rsid w:val="00630A85"/>
    <w:rsid w:val="00641C81"/>
    <w:rsid w:val="00647C2C"/>
    <w:rsid w:val="00654F21"/>
    <w:rsid w:val="00681739"/>
    <w:rsid w:val="006905B6"/>
    <w:rsid w:val="0069274A"/>
    <w:rsid w:val="006C1ABC"/>
    <w:rsid w:val="006E18CF"/>
    <w:rsid w:val="007063EB"/>
    <w:rsid w:val="00706AAF"/>
    <w:rsid w:val="0070758B"/>
    <w:rsid w:val="00715190"/>
    <w:rsid w:val="00740E6B"/>
    <w:rsid w:val="00740FCD"/>
    <w:rsid w:val="00746B11"/>
    <w:rsid w:val="00752A66"/>
    <w:rsid w:val="00776CDB"/>
    <w:rsid w:val="007A3D53"/>
    <w:rsid w:val="007B3959"/>
    <w:rsid w:val="007D5532"/>
    <w:rsid w:val="007E07A1"/>
    <w:rsid w:val="0080005F"/>
    <w:rsid w:val="00824185"/>
    <w:rsid w:val="008334D8"/>
    <w:rsid w:val="008415FE"/>
    <w:rsid w:val="00843787"/>
    <w:rsid w:val="00855F76"/>
    <w:rsid w:val="00870527"/>
    <w:rsid w:val="00895968"/>
    <w:rsid w:val="008A300F"/>
    <w:rsid w:val="008A51EA"/>
    <w:rsid w:val="008A5559"/>
    <w:rsid w:val="008A762B"/>
    <w:rsid w:val="008B236B"/>
    <w:rsid w:val="008E586D"/>
    <w:rsid w:val="008E6E83"/>
    <w:rsid w:val="008E7B86"/>
    <w:rsid w:val="009030DB"/>
    <w:rsid w:val="009154FC"/>
    <w:rsid w:val="00916241"/>
    <w:rsid w:val="00942696"/>
    <w:rsid w:val="00943668"/>
    <w:rsid w:val="0094507B"/>
    <w:rsid w:val="009460C4"/>
    <w:rsid w:val="009473A5"/>
    <w:rsid w:val="00954937"/>
    <w:rsid w:val="00976F9B"/>
    <w:rsid w:val="009A65EB"/>
    <w:rsid w:val="00A20B35"/>
    <w:rsid w:val="00A24BAA"/>
    <w:rsid w:val="00A257EE"/>
    <w:rsid w:val="00A55018"/>
    <w:rsid w:val="00A608A6"/>
    <w:rsid w:val="00A93631"/>
    <w:rsid w:val="00AC112B"/>
    <w:rsid w:val="00AF58ED"/>
    <w:rsid w:val="00AF77C7"/>
    <w:rsid w:val="00B1030B"/>
    <w:rsid w:val="00B1031E"/>
    <w:rsid w:val="00B10EC0"/>
    <w:rsid w:val="00B14D48"/>
    <w:rsid w:val="00B164EA"/>
    <w:rsid w:val="00B41560"/>
    <w:rsid w:val="00B517BC"/>
    <w:rsid w:val="00B57C34"/>
    <w:rsid w:val="00B625F8"/>
    <w:rsid w:val="00B64238"/>
    <w:rsid w:val="00B8358A"/>
    <w:rsid w:val="00B84116"/>
    <w:rsid w:val="00B859D2"/>
    <w:rsid w:val="00B86F3F"/>
    <w:rsid w:val="00B91F3E"/>
    <w:rsid w:val="00BD408D"/>
    <w:rsid w:val="00BE6106"/>
    <w:rsid w:val="00C11FA5"/>
    <w:rsid w:val="00C20930"/>
    <w:rsid w:val="00C33EE7"/>
    <w:rsid w:val="00C57C17"/>
    <w:rsid w:val="00C64041"/>
    <w:rsid w:val="00C71060"/>
    <w:rsid w:val="00C82E19"/>
    <w:rsid w:val="00C83489"/>
    <w:rsid w:val="00C836D7"/>
    <w:rsid w:val="00CA2312"/>
    <w:rsid w:val="00CA760F"/>
    <w:rsid w:val="00CB0E29"/>
    <w:rsid w:val="00CB7009"/>
    <w:rsid w:val="00CC2797"/>
    <w:rsid w:val="00CC464F"/>
    <w:rsid w:val="00CE3C52"/>
    <w:rsid w:val="00D05BEF"/>
    <w:rsid w:val="00D40780"/>
    <w:rsid w:val="00D46A02"/>
    <w:rsid w:val="00D4731C"/>
    <w:rsid w:val="00D71EF8"/>
    <w:rsid w:val="00D809BE"/>
    <w:rsid w:val="00D84283"/>
    <w:rsid w:val="00D84807"/>
    <w:rsid w:val="00DA0C4E"/>
    <w:rsid w:val="00DA5F61"/>
    <w:rsid w:val="00DA675E"/>
    <w:rsid w:val="00DC1036"/>
    <w:rsid w:val="00DC5B0F"/>
    <w:rsid w:val="00DC7F0B"/>
    <w:rsid w:val="00DE0846"/>
    <w:rsid w:val="00DE127F"/>
    <w:rsid w:val="00DE1493"/>
    <w:rsid w:val="00DF0089"/>
    <w:rsid w:val="00DF322B"/>
    <w:rsid w:val="00E115DE"/>
    <w:rsid w:val="00E156B2"/>
    <w:rsid w:val="00E15F92"/>
    <w:rsid w:val="00E52D53"/>
    <w:rsid w:val="00E70E47"/>
    <w:rsid w:val="00E804AC"/>
    <w:rsid w:val="00E96005"/>
    <w:rsid w:val="00EA6639"/>
    <w:rsid w:val="00EC4DAE"/>
    <w:rsid w:val="00EE7248"/>
    <w:rsid w:val="00F04ADD"/>
    <w:rsid w:val="00F3317D"/>
    <w:rsid w:val="00F5070B"/>
    <w:rsid w:val="00F671EF"/>
    <w:rsid w:val="00FE4B86"/>
    <w:rsid w:val="00FE5C5A"/>
    <w:rsid w:val="00FF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B33223"/>
  <w15:docId w15:val="{01AD149E-7757-497E-AA2E-6CEE895D3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1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3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52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E72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7248"/>
  </w:style>
  <w:style w:type="paragraph" w:styleId="Footer">
    <w:name w:val="footer"/>
    <w:basedOn w:val="Normal"/>
    <w:link w:val="FooterChar"/>
    <w:uiPriority w:val="99"/>
    <w:unhideWhenUsed/>
    <w:rsid w:val="00EE72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7248"/>
  </w:style>
  <w:style w:type="paragraph" w:styleId="BalloonText">
    <w:name w:val="Balloon Text"/>
    <w:basedOn w:val="Normal"/>
    <w:link w:val="BalloonTextChar"/>
    <w:uiPriority w:val="99"/>
    <w:semiHidden/>
    <w:unhideWhenUsed/>
    <w:rsid w:val="00086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6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4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CB11904FCB124BB6ADC686B50405ED" ma:contentTypeVersion="14" ma:contentTypeDescription="Create a new document." ma:contentTypeScope="" ma:versionID="52efb4e70ccb9f1841db40bc5acb691f">
  <xsd:schema xmlns:xsd="http://www.w3.org/2001/XMLSchema" xmlns:xs="http://www.w3.org/2001/XMLSchema" xmlns:p="http://schemas.microsoft.com/office/2006/metadata/properties" xmlns:ns2="2d8fb88f-3a1f-4799-a700-b6f357ce1403" xmlns:ns3="2afa1a33-c191-48ee-b288-192490d33fec" targetNamespace="http://schemas.microsoft.com/office/2006/metadata/properties" ma:root="true" ma:fieldsID="a70ba2a6e533d2412e2b9425888641c9" ns2:_="" ns3:_="">
    <xsd:import namespace="2d8fb88f-3a1f-4799-a700-b6f357ce1403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fb88f-3a1f-4799-a700-b6f357ce14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A69B27-8936-46B6-B2F4-C506C6D2AA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5E8484-4CCF-4A83-AF7B-1D581E2464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5CF7C8-C077-4A79-A09A-2D4583003A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8fb88f-3a1f-4799-a700-b6f357ce1403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F79FC2-0413-4D25-9573-C6BD3191C85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janene.collins</dc:creator>
  <cp:lastModifiedBy>Kate Evans</cp:lastModifiedBy>
  <cp:revision>3</cp:revision>
  <cp:lastPrinted>2019-07-22T03:15:00Z</cp:lastPrinted>
  <dcterms:created xsi:type="dcterms:W3CDTF">2021-07-25T23:37:00Z</dcterms:created>
  <dcterms:modified xsi:type="dcterms:W3CDTF">2021-07-25T23:55:00Z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0x01010065CB11904FCB124BB6ADC686B50405ED</vt:lpwstr>
  </property>
</Properties>
</file>