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D4E1" w14:textId="77777777" w:rsidR="00F34BFA" w:rsidRPr="009D6860" w:rsidRDefault="00851F96" w:rsidP="00C021B6">
      <w:pPr>
        <w:pStyle w:val="Title"/>
      </w:pPr>
      <w:r>
        <w:rPr>
          <w:noProof/>
        </w:rPr>
        <w:drawing>
          <wp:anchor distT="0" distB="0" distL="114300" distR="114300" simplePos="0" relativeHeight="251658240" behindDoc="0" locked="0" layoutInCell="1" allowOverlap="1" wp14:anchorId="55E416D7" wp14:editId="2A4D09A7">
            <wp:simplePos x="0" y="0"/>
            <wp:positionH relativeFrom="margin">
              <wp:align>right</wp:align>
            </wp:positionH>
            <wp:positionV relativeFrom="paragraph">
              <wp:posOffset>-107950</wp:posOffset>
            </wp:positionV>
            <wp:extent cx="1663700" cy="7188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logo BLUE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0" cy="718820"/>
                    </a:xfrm>
                    <a:prstGeom prst="rect">
                      <a:avLst/>
                    </a:prstGeom>
                  </pic:spPr>
                </pic:pic>
              </a:graphicData>
            </a:graphic>
            <wp14:sizeRelH relativeFrom="page">
              <wp14:pctWidth>0</wp14:pctWidth>
            </wp14:sizeRelH>
            <wp14:sizeRelV relativeFrom="page">
              <wp14:pctHeight>0</wp14:pctHeight>
            </wp14:sizeRelV>
          </wp:anchor>
        </w:drawing>
      </w:r>
      <w:r w:rsidR="00F611CF">
        <w:t xml:space="preserve">ACCAN </w:t>
      </w:r>
      <w:r w:rsidR="004B5052" w:rsidRPr="009D6860">
        <w:t>Quarterly</w:t>
      </w:r>
      <w:r w:rsidR="00AC0E95" w:rsidRPr="009D6860">
        <w:t xml:space="preserve"> </w:t>
      </w:r>
      <w:r w:rsidR="009D6AF0">
        <w:t>P</w:t>
      </w:r>
      <w:r w:rsidR="00085E97" w:rsidRPr="009D6860">
        <w:t xml:space="preserve">rogress </w:t>
      </w:r>
      <w:r w:rsidR="009D6AF0">
        <w:t>R</w:t>
      </w:r>
      <w:r w:rsidR="00AC0E95" w:rsidRPr="009D6860">
        <w:t>eport</w:t>
      </w:r>
    </w:p>
    <w:p w14:paraId="58E568C5" w14:textId="611CEAB7" w:rsidR="00AC0E95" w:rsidRPr="00163F3A" w:rsidRDefault="00851F96" w:rsidP="00C021B6">
      <w:pPr>
        <w:pStyle w:val="Subtitle"/>
      </w:pPr>
      <w:r w:rsidRPr="00163F3A">
        <w:t>Period</w:t>
      </w:r>
      <w:r w:rsidR="007F738E" w:rsidRPr="00163F3A">
        <w:t xml:space="preserve">: </w:t>
      </w:r>
      <w:r w:rsidR="007F738E" w:rsidRPr="00897494">
        <w:t xml:space="preserve">1 </w:t>
      </w:r>
      <w:r w:rsidR="00897494" w:rsidRPr="00897494">
        <w:t>September – 30 November</w:t>
      </w:r>
      <w:r w:rsidR="00BD2547" w:rsidRPr="00897494">
        <w:t xml:space="preserve"> 202</w:t>
      </w:r>
      <w:r w:rsidR="00C74123" w:rsidRPr="00897494">
        <w:t>3</w:t>
      </w:r>
    </w:p>
    <w:p w14:paraId="73F12DC6" w14:textId="77777777" w:rsidR="00AC0E95" w:rsidRDefault="00AC0E95">
      <w:pPr>
        <w:pStyle w:val="Heading1"/>
      </w:pPr>
      <w:r w:rsidRPr="009D1693">
        <w:t xml:space="preserve">Overview </w:t>
      </w:r>
    </w:p>
    <w:p w14:paraId="0675E777" w14:textId="77777777" w:rsidR="000D7867" w:rsidRPr="00AB3291" w:rsidRDefault="008F0217" w:rsidP="006735F6">
      <w:pPr>
        <w:spacing w:after="0"/>
        <w:rPr>
          <w:i/>
          <w:sz w:val="23"/>
          <w:szCs w:val="23"/>
        </w:rPr>
      </w:pPr>
      <w:r w:rsidRPr="00AB3291">
        <w:rPr>
          <w:i/>
          <w:sz w:val="23"/>
          <w:szCs w:val="23"/>
        </w:rPr>
        <w:t>Executive summary of activity in the quarter for publication</w:t>
      </w:r>
      <w:r w:rsidR="009F43EC" w:rsidRPr="00AB3291">
        <w:rPr>
          <w:i/>
          <w:sz w:val="23"/>
          <w:szCs w:val="23"/>
        </w:rPr>
        <w:t xml:space="preserve"> on ACCAN website.</w:t>
      </w:r>
    </w:p>
    <w:p w14:paraId="743D6E4F" w14:textId="77777777" w:rsidR="00276C45" w:rsidRPr="00AB3291" w:rsidRDefault="00276C45" w:rsidP="006735F6">
      <w:pPr>
        <w:spacing w:after="0"/>
        <w:rPr>
          <w:i/>
          <w:sz w:val="23"/>
          <w:szCs w:val="23"/>
        </w:rPr>
      </w:pPr>
    </w:p>
    <w:p w14:paraId="3BF3B5F2" w14:textId="3FE68A20" w:rsidR="00602052" w:rsidRDefault="00602052" w:rsidP="00602052">
      <w:r>
        <w:t xml:space="preserve">This quarter ACCAN made 15 submissions to stakeholder consultations relating to </w:t>
      </w:r>
      <w:proofErr w:type="spellStart"/>
      <w:proofErr w:type="gramStart"/>
      <w:r w:rsidR="001B021E">
        <w:t>it’s</w:t>
      </w:r>
      <w:proofErr w:type="spellEnd"/>
      <w:proofErr w:type="gramEnd"/>
      <w:r w:rsidR="001B021E">
        <w:t xml:space="preserve"> policy priority area of </w:t>
      </w:r>
      <w:r>
        <w:t xml:space="preserve">Reliable, Resilient and Robust Infrastructure. ACCAN is pleased to also see progress in this area through </w:t>
      </w:r>
      <w:r w:rsidR="00AB5F8C">
        <w:t>its</w:t>
      </w:r>
      <w:r>
        <w:t xml:space="preserve"> work with the Australian National University’s Tech Policy Design Centre, alongside broader discussions </w:t>
      </w:r>
      <w:r w:rsidR="00AB5F8C">
        <w:t xml:space="preserve">designed </w:t>
      </w:r>
      <w:r>
        <w:t>to drive improved reliability.</w:t>
      </w:r>
    </w:p>
    <w:p w14:paraId="0F97D072" w14:textId="4F6533B8" w:rsidR="00602052" w:rsidRPr="003A4756" w:rsidRDefault="00602052" w:rsidP="00602052">
      <w:pPr>
        <w:rPr>
          <w:szCs w:val="22"/>
        </w:rPr>
      </w:pPr>
      <w:r>
        <w:t>Members from the ACCAN policy team met with community organisations across the country on opportunities to improve consumer protections through direct regulation, revisions to the Telecommunications Consumer Protections (TCP) Code and undertook engagement on our domestic and family violence policy position.</w:t>
      </w:r>
      <w:r w:rsidR="00301473">
        <w:t xml:space="preserve"> </w:t>
      </w:r>
      <w:r w:rsidRPr="003A4756">
        <w:rPr>
          <w:szCs w:val="22"/>
        </w:rPr>
        <w:t xml:space="preserve">ACCAN’s submissions to the TCP </w:t>
      </w:r>
      <w:r>
        <w:rPr>
          <w:szCs w:val="22"/>
        </w:rPr>
        <w:t xml:space="preserve">Code </w:t>
      </w:r>
      <w:r w:rsidRPr="003A4756">
        <w:rPr>
          <w:szCs w:val="22"/>
        </w:rPr>
        <w:t xml:space="preserve">Review and Australian Bureau of Statistics Census consultation </w:t>
      </w:r>
      <w:r>
        <w:t xml:space="preserve">were </w:t>
      </w:r>
      <w:r w:rsidRPr="003A4756">
        <w:rPr>
          <w:szCs w:val="22"/>
        </w:rPr>
        <w:t xml:space="preserve">favourably cited in the First Nations Digital Inclusion Advisory Group’s initial report. </w:t>
      </w:r>
    </w:p>
    <w:p w14:paraId="4E245C7C" w14:textId="77777777" w:rsidR="00602052" w:rsidRDefault="00602052" w:rsidP="00602052">
      <w:pPr>
        <w:rPr>
          <w:rFonts w:cs="Calibri"/>
        </w:rPr>
      </w:pPr>
      <w:r>
        <w:rPr>
          <w:rFonts w:cs="Calibri"/>
        </w:rPr>
        <w:t>P</w:t>
      </w:r>
      <w:r w:rsidRPr="00B27F5A">
        <w:rPr>
          <w:rFonts w:cs="Calibri"/>
        </w:rPr>
        <w:t>reparations for the 2024 Round of the Independent Grants Program</w:t>
      </w:r>
      <w:r>
        <w:rPr>
          <w:rFonts w:cs="Calibri"/>
        </w:rPr>
        <w:t xml:space="preserve"> are advanced</w:t>
      </w:r>
      <w:r w:rsidRPr="00B27F5A">
        <w:rPr>
          <w:rFonts w:cs="Calibri"/>
        </w:rPr>
        <w:t xml:space="preserve">. </w:t>
      </w:r>
      <w:r>
        <w:rPr>
          <w:rFonts w:cs="Calibri"/>
        </w:rPr>
        <w:t>T</w:t>
      </w:r>
      <w:r w:rsidRPr="00B27F5A">
        <w:rPr>
          <w:rFonts w:cs="Calibri"/>
        </w:rPr>
        <w:t xml:space="preserve">he Grants Guidelines </w:t>
      </w:r>
      <w:r>
        <w:rPr>
          <w:rFonts w:cs="Calibri"/>
        </w:rPr>
        <w:t xml:space="preserve">are expected to be forwarded to </w:t>
      </w:r>
      <w:r w:rsidRPr="00B27F5A">
        <w:rPr>
          <w:rFonts w:cs="Calibri"/>
        </w:rPr>
        <w:t>the Department</w:t>
      </w:r>
      <w:r>
        <w:rPr>
          <w:rFonts w:cs="Calibri"/>
        </w:rPr>
        <w:t xml:space="preserve"> for its </w:t>
      </w:r>
      <w:r w:rsidRPr="00B27F5A">
        <w:rPr>
          <w:rFonts w:cs="Calibri"/>
        </w:rPr>
        <w:t>approval</w:t>
      </w:r>
      <w:r>
        <w:rPr>
          <w:rFonts w:cs="Calibri"/>
        </w:rPr>
        <w:t>, mid-December</w:t>
      </w:r>
      <w:r w:rsidRPr="00B27F5A">
        <w:rPr>
          <w:rFonts w:cs="Calibri"/>
        </w:rPr>
        <w:t xml:space="preserve">. The Round is due to open on January 30th, 2024. </w:t>
      </w:r>
    </w:p>
    <w:p w14:paraId="63FCEE4A" w14:textId="60DAF916" w:rsidR="00602052" w:rsidRDefault="00602052" w:rsidP="00602052">
      <w:r>
        <w:t xml:space="preserve">Under our commissioned research program, </w:t>
      </w:r>
      <w:r w:rsidRPr="009D20FE">
        <w:t>UTS has provided an advance copy of their draft Enforcement report to the ACMA who have since provided feedback. This feedback will be incorporated as appropriate</w:t>
      </w:r>
      <w:r>
        <w:t xml:space="preserve">, with a </w:t>
      </w:r>
      <w:r w:rsidRPr="009D20FE">
        <w:t xml:space="preserve">public launch </w:t>
      </w:r>
      <w:r>
        <w:t xml:space="preserve">scheduled for </w:t>
      </w:r>
      <w:r w:rsidR="00065863">
        <w:t>early</w:t>
      </w:r>
      <w:r w:rsidRPr="009D20FE">
        <w:t xml:space="preserve"> 2024</w:t>
      </w:r>
      <w:r w:rsidRPr="00A06F35">
        <w:t>.</w:t>
      </w:r>
    </w:p>
    <w:p w14:paraId="794E86A3" w14:textId="53123BA5" w:rsidR="00602052" w:rsidRDefault="00602052" w:rsidP="00602052">
      <w:r w:rsidRPr="00174DB9">
        <w:rPr>
          <w:rFonts w:cstheme="minorBidi"/>
        </w:rPr>
        <w:t xml:space="preserve">ACCAN published 8 news stories </w:t>
      </w:r>
      <w:r>
        <w:t xml:space="preserve">this quarter, </w:t>
      </w:r>
      <w:r w:rsidRPr="00174DB9">
        <w:rPr>
          <w:rFonts w:cstheme="minorBidi"/>
        </w:rPr>
        <w:t>includ</w:t>
      </w:r>
      <w:r>
        <w:t xml:space="preserve">ing </w:t>
      </w:r>
      <w:r w:rsidRPr="00174DB9">
        <w:rPr>
          <w:rFonts w:cstheme="minorBidi"/>
        </w:rPr>
        <w:t xml:space="preserve">media releases about TIO telco consumer complaints data, the finalisation of the NBN SAU Variation, ACCAN’s position on direct regulation to protect consumers facing </w:t>
      </w:r>
      <w:r w:rsidR="004B76BC" w:rsidRPr="00174DB9">
        <w:rPr>
          <w:rFonts w:cstheme="minorBidi"/>
        </w:rPr>
        <w:t>domestic and family violence</w:t>
      </w:r>
      <w:r w:rsidRPr="00174DB9">
        <w:rPr>
          <w:rFonts w:cstheme="minorBidi"/>
        </w:rPr>
        <w:t>, and the retirement of ACCAN CEO Andrew Williams.</w:t>
      </w:r>
      <w:r>
        <w:t xml:space="preserve"> W</w:t>
      </w:r>
      <w:r w:rsidRPr="00174DB9">
        <w:rPr>
          <w:rFonts w:cstheme="minorBidi"/>
        </w:rPr>
        <w:t xml:space="preserve">e </w:t>
      </w:r>
      <w:r>
        <w:t xml:space="preserve">also </w:t>
      </w:r>
      <w:r w:rsidRPr="00174DB9">
        <w:rPr>
          <w:rFonts w:cstheme="minorBidi"/>
        </w:rPr>
        <w:t>published a best-practice guide to accessib</w:t>
      </w:r>
      <w:r>
        <w:t xml:space="preserve">ility, </w:t>
      </w:r>
      <w:r w:rsidRPr="00174DB9">
        <w:rPr>
          <w:rFonts w:cstheme="minorBidi"/>
        </w:rPr>
        <w:t xml:space="preserve">a primer on the 2024 USO review, and </w:t>
      </w:r>
      <w:r>
        <w:t xml:space="preserve">a </w:t>
      </w:r>
      <w:r w:rsidRPr="00174DB9">
        <w:rPr>
          <w:rFonts w:cstheme="minorBidi"/>
        </w:rPr>
        <w:t xml:space="preserve">refreshed guide to consumer compensation in the wake of telco outages. </w:t>
      </w:r>
    </w:p>
    <w:p w14:paraId="549021C9" w14:textId="7B121734" w:rsidR="00602052" w:rsidRDefault="00602052" w:rsidP="00602052">
      <w:pPr>
        <w:spacing w:after="160"/>
      </w:pPr>
      <w:r>
        <w:t xml:space="preserve">The highlight of the reporting period was ACCAN’s Consumer Congress, held in Sydney on 12 and 13 September. Conducted over two days, the Congress focussed on working collaboratively, dedicating Day 1 to consumer stakeholder forums, focusing on themes identified by ACCAN’s 2023 advisory forums. Delegates also had the opportunity to hear from guest speakers on current policy themes, plus pre-recorded messages from the Minister and Shadow Minister. Feedback from delegates was overwhelmingly positive, with the stakeholder workshops on Day 1 noted as a highlight. </w:t>
      </w:r>
    </w:p>
    <w:p w14:paraId="386CFE8D" w14:textId="445194D6" w:rsidR="00602052" w:rsidRPr="00FF5B5C" w:rsidRDefault="00602052" w:rsidP="00602052">
      <w:pPr>
        <w:rPr>
          <w:rFonts w:cstheme="minorBidi"/>
        </w:rPr>
      </w:pPr>
      <w:r w:rsidRPr="00BB3F0D">
        <w:rPr>
          <w:szCs w:val="22"/>
        </w:rPr>
        <w:lastRenderedPageBreak/>
        <w:t xml:space="preserve">ACCAN staff participated in </w:t>
      </w:r>
      <w:r>
        <w:rPr>
          <w:szCs w:val="22"/>
        </w:rPr>
        <w:t>97</w:t>
      </w:r>
      <w:r w:rsidRPr="00BB3F0D">
        <w:rPr>
          <w:szCs w:val="22"/>
        </w:rPr>
        <w:t xml:space="preserve"> different outreach, consumer engagement,</w:t>
      </w:r>
      <w:r w:rsidR="00A262B9">
        <w:rPr>
          <w:szCs w:val="22"/>
        </w:rPr>
        <w:t xml:space="preserve"> and</w:t>
      </w:r>
      <w:r w:rsidRPr="00BB3F0D">
        <w:rPr>
          <w:szCs w:val="22"/>
        </w:rPr>
        <w:t xml:space="preserve"> member events</w:t>
      </w:r>
      <w:r w:rsidR="00A262B9">
        <w:rPr>
          <w:szCs w:val="22"/>
        </w:rPr>
        <w:t xml:space="preserve">, as </w:t>
      </w:r>
      <w:r w:rsidR="00B37C23">
        <w:rPr>
          <w:szCs w:val="22"/>
        </w:rPr>
        <w:t>well</w:t>
      </w:r>
      <w:r w:rsidR="00A262B9">
        <w:rPr>
          <w:szCs w:val="22"/>
        </w:rPr>
        <w:t xml:space="preserve"> as</w:t>
      </w:r>
      <w:r w:rsidRPr="00BB3F0D">
        <w:rPr>
          <w:szCs w:val="22"/>
        </w:rPr>
        <w:t xml:space="preserve"> consultation discussions</w:t>
      </w:r>
      <w:r>
        <w:t xml:space="preserve"> on topics such as: </w:t>
      </w:r>
      <w:r w:rsidRPr="00BB3F0D">
        <w:rPr>
          <w:szCs w:val="22"/>
        </w:rPr>
        <w:t xml:space="preserve">the </w:t>
      </w:r>
      <w:r>
        <w:t xml:space="preserve">TCP </w:t>
      </w:r>
      <w:r w:rsidRPr="00BB3F0D">
        <w:rPr>
          <w:szCs w:val="22"/>
        </w:rPr>
        <w:t>Code Review, the ACMA’s consultation on Financial Hardship direct regulation</w:t>
      </w:r>
      <w:r>
        <w:t xml:space="preserve"> and affordability</w:t>
      </w:r>
      <w:r w:rsidRPr="00BB3F0D">
        <w:rPr>
          <w:szCs w:val="22"/>
        </w:rPr>
        <w:t xml:space="preserve">.  </w:t>
      </w:r>
      <w:r>
        <w:t>Further, ACCAN again collaborated with Google to deliver a range of online education materials and video content to coincide with Scams Awareness Week</w:t>
      </w:r>
    </w:p>
    <w:p w14:paraId="486E3B97" w14:textId="77777777" w:rsidR="00602052" w:rsidRPr="00FF5B5C" w:rsidRDefault="00602052" w:rsidP="00602052">
      <w:pPr>
        <w:rPr>
          <w:rFonts w:cstheme="minorBidi"/>
          <w:szCs w:val="22"/>
        </w:rPr>
      </w:pPr>
      <w:r w:rsidRPr="00FF5B5C">
        <w:rPr>
          <w:rFonts w:cstheme="minorBidi"/>
          <w:szCs w:val="22"/>
        </w:rPr>
        <w:t xml:space="preserve">ACCAN staff travelled to </w:t>
      </w:r>
      <w:proofErr w:type="gramStart"/>
      <w:r w:rsidRPr="00FF5B5C">
        <w:rPr>
          <w:rFonts w:cstheme="minorBidi"/>
          <w:szCs w:val="22"/>
        </w:rPr>
        <w:t>a number of</w:t>
      </w:r>
      <w:proofErr w:type="gramEnd"/>
      <w:r w:rsidRPr="00FF5B5C">
        <w:rPr>
          <w:rFonts w:cstheme="minorBidi"/>
          <w:szCs w:val="22"/>
        </w:rPr>
        <w:t xml:space="preserve"> interstate events to engage with members</w:t>
      </w:r>
      <w:r w:rsidRPr="00FF5B5C">
        <w:rPr>
          <w:rFonts w:cstheme="minorBidi"/>
        </w:rPr>
        <w:t xml:space="preserve"> including</w:t>
      </w:r>
      <w:r w:rsidRPr="00FF5B5C">
        <w:rPr>
          <w:rFonts w:cstheme="minorBidi"/>
          <w:szCs w:val="22"/>
        </w:rPr>
        <w:t xml:space="preserve"> the Financial Counsellors’ WA Conference in Perth, the National Farmers’ Federation in Canberra</w:t>
      </w:r>
      <w:r w:rsidRPr="00FF5B5C">
        <w:rPr>
          <w:rFonts w:cstheme="minorBidi"/>
        </w:rPr>
        <w:t xml:space="preserve"> and </w:t>
      </w:r>
      <w:r w:rsidRPr="00FF5B5C">
        <w:rPr>
          <w:rFonts w:cstheme="minorBidi"/>
          <w:szCs w:val="22"/>
        </w:rPr>
        <w:t>First Nations Media Australia Conference in Canberra.  ACCAN’s CEO also attended the first</w:t>
      </w:r>
      <w:r w:rsidRPr="00FF5B5C">
        <w:rPr>
          <w:rFonts w:cstheme="minorBidi"/>
        </w:rPr>
        <w:t xml:space="preserve"> </w:t>
      </w:r>
      <w:r w:rsidRPr="00FF5B5C">
        <w:rPr>
          <w:rFonts w:cstheme="minorBidi"/>
          <w:szCs w:val="22"/>
        </w:rPr>
        <w:t>in-person</w:t>
      </w:r>
      <w:r w:rsidRPr="00FF5B5C">
        <w:rPr>
          <w:rFonts w:cstheme="minorBidi"/>
        </w:rPr>
        <w:t xml:space="preserve"> </w:t>
      </w:r>
      <w:r w:rsidRPr="00FF5B5C">
        <w:rPr>
          <w:rFonts w:cstheme="minorBidi"/>
          <w:szCs w:val="22"/>
        </w:rPr>
        <w:t>meeting of the National Anti-Scams Centre Advisory Board.</w:t>
      </w:r>
    </w:p>
    <w:p w14:paraId="47F0FDED" w14:textId="77777777" w:rsidR="00602052" w:rsidRPr="00DB0892" w:rsidRDefault="00602052" w:rsidP="00602052">
      <w:pPr>
        <w:rPr>
          <w:szCs w:val="22"/>
        </w:rPr>
      </w:pPr>
      <w:r w:rsidRPr="00DB0892">
        <w:rPr>
          <w:szCs w:val="22"/>
        </w:rPr>
        <w:t xml:space="preserve">ACCAN’s AGM was held on 12 October.  Holly Raiche’s second term expired at the meeting. </w:t>
      </w:r>
      <w:r>
        <w:t>T</w:t>
      </w:r>
      <w:r w:rsidRPr="00DB0892">
        <w:rPr>
          <w:szCs w:val="22"/>
        </w:rPr>
        <w:t xml:space="preserve">here were four vacant positions to be filled at the AGM and four members nominated.  The two previously co-opted Board Members, Delia Rickard PSM and Dr Scott Hollier were appointed, along with two new Members, David </w:t>
      </w:r>
      <w:proofErr w:type="spellStart"/>
      <w:r w:rsidRPr="00DB0892">
        <w:rPr>
          <w:szCs w:val="22"/>
        </w:rPr>
        <w:t>Havyatt</w:t>
      </w:r>
      <w:proofErr w:type="spellEnd"/>
      <w:r w:rsidRPr="00DB0892">
        <w:rPr>
          <w:szCs w:val="22"/>
        </w:rPr>
        <w:t xml:space="preserve"> and Bobbie Blackson.</w:t>
      </w:r>
      <w:r>
        <w:t xml:space="preserve"> </w:t>
      </w:r>
      <w:r>
        <w:rPr>
          <w:szCs w:val="22"/>
        </w:rPr>
        <w:t xml:space="preserve">The new Board came together for the first time on 8 November for a full-day workshop to start the process of formulating ACCAN’s 2024-27 strategic plan.  </w:t>
      </w:r>
      <w:r>
        <w:t>At its first meeting</w:t>
      </w:r>
      <w:r>
        <w:rPr>
          <w:szCs w:val="22"/>
        </w:rPr>
        <w:t xml:space="preserve"> </w:t>
      </w:r>
      <w:r w:rsidRPr="00DB0892">
        <w:rPr>
          <w:szCs w:val="22"/>
        </w:rPr>
        <w:t xml:space="preserve">on 9 November, </w:t>
      </w:r>
      <w:r>
        <w:t>the new Board</w:t>
      </w:r>
      <w:r w:rsidRPr="00DB0892">
        <w:rPr>
          <w:szCs w:val="22"/>
        </w:rPr>
        <w:t xml:space="preserve"> re-elected </w:t>
      </w:r>
      <w:r w:rsidRPr="00DB719A">
        <w:t xml:space="preserve">Professor Julian Thomas </w:t>
      </w:r>
      <w:r w:rsidRPr="00DB0892">
        <w:rPr>
          <w:szCs w:val="22"/>
        </w:rPr>
        <w:t xml:space="preserve">as ACCAN’s Chairperson, and Victoria Rubensohn AM </w:t>
      </w:r>
      <w:r>
        <w:rPr>
          <w:szCs w:val="22"/>
        </w:rPr>
        <w:t xml:space="preserve">was </w:t>
      </w:r>
      <w:r w:rsidRPr="00DB0892">
        <w:rPr>
          <w:szCs w:val="22"/>
        </w:rPr>
        <w:t>elected as Deputy Chairperson.</w:t>
      </w:r>
    </w:p>
    <w:p w14:paraId="034A406C" w14:textId="77777777" w:rsidR="00602052" w:rsidRDefault="00602052" w:rsidP="00602052">
      <w:r>
        <w:t xml:space="preserve">Staffing-wise, </w:t>
      </w:r>
      <w:r w:rsidRPr="00DB0892">
        <w:rPr>
          <w:szCs w:val="22"/>
        </w:rPr>
        <w:t>ACCAN’s Director of Inclusion, Dr Wayne Hawkins, retired on 17 November after 13 years at ACCAN.</w:t>
      </w:r>
      <w:r>
        <w:t xml:space="preserve"> </w:t>
      </w:r>
      <w:r w:rsidRPr="00DB0892">
        <w:rPr>
          <w:szCs w:val="22"/>
        </w:rPr>
        <w:t xml:space="preserve">ACCAN’s CEO, Andrew Williams, advised the Board </w:t>
      </w:r>
      <w:r>
        <w:t xml:space="preserve">this quarter </w:t>
      </w:r>
      <w:r w:rsidRPr="00DB0892">
        <w:rPr>
          <w:szCs w:val="22"/>
        </w:rPr>
        <w:t xml:space="preserve">that he intends stepping down from the role </w:t>
      </w:r>
      <w:r>
        <w:rPr>
          <w:szCs w:val="22"/>
        </w:rPr>
        <w:t>in March</w:t>
      </w:r>
      <w:r w:rsidRPr="00DB0892">
        <w:rPr>
          <w:szCs w:val="22"/>
        </w:rPr>
        <w:t xml:space="preserve"> 2024</w:t>
      </w:r>
      <w:r>
        <w:t xml:space="preserve">, </w:t>
      </w:r>
      <w:r w:rsidRPr="00DB0892">
        <w:rPr>
          <w:szCs w:val="22"/>
        </w:rPr>
        <w:t xml:space="preserve">for personal reasons.  </w:t>
      </w:r>
    </w:p>
    <w:p w14:paraId="5296221C" w14:textId="77777777" w:rsidR="00602052" w:rsidRPr="00B27F5A" w:rsidRDefault="00602052" w:rsidP="00602052">
      <w:r w:rsidRPr="00B27F5A">
        <w:t xml:space="preserve">During the quarter, ACCAN generated 248 media hits across national print, online, TV and radio, </w:t>
      </w:r>
      <w:r>
        <w:t xml:space="preserve">and </w:t>
      </w:r>
      <w:r w:rsidRPr="00B27F5A">
        <w:t>responded to a total of 40 media enquiries. A dominant item was the Optus outage, both during the incident and in the weeks following. ACCAN was interviewed on over 20 occasions</w:t>
      </w:r>
      <w:r>
        <w:t xml:space="preserve"> on this</w:t>
      </w:r>
      <w:r w:rsidRPr="00B27F5A">
        <w:t>, with many of these interviews syndicated or reported upon more widely. Other topics of note included the ACMA actions for breaches of the Spam Act, the Universal Service Obligation, right to repair, the Financial Hardship Standard, and scams (ranging from bank phone scams to Black Friday scams).</w:t>
      </w:r>
    </w:p>
    <w:sectPr w:rsidR="00602052" w:rsidRPr="00B27F5A" w:rsidSect="00486FCA">
      <w:pgSz w:w="16838" w:h="11906" w:orient="landscape" w:code="9"/>
      <w:pgMar w:top="1440" w:right="1440" w:bottom="1440" w:left="1440" w:header="567" w:footer="5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8354" w14:textId="77777777" w:rsidR="009F3F97" w:rsidRDefault="009F3F97" w:rsidP="00C021B6">
      <w:r>
        <w:separator/>
      </w:r>
    </w:p>
  </w:endnote>
  <w:endnote w:type="continuationSeparator" w:id="0">
    <w:p w14:paraId="0DC594E3" w14:textId="77777777" w:rsidR="009F3F97" w:rsidRDefault="009F3F97" w:rsidP="00C021B6">
      <w:r>
        <w:continuationSeparator/>
      </w:r>
    </w:p>
  </w:endnote>
  <w:endnote w:type="continuationNotice" w:id="1">
    <w:p w14:paraId="058794EA" w14:textId="77777777" w:rsidR="009F3F97" w:rsidRDefault="009F3F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6D49" w14:textId="77777777" w:rsidR="009F3F97" w:rsidRDefault="009F3F97" w:rsidP="00C021B6">
      <w:r>
        <w:separator/>
      </w:r>
    </w:p>
  </w:footnote>
  <w:footnote w:type="continuationSeparator" w:id="0">
    <w:p w14:paraId="34628CFA" w14:textId="77777777" w:rsidR="009F3F97" w:rsidRDefault="009F3F97" w:rsidP="00C021B6">
      <w:r>
        <w:continuationSeparator/>
      </w:r>
    </w:p>
  </w:footnote>
  <w:footnote w:type="continuationNotice" w:id="1">
    <w:p w14:paraId="4BF1F697" w14:textId="77777777" w:rsidR="009F3F97" w:rsidRDefault="009F3F9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7C"/>
    <w:multiLevelType w:val="hybridMultilevel"/>
    <w:tmpl w:val="FF18E400"/>
    <w:lvl w:ilvl="0" w:tplc="7E1C8E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FA2A97"/>
    <w:multiLevelType w:val="multilevel"/>
    <w:tmpl w:val="7E6A47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5B32ED"/>
    <w:multiLevelType w:val="hybridMultilevel"/>
    <w:tmpl w:val="D71E34EE"/>
    <w:lvl w:ilvl="0" w:tplc="0C09000F">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365818"/>
    <w:multiLevelType w:val="hybridMultilevel"/>
    <w:tmpl w:val="2090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11C75"/>
    <w:multiLevelType w:val="multilevel"/>
    <w:tmpl w:val="0A0243B0"/>
    <w:lvl w:ilvl="0">
      <w:start w:val="1"/>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2"/>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F3C2B68"/>
    <w:multiLevelType w:val="hybridMultilevel"/>
    <w:tmpl w:val="F95CC374"/>
    <w:lvl w:ilvl="0" w:tplc="A7A88918">
      <w:start w:val="1"/>
      <w:numFmt w:val="decimal"/>
      <w:lvlText w:val="%1."/>
      <w:lvlJc w:val="left"/>
      <w:pPr>
        <w:ind w:left="660" w:hanging="360"/>
      </w:pPr>
      <w:rPr>
        <w:rFonts w:hint="default"/>
      </w:rPr>
    </w:lvl>
    <w:lvl w:ilvl="1" w:tplc="0C090019" w:tentative="1">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6" w15:restartNumberingAfterBreak="0">
    <w:nsid w:val="28493A23"/>
    <w:multiLevelType w:val="hybridMultilevel"/>
    <w:tmpl w:val="6BF65536"/>
    <w:lvl w:ilvl="0" w:tplc="0C090001">
      <w:start w:val="1"/>
      <w:numFmt w:val="bullet"/>
      <w:lvlText w:val=""/>
      <w:lvlJc w:val="left"/>
      <w:pPr>
        <w:ind w:left="1100" w:hanging="360"/>
      </w:pPr>
      <w:rPr>
        <w:rFonts w:ascii="Symbol" w:hAnsi="Symbol" w:hint="default"/>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7" w15:restartNumberingAfterBreak="0">
    <w:nsid w:val="28D76EEC"/>
    <w:multiLevelType w:val="hybridMultilevel"/>
    <w:tmpl w:val="C9DE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65677"/>
    <w:multiLevelType w:val="hybridMultilevel"/>
    <w:tmpl w:val="D5326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FB7E74"/>
    <w:multiLevelType w:val="hybridMultilevel"/>
    <w:tmpl w:val="03F8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D0A58"/>
    <w:multiLevelType w:val="hybridMultilevel"/>
    <w:tmpl w:val="12C46DE8"/>
    <w:lvl w:ilvl="0" w:tplc="0C090001">
      <w:start w:val="1"/>
      <w:numFmt w:val="bullet"/>
      <w:lvlText w:val=""/>
      <w:lvlJc w:val="left"/>
      <w:pPr>
        <w:ind w:left="599" w:hanging="360"/>
      </w:pPr>
      <w:rPr>
        <w:rFonts w:ascii="Symbol" w:hAnsi="Symbol" w:hint="default"/>
      </w:rPr>
    </w:lvl>
    <w:lvl w:ilvl="1" w:tplc="0C090003" w:tentative="1">
      <w:start w:val="1"/>
      <w:numFmt w:val="bullet"/>
      <w:lvlText w:val="o"/>
      <w:lvlJc w:val="left"/>
      <w:pPr>
        <w:ind w:left="1319" w:hanging="360"/>
      </w:pPr>
      <w:rPr>
        <w:rFonts w:ascii="Courier New" w:hAnsi="Courier New" w:cs="Courier New" w:hint="default"/>
      </w:rPr>
    </w:lvl>
    <w:lvl w:ilvl="2" w:tplc="0C090005" w:tentative="1">
      <w:start w:val="1"/>
      <w:numFmt w:val="bullet"/>
      <w:lvlText w:val=""/>
      <w:lvlJc w:val="left"/>
      <w:pPr>
        <w:ind w:left="2039" w:hanging="360"/>
      </w:pPr>
      <w:rPr>
        <w:rFonts w:ascii="Wingdings" w:hAnsi="Wingdings" w:hint="default"/>
      </w:rPr>
    </w:lvl>
    <w:lvl w:ilvl="3" w:tplc="0C090001" w:tentative="1">
      <w:start w:val="1"/>
      <w:numFmt w:val="bullet"/>
      <w:lvlText w:val=""/>
      <w:lvlJc w:val="left"/>
      <w:pPr>
        <w:ind w:left="2759" w:hanging="360"/>
      </w:pPr>
      <w:rPr>
        <w:rFonts w:ascii="Symbol" w:hAnsi="Symbol" w:hint="default"/>
      </w:rPr>
    </w:lvl>
    <w:lvl w:ilvl="4" w:tplc="0C090003" w:tentative="1">
      <w:start w:val="1"/>
      <w:numFmt w:val="bullet"/>
      <w:lvlText w:val="o"/>
      <w:lvlJc w:val="left"/>
      <w:pPr>
        <w:ind w:left="3479" w:hanging="360"/>
      </w:pPr>
      <w:rPr>
        <w:rFonts w:ascii="Courier New" w:hAnsi="Courier New" w:cs="Courier New" w:hint="default"/>
      </w:rPr>
    </w:lvl>
    <w:lvl w:ilvl="5" w:tplc="0C090005" w:tentative="1">
      <w:start w:val="1"/>
      <w:numFmt w:val="bullet"/>
      <w:lvlText w:val=""/>
      <w:lvlJc w:val="left"/>
      <w:pPr>
        <w:ind w:left="4199" w:hanging="360"/>
      </w:pPr>
      <w:rPr>
        <w:rFonts w:ascii="Wingdings" w:hAnsi="Wingdings" w:hint="default"/>
      </w:rPr>
    </w:lvl>
    <w:lvl w:ilvl="6" w:tplc="0C090001" w:tentative="1">
      <w:start w:val="1"/>
      <w:numFmt w:val="bullet"/>
      <w:lvlText w:val=""/>
      <w:lvlJc w:val="left"/>
      <w:pPr>
        <w:ind w:left="4919" w:hanging="360"/>
      </w:pPr>
      <w:rPr>
        <w:rFonts w:ascii="Symbol" w:hAnsi="Symbol" w:hint="default"/>
      </w:rPr>
    </w:lvl>
    <w:lvl w:ilvl="7" w:tplc="0C090003" w:tentative="1">
      <w:start w:val="1"/>
      <w:numFmt w:val="bullet"/>
      <w:lvlText w:val="o"/>
      <w:lvlJc w:val="left"/>
      <w:pPr>
        <w:ind w:left="5639" w:hanging="360"/>
      </w:pPr>
      <w:rPr>
        <w:rFonts w:ascii="Courier New" w:hAnsi="Courier New" w:cs="Courier New" w:hint="default"/>
      </w:rPr>
    </w:lvl>
    <w:lvl w:ilvl="8" w:tplc="0C090005" w:tentative="1">
      <w:start w:val="1"/>
      <w:numFmt w:val="bullet"/>
      <w:lvlText w:val=""/>
      <w:lvlJc w:val="left"/>
      <w:pPr>
        <w:ind w:left="6359" w:hanging="360"/>
      </w:pPr>
      <w:rPr>
        <w:rFonts w:ascii="Wingdings" w:hAnsi="Wingdings" w:hint="default"/>
      </w:rPr>
    </w:lvl>
  </w:abstractNum>
  <w:abstractNum w:abstractNumId="11" w15:restartNumberingAfterBreak="0">
    <w:nsid w:val="3A22636C"/>
    <w:multiLevelType w:val="hybridMultilevel"/>
    <w:tmpl w:val="01FC97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C204FA"/>
    <w:multiLevelType w:val="hybridMultilevel"/>
    <w:tmpl w:val="2DB034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D20DA0"/>
    <w:multiLevelType w:val="hybridMultilevel"/>
    <w:tmpl w:val="E07A42E8"/>
    <w:lvl w:ilvl="0" w:tplc="0C090001">
      <w:start w:val="1"/>
      <w:numFmt w:val="bullet"/>
      <w:lvlText w:val=""/>
      <w:lvlJc w:val="left"/>
      <w:pPr>
        <w:ind w:left="367" w:hanging="360"/>
      </w:pPr>
      <w:rPr>
        <w:rFonts w:ascii="Symbol" w:hAnsi="Symbol" w:hint="default"/>
      </w:rPr>
    </w:lvl>
    <w:lvl w:ilvl="1" w:tplc="0C090003" w:tentative="1">
      <w:start w:val="1"/>
      <w:numFmt w:val="bullet"/>
      <w:lvlText w:val="o"/>
      <w:lvlJc w:val="left"/>
      <w:pPr>
        <w:ind w:left="1087" w:hanging="360"/>
      </w:pPr>
      <w:rPr>
        <w:rFonts w:ascii="Courier New" w:hAnsi="Courier New" w:cs="Courier New" w:hint="default"/>
      </w:rPr>
    </w:lvl>
    <w:lvl w:ilvl="2" w:tplc="0C090005" w:tentative="1">
      <w:start w:val="1"/>
      <w:numFmt w:val="bullet"/>
      <w:lvlText w:val=""/>
      <w:lvlJc w:val="left"/>
      <w:pPr>
        <w:ind w:left="1807" w:hanging="360"/>
      </w:pPr>
      <w:rPr>
        <w:rFonts w:ascii="Wingdings" w:hAnsi="Wingdings" w:hint="default"/>
      </w:rPr>
    </w:lvl>
    <w:lvl w:ilvl="3" w:tplc="0C090001" w:tentative="1">
      <w:start w:val="1"/>
      <w:numFmt w:val="bullet"/>
      <w:lvlText w:val=""/>
      <w:lvlJc w:val="left"/>
      <w:pPr>
        <w:ind w:left="2527" w:hanging="360"/>
      </w:pPr>
      <w:rPr>
        <w:rFonts w:ascii="Symbol" w:hAnsi="Symbol" w:hint="default"/>
      </w:rPr>
    </w:lvl>
    <w:lvl w:ilvl="4" w:tplc="0C090003" w:tentative="1">
      <w:start w:val="1"/>
      <w:numFmt w:val="bullet"/>
      <w:lvlText w:val="o"/>
      <w:lvlJc w:val="left"/>
      <w:pPr>
        <w:ind w:left="3247" w:hanging="360"/>
      </w:pPr>
      <w:rPr>
        <w:rFonts w:ascii="Courier New" w:hAnsi="Courier New" w:cs="Courier New" w:hint="default"/>
      </w:rPr>
    </w:lvl>
    <w:lvl w:ilvl="5" w:tplc="0C090005" w:tentative="1">
      <w:start w:val="1"/>
      <w:numFmt w:val="bullet"/>
      <w:lvlText w:val=""/>
      <w:lvlJc w:val="left"/>
      <w:pPr>
        <w:ind w:left="3967" w:hanging="360"/>
      </w:pPr>
      <w:rPr>
        <w:rFonts w:ascii="Wingdings" w:hAnsi="Wingdings" w:hint="default"/>
      </w:rPr>
    </w:lvl>
    <w:lvl w:ilvl="6" w:tplc="0C090001" w:tentative="1">
      <w:start w:val="1"/>
      <w:numFmt w:val="bullet"/>
      <w:lvlText w:val=""/>
      <w:lvlJc w:val="left"/>
      <w:pPr>
        <w:ind w:left="4687" w:hanging="360"/>
      </w:pPr>
      <w:rPr>
        <w:rFonts w:ascii="Symbol" w:hAnsi="Symbol" w:hint="default"/>
      </w:rPr>
    </w:lvl>
    <w:lvl w:ilvl="7" w:tplc="0C090003" w:tentative="1">
      <w:start w:val="1"/>
      <w:numFmt w:val="bullet"/>
      <w:lvlText w:val="o"/>
      <w:lvlJc w:val="left"/>
      <w:pPr>
        <w:ind w:left="5407" w:hanging="360"/>
      </w:pPr>
      <w:rPr>
        <w:rFonts w:ascii="Courier New" w:hAnsi="Courier New" w:cs="Courier New" w:hint="default"/>
      </w:rPr>
    </w:lvl>
    <w:lvl w:ilvl="8" w:tplc="0C090005" w:tentative="1">
      <w:start w:val="1"/>
      <w:numFmt w:val="bullet"/>
      <w:lvlText w:val=""/>
      <w:lvlJc w:val="left"/>
      <w:pPr>
        <w:ind w:left="6127" w:hanging="360"/>
      </w:pPr>
      <w:rPr>
        <w:rFonts w:ascii="Wingdings" w:hAnsi="Wingdings" w:hint="default"/>
      </w:rPr>
    </w:lvl>
  </w:abstractNum>
  <w:abstractNum w:abstractNumId="14" w15:restartNumberingAfterBreak="0">
    <w:nsid w:val="527220E8"/>
    <w:multiLevelType w:val="hybridMultilevel"/>
    <w:tmpl w:val="4DCA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A117F"/>
    <w:multiLevelType w:val="hybridMultilevel"/>
    <w:tmpl w:val="BCCA076C"/>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16" w15:restartNumberingAfterBreak="0">
    <w:nsid w:val="53EF4A3D"/>
    <w:multiLevelType w:val="hybridMultilevel"/>
    <w:tmpl w:val="789A2DCC"/>
    <w:lvl w:ilvl="0" w:tplc="A7A88918">
      <w:start w:val="1"/>
      <w:numFmt w:val="decimal"/>
      <w:lvlText w:val="%1."/>
      <w:lvlJc w:val="left"/>
      <w:pPr>
        <w:ind w:left="6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AE73A6"/>
    <w:multiLevelType w:val="multilevel"/>
    <w:tmpl w:val="8354C264"/>
    <w:lvl w:ilvl="0">
      <w:start w:val="1"/>
      <w:numFmt w:val="decimal"/>
      <w:lvlText w:val="%1."/>
      <w:lvlJc w:val="left"/>
      <w:pPr>
        <w:ind w:left="720" w:hanging="360"/>
      </w:pPr>
    </w:lvl>
    <w:lvl w:ilvl="1">
      <w:start w:val="5"/>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8" w15:restartNumberingAfterBreak="0">
    <w:nsid w:val="65B11006"/>
    <w:multiLevelType w:val="multilevel"/>
    <w:tmpl w:val="8354C264"/>
    <w:lvl w:ilvl="0">
      <w:start w:val="1"/>
      <w:numFmt w:val="decimal"/>
      <w:lvlText w:val="%1."/>
      <w:lvlJc w:val="left"/>
      <w:pPr>
        <w:ind w:left="720" w:hanging="360"/>
      </w:pPr>
    </w:lvl>
    <w:lvl w:ilvl="1">
      <w:start w:val="5"/>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9" w15:restartNumberingAfterBreak="0">
    <w:nsid w:val="65CB5AB1"/>
    <w:multiLevelType w:val="hybridMultilevel"/>
    <w:tmpl w:val="B6A4454E"/>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0" w15:restartNumberingAfterBreak="0">
    <w:nsid w:val="69D8630C"/>
    <w:multiLevelType w:val="hybridMultilevel"/>
    <w:tmpl w:val="5C385B1A"/>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2B20CE"/>
    <w:multiLevelType w:val="hybridMultilevel"/>
    <w:tmpl w:val="4E4E8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3070539">
    <w:abstractNumId w:val="14"/>
  </w:num>
  <w:num w:numId="2" w16cid:durableId="856505492">
    <w:abstractNumId w:val="3"/>
  </w:num>
  <w:num w:numId="3" w16cid:durableId="1549300571">
    <w:abstractNumId w:val="5"/>
  </w:num>
  <w:num w:numId="4" w16cid:durableId="1767530617">
    <w:abstractNumId w:val="6"/>
  </w:num>
  <w:num w:numId="5" w16cid:durableId="795488018">
    <w:abstractNumId w:val="15"/>
  </w:num>
  <w:num w:numId="6" w16cid:durableId="1439060266">
    <w:abstractNumId w:val="11"/>
  </w:num>
  <w:num w:numId="7" w16cid:durableId="739332427">
    <w:abstractNumId w:val="16"/>
  </w:num>
  <w:num w:numId="8" w16cid:durableId="1718509492">
    <w:abstractNumId w:val="18"/>
  </w:num>
  <w:num w:numId="9" w16cid:durableId="1502313710">
    <w:abstractNumId w:val="9"/>
  </w:num>
  <w:num w:numId="10" w16cid:durableId="717124311">
    <w:abstractNumId w:val="7"/>
  </w:num>
  <w:num w:numId="11" w16cid:durableId="627131434">
    <w:abstractNumId w:val="2"/>
  </w:num>
  <w:num w:numId="12" w16cid:durableId="1539245118">
    <w:abstractNumId w:val="0"/>
  </w:num>
  <w:num w:numId="13" w16cid:durableId="832138976">
    <w:abstractNumId w:val="1"/>
  </w:num>
  <w:num w:numId="14" w16cid:durableId="1325015533">
    <w:abstractNumId w:val="17"/>
  </w:num>
  <w:num w:numId="15" w16cid:durableId="1303847817">
    <w:abstractNumId w:val="20"/>
  </w:num>
  <w:num w:numId="16" w16cid:durableId="1884173127">
    <w:abstractNumId w:val="21"/>
  </w:num>
  <w:num w:numId="17" w16cid:durableId="1912278028">
    <w:abstractNumId w:val="4"/>
  </w:num>
  <w:num w:numId="18" w16cid:durableId="611547187">
    <w:abstractNumId w:val="19"/>
  </w:num>
  <w:num w:numId="19" w16cid:durableId="233469835">
    <w:abstractNumId w:val="13"/>
  </w:num>
  <w:num w:numId="20" w16cid:durableId="2008357649">
    <w:abstractNumId w:val="4"/>
    <w:lvlOverride w:ilvl="0">
      <w:startOverride w:val="2"/>
    </w:lvlOverride>
    <w:lvlOverride w:ilvl="1">
      <w:startOverride w:val="1"/>
    </w:lvlOverride>
  </w:num>
  <w:num w:numId="21" w16cid:durableId="138351867">
    <w:abstractNumId w:val="4"/>
    <w:lvlOverride w:ilvl="0">
      <w:startOverride w:val="3"/>
    </w:lvlOverride>
    <w:lvlOverride w:ilvl="1">
      <w:startOverride w:val="6"/>
    </w:lvlOverride>
    <w:lvlOverride w:ilvl="2">
      <w:startOverride w:val="1"/>
    </w:lvlOverride>
  </w:num>
  <w:num w:numId="22" w16cid:durableId="196432843">
    <w:abstractNumId w:val="12"/>
  </w:num>
  <w:num w:numId="23" w16cid:durableId="681516858">
    <w:abstractNumId w:val="4"/>
    <w:lvlOverride w:ilvl="0">
      <w:startOverride w:val="4"/>
    </w:lvlOverride>
    <w:lvlOverride w:ilvl="1">
      <w:startOverride w:val="1"/>
    </w:lvlOverride>
  </w:num>
  <w:num w:numId="24" w16cid:durableId="126439330">
    <w:abstractNumId w:val="10"/>
  </w:num>
  <w:num w:numId="25" w16cid:durableId="1244412836">
    <w:abstractNumId w:val="8"/>
  </w:num>
  <w:num w:numId="26" w16cid:durableId="1823739551">
    <w:abstractNumId w:val="4"/>
    <w:lvlOverride w:ilvl="0">
      <w:startOverride w:val="7"/>
    </w:lvlOverride>
    <w:lvlOverride w:ilvl="1">
      <w:startOverride w:val="1"/>
    </w:lvlOverride>
  </w:num>
  <w:num w:numId="27" w16cid:durableId="1371299503">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95"/>
    <w:rsid w:val="000004E9"/>
    <w:rsid w:val="0000063A"/>
    <w:rsid w:val="00001CAC"/>
    <w:rsid w:val="000045E2"/>
    <w:rsid w:val="000047E9"/>
    <w:rsid w:val="000047FE"/>
    <w:rsid w:val="00004C5C"/>
    <w:rsid w:val="00005DAF"/>
    <w:rsid w:val="00020A70"/>
    <w:rsid w:val="00021967"/>
    <w:rsid w:val="00024DAF"/>
    <w:rsid w:val="00026A08"/>
    <w:rsid w:val="000279DE"/>
    <w:rsid w:val="00032DA2"/>
    <w:rsid w:val="000340F0"/>
    <w:rsid w:val="000367B8"/>
    <w:rsid w:val="00041EAE"/>
    <w:rsid w:val="00042467"/>
    <w:rsid w:val="00045AF1"/>
    <w:rsid w:val="00046196"/>
    <w:rsid w:val="00046500"/>
    <w:rsid w:val="0004728C"/>
    <w:rsid w:val="00050A68"/>
    <w:rsid w:val="00050DEA"/>
    <w:rsid w:val="00051D9A"/>
    <w:rsid w:val="00054C6C"/>
    <w:rsid w:val="000557DD"/>
    <w:rsid w:val="000600C4"/>
    <w:rsid w:val="000604D3"/>
    <w:rsid w:val="00060A02"/>
    <w:rsid w:val="0006436E"/>
    <w:rsid w:val="000654A0"/>
    <w:rsid w:val="00065863"/>
    <w:rsid w:val="00073F8D"/>
    <w:rsid w:val="00082ACE"/>
    <w:rsid w:val="00085E97"/>
    <w:rsid w:val="0009060D"/>
    <w:rsid w:val="00090D5C"/>
    <w:rsid w:val="00093615"/>
    <w:rsid w:val="00094C60"/>
    <w:rsid w:val="0009557A"/>
    <w:rsid w:val="00097B65"/>
    <w:rsid w:val="000A1C07"/>
    <w:rsid w:val="000B0D3D"/>
    <w:rsid w:val="000B2F8A"/>
    <w:rsid w:val="000B3828"/>
    <w:rsid w:val="000B3AFC"/>
    <w:rsid w:val="000B405C"/>
    <w:rsid w:val="000B50E3"/>
    <w:rsid w:val="000B551C"/>
    <w:rsid w:val="000B6812"/>
    <w:rsid w:val="000B70AC"/>
    <w:rsid w:val="000B7B87"/>
    <w:rsid w:val="000C15C5"/>
    <w:rsid w:val="000C266A"/>
    <w:rsid w:val="000C4D9A"/>
    <w:rsid w:val="000C6DAC"/>
    <w:rsid w:val="000D0FA0"/>
    <w:rsid w:val="000D4C40"/>
    <w:rsid w:val="000D5730"/>
    <w:rsid w:val="000D62E8"/>
    <w:rsid w:val="000D6CDC"/>
    <w:rsid w:val="000D7798"/>
    <w:rsid w:val="000D7867"/>
    <w:rsid w:val="000E03EE"/>
    <w:rsid w:val="000E15AD"/>
    <w:rsid w:val="000E2697"/>
    <w:rsid w:val="000F34CD"/>
    <w:rsid w:val="000F3D08"/>
    <w:rsid w:val="000F5236"/>
    <w:rsid w:val="000F5F2B"/>
    <w:rsid w:val="000F73BD"/>
    <w:rsid w:val="000F767D"/>
    <w:rsid w:val="001020AA"/>
    <w:rsid w:val="001025D2"/>
    <w:rsid w:val="00106717"/>
    <w:rsid w:val="001070A2"/>
    <w:rsid w:val="00111548"/>
    <w:rsid w:val="00111CBB"/>
    <w:rsid w:val="0011504D"/>
    <w:rsid w:val="0011565A"/>
    <w:rsid w:val="00126D7B"/>
    <w:rsid w:val="0012717C"/>
    <w:rsid w:val="00127771"/>
    <w:rsid w:val="00127A01"/>
    <w:rsid w:val="001304D9"/>
    <w:rsid w:val="00131D6E"/>
    <w:rsid w:val="0013346B"/>
    <w:rsid w:val="00133BE9"/>
    <w:rsid w:val="00135B54"/>
    <w:rsid w:val="00137A66"/>
    <w:rsid w:val="00141FA9"/>
    <w:rsid w:val="001429B9"/>
    <w:rsid w:val="001434BD"/>
    <w:rsid w:val="00144B96"/>
    <w:rsid w:val="001452D1"/>
    <w:rsid w:val="00145BCA"/>
    <w:rsid w:val="0015130A"/>
    <w:rsid w:val="00151951"/>
    <w:rsid w:val="0015235E"/>
    <w:rsid w:val="00155593"/>
    <w:rsid w:val="00155910"/>
    <w:rsid w:val="00156A6D"/>
    <w:rsid w:val="0015721A"/>
    <w:rsid w:val="00160521"/>
    <w:rsid w:val="0016182B"/>
    <w:rsid w:val="001623D4"/>
    <w:rsid w:val="001636C8"/>
    <w:rsid w:val="00163B88"/>
    <w:rsid w:val="00163F3A"/>
    <w:rsid w:val="001651C9"/>
    <w:rsid w:val="001665C8"/>
    <w:rsid w:val="00167A0A"/>
    <w:rsid w:val="00167E14"/>
    <w:rsid w:val="0017039D"/>
    <w:rsid w:val="001725D9"/>
    <w:rsid w:val="00172D76"/>
    <w:rsid w:val="00172E82"/>
    <w:rsid w:val="00173013"/>
    <w:rsid w:val="00174449"/>
    <w:rsid w:val="00175112"/>
    <w:rsid w:val="00177DD7"/>
    <w:rsid w:val="00183753"/>
    <w:rsid w:val="00184529"/>
    <w:rsid w:val="0018628A"/>
    <w:rsid w:val="00186F72"/>
    <w:rsid w:val="00190DBC"/>
    <w:rsid w:val="00194CAA"/>
    <w:rsid w:val="001A1E78"/>
    <w:rsid w:val="001A227F"/>
    <w:rsid w:val="001A2859"/>
    <w:rsid w:val="001A3CFB"/>
    <w:rsid w:val="001A5545"/>
    <w:rsid w:val="001A596A"/>
    <w:rsid w:val="001A67E4"/>
    <w:rsid w:val="001B021E"/>
    <w:rsid w:val="001B1DAA"/>
    <w:rsid w:val="001B2E75"/>
    <w:rsid w:val="001B3CDD"/>
    <w:rsid w:val="001B71CD"/>
    <w:rsid w:val="001C00D0"/>
    <w:rsid w:val="001C1A6B"/>
    <w:rsid w:val="001C1F91"/>
    <w:rsid w:val="001C29BD"/>
    <w:rsid w:val="001C33D1"/>
    <w:rsid w:val="001C3B49"/>
    <w:rsid w:val="001C5F05"/>
    <w:rsid w:val="001C645A"/>
    <w:rsid w:val="001D201E"/>
    <w:rsid w:val="001D25AF"/>
    <w:rsid w:val="001D294F"/>
    <w:rsid w:val="001D36FF"/>
    <w:rsid w:val="001D472C"/>
    <w:rsid w:val="001D60E2"/>
    <w:rsid w:val="001D6E70"/>
    <w:rsid w:val="001E1512"/>
    <w:rsid w:val="001E210A"/>
    <w:rsid w:val="001E4746"/>
    <w:rsid w:val="001E6EB5"/>
    <w:rsid w:val="001E7324"/>
    <w:rsid w:val="001F27AE"/>
    <w:rsid w:val="001F2BEB"/>
    <w:rsid w:val="001F3121"/>
    <w:rsid w:val="001F3F90"/>
    <w:rsid w:val="001F40CC"/>
    <w:rsid w:val="001F5FA6"/>
    <w:rsid w:val="00200B00"/>
    <w:rsid w:val="00201FF1"/>
    <w:rsid w:val="002038B5"/>
    <w:rsid w:val="00204F73"/>
    <w:rsid w:val="0020546C"/>
    <w:rsid w:val="002059A8"/>
    <w:rsid w:val="00206F19"/>
    <w:rsid w:val="00207BF3"/>
    <w:rsid w:val="002116DD"/>
    <w:rsid w:val="002131EF"/>
    <w:rsid w:val="00214BDC"/>
    <w:rsid w:val="00215191"/>
    <w:rsid w:val="00216695"/>
    <w:rsid w:val="0022151D"/>
    <w:rsid w:val="002221C5"/>
    <w:rsid w:val="002228BF"/>
    <w:rsid w:val="0022682D"/>
    <w:rsid w:val="002278CC"/>
    <w:rsid w:val="00230FB9"/>
    <w:rsid w:val="00231B13"/>
    <w:rsid w:val="00231F11"/>
    <w:rsid w:val="00231F20"/>
    <w:rsid w:val="0023408F"/>
    <w:rsid w:val="002345A7"/>
    <w:rsid w:val="00235ADE"/>
    <w:rsid w:val="00236472"/>
    <w:rsid w:val="00237E62"/>
    <w:rsid w:val="00241719"/>
    <w:rsid w:val="00241DDB"/>
    <w:rsid w:val="0024330F"/>
    <w:rsid w:val="00244313"/>
    <w:rsid w:val="00245BE6"/>
    <w:rsid w:val="00247453"/>
    <w:rsid w:val="00250A45"/>
    <w:rsid w:val="002510A4"/>
    <w:rsid w:val="0025280F"/>
    <w:rsid w:val="00255A71"/>
    <w:rsid w:val="0025630F"/>
    <w:rsid w:val="0025754D"/>
    <w:rsid w:val="00260978"/>
    <w:rsid w:val="00260CF5"/>
    <w:rsid w:val="002620B3"/>
    <w:rsid w:val="00264409"/>
    <w:rsid w:val="002650BC"/>
    <w:rsid w:val="00267E57"/>
    <w:rsid w:val="00270458"/>
    <w:rsid w:val="00272166"/>
    <w:rsid w:val="00273A18"/>
    <w:rsid w:val="00274BBC"/>
    <w:rsid w:val="002754AA"/>
    <w:rsid w:val="002754B2"/>
    <w:rsid w:val="00276C45"/>
    <w:rsid w:val="00277994"/>
    <w:rsid w:val="00282E49"/>
    <w:rsid w:val="00283839"/>
    <w:rsid w:val="0028558D"/>
    <w:rsid w:val="00296357"/>
    <w:rsid w:val="00296DED"/>
    <w:rsid w:val="00297D8B"/>
    <w:rsid w:val="002A0092"/>
    <w:rsid w:val="002A0A52"/>
    <w:rsid w:val="002A1804"/>
    <w:rsid w:val="002A2C22"/>
    <w:rsid w:val="002B34AC"/>
    <w:rsid w:val="002B3F55"/>
    <w:rsid w:val="002B4959"/>
    <w:rsid w:val="002B512B"/>
    <w:rsid w:val="002B7B02"/>
    <w:rsid w:val="002C1902"/>
    <w:rsid w:val="002C1FA7"/>
    <w:rsid w:val="002C544F"/>
    <w:rsid w:val="002C61BA"/>
    <w:rsid w:val="002C7073"/>
    <w:rsid w:val="002D1058"/>
    <w:rsid w:val="002D1BAF"/>
    <w:rsid w:val="002D49F2"/>
    <w:rsid w:val="002D70F2"/>
    <w:rsid w:val="002D76E6"/>
    <w:rsid w:val="002D7DDD"/>
    <w:rsid w:val="002E17CD"/>
    <w:rsid w:val="002E2F69"/>
    <w:rsid w:val="002E3049"/>
    <w:rsid w:val="002E4762"/>
    <w:rsid w:val="002E6811"/>
    <w:rsid w:val="002E68BB"/>
    <w:rsid w:val="002F3BE9"/>
    <w:rsid w:val="002F4123"/>
    <w:rsid w:val="002F51B4"/>
    <w:rsid w:val="002F6D64"/>
    <w:rsid w:val="00301473"/>
    <w:rsid w:val="00307C33"/>
    <w:rsid w:val="00307E40"/>
    <w:rsid w:val="0031034C"/>
    <w:rsid w:val="003143D5"/>
    <w:rsid w:val="00315605"/>
    <w:rsid w:val="00316CB7"/>
    <w:rsid w:val="00317739"/>
    <w:rsid w:val="0031773E"/>
    <w:rsid w:val="00322AF2"/>
    <w:rsid w:val="003253AC"/>
    <w:rsid w:val="00327309"/>
    <w:rsid w:val="00330E5D"/>
    <w:rsid w:val="0033257E"/>
    <w:rsid w:val="003348A4"/>
    <w:rsid w:val="00337869"/>
    <w:rsid w:val="00337B9B"/>
    <w:rsid w:val="00340A37"/>
    <w:rsid w:val="00341ACA"/>
    <w:rsid w:val="00344911"/>
    <w:rsid w:val="00347DD6"/>
    <w:rsid w:val="003511F3"/>
    <w:rsid w:val="003528DC"/>
    <w:rsid w:val="003547CF"/>
    <w:rsid w:val="0035500C"/>
    <w:rsid w:val="003564E6"/>
    <w:rsid w:val="003567E6"/>
    <w:rsid w:val="00361295"/>
    <w:rsid w:val="003643CF"/>
    <w:rsid w:val="00365F62"/>
    <w:rsid w:val="003732BB"/>
    <w:rsid w:val="0037368F"/>
    <w:rsid w:val="003753BA"/>
    <w:rsid w:val="003754C7"/>
    <w:rsid w:val="003771BB"/>
    <w:rsid w:val="00385F9E"/>
    <w:rsid w:val="00391D96"/>
    <w:rsid w:val="003921A6"/>
    <w:rsid w:val="00396503"/>
    <w:rsid w:val="00396BD8"/>
    <w:rsid w:val="00397DAF"/>
    <w:rsid w:val="00397E2E"/>
    <w:rsid w:val="003A1306"/>
    <w:rsid w:val="003A268F"/>
    <w:rsid w:val="003A2755"/>
    <w:rsid w:val="003A3F1C"/>
    <w:rsid w:val="003A4756"/>
    <w:rsid w:val="003A7053"/>
    <w:rsid w:val="003B3F23"/>
    <w:rsid w:val="003B6216"/>
    <w:rsid w:val="003C0FE3"/>
    <w:rsid w:val="003C26C4"/>
    <w:rsid w:val="003C2818"/>
    <w:rsid w:val="003C2887"/>
    <w:rsid w:val="003C370F"/>
    <w:rsid w:val="003D0415"/>
    <w:rsid w:val="003D05C1"/>
    <w:rsid w:val="003D3B6D"/>
    <w:rsid w:val="003D6BCF"/>
    <w:rsid w:val="003E4629"/>
    <w:rsid w:val="003E5395"/>
    <w:rsid w:val="003E6DEA"/>
    <w:rsid w:val="003F0E16"/>
    <w:rsid w:val="003F0E6D"/>
    <w:rsid w:val="003F1346"/>
    <w:rsid w:val="003F19C9"/>
    <w:rsid w:val="003F2B63"/>
    <w:rsid w:val="003F7987"/>
    <w:rsid w:val="0040027C"/>
    <w:rsid w:val="004015C4"/>
    <w:rsid w:val="00402BFD"/>
    <w:rsid w:val="00405959"/>
    <w:rsid w:val="004073F3"/>
    <w:rsid w:val="004132D9"/>
    <w:rsid w:val="0041633E"/>
    <w:rsid w:val="0042324D"/>
    <w:rsid w:val="004247E7"/>
    <w:rsid w:val="0042577D"/>
    <w:rsid w:val="00425D2D"/>
    <w:rsid w:val="004266F9"/>
    <w:rsid w:val="00426764"/>
    <w:rsid w:val="00431751"/>
    <w:rsid w:val="004327AE"/>
    <w:rsid w:val="00434995"/>
    <w:rsid w:val="004349B0"/>
    <w:rsid w:val="004418EF"/>
    <w:rsid w:val="00443BA7"/>
    <w:rsid w:val="00443E74"/>
    <w:rsid w:val="00444822"/>
    <w:rsid w:val="00447D2B"/>
    <w:rsid w:val="004569F0"/>
    <w:rsid w:val="00457666"/>
    <w:rsid w:val="00460992"/>
    <w:rsid w:val="00462DF2"/>
    <w:rsid w:val="00463B1F"/>
    <w:rsid w:val="00463CD6"/>
    <w:rsid w:val="004644A6"/>
    <w:rsid w:val="00465EB7"/>
    <w:rsid w:val="0047066A"/>
    <w:rsid w:val="00471AF6"/>
    <w:rsid w:val="00471B9F"/>
    <w:rsid w:val="0047313F"/>
    <w:rsid w:val="00474027"/>
    <w:rsid w:val="00476468"/>
    <w:rsid w:val="00482184"/>
    <w:rsid w:val="004840E1"/>
    <w:rsid w:val="00486828"/>
    <w:rsid w:val="00486FCA"/>
    <w:rsid w:val="00490950"/>
    <w:rsid w:val="004909E6"/>
    <w:rsid w:val="00491B34"/>
    <w:rsid w:val="00491D77"/>
    <w:rsid w:val="00494003"/>
    <w:rsid w:val="0049607E"/>
    <w:rsid w:val="00496B6E"/>
    <w:rsid w:val="004975F4"/>
    <w:rsid w:val="00497D8D"/>
    <w:rsid w:val="004A244D"/>
    <w:rsid w:val="004A39E7"/>
    <w:rsid w:val="004A53EB"/>
    <w:rsid w:val="004A5682"/>
    <w:rsid w:val="004B0206"/>
    <w:rsid w:val="004B0F83"/>
    <w:rsid w:val="004B2D05"/>
    <w:rsid w:val="004B310E"/>
    <w:rsid w:val="004B41EA"/>
    <w:rsid w:val="004B43FA"/>
    <w:rsid w:val="004B5052"/>
    <w:rsid w:val="004B76BC"/>
    <w:rsid w:val="004C1E84"/>
    <w:rsid w:val="004C20AE"/>
    <w:rsid w:val="004C2161"/>
    <w:rsid w:val="004C503F"/>
    <w:rsid w:val="004C685F"/>
    <w:rsid w:val="004C6E3C"/>
    <w:rsid w:val="004D4C07"/>
    <w:rsid w:val="004D4C24"/>
    <w:rsid w:val="004D6FE2"/>
    <w:rsid w:val="004E0B07"/>
    <w:rsid w:val="004E0C98"/>
    <w:rsid w:val="004E29AA"/>
    <w:rsid w:val="004E4166"/>
    <w:rsid w:val="004E64E1"/>
    <w:rsid w:val="004F1951"/>
    <w:rsid w:val="004F1D3D"/>
    <w:rsid w:val="004F2636"/>
    <w:rsid w:val="004F2C83"/>
    <w:rsid w:val="004F3B40"/>
    <w:rsid w:val="004F4205"/>
    <w:rsid w:val="004F49DD"/>
    <w:rsid w:val="004F5E9A"/>
    <w:rsid w:val="004F5EBE"/>
    <w:rsid w:val="00501B6C"/>
    <w:rsid w:val="00503E91"/>
    <w:rsid w:val="005046A1"/>
    <w:rsid w:val="00505EE9"/>
    <w:rsid w:val="0050746F"/>
    <w:rsid w:val="00512DBA"/>
    <w:rsid w:val="005132F7"/>
    <w:rsid w:val="00515158"/>
    <w:rsid w:val="005200E8"/>
    <w:rsid w:val="00520BA3"/>
    <w:rsid w:val="00520C70"/>
    <w:rsid w:val="005224B0"/>
    <w:rsid w:val="00522891"/>
    <w:rsid w:val="00524729"/>
    <w:rsid w:val="00525EF9"/>
    <w:rsid w:val="00526C29"/>
    <w:rsid w:val="0052701B"/>
    <w:rsid w:val="0052723C"/>
    <w:rsid w:val="005335D1"/>
    <w:rsid w:val="00534011"/>
    <w:rsid w:val="005342B8"/>
    <w:rsid w:val="005342D7"/>
    <w:rsid w:val="00534DFB"/>
    <w:rsid w:val="00534EFB"/>
    <w:rsid w:val="005362C3"/>
    <w:rsid w:val="005364B4"/>
    <w:rsid w:val="005367A9"/>
    <w:rsid w:val="00536D2F"/>
    <w:rsid w:val="005403F3"/>
    <w:rsid w:val="0054065F"/>
    <w:rsid w:val="0054072F"/>
    <w:rsid w:val="00542FB1"/>
    <w:rsid w:val="005431C3"/>
    <w:rsid w:val="00543CF3"/>
    <w:rsid w:val="00544684"/>
    <w:rsid w:val="00544AC8"/>
    <w:rsid w:val="00545381"/>
    <w:rsid w:val="0054583E"/>
    <w:rsid w:val="0054778B"/>
    <w:rsid w:val="00550A9D"/>
    <w:rsid w:val="00551920"/>
    <w:rsid w:val="00553193"/>
    <w:rsid w:val="005534DC"/>
    <w:rsid w:val="00554595"/>
    <w:rsid w:val="00556BC9"/>
    <w:rsid w:val="0056025B"/>
    <w:rsid w:val="00562263"/>
    <w:rsid w:val="00564476"/>
    <w:rsid w:val="0056595C"/>
    <w:rsid w:val="00565D7B"/>
    <w:rsid w:val="00566DC4"/>
    <w:rsid w:val="005677B0"/>
    <w:rsid w:val="0057295F"/>
    <w:rsid w:val="005814B3"/>
    <w:rsid w:val="00582E03"/>
    <w:rsid w:val="00583583"/>
    <w:rsid w:val="00585C04"/>
    <w:rsid w:val="0058723C"/>
    <w:rsid w:val="00587D47"/>
    <w:rsid w:val="00590425"/>
    <w:rsid w:val="00591345"/>
    <w:rsid w:val="00593B67"/>
    <w:rsid w:val="00595983"/>
    <w:rsid w:val="005970CE"/>
    <w:rsid w:val="0059760D"/>
    <w:rsid w:val="00597EB4"/>
    <w:rsid w:val="005A02D7"/>
    <w:rsid w:val="005A3618"/>
    <w:rsid w:val="005A4C8C"/>
    <w:rsid w:val="005B02AB"/>
    <w:rsid w:val="005B083B"/>
    <w:rsid w:val="005B18BC"/>
    <w:rsid w:val="005B3ACF"/>
    <w:rsid w:val="005B56E7"/>
    <w:rsid w:val="005B7840"/>
    <w:rsid w:val="005C06CF"/>
    <w:rsid w:val="005C06F3"/>
    <w:rsid w:val="005C31C9"/>
    <w:rsid w:val="005C387B"/>
    <w:rsid w:val="005C53CC"/>
    <w:rsid w:val="005C600D"/>
    <w:rsid w:val="005C62D3"/>
    <w:rsid w:val="005C7C42"/>
    <w:rsid w:val="005D204D"/>
    <w:rsid w:val="005D2876"/>
    <w:rsid w:val="005D676E"/>
    <w:rsid w:val="005D7C07"/>
    <w:rsid w:val="005E02D9"/>
    <w:rsid w:val="005E0DD3"/>
    <w:rsid w:val="005E28CD"/>
    <w:rsid w:val="005E2BA0"/>
    <w:rsid w:val="005E3977"/>
    <w:rsid w:val="005E5DF3"/>
    <w:rsid w:val="005F12C9"/>
    <w:rsid w:val="005F1749"/>
    <w:rsid w:val="005F23E0"/>
    <w:rsid w:val="005F786F"/>
    <w:rsid w:val="00601A3F"/>
    <w:rsid w:val="00602052"/>
    <w:rsid w:val="0060366B"/>
    <w:rsid w:val="00604D98"/>
    <w:rsid w:val="006112EE"/>
    <w:rsid w:val="006124DB"/>
    <w:rsid w:val="00613253"/>
    <w:rsid w:val="0061377F"/>
    <w:rsid w:val="00613AFB"/>
    <w:rsid w:val="00616CCF"/>
    <w:rsid w:val="00617711"/>
    <w:rsid w:val="0062083A"/>
    <w:rsid w:val="00622D80"/>
    <w:rsid w:val="00622F30"/>
    <w:rsid w:val="00623044"/>
    <w:rsid w:val="006238D0"/>
    <w:rsid w:val="00624099"/>
    <w:rsid w:val="00624618"/>
    <w:rsid w:val="00624B12"/>
    <w:rsid w:val="00630679"/>
    <w:rsid w:val="00631737"/>
    <w:rsid w:val="0063194B"/>
    <w:rsid w:val="00635CA5"/>
    <w:rsid w:val="00635CC7"/>
    <w:rsid w:val="00637AE7"/>
    <w:rsid w:val="0064222D"/>
    <w:rsid w:val="006465BE"/>
    <w:rsid w:val="0064743C"/>
    <w:rsid w:val="006503BC"/>
    <w:rsid w:val="00650F9D"/>
    <w:rsid w:val="0065344F"/>
    <w:rsid w:val="006536C9"/>
    <w:rsid w:val="00654547"/>
    <w:rsid w:val="00656361"/>
    <w:rsid w:val="00657BE6"/>
    <w:rsid w:val="00661B56"/>
    <w:rsid w:val="0066369F"/>
    <w:rsid w:val="00663E7C"/>
    <w:rsid w:val="00666448"/>
    <w:rsid w:val="00667805"/>
    <w:rsid w:val="00667A3B"/>
    <w:rsid w:val="006700DB"/>
    <w:rsid w:val="00672542"/>
    <w:rsid w:val="006735F6"/>
    <w:rsid w:val="0067562A"/>
    <w:rsid w:val="00677B6F"/>
    <w:rsid w:val="00680983"/>
    <w:rsid w:val="006853B2"/>
    <w:rsid w:val="00686C8D"/>
    <w:rsid w:val="00690028"/>
    <w:rsid w:val="0069140C"/>
    <w:rsid w:val="006924F8"/>
    <w:rsid w:val="00692A28"/>
    <w:rsid w:val="00696B28"/>
    <w:rsid w:val="00697907"/>
    <w:rsid w:val="00697D76"/>
    <w:rsid w:val="006A02D5"/>
    <w:rsid w:val="006A088F"/>
    <w:rsid w:val="006A1A0B"/>
    <w:rsid w:val="006A2E4A"/>
    <w:rsid w:val="006A663F"/>
    <w:rsid w:val="006A7D8E"/>
    <w:rsid w:val="006B05A2"/>
    <w:rsid w:val="006B06B5"/>
    <w:rsid w:val="006B0859"/>
    <w:rsid w:val="006B329E"/>
    <w:rsid w:val="006B3FFD"/>
    <w:rsid w:val="006B42C1"/>
    <w:rsid w:val="006B5163"/>
    <w:rsid w:val="006B5D17"/>
    <w:rsid w:val="006B69FC"/>
    <w:rsid w:val="006B6CB4"/>
    <w:rsid w:val="006B7EBF"/>
    <w:rsid w:val="006C048B"/>
    <w:rsid w:val="006C2410"/>
    <w:rsid w:val="006C2A60"/>
    <w:rsid w:val="006C3203"/>
    <w:rsid w:val="006C6657"/>
    <w:rsid w:val="006D47E3"/>
    <w:rsid w:val="006D4BDF"/>
    <w:rsid w:val="006E0623"/>
    <w:rsid w:val="006E2689"/>
    <w:rsid w:val="006E366C"/>
    <w:rsid w:val="006E528F"/>
    <w:rsid w:val="006E56C1"/>
    <w:rsid w:val="006E5EA1"/>
    <w:rsid w:val="006E69F3"/>
    <w:rsid w:val="006F0B71"/>
    <w:rsid w:val="006F2AC1"/>
    <w:rsid w:val="006F31D9"/>
    <w:rsid w:val="006F3DD0"/>
    <w:rsid w:val="006F4A27"/>
    <w:rsid w:val="006F4C59"/>
    <w:rsid w:val="006F53F1"/>
    <w:rsid w:val="006F57A3"/>
    <w:rsid w:val="006F6303"/>
    <w:rsid w:val="00701942"/>
    <w:rsid w:val="00701AFD"/>
    <w:rsid w:val="00705880"/>
    <w:rsid w:val="00707252"/>
    <w:rsid w:val="00707A15"/>
    <w:rsid w:val="00713B6B"/>
    <w:rsid w:val="00713D6A"/>
    <w:rsid w:val="00715B1B"/>
    <w:rsid w:val="00721BF5"/>
    <w:rsid w:val="007224E6"/>
    <w:rsid w:val="00723BF2"/>
    <w:rsid w:val="0072436E"/>
    <w:rsid w:val="0072496C"/>
    <w:rsid w:val="00724ED6"/>
    <w:rsid w:val="00726B63"/>
    <w:rsid w:val="00731325"/>
    <w:rsid w:val="00731D98"/>
    <w:rsid w:val="0073387F"/>
    <w:rsid w:val="00734309"/>
    <w:rsid w:val="007345B1"/>
    <w:rsid w:val="00734F2D"/>
    <w:rsid w:val="00735D26"/>
    <w:rsid w:val="00751230"/>
    <w:rsid w:val="00752335"/>
    <w:rsid w:val="00753514"/>
    <w:rsid w:val="00756C56"/>
    <w:rsid w:val="0076035F"/>
    <w:rsid w:val="00760934"/>
    <w:rsid w:val="0076122D"/>
    <w:rsid w:val="007614B9"/>
    <w:rsid w:val="00763D8A"/>
    <w:rsid w:val="007648BA"/>
    <w:rsid w:val="00764A95"/>
    <w:rsid w:val="00765228"/>
    <w:rsid w:val="0076599B"/>
    <w:rsid w:val="00766CD3"/>
    <w:rsid w:val="0077051A"/>
    <w:rsid w:val="00770FC9"/>
    <w:rsid w:val="00771ECE"/>
    <w:rsid w:val="00773516"/>
    <w:rsid w:val="00773FE2"/>
    <w:rsid w:val="007743DB"/>
    <w:rsid w:val="007776FA"/>
    <w:rsid w:val="00777EAC"/>
    <w:rsid w:val="00781D21"/>
    <w:rsid w:val="0078409B"/>
    <w:rsid w:val="00784FED"/>
    <w:rsid w:val="007851BD"/>
    <w:rsid w:val="00785CA6"/>
    <w:rsid w:val="0078611B"/>
    <w:rsid w:val="007864F8"/>
    <w:rsid w:val="0078653A"/>
    <w:rsid w:val="00787E28"/>
    <w:rsid w:val="00787E57"/>
    <w:rsid w:val="00791E1C"/>
    <w:rsid w:val="007945CB"/>
    <w:rsid w:val="00795796"/>
    <w:rsid w:val="00795876"/>
    <w:rsid w:val="00796053"/>
    <w:rsid w:val="007968CC"/>
    <w:rsid w:val="00796B35"/>
    <w:rsid w:val="00797C8B"/>
    <w:rsid w:val="007A07CF"/>
    <w:rsid w:val="007A2FEF"/>
    <w:rsid w:val="007A3ED4"/>
    <w:rsid w:val="007A4D3B"/>
    <w:rsid w:val="007A51D6"/>
    <w:rsid w:val="007A5EB6"/>
    <w:rsid w:val="007A6724"/>
    <w:rsid w:val="007A6B25"/>
    <w:rsid w:val="007A6DEB"/>
    <w:rsid w:val="007B1F67"/>
    <w:rsid w:val="007B5542"/>
    <w:rsid w:val="007B58B2"/>
    <w:rsid w:val="007B5A0A"/>
    <w:rsid w:val="007B78EE"/>
    <w:rsid w:val="007C1962"/>
    <w:rsid w:val="007C5FEF"/>
    <w:rsid w:val="007C628F"/>
    <w:rsid w:val="007D1384"/>
    <w:rsid w:val="007D1730"/>
    <w:rsid w:val="007D27C8"/>
    <w:rsid w:val="007D48C2"/>
    <w:rsid w:val="007D6E7B"/>
    <w:rsid w:val="007E04CD"/>
    <w:rsid w:val="007E27C9"/>
    <w:rsid w:val="007E2CAD"/>
    <w:rsid w:val="007E3DF8"/>
    <w:rsid w:val="007E5222"/>
    <w:rsid w:val="007E595A"/>
    <w:rsid w:val="007E6377"/>
    <w:rsid w:val="007E68C6"/>
    <w:rsid w:val="007E73F9"/>
    <w:rsid w:val="007E7C5A"/>
    <w:rsid w:val="007F0E56"/>
    <w:rsid w:val="007F1262"/>
    <w:rsid w:val="007F2EF6"/>
    <w:rsid w:val="007F4557"/>
    <w:rsid w:val="007F57A6"/>
    <w:rsid w:val="007F5C61"/>
    <w:rsid w:val="007F6CC1"/>
    <w:rsid w:val="007F738E"/>
    <w:rsid w:val="007F7CAD"/>
    <w:rsid w:val="008022A6"/>
    <w:rsid w:val="0080473D"/>
    <w:rsid w:val="008055F2"/>
    <w:rsid w:val="008105E7"/>
    <w:rsid w:val="00810E11"/>
    <w:rsid w:val="00811A42"/>
    <w:rsid w:val="00812C1D"/>
    <w:rsid w:val="008137B7"/>
    <w:rsid w:val="008146D7"/>
    <w:rsid w:val="00816877"/>
    <w:rsid w:val="0082032B"/>
    <w:rsid w:val="00820D7E"/>
    <w:rsid w:val="00822B3D"/>
    <w:rsid w:val="00823C1F"/>
    <w:rsid w:val="008255B3"/>
    <w:rsid w:val="0083106F"/>
    <w:rsid w:val="008415C6"/>
    <w:rsid w:val="00842706"/>
    <w:rsid w:val="0084319E"/>
    <w:rsid w:val="00845B5E"/>
    <w:rsid w:val="0084636C"/>
    <w:rsid w:val="008515AC"/>
    <w:rsid w:val="00851F96"/>
    <w:rsid w:val="00852337"/>
    <w:rsid w:val="00854DB0"/>
    <w:rsid w:val="008560A6"/>
    <w:rsid w:val="00856A3F"/>
    <w:rsid w:val="00857D65"/>
    <w:rsid w:val="0086066F"/>
    <w:rsid w:val="00863916"/>
    <w:rsid w:val="00863AF3"/>
    <w:rsid w:val="00863EFD"/>
    <w:rsid w:val="00864FCC"/>
    <w:rsid w:val="00865B36"/>
    <w:rsid w:val="00871509"/>
    <w:rsid w:val="00871655"/>
    <w:rsid w:val="00872F47"/>
    <w:rsid w:val="00875819"/>
    <w:rsid w:val="0087587B"/>
    <w:rsid w:val="008758B2"/>
    <w:rsid w:val="008802A2"/>
    <w:rsid w:val="00883D95"/>
    <w:rsid w:val="0088786B"/>
    <w:rsid w:val="0089061C"/>
    <w:rsid w:val="00890904"/>
    <w:rsid w:val="00890F5B"/>
    <w:rsid w:val="00894F24"/>
    <w:rsid w:val="00895400"/>
    <w:rsid w:val="00896FF6"/>
    <w:rsid w:val="00896FFC"/>
    <w:rsid w:val="00897494"/>
    <w:rsid w:val="00897DFB"/>
    <w:rsid w:val="008A09CD"/>
    <w:rsid w:val="008A0C2F"/>
    <w:rsid w:val="008A4CB0"/>
    <w:rsid w:val="008A5C78"/>
    <w:rsid w:val="008B0B70"/>
    <w:rsid w:val="008B2915"/>
    <w:rsid w:val="008B397E"/>
    <w:rsid w:val="008B3E4A"/>
    <w:rsid w:val="008B6AAA"/>
    <w:rsid w:val="008B6B9F"/>
    <w:rsid w:val="008B6D70"/>
    <w:rsid w:val="008C0593"/>
    <w:rsid w:val="008C0F39"/>
    <w:rsid w:val="008C3267"/>
    <w:rsid w:val="008C38B9"/>
    <w:rsid w:val="008C6058"/>
    <w:rsid w:val="008C6FFB"/>
    <w:rsid w:val="008C7283"/>
    <w:rsid w:val="008C7919"/>
    <w:rsid w:val="008D106B"/>
    <w:rsid w:val="008D51DB"/>
    <w:rsid w:val="008E077C"/>
    <w:rsid w:val="008E1597"/>
    <w:rsid w:val="008E1A37"/>
    <w:rsid w:val="008E301E"/>
    <w:rsid w:val="008E3B6F"/>
    <w:rsid w:val="008E40B3"/>
    <w:rsid w:val="008E44DC"/>
    <w:rsid w:val="008E56EE"/>
    <w:rsid w:val="008E5FD5"/>
    <w:rsid w:val="008E60F8"/>
    <w:rsid w:val="008F0217"/>
    <w:rsid w:val="008F08EC"/>
    <w:rsid w:val="008F199E"/>
    <w:rsid w:val="008F45A0"/>
    <w:rsid w:val="008F5183"/>
    <w:rsid w:val="008F6F6B"/>
    <w:rsid w:val="008F7468"/>
    <w:rsid w:val="008F76E0"/>
    <w:rsid w:val="00904441"/>
    <w:rsid w:val="00904870"/>
    <w:rsid w:val="00905A58"/>
    <w:rsid w:val="0091083A"/>
    <w:rsid w:val="00914477"/>
    <w:rsid w:val="009214A4"/>
    <w:rsid w:val="00921880"/>
    <w:rsid w:val="0092223C"/>
    <w:rsid w:val="00922415"/>
    <w:rsid w:val="009251FE"/>
    <w:rsid w:val="009276A2"/>
    <w:rsid w:val="00930297"/>
    <w:rsid w:val="00930D7B"/>
    <w:rsid w:val="009337BD"/>
    <w:rsid w:val="009375E9"/>
    <w:rsid w:val="0094188C"/>
    <w:rsid w:val="00941BB4"/>
    <w:rsid w:val="00942C9F"/>
    <w:rsid w:val="0094526C"/>
    <w:rsid w:val="00945841"/>
    <w:rsid w:val="009465F7"/>
    <w:rsid w:val="00946B52"/>
    <w:rsid w:val="00946C59"/>
    <w:rsid w:val="00947E50"/>
    <w:rsid w:val="00953765"/>
    <w:rsid w:val="00955599"/>
    <w:rsid w:val="00955BB0"/>
    <w:rsid w:val="00956295"/>
    <w:rsid w:val="009608B4"/>
    <w:rsid w:val="00962FB2"/>
    <w:rsid w:val="00963544"/>
    <w:rsid w:val="0096541C"/>
    <w:rsid w:val="009656C9"/>
    <w:rsid w:val="00966030"/>
    <w:rsid w:val="00971DF7"/>
    <w:rsid w:val="00972575"/>
    <w:rsid w:val="00973B6F"/>
    <w:rsid w:val="009741AB"/>
    <w:rsid w:val="009749BD"/>
    <w:rsid w:val="009761D4"/>
    <w:rsid w:val="009762A9"/>
    <w:rsid w:val="009769B4"/>
    <w:rsid w:val="009772E6"/>
    <w:rsid w:val="009822BB"/>
    <w:rsid w:val="00984C25"/>
    <w:rsid w:val="00984E58"/>
    <w:rsid w:val="00985990"/>
    <w:rsid w:val="00985FC3"/>
    <w:rsid w:val="00991000"/>
    <w:rsid w:val="0099131A"/>
    <w:rsid w:val="0099426F"/>
    <w:rsid w:val="009951DF"/>
    <w:rsid w:val="00996256"/>
    <w:rsid w:val="00997FBC"/>
    <w:rsid w:val="009A1044"/>
    <w:rsid w:val="009A2A51"/>
    <w:rsid w:val="009A3B08"/>
    <w:rsid w:val="009A3FB5"/>
    <w:rsid w:val="009A6535"/>
    <w:rsid w:val="009A74CA"/>
    <w:rsid w:val="009B1455"/>
    <w:rsid w:val="009B175F"/>
    <w:rsid w:val="009B2759"/>
    <w:rsid w:val="009B43E9"/>
    <w:rsid w:val="009B5FDF"/>
    <w:rsid w:val="009B650B"/>
    <w:rsid w:val="009C0A09"/>
    <w:rsid w:val="009C11CB"/>
    <w:rsid w:val="009C1734"/>
    <w:rsid w:val="009C1E1F"/>
    <w:rsid w:val="009C2C23"/>
    <w:rsid w:val="009C376F"/>
    <w:rsid w:val="009C42FC"/>
    <w:rsid w:val="009C5E48"/>
    <w:rsid w:val="009C784D"/>
    <w:rsid w:val="009C7FB6"/>
    <w:rsid w:val="009D1693"/>
    <w:rsid w:val="009D20FE"/>
    <w:rsid w:val="009D3ADC"/>
    <w:rsid w:val="009D3FF6"/>
    <w:rsid w:val="009D40FD"/>
    <w:rsid w:val="009D49FF"/>
    <w:rsid w:val="009D5D73"/>
    <w:rsid w:val="009D6860"/>
    <w:rsid w:val="009D6AF0"/>
    <w:rsid w:val="009E1B47"/>
    <w:rsid w:val="009E2FC8"/>
    <w:rsid w:val="009E4CD9"/>
    <w:rsid w:val="009E5CEE"/>
    <w:rsid w:val="009F15A7"/>
    <w:rsid w:val="009F2C8F"/>
    <w:rsid w:val="009F3806"/>
    <w:rsid w:val="009F3F97"/>
    <w:rsid w:val="009F427C"/>
    <w:rsid w:val="009F43EC"/>
    <w:rsid w:val="009F4F96"/>
    <w:rsid w:val="009F5507"/>
    <w:rsid w:val="009F6EEA"/>
    <w:rsid w:val="009F77DA"/>
    <w:rsid w:val="009F7EAB"/>
    <w:rsid w:val="00A00BCB"/>
    <w:rsid w:val="00A01EF7"/>
    <w:rsid w:val="00A04F56"/>
    <w:rsid w:val="00A05080"/>
    <w:rsid w:val="00A0605F"/>
    <w:rsid w:val="00A06F35"/>
    <w:rsid w:val="00A07467"/>
    <w:rsid w:val="00A07E39"/>
    <w:rsid w:val="00A10EAC"/>
    <w:rsid w:val="00A1244F"/>
    <w:rsid w:val="00A13508"/>
    <w:rsid w:val="00A13D75"/>
    <w:rsid w:val="00A146EB"/>
    <w:rsid w:val="00A15E67"/>
    <w:rsid w:val="00A17EB0"/>
    <w:rsid w:val="00A2027D"/>
    <w:rsid w:val="00A219A3"/>
    <w:rsid w:val="00A21D99"/>
    <w:rsid w:val="00A25A89"/>
    <w:rsid w:val="00A262B9"/>
    <w:rsid w:val="00A2693E"/>
    <w:rsid w:val="00A31644"/>
    <w:rsid w:val="00A37111"/>
    <w:rsid w:val="00A40DE9"/>
    <w:rsid w:val="00A42416"/>
    <w:rsid w:val="00A44165"/>
    <w:rsid w:val="00A45277"/>
    <w:rsid w:val="00A455F3"/>
    <w:rsid w:val="00A4667F"/>
    <w:rsid w:val="00A46C9B"/>
    <w:rsid w:val="00A46EC5"/>
    <w:rsid w:val="00A4708B"/>
    <w:rsid w:val="00A4750B"/>
    <w:rsid w:val="00A47F55"/>
    <w:rsid w:val="00A500DD"/>
    <w:rsid w:val="00A50CD1"/>
    <w:rsid w:val="00A5154C"/>
    <w:rsid w:val="00A51FA1"/>
    <w:rsid w:val="00A525E1"/>
    <w:rsid w:val="00A536EF"/>
    <w:rsid w:val="00A53D41"/>
    <w:rsid w:val="00A54F61"/>
    <w:rsid w:val="00A5566B"/>
    <w:rsid w:val="00A57305"/>
    <w:rsid w:val="00A60C6D"/>
    <w:rsid w:val="00A64D6F"/>
    <w:rsid w:val="00A65B10"/>
    <w:rsid w:val="00A66110"/>
    <w:rsid w:val="00A7088E"/>
    <w:rsid w:val="00A712A2"/>
    <w:rsid w:val="00A76010"/>
    <w:rsid w:val="00A76938"/>
    <w:rsid w:val="00A828CB"/>
    <w:rsid w:val="00A84B18"/>
    <w:rsid w:val="00A84B72"/>
    <w:rsid w:val="00A87E14"/>
    <w:rsid w:val="00A90836"/>
    <w:rsid w:val="00A90D5A"/>
    <w:rsid w:val="00A948F1"/>
    <w:rsid w:val="00A950B0"/>
    <w:rsid w:val="00A9533B"/>
    <w:rsid w:val="00A96823"/>
    <w:rsid w:val="00A974EC"/>
    <w:rsid w:val="00AA2232"/>
    <w:rsid w:val="00AA31DA"/>
    <w:rsid w:val="00AB11A6"/>
    <w:rsid w:val="00AB3291"/>
    <w:rsid w:val="00AB3C32"/>
    <w:rsid w:val="00AB58EA"/>
    <w:rsid w:val="00AB5F8C"/>
    <w:rsid w:val="00AB7766"/>
    <w:rsid w:val="00AC0890"/>
    <w:rsid w:val="00AC0ABC"/>
    <w:rsid w:val="00AC0E95"/>
    <w:rsid w:val="00AC2344"/>
    <w:rsid w:val="00AC2CD9"/>
    <w:rsid w:val="00AC3256"/>
    <w:rsid w:val="00AC39F4"/>
    <w:rsid w:val="00AC4FB8"/>
    <w:rsid w:val="00AC6551"/>
    <w:rsid w:val="00AD2ACC"/>
    <w:rsid w:val="00AD67AB"/>
    <w:rsid w:val="00AD7331"/>
    <w:rsid w:val="00AE25DD"/>
    <w:rsid w:val="00AE6219"/>
    <w:rsid w:val="00AF0C58"/>
    <w:rsid w:val="00AF18DF"/>
    <w:rsid w:val="00AF1E66"/>
    <w:rsid w:val="00AF1FBB"/>
    <w:rsid w:val="00AF22CA"/>
    <w:rsid w:val="00AF30CC"/>
    <w:rsid w:val="00B039B5"/>
    <w:rsid w:val="00B040A0"/>
    <w:rsid w:val="00B058DE"/>
    <w:rsid w:val="00B0598F"/>
    <w:rsid w:val="00B05F68"/>
    <w:rsid w:val="00B069D8"/>
    <w:rsid w:val="00B136E0"/>
    <w:rsid w:val="00B14E2D"/>
    <w:rsid w:val="00B151C0"/>
    <w:rsid w:val="00B21E26"/>
    <w:rsid w:val="00B265BC"/>
    <w:rsid w:val="00B26911"/>
    <w:rsid w:val="00B30863"/>
    <w:rsid w:val="00B32448"/>
    <w:rsid w:val="00B3269D"/>
    <w:rsid w:val="00B32B78"/>
    <w:rsid w:val="00B3794C"/>
    <w:rsid w:val="00B37C23"/>
    <w:rsid w:val="00B37E72"/>
    <w:rsid w:val="00B4058F"/>
    <w:rsid w:val="00B40F03"/>
    <w:rsid w:val="00B4142E"/>
    <w:rsid w:val="00B41D49"/>
    <w:rsid w:val="00B426DE"/>
    <w:rsid w:val="00B454FE"/>
    <w:rsid w:val="00B460C9"/>
    <w:rsid w:val="00B462D8"/>
    <w:rsid w:val="00B47560"/>
    <w:rsid w:val="00B5051E"/>
    <w:rsid w:val="00B50B81"/>
    <w:rsid w:val="00B50EE2"/>
    <w:rsid w:val="00B52D3E"/>
    <w:rsid w:val="00B53DC1"/>
    <w:rsid w:val="00B53FD1"/>
    <w:rsid w:val="00B55720"/>
    <w:rsid w:val="00B5590A"/>
    <w:rsid w:val="00B6010C"/>
    <w:rsid w:val="00B60EE2"/>
    <w:rsid w:val="00B63096"/>
    <w:rsid w:val="00B64938"/>
    <w:rsid w:val="00B661DE"/>
    <w:rsid w:val="00B67773"/>
    <w:rsid w:val="00B70BF2"/>
    <w:rsid w:val="00B70C86"/>
    <w:rsid w:val="00B71122"/>
    <w:rsid w:val="00B7349C"/>
    <w:rsid w:val="00B7420C"/>
    <w:rsid w:val="00B742CB"/>
    <w:rsid w:val="00B80069"/>
    <w:rsid w:val="00B804A7"/>
    <w:rsid w:val="00B80B72"/>
    <w:rsid w:val="00B80C24"/>
    <w:rsid w:val="00B82698"/>
    <w:rsid w:val="00B828A8"/>
    <w:rsid w:val="00B83575"/>
    <w:rsid w:val="00B84EB4"/>
    <w:rsid w:val="00B86101"/>
    <w:rsid w:val="00B861C7"/>
    <w:rsid w:val="00B904BB"/>
    <w:rsid w:val="00B920E7"/>
    <w:rsid w:val="00B92777"/>
    <w:rsid w:val="00B92E97"/>
    <w:rsid w:val="00B965CB"/>
    <w:rsid w:val="00BA4269"/>
    <w:rsid w:val="00BA51E3"/>
    <w:rsid w:val="00BB06C0"/>
    <w:rsid w:val="00BB15DF"/>
    <w:rsid w:val="00BB29E0"/>
    <w:rsid w:val="00BB3541"/>
    <w:rsid w:val="00BB3DE2"/>
    <w:rsid w:val="00BB3F0D"/>
    <w:rsid w:val="00BB6DCA"/>
    <w:rsid w:val="00BB731A"/>
    <w:rsid w:val="00BC07E5"/>
    <w:rsid w:val="00BC08CC"/>
    <w:rsid w:val="00BC24BB"/>
    <w:rsid w:val="00BC2663"/>
    <w:rsid w:val="00BC2D88"/>
    <w:rsid w:val="00BC51D0"/>
    <w:rsid w:val="00BD03FF"/>
    <w:rsid w:val="00BD2547"/>
    <w:rsid w:val="00BD3083"/>
    <w:rsid w:val="00BD30AE"/>
    <w:rsid w:val="00BD3A9A"/>
    <w:rsid w:val="00BD5F95"/>
    <w:rsid w:val="00BD6453"/>
    <w:rsid w:val="00BD7407"/>
    <w:rsid w:val="00BD7CC1"/>
    <w:rsid w:val="00BE4183"/>
    <w:rsid w:val="00BE500D"/>
    <w:rsid w:val="00BF1E7F"/>
    <w:rsid w:val="00BF1F87"/>
    <w:rsid w:val="00BF4698"/>
    <w:rsid w:val="00BF4E99"/>
    <w:rsid w:val="00BF6234"/>
    <w:rsid w:val="00BF690D"/>
    <w:rsid w:val="00C01011"/>
    <w:rsid w:val="00C0156E"/>
    <w:rsid w:val="00C021B6"/>
    <w:rsid w:val="00C04413"/>
    <w:rsid w:val="00C04BAA"/>
    <w:rsid w:val="00C06280"/>
    <w:rsid w:val="00C126F0"/>
    <w:rsid w:val="00C17E74"/>
    <w:rsid w:val="00C200E8"/>
    <w:rsid w:val="00C23AB1"/>
    <w:rsid w:val="00C25DE0"/>
    <w:rsid w:val="00C27E5E"/>
    <w:rsid w:val="00C31D57"/>
    <w:rsid w:val="00C31FB3"/>
    <w:rsid w:val="00C32747"/>
    <w:rsid w:val="00C32857"/>
    <w:rsid w:val="00C34C7A"/>
    <w:rsid w:val="00C36EA4"/>
    <w:rsid w:val="00C3731B"/>
    <w:rsid w:val="00C37A37"/>
    <w:rsid w:val="00C40FD5"/>
    <w:rsid w:val="00C4189E"/>
    <w:rsid w:val="00C43079"/>
    <w:rsid w:val="00C46D5C"/>
    <w:rsid w:val="00C478D3"/>
    <w:rsid w:val="00C50CD7"/>
    <w:rsid w:val="00C50DF5"/>
    <w:rsid w:val="00C51EE3"/>
    <w:rsid w:val="00C51F0D"/>
    <w:rsid w:val="00C5275D"/>
    <w:rsid w:val="00C53DB8"/>
    <w:rsid w:val="00C604FD"/>
    <w:rsid w:val="00C629EC"/>
    <w:rsid w:val="00C63D2D"/>
    <w:rsid w:val="00C65E1C"/>
    <w:rsid w:val="00C66D2D"/>
    <w:rsid w:val="00C67407"/>
    <w:rsid w:val="00C67A8D"/>
    <w:rsid w:val="00C7039D"/>
    <w:rsid w:val="00C7395C"/>
    <w:rsid w:val="00C73D9C"/>
    <w:rsid w:val="00C74123"/>
    <w:rsid w:val="00C75F8D"/>
    <w:rsid w:val="00C76B9D"/>
    <w:rsid w:val="00C7798C"/>
    <w:rsid w:val="00C81997"/>
    <w:rsid w:val="00C8327C"/>
    <w:rsid w:val="00C84414"/>
    <w:rsid w:val="00C8479D"/>
    <w:rsid w:val="00C84C41"/>
    <w:rsid w:val="00C8781F"/>
    <w:rsid w:val="00C91995"/>
    <w:rsid w:val="00C924F9"/>
    <w:rsid w:val="00C929F9"/>
    <w:rsid w:val="00C94087"/>
    <w:rsid w:val="00C94FDB"/>
    <w:rsid w:val="00C95786"/>
    <w:rsid w:val="00C96368"/>
    <w:rsid w:val="00C96660"/>
    <w:rsid w:val="00C97441"/>
    <w:rsid w:val="00CA1201"/>
    <w:rsid w:val="00CA5EFE"/>
    <w:rsid w:val="00CA725F"/>
    <w:rsid w:val="00CA7B2B"/>
    <w:rsid w:val="00CB0C09"/>
    <w:rsid w:val="00CB2225"/>
    <w:rsid w:val="00CB4AD1"/>
    <w:rsid w:val="00CB7472"/>
    <w:rsid w:val="00CC2FED"/>
    <w:rsid w:val="00CC3887"/>
    <w:rsid w:val="00CC5994"/>
    <w:rsid w:val="00CC7DAA"/>
    <w:rsid w:val="00CD0610"/>
    <w:rsid w:val="00CD22C6"/>
    <w:rsid w:val="00CD7B7B"/>
    <w:rsid w:val="00CE10A6"/>
    <w:rsid w:val="00CE3D00"/>
    <w:rsid w:val="00CF13B4"/>
    <w:rsid w:val="00CF17E5"/>
    <w:rsid w:val="00CF2C92"/>
    <w:rsid w:val="00CF6479"/>
    <w:rsid w:val="00CF7622"/>
    <w:rsid w:val="00CF7C32"/>
    <w:rsid w:val="00D03101"/>
    <w:rsid w:val="00D045BD"/>
    <w:rsid w:val="00D04940"/>
    <w:rsid w:val="00D109FB"/>
    <w:rsid w:val="00D12A09"/>
    <w:rsid w:val="00D13144"/>
    <w:rsid w:val="00D14A95"/>
    <w:rsid w:val="00D173A2"/>
    <w:rsid w:val="00D201FE"/>
    <w:rsid w:val="00D20CD4"/>
    <w:rsid w:val="00D219D1"/>
    <w:rsid w:val="00D21DEF"/>
    <w:rsid w:val="00D21F65"/>
    <w:rsid w:val="00D23421"/>
    <w:rsid w:val="00D23B77"/>
    <w:rsid w:val="00D27260"/>
    <w:rsid w:val="00D30FEC"/>
    <w:rsid w:val="00D3101E"/>
    <w:rsid w:val="00D3120D"/>
    <w:rsid w:val="00D36A01"/>
    <w:rsid w:val="00D37924"/>
    <w:rsid w:val="00D406FC"/>
    <w:rsid w:val="00D42E10"/>
    <w:rsid w:val="00D468CB"/>
    <w:rsid w:val="00D46913"/>
    <w:rsid w:val="00D46B54"/>
    <w:rsid w:val="00D5228A"/>
    <w:rsid w:val="00D57E9F"/>
    <w:rsid w:val="00D61DAC"/>
    <w:rsid w:val="00D626CF"/>
    <w:rsid w:val="00D62719"/>
    <w:rsid w:val="00D62BAB"/>
    <w:rsid w:val="00D653E1"/>
    <w:rsid w:val="00D6571F"/>
    <w:rsid w:val="00D70458"/>
    <w:rsid w:val="00D76151"/>
    <w:rsid w:val="00D76282"/>
    <w:rsid w:val="00D76AD1"/>
    <w:rsid w:val="00D81FAB"/>
    <w:rsid w:val="00D839DE"/>
    <w:rsid w:val="00D87109"/>
    <w:rsid w:val="00D90EC8"/>
    <w:rsid w:val="00D90FED"/>
    <w:rsid w:val="00D91F79"/>
    <w:rsid w:val="00D923C9"/>
    <w:rsid w:val="00D93442"/>
    <w:rsid w:val="00D93654"/>
    <w:rsid w:val="00D93AFB"/>
    <w:rsid w:val="00D93C09"/>
    <w:rsid w:val="00D94F6B"/>
    <w:rsid w:val="00D957A9"/>
    <w:rsid w:val="00D95D5A"/>
    <w:rsid w:val="00D96916"/>
    <w:rsid w:val="00D975D2"/>
    <w:rsid w:val="00DA0E0C"/>
    <w:rsid w:val="00DA15D7"/>
    <w:rsid w:val="00DA2FFF"/>
    <w:rsid w:val="00DA50F7"/>
    <w:rsid w:val="00DA7589"/>
    <w:rsid w:val="00DB0892"/>
    <w:rsid w:val="00DB0A1A"/>
    <w:rsid w:val="00DB0B9B"/>
    <w:rsid w:val="00DB40B2"/>
    <w:rsid w:val="00DB44D4"/>
    <w:rsid w:val="00DB527B"/>
    <w:rsid w:val="00DB5E40"/>
    <w:rsid w:val="00DB6988"/>
    <w:rsid w:val="00DB6A77"/>
    <w:rsid w:val="00DC2A26"/>
    <w:rsid w:val="00DC3303"/>
    <w:rsid w:val="00DC4823"/>
    <w:rsid w:val="00DC57AC"/>
    <w:rsid w:val="00DC6B26"/>
    <w:rsid w:val="00DC6CF4"/>
    <w:rsid w:val="00DC7E38"/>
    <w:rsid w:val="00DD0936"/>
    <w:rsid w:val="00DD1A27"/>
    <w:rsid w:val="00DD215C"/>
    <w:rsid w:val="00DD2A91"/>
    <w:rsid w:val="00DD5C96"/>
    <w:rsid w:val="00DD64F6"/>
    <w:rsid w:val="00DE0771"/>
    <w:rsid w:val="00DE1E26"/>
    <w:rsid w:val="00DE267F"/>
    <w:rsid w:val="00DE779E"/>
    <w:rsid w:val="00DF05DB"/>
    <w:rsid w:val="00DF1905"/>
    <w:rsid w:val="00DF1EC5"/>
    <w:rsid w:val="00DF3602"/>
    <w:rsid w:val="00DF4258"/>
    <w:rsid w:val="00DF537D"/>
    <w:rsid w:val="00E00552"/>
    <w:rsid w:val="00E012ED"/>
    <w:rsid w:val="00E01368"/>
    <w:rsid w:val="00E01410"/>
    <w:rsid w:val="00E04719"/>
    <w:rsid w:val="00E049E7"/>
    <w:rsid w:val="00E06760"/>
    <w:rsid w:val="00E10C84"/>
    <w:rsid w:val="00E1108C"/>
    <w:rsid w:val="00E1176F"/>
    <w:rsid w:val="00E1216B"/>
    <w:rsid w:val="00E13E67"/>
    <w:rsid w:val="00E14528"/>
    <w:rsid w:val="00E15B0F"/>
    <w:rsid w:val="00E2018B"/>
    <w:rsid w:val="00E22E96"/>
    <w:rsid w:val="00E257BE"/>
    <w:rsid w:val="00E300DA"/>
    <w:rsid w:val="00E31367"/>
    <w:rsid w:val="00E33125"/>
    <w:rsid w:val="00E40487"/>
    <w:rsid w:val="00E40ABB"/>
    <w:rsid w:val="00E40E7B"/>
    <w:rsid w:val="00E41D2F"/>
    <w:rsid w:val="00E44A27"/>
    <w:rsid w:val="00E45394"/>
    <w:rsid w:val="00E45516"/>
    <w:rsid w:val="00E45E32"/>
    <w:rsid w:val="00E50378"/>
    <w:rsid w:val="00E536F8"/>
    <w:rsid w:val="00E5382A"/>
    <w:rsid w:val="00E5547D"/>
    <w:rsid w:val="00E60686"/>
    <w:rsid w:val="00E64B9D"/>
    <w:rsid w:val="00E65D77"/>
    <w:rsid w:val="00E6724E"/>
    <w:rsid w:val="00E672C2"/>
    <w:rsid w:val="00E67F58"/>
    <w:rsid w:val="00E7256E"/>
    <w:rsid w:val="00E74586"/>
    <w:rsid w:val="00E745A0"/>
    <w:rsid w:val="00E75061"/>
    <w:rsid w:val="00E75AA5"/>
    <w:rsid w:val="00E7609D"/>
    <w:rsid w:val="00E80055"/>
    <w:rsid w:val="00E828E1"/>
    <w:rsid w:val="00E8410B"/>
    <w:rsid w:val="00E84A22"/>
    <w:rsid w:val="00E84DB7"/>
    <w:rsid w:val="00E85CF7"/>
    <w:rsid w:val="00E878B2"/>
    <w:rsid w:val="00E87CA0"/>
    <w:rsid w:val="00E87DA9"/>
    <w:rsid w:val="00E901B8"/>
    <w:rsid w:val="00E903AF"/>
    <w:rsid w:val="00E916C8"/>
    <w:rsid w:val="00E92656"/>
    <w:rsid w:val="00E93AF3"/>
    <w:rsid w:val="00E96058"/>
    <w:rsid w:val="00E97119"/>
    <w:rsid w:val="00E9773E"/>
    <w:rsid w:val="00EA2E7B"/>
    <w:rsid w:val="00EA3A77"/>
    <w:rsid w:val="00EA7E75"/>
    <w:rsid w:val="00EB2DFA"/>
    <w:rsid w:val="00EB3152"/>
    <w:rsid w:val="00EB52A3"/>
    <w:rsid w:val="00EB5570"/>
    <w:rsid w:val="00EC1561"/>
    <w:rsid w:val="00EC15A1"/>
    <w:rsid w:val="00EC170C"/>
    <w:rsid w:val="00EC3345"/>
    <w:rsid w:val="00EC6AFE"/>
    <w:rsid w:val="00ED0DDE"/>
    <w:rsid w:val="00ED13B6"/>
    <w:rsid w:val="00ED14A8"/>
    <w:rsid w:val="00ED21A7"/>
    <w:rsid w:val="00ED22D3"/>
    <w:rsid w:val="00ED6B56"/>
    <w:rsid w:val="00EE0A6F"/>
    <w:rsid w:val="00EE0F46"/>
    <w:rsid w:val="00EE3D0C"/>
    <w:rsid w:val="00EE415F"/>
    <w:rsid w:val="00EE4578"/>
    <w:rsid w:val="00EF0B8F"/>
    <w:rsid w:val="00EF12E3"/>
    <w:rsid w:val="00EF231F"/>
    <w:rsid w:val="00EF301D"/>
    <w:rsid w:val="00EF6AA3"/>
    <w:rsid w:val="00F00044"/>
    <w:rsid w:val="00F00D84"/>
    <w:rsid w:val="00F0196E"/>
    <w:rsid w:val="00F01DAA"/>
    <w:rsid w:val="00F0270C"/>
    <w:rsid w:val="00F07143"/>
    <w:rsid w:val="00F10C58"/>
    <w:rsid w:val="00F125A7"/>
    <w:rsid w:val="00F21880"/>
    <w:rsid w:val="00F22379"/>
    <w:rsid w:val="00F22ED5"/>
    <w:rsid w:val="00F25857"/>
    <w:rsid w:val="00F26DF7"/>
    <w:rsid w:val="00F308A1"/>
    <w:rsid w:val="00F30B9E"/>
    <w:rsid w:val="00F3136F"/>
    <w:rsid w:val="00F339AE"/>
    <w:rsid w:val="00F34276"/>
    <w:rsid w:val="00F34BFA"/>
    <w:rsid w:val="00F35A86"/>
    <w:rsid w:val="00F40C58"/>
    <w:rsid w:val="00F41211"/>
    <w:rsid w:val="00F4183C"/>
    <w:rsid w:val="00F41854"/>
    <w:rsid w:val="00F423FA"/>
    <w:rsid w:val="00F433D7"/>
    <w:rsid w:val="00F433E9"/>
    <w:rsid w:val="00F44335"/>
    <w:rsid w:val="00F4482A"/>
    <w:rsid w:val="00F45749"/>
    <w:rsid w:val="00F50538"/>
    <w:rsid w:val="00F50CC7"/>
    <w:rsid w:val="00F53EC3"/>
    <w:rsid w:val="00F56F65"/>
    <w:rsid w:val="00F6008D"/>
    <w:rsid w:val="00F6028C"/>
    <w:rsid w:val="00F611CF"/>
    <w:rsid w:val="00F702F2"/>
    <w:rsid w:val="00F70943"/>
    <w:rsid w:val="00F70A6C"/>
    <w:rsid w:val="00F720C0"/>
    <w:rsid w:val="00F72916"/>
    <w:rsid w:val="00F737A0"/>
    <w:rsid w:val="00F74139"/>
    <w:rsid w:val="00F74A1A"/>
    <w:rsid w:val="00F773BF"/>
    <w:rsid w:val="00F818E2"/>
    <w:rsid w:val="00F83D61"/>
    <w:rsid w:val="00F85984"/>
    <w:rsid w:val="00F859A1"/>
    <w:rsid w:val="00F86E36"/>
    <w:rsid w:val="00F91140"/>
    <w:rsid w:val="00F954D8"/>
    <w:rsid w:val="00F97A51"/>
    <w:rsid w:val="00F97F0C"/>
    <w:rsid w:val="00FA1436"/>
    <w:rsid w:val="00FA2433"/>
    <w:rsid w:val="00FA3813"/>
    <w:rsid w:val="00FA3A36"/>
    <w:rsid w:val="00FA59E0"/>
    <w:rsid w:val="00FA72E6"/>
    <w:rsid w:val="00FA7DFC"/>
    <w:rsid w:val="00FB0838"/>
    <w:rsid w:val="00FB193D"/>
    <w:rsid w:val="00FB2155"/>
    <w:rsid w:val="00FB6E00"/>
    <w:rsid w:val="00FC09E8"/>
    <w:rsid w:val="00FC245C"/>
    <w:rsid w:val="00FC4976"/>
    <w:rsid w:val="00FC4D31"/>
    <w:rsid w:val="00FC5472"/>
    <w:rsid w:val="00FD01DC"/>
    <w:rsid w:val="00FD061F"/>
    <w:rsid w:val="00FD07EE"/>
    <w:rsid w:val="00FD4C29"/>
    <w:rsid w:val="00FD5063"/>
    <w:rsid w:val="00FE02DD"/>
    <w:rsid w:val="00FE2A08"/>
    <w:rsid w:val="00FE5B2E"/>
    <w:rsid w:val="00FF282D"/>
    <w:rsid w:val="00FF3835"/>
    <w:rsid w:val="00FF4AE4"/>
    <w:rsid w:val="00FF502D"/>
    <w:rsid w:val="00FF69AF"/>
    <w:rsid w:val="00FF7169"/>
    <w:rsid w:val="03B0076C"/>
    <w:rsid w:val="0B10EE07"/>
    <w:rsid w:val="0EF73294"/>
    <w:rsid w:val="20B11445"/>
    <w:rsid w:val="2293A6C2"/>
    <w:rsid w:val="2421DE59"/>
    <w:rsid w:val="272055C9"/>
    <w:rsid w:val="37C912AA"/>
    <w:rsid w:val="3BA6BBD9"/>
    <w:rsid w:val="3CEF8A1F"/>
    <w:rsid w:val="428BFAA8"/>
    <w:rsid w:val="483750DF"/>
    <w:rsid w:val="49A9DFF7"/>
    <w:rsid w:val="4F1AE907"/>
    <w:rsid w:val="510CE46E"/>
    <w:rsid w:val="5130EDB3"/>
    <w:rsid w:val="54448530"/>
    <w:rsid w:val="5EE92A22"/>
    <w:rsid w:val="60A5812E"/>
    <w:rsid w:val="6449A1AF"/>
    <w:rsid w:val="64510E53"/>
    <w:rsid w:val="66D113F1"/>
    <w:rsid w:val="6C548008"/>
    <w:rsid w:val="6C91B1AA"/>
    <w:rsid w:val="6D583496"/>
    <w:rsid w:val="72E7CAD1"/>
    <w:rsid w:val="7D5E6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9D02B"/>
  <w15:docId w15:val="{AB0A3517-67E0-400E-BB5E-C0992D10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48"/>
    <w:pPr>
      <w:spacing w:after="120"/>
    </w:pPr>
    <w:rPr>
      <w:rFonts w:asciiTheme="minorHAnsi" w:hAnsiTheme="minorHAnsi"/>
      <w:sz w:val="22"/>
      <w:szCs w:val="24"/>
    </w:rPr>
  </w:style>
  <w:style w:type="paragraph" w:styleId="Heading1">
    <w:name w:val="heading 1"/>
    <w:basedOn w:val="Normal"/>
    <w:next w:val="Normal"/>
    <w:link w:val="Heading1Char"/>
    <w:uiPriority w:val="9"/>
    <w:qFormat/>
    <w:rsid w:val="00AC0E95"/>
    <w:pPr>
      <w:keepNext/>
      <w:keepLines/>
      <w:numPr>
        <w:numId w:val="1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E95"/>
    <w:pPr>
      <w:keepNext/>
      <w:keepLines/>
      <w:numPr>
        <w:ilvl w:val="1"/>
        <w:numId w:val="1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E95"/>
    <w:pPr>
      <w:keepNext/>
      <w:keepLines/>
      <w:numPr>
        <w:ilvl w:val="2"/>
        <w:numId w:val="17"/>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AC0E95"/>
    <w:pPr>
      <w:keepNext/>
      <w:keepLines/>
      <w:numPr>
        <w:ilvl w:val="3"/>
        <w:numId w:val="1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0E95"/>
    <w:pPr>
      <w:keepNext/>
      <w:keepLines/>
      <w:numPr>
        <w:ilvl w:val="4"/>
        <w:numId w:val="1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0E95"/>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0E95"/>
    <w:pPr>
      <w:keepNext/>
      <w:keepLines/>
      <w:numPr>
        <w:ilvl w:val="6"/>
        <w:numId w:val="1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0E95"/>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E95"/>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E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E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0E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0E95"/>
    <w:pPr>
      <w:ind w:left="720"/>
      <w:contextualSpacing/>
    </w:pPr>
  </w:style>
  <w:style w:type="character" w:customStyle="1" w:styleId="Heading2Char">
    <w:name w:val="Heading 2 Char"/>
    <w:basedOn w:val="DefaultParagraphFont"/>
    <w:link w:val="Heading2"/>
    <w:uiPriority w:val="9"/>
    <w:rsid w:val="00AC0E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0E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0E95"/>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uiPriority w:val="9"/>
    <w:semiHidden/>
    <w:rsid w:val="00AC0E95"/>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uiPriority w:val="9"/>
    <w:semiHidden/>
    <w:rsid w:val="00AC0E95"/>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uiPriority w:val="9"/>
    <w:semiHidden/>
    <w:rsid w:val="00AC0E95"/>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uiPriority w:val="9"/>
    <w:semiHidden/>
    <w:rsid w:val="00AC0E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0E9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6182B"/>
    <w:rPr>
      <w:sz w:val="16"/>
      <w:szCs w:val="16"/>
    </w:rPr>
  </w:style>
  <w:style w:type="paragraph" w:styleId="CommentText">
    <w:name w:val="annotation text"/>
    <w:basedOn w:val="Normal"/>
    <w:link w:val="CommentTextChar"/>
    <w:uiPriority w:val="99"/>
    <w:unhideWhenUsed/>
    <w:rsid w:val="0016182B"/>
  </w:style>
  <w:style w:type="character" w:customStyle="1" w:styleId="CommentTextChar">
    <w:name w:val="Comment Text Char"/>
    <w:basedOn w:val="DefaultParagraphFont"/>
    <w:link w:val="CommentText"/>
    <w:uiPriority w:val="99"/>
    <w:rsid w:val="0016182B"/>
  </w:style>
  <w:style w:type="paragraph" w:styleId="CommentSubject">
    <w:name w:val="annotation subject"/>
    <w:basedOn w:val="CommentText"/>
    <w:next w:val="CommentText"/>
    <w:link w:val="CommentSubjectChar"/>
    <w:uiPriority w:val="99"/>
    <w:semiHidden/>
    <w:unhideWhenUsed/>
    <w:rsid w:val="0016182B"/>
    <w:rPr>
      <w:b/>
      <w:bCs/>
    </w:rPr>
  </w:style>
  <w:style w:type="character" w:customStyle="1" w:styleId="CommentSubjectChar">
    <w:name w:val="Comment Subject Char"/>
    <w:basedOn w:val="CommentTextChar"/>
    <w:link w:val="CommentSubject"/>
    <w:uiPriority w:val="99"/>
    <w:semiHidden/>
    <w:rsid w:val="0016182B"/>
    <w:rPr>
      <w:b/>
      <w:bCs/>
    </w:rPr>
  </w:style>
  <w:style w:type="paragraph" w:styleId="BalloonText">
    <w:name w:val="Balloon Text"/>
    <w:basedOn w:val="Normal"/>
    <w:link w:val="BalloonTextChar"/>
    <w:uiPriority w:val="99"/>
    <w:semiHidden/>
    <w:unhideWhenUsed/>
    <w:rsid w:val="00161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2B"/>
    <w:rPr>
      <w:rFonts w:ascii="Segoe UI" w:hAnsi="Segoe UI" w:cs="Segoe UI"/>
      <w:sz w:val="18"/>
      <w:szCs w:val="18"/>
    </w:rPr>
  </w:style>
  <w:style w:type="table" w:customStyle="1" w:styleId="TableGrid2">
    <w:name w:val="Table Grid2"/>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A2A51"/>
  </w:style>
  <w:style w:type="character" w:customStyle="1" w:styleId="FootnoteTextChar">
    <w:name w:val="Footnote Text Char"/>
    <w:basedOn w:val="DefaultParagraphFont"/>
    <w:link w:val="FootnoteText"/>
    <w:uiPriority w:val="99"/>
    <w:semiHidden/>
    <w:rsid w:val="009A2A51"/>
  </w:style>
  <w:style w:type="table" w:customStyle="1" w:styleId="TableGrid1">
    <w:name w:val="Table Grid1"/>
    <w:basedOn w:val="TableNormal"/>
    <w:next w:val="TableGrid"/>
    <w:uiPriority w:val="39"/>
    <w:rsid w:val="009A2A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9A2A51"/>
    <w:rPr>
      <w:vertAlign w:val="superscript"/>
    </w:rPr>
  </w:style>
  <w:style w:type="paragraph" w:customStyle="1" w:styleId="NRStablebold">
    <w:name w:val="NRS table bold"/>
    <w:basedOn w:val="Normal"/>
    <w:link w:val="NRStableboldChar"/>
    <w:uiPriority w:val="99"/>
    <w:qFormat/>
    <w:rsid w:val="00260978"/>
    <w:pPr>
      <w:spacing w:before="40" w:after="20"/>
      <w:ind w:left="57"/>
    </w:pPr>
    <w:rPr>
      <w:rFonts w:ascii="Calibri" w:eastAsia="Calibri" w:hAnsi="Calibri"/>
      <w:b/>
      <w:szCs w:val="22"/>
      <w:lang w:eastAsia="en-US"/>
    </w:rPr>
  </w:style>
  <w:style w:type="character" w:customStyle="1" w:styleId="NRStableboldChar">
    <w:name w:val="NRS table bold Char"/>
    <w:basedOn w:val="DefaultParagraphFont"/>
    <w:link w:val="NRStablebold"/>
    <w:uiPriority w:val="99"/>
    <w:rsid w:val="00260978"/>
    <w:rPr>
      <w:rFonts w:ascii="Calibri" w:eastAsia="Calibri" w:hAnsi="Calibri"/>
      <w:b/>
      <w:szCs w:val="22"/>
      <w:lang w:eastAsia="en-US"/>
    </w:rPr>
  </w:style>
  <w:style w:type="paragraph" w:customStyle="1" w:styleId="NRStableboldcentered">
    <w:name w:val="NRS table bold centered"/>
    <w:basedOn w:val="NRStablebold"/>
    <w:qFormat/>
    <w:rsid w:val="00041EAE"/>
    <w:pPr>
      <w:jc w:val="center"/>
    </w:pPr>
  </w:style>
  <w:style w:type="paragraph" w:styleId="Header">
    <w:name w:val="header"/>
    <w:basedOn w:val="Normal"/>
    <w:link w:val="HeaderChar"/>
    <w:uiPriority w:val="99"/>
    <w:unhideWhenUsed/>
    <w:rsid w:val="00715B1B"/>
    <w:pPr>
      <w:tabs>
        <w:tab w:val="center" w:pos="4513"/>
        <w:tab w:val="right" w:pos="9026"/>
      </w:tabs>
    </w:pPr>
  </w:style>
  <w:style w:type="character" w:customStyle="1" w:styleId="HeaderChar">
    <w:name w:val="Header Char"/>
    <w:basedOn w:val="DefaultParagraphFont"/>
    <w:link w:val="Header"/>
    <w:uiPriority w:val="99"/>
    <w:rsid w:val="00715B1B"/>
  </w:style>
  <w:style w:type="paragraph" w:styleId="Footer">
    <w:name w:val="footer"/>
    <w:basedOn w:val="Normal"/>
    <w:link w:val="FooterChar"/>
    <w:uiPriority w:val="99"/>
    <w:unhideWhenUsed/>
    <w:rsid w:val="00715B1B"/>
    <w:pPr>
      <w:tabs>
        <w:tab w:val="center" w:pos="4513"/>
        <w:tab w:val="right" w:pos="9026"/>
      </w:tabs>
    </w:pPr>
  </w:style>
  <w:style w:type="character" w:customStyle="1" w:styleId="FooterChar">
    <w:name w:val="Footer Char"/>
    <w:basedOn w:val="DefaultParagraphFont"/>
    <w:link w:val="Footer"/>
    <w:uiPriority w:val="99"/>
    <w:rsid w:val="00715B1B"/>
  </w:style>
  <w:style w:type="paragraph" w:customStyle="1" w:styleId="footnote">
    <w:name w:val="footnote"/>
    <w:basedOn w:val="FootnoteText"/>
    <w:link w:val="footnoteChar"/>
    <w:qFormat/>
    <w:rsid w:val="00E06760"/>
    <w:rPr>
      <w:i/>
    </w:rPr>
  </w:style>
  <w:style w:type="character" w:customStyle="1" w:styleId="footnoteChar">
    <w:name w:val="footnote Char"/>
    <w:basedOn w:val="FootnoteTextChar"/>
    <w:link w:val="footnote"/>
    <w:rsid w:val="00E06760"/>
    <w:rPr>
      <w:rFonts w:asciiTheme="minorHAnsi" w:hAnsiTheme="minorHAnsi"/>
      <w:i/>
    </w:rPr>
  </w:style>
  <w:style w:type="character" w:styleId="Hyperlink">
    <w:name w:val="Hyperlink"/>
    <w:basedOn w:val="DefaultParagraphFont"/>
    <w:uiPriority w:val="99"/>
    <w:unhideWhenUsed/>
    <w:rsid w:val="004A244D"/>
    <w:rPr>
      <w:color w:val="0563C1" w:themeColor="hyperlink"/>
      <w:u w:val="single"/>
    </w:rPr>
  </w:style>
  <w:style w:type="paragraph" w:styleId="Subtitle">
    <w:name w:val="Subtitle"/>
    <w:basedOn w:val="Normal"/>
    <w:link w:val="SubtitleChar"/>
    <w:qFormat/>
    <w:rsid w:val="00163F3A"/>
    <w:rPr>
      <w:b/>
      <w:sz w:val="32"/>
      <w:u w:val="single"/>
      <w:lang w:eastAsia="en-US"/>
    </w:rPr>
  </w:style>
  <w:style w:type="character" w:customStyle="1" w:styleId="SubtitleChar">
    <w:name w:val="Subtitle Char"/>
    <w:basedOn w:val="DefaultParagraphFont"/>
    <w:link w:val="Subtitle"/>
    <w:rsid w:val="00163F3A"/>
    <w:rPr>
      <w:rFonts w:asciiTheme="minorHAnsi" w:hAnsiTheme="minorHAnsi"/>
      <w:b/>
      <w:sz w:val="32"/>
      <w:u w:val="single"/>
      <w:lang w:eastAsia="en-US"/>
    </w:rPr>
  </w:style>
  <w:style w:type="character" w:styleId="FollowedHyperlink">
    <w:name w:val="FollowedHyperlink"/>
    <w:basedOn w:val="DefaultParagraphFont"/>
    <w:uiPriority w:val="99"/>
    <w:semiHidden/>
    <w:unhideWhenUsed/>
    <w:rsid w:val="00F07143"/>
    <w:rPr>
      <w:color w:val="954F72" w:themeColor="followedHyperlink"/>
      <w:u w:val="single"/>
    </w:rPr>
  </w:style>
  <w:style w:type="character" w:styleId="Emphasis">
    <w:name w:val="Emphasis"/>
    <w:basedOn w:val="DefaultParagraphFont"/>
    <w:uiPriority w:val="20"/>
    <w:qFormat/>
    <w:rsid w:val="0000063A"/>
    <w:rPr>
      <w:i/>
      <w:iCs/>
    </w:rPr>
  </w:style>
  <w:style w:type="paragraph" w:customStyle="1" w:styleId="Tableentry">
    <w:name w:val="Table_entry"/>
    <w:basedOn w:val="Normal"/>
    <w:link w:val="TableentryChar"/>
    <w:qFormat/>
    <w:rsid w:val="00962FB2"/>
    <w:pPr>
      <w:spacing w:after="0"/>
    </w:pPr>
    <w:rPr>
      <w:rFonts w:ascii="Calibri" w:hAnsi="Calibri" w:cs="Calibri"/>
      <w:sz w:val="20"/>
      <w:szCs w:val="20"/>
    </w:rPr>
  </w:style>
  <w:style w:type="character" w:customStyle="1" w:styleId="TableentryChar">
    <w:name w:val="Table_entry Char"/>
    <w:link w:val="Tableentry"/>
    <w:rsid w:val="00962FB2"/>
    <w:rPr>
      <w:rFonts w:ascii="Calibri" w:hAnsi="Calibri" w:cs="Calibri"/>
    </w:rPr>
  </w:style>
  <w:style w:type="paragraph" w:styleId="Caption">
    <w:name w:val="caption"/>
    <w:basedOn w:val="Normal"/>
    <w:next w:val="Normal"/>
    <w:uiPriority w:val="35"/>
    <w:unhideWhenUsed/>
    <w:qFormat/>
    <w:rsid w:val="00B64938"/>
    <w:pPr>
      <w:spacing w:after="200" w:line="276" w:lineRule="auto"/>
    </w:pPr>
    <w:rPr>
      <w:rFonts w:ascii="Calibri" w:eastAsia="SimSun" w:hAnsi="Calibri"/>
      <w:b/>
      <w:bCs/>
      <w:sz w:val="20"/>
      <w:szCs w:val="20"/>
      <w:lang w:eastAsia="zh-CN"/>
    </w:rPr>
  </w:style>
  <w:style w:type="paragraph" w:customStyle="1" w:styleId="ReportHeading1">
    <w:name w:val="Report Heading 1"/>
    <w:basedOn w:val="Title"/>
    <w:link w:val="ReportHeading1Char"/>
    <w:qFormat/>
    <w:rsid w:val="00F702F2"/>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F702F2"/>
    <w:rPr>
      <w:rFonts w:ascii="Cambria" w:hAnsi="Cambria"/>
      <w:spacing w:val="5"/>
      <w:kern w:val="28"/>
      <w:sz w:val="52"/>
      <w:szCs w:val="52"/>
      <w:lang w:eastAsia="en-US"/>
    </w:rPr>
  </w:style>
  <w:style w:type="paragraph" w:customStyle="1" w:styleId="ReportHeading4">
    <w:name w:val="Report Heading 4"/>
    <w:basedOn w:val="Heading5"/>
    <w:link w:val="ReportHeading4Char"/>
    <w:qFormat/>
    <w:rsid w:val="00F702F2"/>
    <w:pPr>
      <w:numPr>
        <w:ilvl w:val="0"/>
        <w:numId w:val="0"/>
      </w:numPr>
      <w:spacing w:before="200" w:after="0" w:line="276" w:lineRule="auto"/>
    </w:pPr>
    <w:rPr>
      <w:rFonts w:ascii="Cambria" w:eastAsia="Times New Roman" w:hAnsi="Cambria" w:cs="Times New Roman"/>
      <w:b/>
      <w:color w:val="44C8F5"/>
      <w:sz w:val="24"/>
      <w:lang w:eastAsia="en-US"/>
    </w:rPr>
  </w:style>
  <w:style w:type="character" w:customStyle="1" w:styleId="ReportHeading4Char">
    <w:name w:val="Report Heading 4 Char"/>
    <w:link w:val="ReportHeading4"/>
    <w:rsid w:val="00F702F2"/>
    <w:rPr>
      <w:rFonts w:ascii="Cambria" w:hAnsi="Cambria"/>
      <w:b/>
      <w:color w:val="44C8F5"/>
      <w:sz w:val="24"/>
      <w:szCs w:val="24"/>
      <w:lang w:eastAsia="en-US"/>
    </w:rPr>
  </w:style>
  <w:style w:type="paragraph" w:customStyle="1" w:styleId="ReportHeading5">
    <w:name w:val="Report Heading 5"/>
    <w:basedOn w:val="Normal"/>
    <w:link w:val="ReportHeading5Char"/>
    <w:qFormat/>
    <w:rsid w:val="00822B3D"/>
    <w:pPr>
      <w:keepNext/>
      <w:spacing w:after="0" w:line="276" w:lineRule="auto"/>
    </w:pPr>
    <w:rPr>
      <w:rFonts w:ascii="Calibri" w:eastAsia="Calibri" w:hAnsi="Calibri"/>
      <w:b/>
      <w:szCs w:val="22"/>
      <w:lang w:eastAsia="en-US"/>
    </w:rPr>
  </w:style>
  <w:style w:type="character" w:customStyle="1" w:styleId="ReportHeading5Char">
    <w:name w:val="Report Heading 5 Char"/>
    <w:link w:val="ReportHeading5"/>
    <w:rsid w:val="00822B3D"/>
    <w:rPr>
      <w:rFonts w:ascii="Calibri" w:eastAsia="Calibri" w:hAnsi="Calibri"/>
      <w:b/>
      <w:sz w:val="22"/>
      <w:szCs w:val="22"/>
      <w:lang w:eastAsia="en-US"/>
    </w:rPr>
  </w:style>
  <w:style w:type="paragraph" w:styleId="Revision">
    <w:name w:val="Revision"/>
    <w:hidden/>
    <w:uiPriority w:val="99"/>
    <w:semiHidden/>
    <w:rsid w:val="008E44DC"/>
    <w:rPr>
      <w:rFonts w:asciiTheme="minorHAnsi" w:hAnsiTheme="minorHAnsi"/>
      <w:sz w:val="22"/>
      <w:szCs w:val="24"/>
    </w:rPr>
  </w:style>
  <w:style w:type="paragraph" w:styleId="NormalWeb">
    <w:name w:val="Normal (Web)"/>
    <w:basedOn w:val="Normal"/>
    <w:uiPriority w:val="99"/>
    <w:semiHidden/>
    <w:unhideWhenUsed/>
    <w:rsid w:val="003921A6"/>
    <w:pPr>
      <w:spacing w:before="100" w:beforeAutospacing="1" w:after="100" w:afterAutospacing="1"/>
    </w:pPr>
    <w:rPr>
      <w:rFonts w:ascii="Times New Roman" w:hAnsi="Times New Roman"/>
      <w:sz w:val="24"/>
    </w:rPr>
  </w:style>
  <w:style w:type="paragraph" w:customStyle="1" w:styleId="Default">
    <w:name w:val="Default"/>
    <w:rsid w:val="003143D5"/>
    <w:pPr>
      <w:autoSpaceDE w:val="0"/>
      <w:autoSpaceDN w:val="0"/>
      <w:adjustRightInd w:val="0"/>
    </w:pPr>
    <w:rPr>
      <w:rFonts w:ascii="Calibri" w:hAnsi="Calibri" w:cs="Calibri"/>
      <w:color w:val="000000"/>
      <w:sz w:val="24"/>
      <w:szCs w:val="24"/>
    </w:rPr>
  </w:style>
  <w:style w:type="paragraph" w:styleId="NoSpacing">
    <w:name w:val="No Spacing"/>
    <w:basedOn w:val="Normal"/>
    <w:uiPriority w:val="1"/>
    <w:qFormat/>
    <w:rsid w:val="001C33D1"/>
    <w:pPr>
      <w:spacing w:after="0"/>
    </w:pPr>
    <w:rPr>
      <w:rFonts w:ascii="Calibri" w:eastAsiaTheme="minorHAnsi" w:hAnsi="Calibri" w:cs="Calibri"/>
      <w:color w:val="000000"/>
      <w:szCs w:val="22"/>
    </w:rPr>
  </w:style>
  <w:style w:type="character" w:styleId="UnresolvedMention">
    <w:name w:val="Unresolved Mention"/>
    <w:basedOn w:val="DefaultParagraphFont"/>
    <w:uiPriority w:val="99"/>
    <w:semiHidden/>
    <w:unhideWhenUsed/>
    <w:rsid w:val="007F2EF6"/>
    <w:rPr>
      <w:color w:val="605E5C"/>
      <w:shd w:val="clear" w:color="auto" w:fill="E1DFDD"/>
    </w:rPr>
  </w:style>
  <w:style w:type="character" w:styleId="IntenseReference">
    <w:name w:val="Intense Reference"/>
    <w:basedOn w:val="DefaultParagraphFont"/>
    <w:uiPriority w:val="32"/>
    <w:qFormat/>
    <w:rsid w:val="000E2697"/>
    <w:rPr>
      <w:b/>
      <w:bCs/>
      <w:smallCaps/>
      <w:color w:val="5B9BD5" w:themeColor="accent1"/>
      <w:spacing w:val="5"/>
    </w:rPr>
  </w:style>
  <w:style w:type="character" w:customStyle="1" w:styleId="normaltextrun">
    <w:name w:val="normaltextrun"/>
    <w:basedOn w:val="DefaultParagraphFont"/>
    <w:rsid w:val="000B405C"/>
  </w:style>
  <w:style w:type="character" w:styleId="Mention">
    <w:name w:val="Mention"/>
    <w:basedOn w:val="DefaultParagraphFont"/>
    <w:uiPriority w:val="99"/>
    <w:unhideWhenUsed/>
    <w:rsid w:val="00942C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965">
      <w:bodyDiv w:val="1"/>
      <w:marLeft w:val="0"/>
      <w:marRight w:val="0"/>
      <w:marTop w:val="0"/>
      <w:marBottom w:val="0"/>
      <w:divBdr>
        <w:top w:val="none" w:sz="0" w:space="0" w:color="auto"/>
        <w:left w:val="none" w:sz="0" w:space="0" w:color="auto"/>
        <w:bottom w:val="none" w:sz="0" w:space="0" w:color="auto"/>
        <w:right w:val="none" w:sz="0" w:space="0" w:color="auto"/>
      </w:divBdr>
    </w:div>
    <w:div w:id="104278058">
      <w:bodyDiv w:val="1"/>
      <w:marLeft w:val="0"/>
      <w:marRight w:val="0"/>
      <w:marTop w:val="0"/>
      <w:marBottom w:val="0"/>
      <w:divBdr>
        <w:top w:val="none" w:sz="0" w:space="0" w:color="auto"/>
        <w:left w:val="none" w:sz="0" w:space="0" w:color="auto"/>
        <w:bottom w:val="none" w:sz="0" w:space="0" w:color="auto"/>
        <w:right w:val="none" w:sz="0" w:space="0" w:color="auto"/>
      </w:divBdr>
    </w:div>
    <w:div w:id="111944563">
      <w:bodyDiv w:val="1"/>
      <w:marLeft w:val="0"/>
      <w:marRight w:val="0"/>
      <w:marTop w:val="0"/>
      <w:marBottom w:val="0"/>
      <w:divBdr>
        <w:top w:val="none" w:sz="0" w:space="0" w:color="auto"/>
        <w:left w:val="none" w:sz="0" w:space="0" w:color="auto"/>
        <w:bottom w:val="none" w:sz="0" w:space="0" w:color="auto"/>
        <w:right w:val="none" w:sz="0" w:space="0" w:color="auto"/>
      </w:divBdr>
    </w:div>
    <w:div w:id="139079507">
      <w:bodyDiv w:val="1"/>
      <w:marLeft w:val="0"/>
      <w:marRight w:val="0"/>
      <w:marTop w:val="0"/>
      <w:marBottom w:val="0"/>
      <w:divBdr>
        <w:top w:val="none" w:sz="0" w:space="0" w:color="auto"/>
        <w:left w:val="none" w:sz="0" w:space="0" w:color="auto"/>
        <w:bottom w:val="none" w:sz="0" w:space="0" w:color="auto"/>
        <w:right w:val="none" w:sz="0" w:space="0" w:color="auto"/>
      </w:divBdr>
    </w:div>
    <w:div w:id="159347847">
      <w:bodyDiv w:val="1"/>
      <w:marLeft w:val="0"/>
      <w:marRight w:val="0"/>
      <w:marTop w:val="0"/>
      <w:marBottom w:val="0"/>
      <w:divBdr>
        <w:top w:val="none" w:sz="0" w:space="0" w:color="auto"/>
        <w:left w:val="none" w:sz="0" w:space="0" w:color="auto"/>
        <w:bottom w:val="none" w:sz="0" w:space="0" w:color="auto"/>
        <w:right w:val="none" w:sz="0" w:space="0" w:color="auto"/>
      </w:divBdr>
    </w:div>
    <w:div w:id="179243094">
      <w:bodyDiv w:val="1"/>
      <w:marLeft w:val="0"/>
      <w:marRight w:val="0"/>
      <w:marTop w:val="0"/>
      <w:marBottom w:val="0"/>
      <w:divBdr>
        <w:top w:val="none" w:sz="0" w:space="0" w:color="auto"/>
        <w:left w:val="none" w:sz="0" w:space="0" w:color="auto"/>
        <w:bottom w:val="none" w:sz="0" w:space="0" w:color="auto"/>
        <w:right w:val="none" w:sz="0" w:space="0" w:color="auto"/>
      </w:divBdr>
    </w:div>
    <w:div w:id="211962851">
      <w:bodyDiv w:val="1"/>
      <w:marLeft w:val="0"/>
      <w:marRight w:val="0"/>
      <w:marTop w:val="0"/>
      <w:marBottom w:val="0"/>
      <w:divBdr>
        <w:top w:val="none" w:sz="0" w:space="0" w:color="auto"/>
        <w:left w:val="none" w:sz="0" w:space="0" w:color="auto"/>
        <w:bottom w:val="none" w:sz="0" w:space="0" w:color="auto"/>
        <w:right w:val="none" w:sz="0" w:space="0" w:color="auto"/>
      </w:divBdr>
    </w:div>
    <w:div w:id="273902862">
      <w:bodyDiv w:val="1"/>
      <w:marLeft w:val="0"/>
      <w:marRight w:val="0"/>
      <w:marTop w:val="0"/>
      <w:marBottom w:val="0"/>
      <w:divBdr>
        <w:top w:val="none" w:sz="0" w:space="0" w:color="auto"/>
        <w:left w:val="none" w:sz="0" w:space="0" w:color="auto"/>
        <w:bottom w:val="none" w:sz="0" w:space="0" w:color="auto"/>
        <w:right w:val="none" w:sz="0" w:space="0" w:color="auto"/>
      </w:divBdr>
    </w:div>
    <w:div w:id="411969213">
      <w:bodyDiv w:val="1"/>
      <w:marLeft w:val="0"/>
      <w:marRight w:val="0"/>
      <w:marTop w:val="0"/>
      <w:marBottom w:val="0"/>
      <w:divBdr>
        <w:top w:val="none" w:sz="0" w:space="0" w:color="auto"/>
        <w:left w:val="none" w:sz="0" w:space="0" w:color="auto"/>
        <w:bottom w:val="none" w:sz="0" w:space="0" w:color="auto"/>
        <w:right w:val="none" w:sz="0" w:space="0" w:color="auto"/>
      </w:divBdr>
    </w:div>
    <w:div w:id="452792905">
      <w:bodyDiv w:val="1"/>
      <w:marLeft w:val="0"/>
      <w:marRight w:val="0"/>
      <w:marTop w:val="0"/>
      <w:marBottom w:val="0"/>
      <w:divBdr>
        <w:top w:val="none" w:sz="0" w:space="0" w:color="auto"/>
        <w:left w:val="none" w:sz="0" w:space="0" w:color="auto"/>
        <w:bottom w:val="none" w:sz="0" w:space="0" w:color="auto"/>
        <w:right w:val="none" w:sz="0" w:space="0" w:color="auto"/>
      </w:divBdr>
    </w:div>
    <w:div w:id="458299154">
      <w:bodyDiv w:val="1"/>
      <w:marLeft w:val="0"/>
      <w:marRight w:val="0"/>
      <w:marTop w:val="0"/>
      <w:marBottom w:val="0"/>
      <w:divBdr>
        <w:top w:val="none" w:sz="0" w:space="0" w:color="auto"/>
        <w:left w:val="none" w:sz="0" w:space="0" w:color="auto"/>
        <w:bottom w:val="none" w:sz="0" w:space="0" w:color="auto"/>
        <w:right w:val="none" w:sz="0" w:space="0" w:color="auto"/>
      </w:divBdr>
    </w:div>
    <w:div w:id="470827472">
      <w:bodyDiv w:val="1"/>
      <w:marLeft w:val="0"/>
      <w:marRight w:val="0"/>
      <w:marTop w:val="0"/>
      <w:marBottom w:val="0"/>
      <w:divBdr>
        <w:top w:val="none" w:sz="0" w:space="0" w:color="auto"/>
        <w:left w:val="none" w:sz="0" w:space="0" w:color="auto"/>
        <w:bottom w:val="none" w:sz="0" w:space="0" w:color="auto"/>
        <w:right w:val="none" w:sz="0" w:space="0" w:color="auto"/>
      </w:divBdr>
    </w:div>
    <w:div w:id="519785872">
      <w:bodyDiv w:val="1"/>
      <w:marLeft w:val="0"/>
      <w:marRight w:val="0"/>
      <w:marTop w:val="0"/>
      <w:marBottom w:val="0"/>
      <w:divBdr>
        <w:top w:val="none" w:sz="0" w:space="0" w:color="auto"/>
        <w:left w:val="none" w:sz="0" w:space="0" w:color="auto"/>
        <w:bottom w:val="none" w:sz="0" w:space="0" w:color="auto"/>
        <w:right w:val="none" w:sz="0" w:space="0" w:color="auto"/>
      </w:divBdr>
    </w:div>
    <w:div w:id="572475509">
      <w:bodyDiv w:val="1"/>
      <w:marLeft w:val="0"/>
      <w:marRight w:val="0"/>
      <w:marTop w:val="0"/>
      <w:marBottom w:val="0"/>
      <w:divBdr>
        <w:top w:val="none" w:sz="0" w:space="0" w:color="auto"/>
        <w:left w:val="none" w:sz="0" w:space="0" w:color="auto"/>
        <w:bottom w:val="none" w:sz="0" w:space="0" w:color="auto"/>
        <w:right w:val="none" w:sz="0" w:space="0" w:color="auto"/>
      </w:divBdr>
    </w:div>
    <w:div w:id="654726878">
      <w:bodyDiv w:val="1"/>
      <w:marLeft w:val="0"/>
      <w:marRight w:val="0"/>
      <w:marTop w:val="0"/>
      <w:marBottom w:val="0"/>
      <w:divBdr>
        <w:top w:val="none" w:sz="0" w:space="0" w:color="auto"/>
        <w:left w:val="none" w:sz="0" w:space="0" w:color="auto"/>
        <w:bottom w:val="none" w:sz="0" w:space="0" w:color="auto"/>
        <w:right w:val="none" w:sz="0" w:space="0" w:color="auto"/>
      </w:divBdr>
    </w:div>
    <w:div w:id="688681439">
      <w:bodyDiv w:val="1"/>
      <w:marLeft w:val="0"/>
      <w:marRight w:val="0"/>
      <w:marTop w:val="0"/>
      <w:marBottom w:val="0"/>
      <w:divBdr>
        <w:top w:val="none" w:sz="0" w:space="0" w:color="auto"/>
        <w:left w:val="none" w:sz="0" w:space="0" w:color="auto"/>
        <w:bottom w:val="none" w:sz="0" w:space="0" w:color="auto"/>
        <w:right w:val="none" w:sz="0" w:space="0" w:color="auto"/>
      </w:divBdr>
    </w:div>
    <w:div w:id="760950417">
      <w:bodyDiv w:val="1"/>
      <w:marLeft w:val="0"/>
      <w:marRight w:val="0"/>
      <w:marTop w:val="0"/>
      <w:marBottom w:val="0"/>
      <w:divBdr>
        <w:top w:val="none" w:sz="0" w:space="0" w:color="auto"/>
        <w:left w:val="none" w:sz="0" w:space="0" w:color="auto"/>
        <w:bottom w:val="none" w:sz="0" w:space="0" w:color="auto"/>
        <w:right w:val="none" w:sz="0" w:space="0" w:color="auto"/>
      </w:divBdr>
    </w:div>
    <w:div w:id="828249955">
      <w:bodyDiv w:val="1"/>
      <w:marLeft w:val="0"/>
      <w:marRight w:val="0"/>
      <w:marTop w:val="0"/>
      <w:marBottom w:val="0"/>
      <w:divBdr>
        <w:top w:val="none" w:sz="0" w:space="0" w:color="auto"/>
        <w:left w:val="none" w:sz="0" w:space="0" w:color="auto"/>
        <w:bottom w:val="none" w:sz="0" w:space="0" w:color="auto"/>
        <w:right w:val="none" w:sz="0" w:space="0" w:color="auto"/>
      </w:divBdr>
    </w:div>
    <w:div w:id="843478801">
      <w:bodyDiv w:val="1"/>
      <w:marLeft w:val="0"/>
      <w:marRight w:val="0"/>
      <w:marTop w:val="0"/>
      <w:marBottom w:val="0"/>
      <w:divBdr>
        <w:top w:val="none" w:sz="0" w:space="0" w:color="auto"/>
        <w:left w:val="none" w:sz="0" w:space="0" w:color="auto"/>
        <w:bottom w:val="none" w:sz="0" w:space="0" w:color="auto"/>
        <w:right w:val="none" w:sz="0" w:space="0" w:color="auto"/>
      </w:divBdr>
    </w:div>
    <w:div w:id="871453333">
      <w:bodyDiv w:val="1"/>
      <w:marLeft w:val="0"/>
      <w:marRight w:val="0"/>
      <w:marTop w:val="0"/>
      <w:marBottom w:val="0"/>
      <w:divBdr>
        <w:top w:val="none" w:sz="0" w:space="0" w:color="auto"/>
        <w:left w:val="none" w:sz="0" w:space="0" w:color="auto"/>
        <w:bottom w:val="none" w:sz="0" w:space="0" w:color="auto"/>
        <w:right w:val="none" w:sz="0" w:space="0" w:color="auto"/>
      </w:divBdr>
    </w:div>
    <w:div w:id="923421101">
      <w:bodyDiv w:val="1"/>
      <w:marLeft w:val="0"/>
      <w:marRight w:val="0"/>
      <w:marTop w:val="0"/>
      <w:marBottom w:val="0"/>
      <w:divBdr>
        <w:top w:val="none" w:sz="0" w:space="0" w:color="auto"/>
        <w:left w:val="none" w:sz="0" w:space="0" w:color="auto"/>
        <w:bottom w:val="none" w:sz="0" w:space="0" w:color="auto"/>
        <w:right w:val="none" w:sz="0" w:space="0" w:color="auto"/>
      </w:divBdr>
    </w:div>
    <w:div w:id="967852559">
      <w:bodyDiv w:val="1"/>
      <w:marLeft w:val="0"/>
      <w:marRight w:val="0"/>
      <w:marTop w:val="0"/>
      <w:marBottom w:val="0"/>
      <w:divBdr>
        <w:top w:val="none" w:sz="0" w:space="0" w:color="auto"/>
        <w:left w:val="none" w:sz="0" w:space="0" w:color="auto"/>
        <w:bottom w:val="none" w:sz="0" w:space="0" w:color="auto"/>
        <w:right w:val="none" w:sz="0" w:space="0" w:color="auto"/>
      </w:divBdr>
    </w:div>
    <w:div w:id="976184770">
      <w:bodyDiv w:val="1"/>
      <w:marLeft w:val="0"/>
      <w:marRight w:val="0"/>
      <w:marTop w:val="0"/>
      <w:marBottom w:val="0"/>
      <w:divBdr>
        <w:top w:val="none" w:sz="0" w:space="0" w:color="auto"/>
        <w:left w:val="none" w:sz="0" w:space="0" w:color="auto"/>
        <w:bottom w:val="none" w:sz="0" w:space="0" w:color="auto"/>
        <w:right w:val="none" w:sz="0" w:space="0" w:color="auto"/>
      </w:divBdr>
    </w:div>
    <w:div w:id="989867305">
      <w:bodyDiv w:val="1"/>
      <w:marLeft w:val="0"/>
      <w:marRight w:val="0"/>
      <w:marTop w:val="0"/>
      <w:marBottom w:val="0"/>
      <w:divBdr>
        <w:top w:val="none" w:sz="0" w:space="0" w:color="auto"/>
        <w:left w:val="none" w:sz="0" w:space="0" w:color="auto"/>
        <w:bottom w:val="none" w:sz="0" w:space="0" w:color="auto"/>
        <w:right w:val="none" w:sz="0" w:space="0" w:color="auto"/>
      </w:divBdr>
    </w:div>
    <w:div w:id="1004864424">
      <w:bodyDiv w:val="1"/>
      <w:marLeft w:val="0"/>
      <w:marRight w:val="0"/>
      <w:marTop w:val="0"/>
      <w:marBottom w:val="0"/>
      <w:divBdr>
        <w:top w:val="none" w:sz="0" w:space="0" w:color="auto"/>
        <w:left w:val="none" w:sz="0" w:space="0" w:color="auto"/>
        <w:bottom w:val="none" w:sz="0" w:space="0" w:color="auto"/>
        <w:right w:val="none" w:sz="0" w:space="0" w:color="auto"/>
      </w:divBdr>
    </w:div>
    <w:div w:id="1099831435">
      <w:bodyDiv w:val="1"/>
      <w:marLeft w:val="0"/>
      <w:marRight w:val="0"/>
      <w:marTop w:val="0"/>
      <w:marBottom w:val="0"/>
      <w:divBdr>
        <w:top w:val="none" w:sz="0" w:space="0" w:color="auto"/>
        <w:left w:val="none" w:sz="0" w:space="0" w:color="auto"/>
        <w:bottom w:val="none" w:sz="0" w:space="0" w:color="auto"/>
        <w:right w:val="none" w:sz="0" w:space="0" w:color="auto"/>
      </w:divBdr>
    </w:div>
    <w:div w:id="1148672271">
      <w:bodyDiv w:val="1"/>
      <w:marLeft w:val="0"/>
      <w:marRight w:val="0"/>
      <w:marTop w:val="0"/>
      <w:marBottom w:val="0"/>
      <w:divBdr>
        <w:top w:val="none" w:sz="0" w:space="0" w:color="auto"/>
        <w:left w:val="none" w:sz="0" w:space="0" w:color="auto"/>
        <w:bottom w:val="none" w:sz="0" w:space="0" w:color="auto"/>
        <w:right w:val="none" w:sz="0" w:space="0" w:color="auto"/>
      </w:divBdr>
    </w:div>
    <w:div w:id="1337879329">
      <w:bodyDiv w:val="1"/>
      <w:marLeft w:val="0"/>
      <w:marRight w:val="0"/>
      <w:marTop w:val="0"/>
      <w:marBottom w:val="0"/>
      <w:divBdr>
        <w:top w:val="none" w:sz="0" w:space="0" w:color="auto"/>
        <w:left w:val="none" w:sz="0" w:space="0" w:color="auto"/>
        <w:bottom w:val="none" w:sz="0" w:space="0" w:color="auto"/>
        <w:right w:val="none" w:sz="0" w:space="0" w:color="auto"/>
      </w:divBdr>
    </w:div>
    <w:div w:id="1372153245">
      <w:bodyDiv w:val="1"/>
      <w:marLeft w:val="0"/>
      <w:marRight w:val="0"/>
      <w:marTop w:val="0"/>
      <w:marBottom w:val="0"/>
      <w:divBdr>
        <w:top w:val="none" w:sz="0" w:space="0" w:color="auto"/>
        <w:left w:val="none" w:sz="0" w:space="0" w:color="auto"/>
        <w:bottom w:val="none" w:sz="0" w:space="0" w:color="auto"/>
        <w:right w:val="none" w:sz="0" w:space="0" w:color="auto"/>
      </w:divBdr>
    </w:div>
    <w:div w:id="1429421445">
      <w:bodyDiv w:val="1"/>
      <w:marLeft w:val="0"/>
      <w:marRight w:val="0"/>
      <w:marTop w:val="0"/>
      <w:marBottom w:val="0"/>
      <w:divBdr>
        <w:top w:val="none" w:sz="0" w:space="0" w:color="auto"/>
        <w:left w:val="none" w:sz="0" w:space="0" w:color="auto"/>
        <w:bottom w:val="none" w:sz="0" w:space="0" w:color="auto"/>
        <w:right w:val="none" w:sz="0" w:space="0" w:color="auto"/>
      </w:divBdr>
    </w:div>
    <w:div w:id="1503352533">
      <w:bodyDiv w:val="1"/>
      <w:marLeft w:val="0"/>
      <w:marRight w:val="0"/>
      <w:marTop w:val="0"/>
      <w:marBottom w:val="0"/>
      <w:divBdr>
        <w:top w:val="none" w:sz="0" w:space="0" w:color="auto"/>
        <w:left w:val="none" w:sz="0" w:space="0" w:color="auto"/>
        <w:bottom w:val="none" w:sz="0" w:space="0" w:color="auto"/>
        <w:right w:val="none" w:sz="0" w:space="0" w:color="auto"/>
      </w:divBdr>
    </w:div>
    <w:div w:id="1511405539">
      <w:bodyDiv w:val="1"/>
      <w:marLeft w:val="0"/>
      <w:marRight w:val="0"/>
      <w:marTop w:val="0"/>
      <w:marBottom w:val="0"/>
      <w:divBdr>
        <w:top w:val="none" w:sz="0" w:space="0" w:color="auto"/>
        <w:left w:val="none" w:sz="0" w:space="0" w:color="auto"/>
        <w:bottom w:val="none" w:sz="0" w:space="0" w:color="auto"/>
        <w:right w:val="none" w:sz="0" w:space="0" w:color="auto"/>
      </w:divBdr>
    </w:div>
    <w:div w:id="1559364481">
      <w:bodyDiv w:val="1"/>
      <w:marLeft w:val="0"/>
      <w:marRight w:val="0"/>
      <w:marTop w:val="0"/>
      <w:marBottom w:val="0"/>
      <w:divBdr>
        <w:top w:val="none" w:sz="0" w:space="0" w:color="auto"/>
        <w:left w:val="none" w:sz="0" w:space="0" w:color="auto"/>
        <w:bottom w:val="none" w:sz="0" w:space="0" w:color="auto"/>
        <w:right w:val="none" w:sz="0" w:space="0" w:color="auto"/>
      </w:divBdr>
    </w:div>
    <w:div w:id="1568415998">
      <w:bodyDiv w:val="1"/>
      <w:marLeft w:val="0"/>
      <w:marRight w:val="0"/>
      <w:marTop w:val="0"/>
      <w:marBottom w:val="0"/>
      <w:divBdr>
        <w:top w:val="none" w:sz="0" w:space="0" w:color="auto"/>
        <w:left w:val="none" w:sz="0" w:space="0" w:color="auto"/>
        <w:bottom w:val="none" w:sz="0" w:space="0" w:color="auto"/>
        <w:right w:val="none" w:sz="0" w:space="0" w:color="auto"/>
      </w:divBdr>
    </w:div>
    <w:div w:id="1610358140">
      <w:bodyDiv w:val="1"/>
      <w:marLeft w:val="0"/>
      <w:marRight w:val="0"/>
      <w:marTop w:val="0"/>
      <w:marBottom w:val="0"/>
      <w:divBdr>
        <w:top w:val="none" w:sz="0" w:space="0" w:color="auto"/>
        <w:left w:val="none" w:sz="0" w:space="0" w:color="auto"/>
        <w:bottom w:val="none" w:sz="0" w:space="0" w:color="auto"/>
        <w:right w:val="none" w:sz="0" w:space="0" w:color="auto"/>
      </w:divBdr>
    </w:div>
    <w:div w:id="1649632529">
      <w:bodyDiv w:val="1"/>
      <w:marLeft w:val="0"/>
      <w:marRight w:val="0"/>
      <w:marTop w:val="0"/>
      <w:marBottom w:val="0"/>
      <w:divBdr>
        <w:top w:val="none" w:sz="0" w:space="0" w:color="auto"/>
        <w:left w:val="none" w:sz="0" w:space="0" w:color="auto"/>
        <w:bottom w:val="none" w:sz="0" w:space="0" w:color="auto"/>
        <w:right w:val="none" w:sz="0" w:space="0" w:color="auto"/>
      </w:divBdr>
    </w:div>
    <w:div w:id="1654794187">
      <w:bodyDiv w:val="1"/>
      <w:marLeft w:val="0"/>
      <w:marRight w:val="0"/>
      <w:marTop w:val="0"/>
      <w:marBottom w:val="0"/>
      <w:divBdr>
        <w:top w:val="none" w:sz="0" w:space="0" w:color="auto"/>
        <w:left w:val="none" w:sz="0" w:space="0" w:color="auto"/>
        <w:bottom w:val="none" w:sz="0" w:space="0" w:color="auto"/>
        <w:right w:val="none" w:sz="0" w:space="0" w:color="auto"/>
      </w:divBdr>
    </w:div>
    <w:div w:id="1700739544">
      <w:bodyDiv w:val="1"/>
      <w:marLeft w:val="0"/>
      <w:marRight w:val="0"/>
      <w:marTop w:val="0"/>
      <w:marBottom w:val="0"/>
      <w:divBdr>
        <w:top w:val="none" w:sz="0" w:space="0" w:color="auto"/>
        <w:left w:val="none" w:sz="0" w:space="0" w:color="auto"/>
        <w:bottom w:val="none" w:sz="0" w:space="0" w:color="auto"/>
        <w:right w:val="none" w:sz="0" w:space="0" w:color="auto"/>
      </w:divBdr>
    </w:div>
    <w:div w:id="1833838870">
      <w:bodyDiv w:val="1"/>
      <w:marLeft w:val="0"/>
      <w:marRight w:val="0"/>
      <w:marTop w:val="0"/>
      <w:marBottom w:val="0"/>
      <w:divBdr>
        <w:top w:val="none" w:sz="0" w:space="0" w:color="auto"/>
        <w:left w:val="none" w:sz="0" w:space="0" w:color="auto"/>
        <w:bottom w:val="none" w:sz="0" w:space="0" w:color="auto"/>
        <w:right w:val="none" w:sz="0" w:space="0" w:color="auto"/>
      </w:divBdr>
    </w:div>
    <w:div w:id="1874800571">
      <w:bodyDiv w:val="1"/>
      <w:marLeft w:val="0"/>
      <w:marRight w:val="0"/>
      <w:marTop w:val="0"/>
      <w:marBottom w:val="0"/>
      <w:divBdr>
        <w:top w:val="none" w:sz="0" w:space="0" w:color="auto"/>
        <w:left w:val="none" w:sz="0" w:space="0" w:color="auto"/>
        <w:bottom w:val="none" w:sz="0" w:space="0" w:color="auto"/>
        <w:right w:val="none" w:sz="0" w:space="0" w:color="auto"/>
      </w:divBdr>
    </w:div>
    <w:div w:id="1913351025">
      <w:bodyDiv w:val="1"/>
      <w:marLeft w:val="0"/>
      <w:marRight w:val="0"/>
      <w:marTop w:val="0"/>
      <w:marBottom w:val="0"/>
      <w:divBdr>
        <w:top w:val="none" w:sz="0" w:space="0" w:color="auto"/>
        <w:left w:val="none" w:sz="0" w:space="0" w:color="auto"/>
        <w:bottom w:val="none" w:sz="0" w:space="0" w:color="auto"/>
        <w:right w:val="none" w:sz="0" w:space="0" w:color="auto"/>
      </w:divBdr>
    </w:div>
    <w:div w:id="2020891215">
      <w:bodyDiv w:val="1"/>
      <w:marLeft w:val="0"/>
      <w:marRight w:val="0"/>
      <w:marTop w:val="0"/>
      <w:marBottom w:val="0"/>
      <w:divBdr>
        <w:top w:val="none" w:sz="0" w:space="0" w:color="auto"/>
        <w:left w:val="none" w:sz="0" w:space="0" w:color="auto"/>
        <w:bottom w:val="none" w:sz="0" w:space="0" w:color="auto"/>
        <w:right w:val="none" w:sz="0" w:space="0" w:color="auto"/>
      </w:divBdr>
    </w:div>
    <w:div w:id="2088258251">
      <w:bodyDiv w:val="1"/>
      <w:marLeft w:val="0"/>
      <w:marRight w:val="0"/>
      <w:marTop w:val="0"/>
      <w:marBottom w:val="0"/>
      <w:divBdr>
        <w:top w:val="none" w:sz="0" w:space="0" w:color="auto"/>
        <w:left w:val="none" w:sz="0" w:space="0" w:color="auto"/>
        <w:bottom w:val="none" w:sz="0" w:space="0" w:color="auto"/>
        <w:right w:val="none" w:sz="0" w:space="0" w:color="auto"/>
      </w:divBdr>
      <w:divsChild>
        <w:div w:id="299922918">
          <w:marLeft w:val="0"/>
          <w:marRight w:val="0"/>
          <w:marTop w:val="0"/>
          <w:marBottom w:val="0"/>
          <w:divBdr>
            <w:top w:val="none" w:sz="0" w:space="0" w:color="auto"/>
            <w:left w:val="none" w:sz="0" w:space="0" w:color="auto"/>
            <w:bottom w:val="none" w:sz="0" w:space="0" w:color="auto"/>
            <w:right w:val="none" w:sz="0" w:space="0" w:color="auto"/>
          </w:divBdr>
        </w:div>
        <w:div w:id="345793212">
          <w:marLeft w:val="0"/>
          <w:marRight w:val="0"/>
          <w:marTop w:val="0"/>
          <w:marBottom w:val="0"/>
          <w:divBdr>
            <w:top w:val="none" w:sz="0" w:space="0" w:color="auto"/>
            <w:left w:val="none" w:sz="0" w:space="0" w:color="auto"/>
            <w:bottom w:val="none" w:sz="0" w:space="0" w:color="auto"/>
            <w:right w:val="none" w:sz="0" w:space="0" w:color="auto"/>
          </w:divBdr>
        </w:div>
        <w:div w:id="660818720">
          <w:marLeft w:val="0"/>
          <w:marRight w:val="0"/>
          <w:marTop w:val="0"/>
          <w:marBottom w:val="0"/>
          <w:divBdr>
            <w:top w:val="none" w:sz="0" w:space="0" w:color="auto"/>
            <w:left w:val="none" w:sz="0" w:space="0" w:color="auto"/>
            <w:bottom w:val="none" w:sz="0" w:space="0" w:color="auto"/>
            <w:right w:val="none" w:sz="0" w:space="0" w:color="auto"/>
          </w:divBdr>
        </w:div>
        <w:div w:id="845560493">
          <w:marLeft w:val="0"/>
          <w:marRight w:val="0"/>
          <w:marTop w:val="0"/>
          <w:marBottom w:val="0"/>
          <w:divBdr>
            <w:top w:val="none" w:sz="0" w:space="0" w:color="auto"/>
            <w:left w:val="none" w:sz="0" w:space="0" w:color="auto"/>
            <w:bottom w:val="none" w:sz="0" w:space="0" w:color="auto"/>
            <w:right w:val="none" w:sz="0" w:space="0" w:color="auto"/>
          </w:divBdr>
        </w:div>
        <w:div w:id="1281843411">
          <w:marLeft w:val="0"/>
          <w:marRight w:val="0"/>
          <w:marTop w:val="0"/>
          <w:marBottom w:val="0"/>
          <w:divBdr>
            <w:top w:val="none" w:sz="0" w:space="0" w:color="auto"/>
            <w:left w:val="none" w:sz="0" w:space="0" w:color="auto"/>
            <w:bottom w:val="none" w:sz="0" w:space="0" w:color="auto"/>
            <w:right w:val="none" w:sz="0" w:space="0" w:color="auto"/>
          </w:divBdr>
        </w:div>
      </w:divsChild>
    </w:div>
    <w:div w:id="21008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6" ma:contentTypeDescription="Create a new document." ma:contentTypeScope="" ma:versionID="6e48c83fea9edb65e074790b860913ee">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a7a4d87f2ab014db7d2ea3235ad2e1da"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0D23C-47DE-4E0F-A191-25D5CFDB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26774-F33D-4EC1-955F-ABB7DF791299}">
  <ds:schemaRefs>
    <ds:schemaRef ds:uri="http://schemas.openxmlformats.org/officeDocument/2006/bibliography"/>
  </ds:schemaRefs>
</ds:datastoreItem>
</file>

<file path=customXml/itemProps3.xml><?xml version="1.0" encoding="utf-8"?>
<ds:datastoreItem xmlns:ds="http://schemas.openxmlformats.org/officeDocument/2006/customXml" ds:itemID="{5E07A192-A563-478F-AC82-A39D1914CA7A}">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customXml/itemProps4.xml><?xml version="1.0" encoding="utf-8"?>
<ds:datastoreItem xmlns:ds="http://schemas.openxmlformats.org/officeDocument/2006/customXml" ds:itemID="{8372FC96-D56E-4DC2-B2DA-4ABA32525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726</Words>
  <Characters>4054</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Quarterly report template with tables.DOCX</vt:lpstr>
    </vt:vector>
  </TitlesOfParts>
  <Company>Department of Communications</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template with tables.DOCX</dc:title>
  <dc:subject/>
  <dc:creator>Andrew Williams</dc:creator>
  <cp:keywords/>
  <cp:lastModifiedBy>Tanya Karliychuk</cp:lastModifiedBy>
  <cp:revision>193</cp:revision>
  <cp:lastPrinted>2022-09-23T03:06:00Z</cp:lastPrinted>
  <dcterms:created xsi:type="dcterms:W3CDTF">2023-12-03T06:39:00Z</dcterms:created>
  <dcterms:modified xsi:type="dcterms:W3CDTF">2023-12-11T23:49:00Z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y fmtid="{D5CDD505-2E9C-101B-9397-08002B2CF9AE}" pid="3" name="TrimRevisionNumber">
    <vt:i4>30</vt:i4>
  </property>
  <property fmtid="{D5CDD505-2E9C-101B-9397-08002B2CF9AE}" pid="4" name="MediaServiceImageTags">
    <vt:lpwstr/>
  </property>
  <property fmtid="{D5CDD505-2E9C-101B-9397-08002B2CF9AE}" pid="5" name="GrammarlyDocumentId">
    <vt:lpwstr>392c696ae046dd6030ca6cd0ad88bd2eab08b182b5a3f274713e9988135516fd</vt:lpwstr>
  </property>
</Properties>
</file>