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47" w:rsidRPr="00C75517" w:rsidRDefault="003B1147" w:rsidP="003B1147">
      <w:pPr>
        <w:pStyle w:val="Title"/>
        <w:jc w:val="center"/>
        <w:rPr>
          <w:color w:val="auto"/>
        </w:rPr>
      </w:pPr>
    </w:p>
    <w:p w:rsidR="003B1147" w:rsidRPr="00C75517" w:rsidRDefault="00EE2D7F" w:rsidP="003B1147">
      <w:pPr>
        <w:pStyle w:val="Title"/>
        <w:jc w:val="center"/>
        <w:rPr>
          <w:color w:val="auto"/>
        </w:rPr>
      </w:pPr>
      <w:r>
        <w:rPr>
          <w:color w:val="auto"/>
        </w:rPr>
        <w:t>2019</w:t>
      </w:r>
      <w:r w:rsidR="003B1147" w:rsidRPr="00C75517">
        <w:rPr>
          <w:color w:val="auto"/>
        </w:rPr>
        <w:t xml:space="preserve"> </w:t>
      </w:r>
      <w:r w:rsidR="007C16C4">
        <w:rPr>
          <w:color w:val="auto"/>
        </w:rPr>
        <w:t>Small Business</w:t>
      </w:r>
      <w:r w:rsidR="003B1147" w:rsidRPr="00C75517">
        <w:rPr>
          <w:color w:val="auto"/>
        </w:rPr>
        <w:t xml:space="preserve"> Advisory Forum (</w:t>
      </w:r>
      <w:r w:rsidR="007C16C4">
        <w:rPr>
          <w:color w:val="auto"/>
        </w:rPr>
        <w:t>SB</w:t>
      </w:r>
      <w:r w:rsidR="003B1147" w:rsidRPr="00C75517">
        <w:rPr>
          <w:color w:val="auto"/>
        </w:rPr>
        <w:t>AF) Meeting Report</w:t>
      </w:r>
    </w:p>
    <w:p w:rsidR="003B1147" w:rsidRPr="00C75517" w:rsidRDefault="003B1147" w:rsidP="003B1147">
      <w:pPr>
        <w:autoSpaceDE w:val="0"/>
        <w:autoSpaceDN w:val="0"/>
        <w:adjustRightInd w:val="0"/>
        <w:ind w:right="-992"/>
        <w:jc w:val="center"/>
        <w:rPr>
          <w:rFonts w:cstheme="minorHAnsi"/>
          <w:b/>
          <w:bCs/>
          <w:sz w:val="36"/>
          <w:szCs w:val="36"/>
        </w:rPr>
      </w:pPr>
      <w:r w:rsidRPr="00C75517">
        <w:rPr>
          <w:rFonts w:cstheme="minorHAnsi"/>
          <w:b/>
          <w:bCs/>
          <w:sz w:val="36"/>
          <w:szCs w:val="36"/>
        </w:rPr>
        <w:t>Australian Communications Consumer Action Network</w:t>
      </w:r>
    </w:p>
    <w:p w:rsidR="003B1147" w:rsidRPr="00C75517" w:rsidRDefault="003B1147" w:rsidP="003B1147">
      <w:pPr>
        <w:jc w:val="center"/>
        <w:rPr>
          <w:rFonts w:cstheme="minorHAnsi"/>
          <w:b/>
        </w:rPr>
      </w:pPr>
      <w:r w:rsidRPr="00C75517">
        <w:rPr>
          <w:rFonts w:cstheme="minorHAnsi"/>
          <w:b/>
        </w:rPr>
        <w:t xml:space="preserve">Wednesday, </w:t>
      </w:r>
      <w:r w:rsidR="007C0195">
        <w:rPr>
          <w:rFonts w:cstheme="minorHAnsi"/>
          <w:b/>
        </w:rPr>
        <w:t>8</w:t>
      </w:r>
      <w:r w:rsidR="007C16C4">
        <w:rPr>
          <w:rFonts w:cstheme="minorHAnsi"/>
          <w:b/>
        </w:rPr>
        <w:t xml:space="preserve"> </w:t>
      </w:r>
      <w:r w:rsidR="007C0195">
        <w:rPr>
          <w:rFonts w:cstheme="minorHAnsi"/>
          <w:b/>
        </w:rPr>
        <w:t>May 2019</w:t>
      </w:r>
      <w:r w:rsidRPr="00C75517">
        <w:rPr>
          <w:rFonts w:cstheme="minorHAnsi"/>
          <w:b/>
        </w:rPr>
        <w:t>, 11.00am – 3.00pm</w:t>
      </w:r>
    </w:p>
    <w:p w:rsidR="00DF5A30" w:rsidRDefault="00EE2D7F" w:rsidP="00EE2D7F">
      <w:pPr>
        <w:pStyle w:val="BodyText1"/>
        <w:spacing w:after="0"/>
        <w:rPr>
          <w:rFonts w:asciiTheme="minorHAnsi" w:hAnsiTheme="minorHAnsi" w:cstheme="minorHAnsi"/>
        </w:rPr>
      </w:pPr>
      <w:r>
        <w:rPr>
          <w:b/>
        </w:rPr>
        <w:t>PRESENT:</w:t>
      </w:r>
      <w:r>
        <w:rPr>
          <w:b/>
        </w:rPr>
        <w:tab/>
      </w:r>
      <w:r>
        <w:rPr>
          <w:rFonts w:asciiTheme="minorHAnsi" w:hAnsiTheme="minorHAnsi" w:cstheme="minorHAnsi"/>
        </w:rPr>
        <w:tab/>
      </w:r>
      <w:r w:rsidR="00DF5A30">
        <w:rPr>
          <w:rFonts w:asciiTheme="minorHAnsi" w:hAnsiTheme="minorHAnsi" w:cstheme="minorHAnsi"/>
        </w:rPr>
        <w:t>Peter Strong</w:t>
      </w:r>
      <w:r w:rsidR="00DF5A30">
        <w:rPr>
          <w:rFonts w:asciiTheme="minorHAnsi" w:hAnsiTheme="minorHAnsi" w:cstheme="minorHAnsi"/>
        </w:rPr>
        <w:tab/>
      </w:r>
      <w:r w:rsidR="00DF5A30">
        <w:rPr>
          <w:rFonts w:asciiTheme="minorHAnsi" w:hAnsiTheme="minorHAnsi" w:cstheme="minorHAnsi"/>
        </w:rPr>
        <w:tab/>
      </w:r>
      <w:r w:rsidR="007C0195">
        <w:rPr>
          <w:rFonts w:asciiTheme="minorHAnsi" w:hAnsiTheme="minorHAnsi" w:cstheme="minorHAnsi"/>
        </w:rPr>
        <w:t>Council of Small Business Australia</w:t>
      </w:r>
    </w:p>
    <w:p w:rsidR="00DF5A30" w:rsidRPr="00516BBB" w:rsidRDefault="00EE2D7F" w:rsidP="00DF5A30">
      <w:pPr>
        <w:pStyle w:val="BodyText1"/>
        <w:spacing w:after="0"/>
        <w:ind w:left="1440" w:firstLine="720"/>
        <w:rPr>
          <w:rFonts w:asciiTheme="minorHAnsi" w:hAnsiTheme="minorHAnsi" w:cstheme="minorHAnsi"/>
        </w:rPr>
      </w:pPr>
      <w:r>
        <w:rPr>
          <w:rFonts w:asciiTheme="minorHAnsi" w:hAnsiTheme="minorHAnsi" w:cstheme="minorHAnsi"/>
        </w:rPr>
        <w:t>Ben Holland</w:t>
      </w:r>
      <w:r>
        <w:rPr>
          <w:rFonts w:asciiTheme="minorHAnsi" w:hAnsiTheme="minorHAnsi" w:cstheme="minorHAnsi"/>
        </w:rPr>
        <w:tab/>
      </w:r>
      <w:r w:rsidR="00DF5A30">
        <w:rPr>
          <w:rFonts w:asciiTheme="minorHAnsi" w:hAnsiTheme="minorHAnsi" w:cstheme="minorHAnsi"/>
        </w:rPr>
        <w:tab/>
      </w:r>
      <w:r w:rsidRPr="00EE2D7F">
        <w:rPr>
          <w:rFonts w:asciiTheme="minorHAnsi" w:hAnsiTheme="minorHAnsi" w:cstheme="minorHAnsi"/>
        </w:rPr>
        <w:t>Analyst, Advocacy, ASBFEO</w:t>
      </w:r>
    </w:p>
    <w:p w:rsidR="00F86043" w:rsidRDefault="007C0195" w:rsidP="00DF5A30">
      <w:pPr>
        <w:pStyle w:val="BodyText1"/>
        <w:spacing w:after="0"/>
        <w:ind w:left="1440" w:firstLine="720"/>
        <w:rPr>
          <w:rFonts w:asciiTheme="minorHAnsi" w:hAnsiTheme="minorHAnsi" w:cstheme="minorHAnsi"/>
        </w:rPr>
      </w:pPr>
      <w:r>
        <w:rPr>
          <w:rFonts w:asciiTheme="minorHAnsi" w:hAnsiTheme="minorHAnsi" w:cstheme="minorHAnsi"/>
        </w:rPr>
        <w:t>Rowan Murphy</w:t>
      </w:r>
      <w:r w:rsidRPr="007C0195">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EE2D7F">
        <w:rPr>
          <w:rFonts w:asciiTheme="minorHAnsi" w:hAnsiTheme="minorHAnsi" w:cstheme="minorHAnsi"/>
        </w:rPr>
        <w:t>Analyst, Advocacy, ASBFEO</w:t>
      </w:r>
    </w:p>
    <w:p w:rsidR="007C0195" w:rsidRDefault="007C0195" w:rsidP="00DF5A30">
      <w:pPr>
        <w:pStyle w:val="BodyText1"/>
        <w:spacing w:after="0"/>
        <w:ind w:left="1440" w:firstLine="720"/>
        <w:rPr>
          <w:rFonts w:asciiTheme="minorHAnsi" w:hAnsiTheme="minorHAnsi" w:cstheme="minorHAnsi"/>
        </w:rPr>
      </w:pPr>
      <w:r>
        <w:rPr>
          <w:rFonts w:asciiTheme="minorHAnsi" w:hAnsiTheme="minorHAnsi" w:cstheme="minorHAnsi"/>
        </w:rPr>
        <w:t>Chris Lamont</w:t>
      </w:r>
      <w:r>
        <w:rPr>
          <w:rFonts w:asciiTheme="minorHAnsi" w:hAnsiTheme="minorHAnsi" w:cstheme="minorHAnsi"/>
        </w:rPr>
        <w:tab/>
      </w:r>
      <w:r>
        <w:rPr>
          <w:rFonts w:asciiTheme="minorHAnsi" w:hAnsiTheme="minorHAnsi" w:cstheme="minorHAnsi"/>
        </w:rPr>
        <w:tab/>
        <w:t>NSW Business Chamber</w:t>
      </w:r>
    </w:p>
    <w:p w:rsidR="007C0195" w:rsidRDefault="007C0195" w:rsidP="00DF5A30">
      <w:pPr>
        <w:pStyle w:val="BodyText1"/>
        <w:spacing w:after="0"/>
        <w:ind w:left="1440" w:firstLine="720"/>
        <w:rPr>
          <w:rFonts w:asciiTheme="minorHAnsi" w:hAnsiTheme="minorHAnsi" w:cstheme="minorHAnsi"/>
        </w:rPr>
      </w:pPr>
      <w:r w:rsidRPr="007C0195">
        <w:rPr>
          <w:rFonts w:asciiTheme="minorHAnsi" w:hAnsiTheme="minorHAnsi" w:cstheme="minorHAnsi"/>
        </w:rPr>
        <w:t>Blane Simpson</w:t>
      </w:r>
      <w:r>
        <w:rPr>
          <w:rFonts w:asciiTheme="minorHAnsi" w:hAnsiTheme="minorHAnsi" w:cstheme="minorHAnsi"/>
        </w:rPr>
        <w:tab/>
      </w:r>
      <w:r>
        <w:rPr>
          <w:rFonts w:asciiTheme="minorHAnsi" w:hAnsiTheme="minorHAnsi" w:cstheme="minorHAnsi"/>
        </w:rPr>
        <w:tab/>
      </w:r>
      <w:r w:rsidRPr="007C0195">
        <w:rPr>
          <w:rFonts w:asciiTheme="minorHAnsi" w:hAnsiTheme="minorHAnsi" w:cstheme="minorHAnsi"/>
        </w:rPr>
        <w:t>Office of NSW Small Business Commissioner</w:t>
      </w:r>
    </w:p>
    <w:p w:rsidR="00F86043" w:rsidRDefault="00F86043" w:rsidP="00F86043">
      <w:pPr>
        <w:pStyle w:val="BodyText1"/>
        <w:spacing w:after="0"/>
        <w:rPr>
          <w:rFonts w:cstheme="minorHAnsi"/>
          <w:b/>
        </w:rPr>
      </w:pPr>
      <w:r w:rsidRPr="006A3361">
        <w:rPr>
          <w:rFonts w:cstheme="minorHAnsi"/>
          <w:b/>
        </w:rPr>
        <w:t>ACCAN:</w:t>
      </w:r>
      <w:r>
        <w:rPr>
          <w:rFonts w:cstheme="minorHAnsi"/>
          <w:b/>
        </w:rPr>
        <w:tab/>
      </w:r>
      <w:r w:rsidRPr="00DF5A30">
        <w:rPr>
          <w:rFonts w:cstheme="minorHAnsi"/>
          <w:b/>
        </w:rPr>
        <w:tab/>
      </w:r>
      <w:r w:rsidRPr="008E0681">
        <w:rPr>
          <w:rFonts w:asciiTheme="minorHAnsi" w:hAnsiTheme="minorHAnsi" w:cstheme="minorHAnsi"/>
        </w:rPr>
        <w:t>Victoria Rubensohn</w:t>
      </w:r>
      <w:r w:rsidRPr="008E0681">
        <w:rPr>
          <w:rFonts w:asciiTheme="minorHAnsi" w:hAnsiTheme="minorHAnsi" w:cstheme="minorHAnsi"/>
        </w:rPr>
        <w:tab/>
        <w:t>SBAF Chairperson (ACCAN Board)</w:t>
      </w:r>
    </w:p>
    <w:p w:rsidR="00F86043" w:rsidRPr="00DF5A30" w:rsidRDefault="00F86043" w:rsidP="00F86043">
      <w:pPr>
        <w:pStyle w:val="BodyText1"/>
        <w:spacing w:after="0"/>
        <w:ind w:left="1440" w:firstLine="720"/>
        <w:rPr>
          <w:rFonts w:cstheme="minorHAnsi"/>
          <w:b/>
        </w:rPr>
      </w:pPr>
      <w:r w:rsidRPr="008E0681">
        <w:rPr>
          <w:rFonts w:asciiTheme="minorHAnsi" w:hAnsiTheme="minorHAnsi" w:cstheme="minorHAnsi"/>
        </w:rPr>
        <w:t xml:space="preserve">Teresa Corbin </w:t>
      </w:r>
      <w:r w:rsidRPr="008E0681">
        <w:rPr>
          <w:rFonts w:asciiTheme="minorHAnsi" w:hAnsiTheme="minorHAnsi" w:cstheme="minorHAnsi"/>
        </w:rPr>
        <w:tab/>
      </w:r>
      <w:r>
        <w:rPr>
          <w:rFonts w:asciiTheme="minorHAnsi" w:hAnsiTheme="minorHAnsi" w:cstheme="minorHAnsi"/>
        </w:rPr>
        <w:tab/>
      </w:r>
      <w:r w:rsidRPr="008E0681">
        <w:rPr>
          <w:rFonts w:asciiTheme="minorHAnsi" w:hAnsiTheme="minorHAnsi" w:cstheme="minorHAnsi"/>
        </w:rPr>
        <w:t>CEO</w:t>
      </w:r>
      <w:r w:rsidRPr="00DF5A30">
        <w:rPr>
          <w:rFonts w:cstheme="minorHAnsi"/>
          <w:b/>
        </w:rPr>
        <w:t xml:space="preserve"> </w:t>
      </w:r>
    </w:p>
    <w:p w:rsidR="00F86043" w:rsidRPr="00C75517" w:rsidRDefault="00F86043" w:rsidP="00F86043">
      <w:pPr>
        <w:pStyle w:val="BodyText1"/>
        <w:spacing w:after="0"/>
        <w:ind w:left="1440" w:firstLine="720"/>
        <w:rPr>
          <w:rFonts w:asciiTheme="minorHAnsi" w:hAnsiTheme="minorHAnsi" w:cstheme="minorHAnsi"/>
        </w:rPr>
      </w:pPr>
      <w:r w:rsidRPr="00C75517">
        <w:rPr>
          <w:rFonts w:asciiTheme="minorHAnsi" w:hAnsiTheme="minorHAnsi" w:cstheme="minorHAnsi"/>
        </w:rPr>
        <w:t>Una Lawrence</w:t>
      </w:r>
      <w:r>
        <w:rPr>
          <w:rFonts w:asciiTheme="minorHAnsi" w:hAnsiTheme="minorHAnsi" w:cstheme="minorHAnsi"/>
        </w:rPr>
        <w:tab/>
      </w:r>
      <w:r>
        <w:rPr>
          <w:rFonts w:asciiTheme="minorHAnsi" w:hAnsiTheme="minorHAnsi" w:cstheme="minorHAnsi"/>
        </w:rPr>
        <w:tab/>
      </w:r>
      <w:r w:rsidRPr="00C75517">
        <w:rPr>
          <w:rFonts w:asciiTheme="minorHAnsi" w:hAnsiTheme="minorHAnsi" w:cstheme="minorHAnsi"/>
        </w:rPr>
        <w:t>Director of Policy</w:t>
      </w:r>
    </w:p>
    <w:p w:rsidR="00F86043" w:rsidRPr="00C75517" w:rsidRDefault="007C0195" w:rsidP="00F86043">
      <w:pPr>
        <w:pStyle w:val="BodyText1"/>
        <w:spacing w:after="0"/>
        <w:ind w:left="1440" w:firstLine="720"/>
        <w:rPr>
          <w:rFonts w:asciiTheme="minorHAnsi" w:hAnsiTheme="minorHAnsi" w:cstheme="minorHAnsi"/>
        </w:rPr>
      </w:pPr>
      <w:r>
        <w:rPr>
          <w:rFonts w:asciiTheme="minorHAnsi" w:hAnsiTheme="minorHAnsi" w:cstheme="minorHAnsi"/>
        </w:rPr>
        <w:t>Tara D’Souza</w:t>
      </w:r>
      <w:r w:rsidR="00F86043">
        <w:rPr>
          <w:rFonts w:asciiTheme="minorHAnsi" w:hAnsiTheme="minorHAnsi" w:cstheme="minorHAnsi"/>
        </w:rPr>
        <w:tab/>
      </w:r>
      <w:r w:rsidR="00F86043">
        <w:rPr>
          <w:rFonts w:asciiTheme="minorHAnsi" w:hAnsiTheme="minorHAnsi" w:cstheme="minorHAnsi"/>
        </w:rPr>
        <w:tab/>
      </w:r>
      <w:r>
        <w:rPr>
          <w:rFonts w:asciiTheme="minorHAnsi" w:hAnsiTheme="minorHAnsi" w:cstheme="minorHAnsi"/>
        </w:rPr>
        <w:t xml:space="preserve">Senior Policy Advisor </w:t>
      </w:r>
    </w:p>
    <w:p w:rsidR="003B1147" w:rsidRPr="00C75517" w:rsidRDefault="003B1147" w:rsidP="00DF5A30">
      <w:pPr>
        <w:spacing w:after="0"/>
        <w:rPr>
          <w:rFonts w:cstheme="minorHAnsi"/>
          <w:b/>
        </w:rPr>
      </w:pPr>
    </w:p>
    <w:p w:rsidR="003B1147" w:rsidRPr="00C75517" w:rsidRDefault="003B1147" w:rsidP="003B1147">
      <w:pPr>
        <w:pStyle w:val="BodyTextIndent"/>
        <w:spacing w:after="0"/>
        <w:ind w:left="3861" w:hanging="2160"/>
        <w:rPr>
          <w:rFonts w:asciiTheme="minorHAnsi" w:hAnsiTheme="minorHAnsi" w:cstheme="minorHAnsi"/>
        </w:rPr>
      </w:pPr>
      <w:r w:rsidRPr="00C75517">
        <w:rPr>
          <w:rFonts w:asciiTheme="minorHAnsi" w:hAnsiTheme="minorHAnsi" w:cstheme="minorHAnsi"/>
        </w:rPr>
        <w:tab/>
      </w:r>
      <w:r w:rsidRPr="00C75517">
        <w:rPr>
          <w:rFonts w:asciiTheme="minorHAnsi" w:hAnsiTheme="minorHAnsi" w:cstheme="minorHAnsi"/>
        </w:rPr>
        <w:tab/>
      </w:r>
      <w:r w:rsidRPr="00C75517">
        <w:rPr>
          <w:rFonts w:asciiTheme="minorHAnsi" w:hAnsiTheme="minorHAnsi" w:cstheme="minorHAnsi"/>
        </w:rPr>
        <w:tab/>
      </w:r>
    </w:p>
    <w:p w:rsidR="00A50D0D" w:rsidRPr="00C75517" w:rsidRDefault="00E20927" w:rsidP="00DB45B5">
      <w:pPr>
        <w:rPr>
          <w:rFonts w:cstheme="minorHAnsi"/>
        </w:rPr>
      </w:pPr>
      <w:r w:rsidRPr="00C75517">
        <w:rPr>
          <w:rFonts w:cstheme="minorHAnsi"/>
        </w:rPr>
        <w:t xml:space="preserve">The purpose of </w:t>
      </w:r>
      <w:r w:rsidR="003E03EB" w:rsidRPr="00C75517">
        <w:rPr>
          <w:rFonts w:cstheme="minorHAnsi"/>
        </w:rPr>
        <w:t xml:space="preserve">ACCAN’s </w:t>
      </w:r>
      <w:r w:rsidR="00DF5A30">
        <w:rPr>
          <w:rFonts w:cstheme="minorHAnsi"/>
        </w:rPr>
        <w:t xml:space="preserve">Small Business </w:t>
      </w:r>
      <w:r w:rsidR="00207983" w:rsidRPr="00C75517">
        <w:rPr>
          <w:rFonts w:cstheme="minorHAnsi"/>
        </w:rPr>
        <w:t>Advisory F</w:t>
      </w:r>
      <w:r w:rsidRPr="00C75517">
        <w:rPr>
          <w:rFonts w:cstheme="minorHAnsi"/>
        </w:rPr>
        <w:t>orum</w:t>
      </w:r>
      <w:r w:rsidR="00694895" w:rsidRPr="00C75517">
        <w:rPr>
          <w:rFonts w:cstheme="minorHAnsi"/>
        </w:rPr>
        <w:t xml:space="preserve"> (</w:t>
      </w:r>
      <w:r w:rsidR="00DF5A30">
        <w:rPr>
          <w:rFonts w:cstheme="minorHAnsi"/>
        </w:rPr>
        <w:t>SB</w:t>
      </w:r>
      <w:r w:rsidR="00694895" w:rsidRPr="00C75517">
        <w:rPr>
          <w:rFonts w:cstheme="minorHAnsi"/>
        </w:rPr>
        <w:t>AF)</w:t>
      </w:r>
      <w:r w:rsidRPr="00C75517">
        <w:rPr>
          <w:rFonts w:cstheme="minorHAnsi"/>
        </w:rPr>
        <w:t xml:space="preserve"> is to </w:t>
      </w:r>
      <w:r w:rsidR="00F43FE6" w:rsidRPr="00C75517">
        <w:rPr>
          <w:rFonts w:cstheme="minorHAnsi"/>
        </w:rPr>
        <w:t xml:space="preserve">identify </w:t>
      </w:r>
      <w:r w:rsidRPr="00C75517">
        <w:rPr>
          <w:rFonts w:cstheme="minorHAnsi"/>
        </w:rPr>
        <w:t xml:space="preserve">the most important </w:t>
      </w:r>
      <w:r w:rsidR="00826354" w:rsidRPr="00C75517">
        <w:rPr>
          <w:rFonts w:cstheme="minorHAnsi"/>
        </w:rPr>
        <w:t xml:space="preserve">telecommunications consumer </w:t>
      </w:r>
      <w:r w:rsidRPr="00C75517">
        <w:rPr>
          <w:rFonts w:cstheme="minorHAnsi"/>
        </w:rPr>
        <w:t>issues from the perspective</w:t>
      </w:r>
      <w:r w:rsidR="003F272E">
        <w:rPr>
          <w:rFonts w:cstheme="minorHAnsi"/>
        </w:rPr>
        <w:t>s</w:t>
      </w:r>
      <w:r w:rsidRPr="00C75517">
        <w:rPr>
          <w:rFonts w:cstheme="minorHAnsi"/>
        </w:rPr>
        <w:t xml:space="preserve"> of </w:t>
      </w:r>
      <w:r w:rsidR="00930382" w:rsidRPr="00C75517">
        <w:rPr>
          <w:rFonts w:cstheme="minorHAnsi"/>
        </w:rPr>
        <w:t>key</w:t>
      </w:r>
      <w:r w:rsidRPr="00C75517">
        <w:rPr>
          <w:rFonts w:cstheme="minorHAnsi"/>
        </w:rPr>
        <w:t xml:space="preserve"> </w:t>
      </w:r>
      <w:r w:rsidR="00197694" w:rsidRPr="00C75517">
        <w:rPr>
          <w:rFonts w:cstheme="minorHAnsi"/>
        </w:rPr>
        <w:t>representative</w:t>
      </w:r>
      <w:r w:rsidR="003B1147" w:rsidRPr="00C75517">
        <w:rPr>
          <w:rFonts w:cstheme="minorHAnsi"/>
        </w:rPr>
        <w:t>s</w:t>
      </w:r>
      <w:r w:rsidR="00197694" w:rsidRPr="00C75517">
        <w:rPr>
          <w:rFonts w:cstheme="minorHAnsi"/>
        </w:rPr>
        <w:t xml:space="preserve"> in the</w:t>
      </w:r>
      <w:r w:rsidR="00BC14C1" w:rsidRPr="00C75517">
        <w:rPr>
          <w:rFonts w:cstheme="minorHAnsi"/>
        </w:rPr>
        <w:t xml:space="preserve"> </w:t>
      </w:r>
      <w:r w:rsidR="00DF5A30">
        <w:rPr>
          <w:rFonts w:cstheme="minorHAnsi"/>
        </w:rPr>
        <w:t>small business</w:t>
      </w:r>
      <w:r w:rsidR="003B1147" w:rsidRPr="00C75517">
        <w:rPr>
          <w:rFonts w:cstheme="minorHAnsi"/>
        </w:rPr>
        <w:t xml:space="preserve"> </w:t>
      </w:r>
      <w:r w:rsidR="003E4850" w:rsidRPr="00C75517">
        <w:rPr>
          <w:rFonts w:cstheme="minorHAnsi"/>
        </w:rPr>
        <w:t>community,</w:t>
      </w:r>
      <w:r w:rsidR="00207983" w:rsidRPr="00C75517">
        <w:rPr>
          <w:rFonts w:cstheme="minorHAnsi"/>
        </w:rPr>
        <w:t xml:space="preserve"> with a view to </w:t>
      </w:r>
      <w:r w:rsidR="00E4068B" w:rsidRPr="00C75517">
        <w:rPr>
          <w:rFonts w:cstheme="minorHAnsi"/>
        </w:rPr>
        <w:t xml:space="preserve">using this information to inform ACCAN’s </w:t>
      </w:r>
      <w:r w:rsidR="003B1147" w:rsidRPr="00C75517">
        <w:rPr>
          <w:rFonts w:cstheme="minorHAnsi"/>
        </w:rPr>
        <w:t xml:space="preserve">future </w:t>
      </w:r>
      <w:r w:rsidR="00DF5A30">
        <w:rPr>
          <w:rFonts w:cstheme="minorHAnsi"/>
        </w:rPr>
        <w:t>small business</w:t>
      </w:r>
      <w:r w:rsidR="00E4068B" w:rsidRPr="00C75517">
        <w:rPr>
          <w:rFonts w:cstheme="minorHAnsi"/>
        </w:rPr>
        <w:t xml:space="preserve"> </w:t>
      </w:r>
      <w:r w:rsidR="003B1147" w:rsidRPr="00C75517">
        <w:rPr>
          <w:rFonts w:cstheme="minorHAnsi"/>
        </w:rPr>
        <w:t xml:space="preserve">policy </w:t>
      </w:r>
      <w:r w:rsidR="00207983" w:rsidRPr="00C75517">
        <w:rPr>
          <w:rFonts w:cstheme="minorHAnsi"/>
        </w:rPr>
        <w:t>priorities</w:t>
      </w:r>
      <w:r w:rsidR="003B1147" w:rsidRPr="00C75517">
        <w:rPr>
          <w:rFonts w:cstheme="minorHAnsi"/>
        </w:rPr>
        <w:t>.</w:t>
      </w:r>
      <w:r w:rsidR="00A50D0D" w:rsidRPr="00C75517">
        <w:rPr>
          <w:rFonts w:cstheme="minorHAnsi"/>
        </w:rPr>
        <w:t xml:space="preserve"> </w:t>
      </w:r>
    </w:p>
    <w:p w:rsidR="00E20927" w:rsidRPr="00C75517" w:rsidRDefault="00A50D0D" w:rsidP="00DB45B5">
      <w:pPr>
        <w:rPr>
          <w:rFonts w:cstheme="minorHAnsi"/>
        </w:rPr>
      </w:pPr>
      <w:r w:rsidRPr="00C75517">
        <w:rPr>
          <w:rFonts w:cstheme="minorHAnsi"/>
        </w:rPr>
        <w:t xml:space="preserve">The following meeting report provides an overview of the main issues raised and discussed. </w:t>
      </w:r>
    </w:p>
    <w:p w:rsidR="00882A32" w:rsidRDefault="006A3361" w:rsidP="00882A32">
      <w:pPr>
        <w:pStyle w:val="Heading1"/>
        <w:numPr>
          <w:ilvl w:val="0"/>
          <w:numId w:val="25"/>
        </w:numPr>
      </w:pPr>
      <w:r>
        <w:t>Welcome</w:t>
      </w:r>
    </w:p>
    <w:p w:rsidR="00882A32" w:rsidRPr="00882A32" w:rsidRDefault="006A3361" w:rsidP="006A3361">
      <w:pPr>
        <w:rPr>
          <w:rFonts w:cstheme="minorHAnsi"/>
        </w:rPr>
      </w:pPr>
      <w:r>
        <w:rPr>
          <w:rFonts w:cstheme="minorHAnsi"/>
        </w:rPr>
        <w:t>The Chair opened the session with a welcome to country. The CEO provided opening comments</w:t>
      </w:r>
      <w:r w:rsidR="00461522">
        <w:rPr>
          <w:rFonts w:cstheme="minorHAnsi"/>
        </w:rPr>
        <w:t xml:space="preserve"> which </w:t>
      </w:r>
      <w:r>
        <w:rPr>
          <w:rFonts w:cstheme="minorHAnsi"/>
        </w:rPr>
        <w:t>discussed the importance of consulting with small businesses but the challenges we face reaching out. The issues facing small business aren’t new – reliability is important. ACCAN wants its policy priorities to address the issues facing small businesses.</w:t>
      </w:r>
    </w:p>
    <w:p w:rsidR="00882A32" w:rsidRDefault="006A3361" w:rsidP="00882A32">
      <w:pPr>
        <w:pStyle w:val="Heading1"/>
        <w:numPr>
          <w:ilvl w:val="0"/>
          <w:numId w:val="25"/>
        </w:numPr>
      </w:pPr>
      <w:r>
        <w:lastRenderedPageBreak/>
        <w:t xml:space="preserve">Overview of current </w:t>
      </w:r>
      <w:r w:rsidR="00882A32">
        <w:t xml:space="preserve">communications </w:t>
      </w:r>
      <w:r>
        <w:t>context and ACCAN activities</w:t>
      </w:r>
    </w:p>
    <w:p w:rsidR="00F231A2" w:rsidRPr="00F231A2" w:rsidRDefault="00F231A2" w:rsidP="00F231A2">
      <w:pPr>
        <w:spacing w:before="240"/>
        <w:rPr>
          <w:rFonts w:cstheme="minorHAnsi"/>
        </w:rPr>
      </w:pPr>
      <w:r>
        <w:rPr>
          <w:rFonts w:cstheme="minorHAnsi"/>
        </w:rPr>
        <w:t>The CEO gave a brief outline of several major consumer issues and a summary of ACCAN’s outcomes in the last 12 months:</w:t>
      </w:r>
    </w:p>
    <w:p w:rsidR="00B8700C" w:rsidRPr="00B8700C" w:rsidRDefault="00B8700C" w:rsidP="00B8700C">
      <w:pPr>
        <w:spacing w:before="240"/>
        <w:rPr>
          <w:rFonts w:cstheme="minorHAnsi"/>
        </w:rPr>
      </w:pPr>
      <w:r>
        <w:rPr>
          <w:rFonts w:cstheme="minorHAnsi"/>
        </w:rPr>
        <w:t>NBN</w:t>
      </w:r>
    </w:p>
    <w:p w:rsidR="003F272E" w:rsidRPr="00B8700C" w:rsidRDefault="00B8700C" w:rsidP="004618CD">
      <w:pPr>
        <w:pStyle w:val="ListParagraph"/>
        <w:numPr>
          <w:ilvl w:val="0"/>
          <w:numId w:val="14"/>
        </w:numPr>
        <w:spacing w:before="240"/>
        <w:rPr>
          <w:rFonts w:cstheme="minorHAnsi"/>
        </w:rPr>
      </w:pPr>
      <w:r w:rsidRPr="00B8700C">
        <w:rPr>
          <w:rFonts w:cstheme="minorHAnsi"/>
        </w:rPr>
        <w:t>New c</w:t>
      </w:r>
      <w:r w:rsidR="003F272E" w:rsidRPr="00B8700C">
        <w:rPr>
          <w:rFonts w:cstheme="minorHAnsi"/>
        </w:rPr>
        <w:t xml:space="preserve">omplaint handling </w:t>
      </w:r>
      <w:r w:rsidRPr="00B8700C">
        <w:rPr>
          <w:rFonts w:cstheme="minorHAnsi"/>
        </w:rPr>
        <w:t xml:space="preserve">standard means </w:t>
      </w:r>
      <w:r w:rsidR="003F272E" w:rsidRPr="00B8700C">
        <w:rPr>
          <w:rFonts w:cstheme="minorHAnsi"/>
        </w:rPr>
        <w:t>regulators have more tools, issuing fines as well as warning</w:t>
      </w:r>
      <w:r w:rsidRPr="00B8700C">
        <w:rPr>
          <w:rFonts w:cstheme="minorHAnsi"/>
        </w:rPr>
        <w:t xml:space="preserve">. </w:t>
      </w:r>
      <w:r w:rsidR="003F272E" w:rsidRPr="00B8700C">
        <w:rPr>
          <w:rFonts w:cstheme="minorHAnsi"/>
        </w:rPr>
        <w:t>Complaints are going up</w:t>
      </w:r>
    </w:p>
    <w:p w:rsidR="003F272E" w:rsidRDefault="003F272E" w:rsidP="003F272E">
      <w:pPr>
        <w:pStyle w:val="ListParagraph"/>
        <w:numPr>
          <w:ilvl w:val="0"/>
          <w:numId w:val="14"/>
        </w:numPr>
        <w:spacing w:before="240"/>
        <w:rPr>
          <w:rFonts w:cstheme="minorHAnsi"/>
        </w:rPr>
      </w:pPr>
      <w:r>
        <w:rPr>
          <w:rFonts w:cstheme="minorHAnsi"/>
        </w:rPr>
        <w:t>Many sma</w:t>
      </w:r>
      <w:r w:rsidR="00B8700C">
        <w:rPr>
          <w:rFonts w:cstheme="minorHAnsi"/>
        </w:rPr>
        <w:t>ll businesses don’t complain. There is an issue of how small business is defined</w:t>
      </w:r>
    </w:p>
    <w:p w:rsidR="003F272E" w:rsidRDefault="003F272E" w:rsidP="003F272E">
      <w:pPr>
        <w:pStyle w:val="ListParagraph"/>
        <w:numPr>
          <w:ilvl w:val="1"/>
          <w:numId w:val="14"/>
        </w:numPr>
        <w:spacing w:before="240"/>
        <w:rPr>
          <w:rFonts w:cstheme="minorHAnsi"/>
        </w:rPr>
      </w:pPr>
      <w:r>
        <w:rPr>
          <w:rFonts w:cstheme="minorHAnsi"/>
        </w:rPr>
        <w:t xml:space="preserve">Have had movement with </w:t>
      </w:r>
      <w:r w:rsidR="002E7126">
        <w:rPr>
          <w:rFonts w:cstheme="minorHAnsi"/>
        </w:rPr>
        <w:t>the TCP C</w:t>
      </w:r>
      <w:r w:rsidRPr="00DE3A7A">
        <w:rPr>
          <w:rFonts w:cstheme="minorHAnsi"/>
        </w:rPr>
        <w:t>ode</w:t>
      </w:r>
      <w:r w:rsidR="00B8700C">
        <w:rPr>
          <w:rFonts w:cstheme="minorHAnsi"/>
        </w:rPr>
        <w:t xml:space="preserve">, </w:t>
      </w:r>
      <w:r w:rsidR="002E7126">
        <w:rPr>
          <w:rFonts w:cstheme="minorHAnsi"/>
        </w:rPr>
        <w:t xml:space="preserve">with small businesses with an annual spend of </w:t>
      </w:r>
      <w:r w:rsidR="00B8700C">
        <w:rPr>
          <w:rFonts w:cstheme="minorHAnsi"/>
        </w:rPr>
        <w:t>$40</w:t>
      </w:r>
      <w:r w:rsidR="002E7126">
        <w:rPr>
          <w:rFonts w:cstheme="minorHAnsi"/>
        </w:rPr>
        <w:t>,000 covered by the Code</w:t>
      </w:r>
    </w:p>
    <w:p w:rsidR="003F272E" w:rsidRDefault="002E7126" w:rsidP="003F272E">
      <w:pPr>
        <w:pStyle w:val="ListParagraph"/>
        <w:numPr>
          <w:ilvl w:val="1"/>
          <w:numId w:val="14"/>
        </w:numPr>
        <w:spacing w:before="240"/>
        <w:rPr>
          <w:rFonts w:cstheme="minorHAnsi"/>
        </w:rPr>
      </w:pPr>
      <w:r>
        <w:rPr>
          <w:rFonts w:cstheme="minorHAnsi"/>
        </w:rPr>
        <w:t xml:space="preserve">The </w:t>
      </w:r>
      <w:r w:rsidR="003F272E">
        <w:rPr>
          <w:rFonts w:cstheme="minorHAnsi"/>
        </w:rPr>
        <w:t xml:space="preserve">TIO </w:t>
      </w:r>
      <w:r>
        <w:rPr>
          <w:rFonts w:cstheme="minorHAnsi"/>
        </w:rPr>
        <w:t xml:space="preserve">definition is a </w:t>
      </w:r>
      <w:r w:rsidR="003F272E">
        <w:rPr>
          <w:rFonts w:cstheme="minorHAnsi"/>
        </w:rPr>
        <w:t xml:space="preserve">bit more lenient, but </w:t>
      </w:r>
      <w:r>
        <w:rPr>
          <w:rFonts w:cstheme="minorHAnsi"/>
        </w:rPr>
        <w:t xml:space="preserve">it is unclear </w:t>
      </w:r>
      <w:r w:rsidR="00B3266C">
        <w:rPr>
          <w:rFonts w:cstheme="minorHAnsi"/>
        </w:rPr>
        <w:t>how</w:t>
      </w:r>
      <w:r>
        <w:rPr>
          <w:rFonts w:cstheme="minorHAnsi"/>
        </w:rPr>
        <w:t xml:space="preserve"> this </w:t>
      </w:r>
      <w:r w:rsidR="00B3266C">
        <w:rPr>
          <w:rFonts w:cstheme="minorHAnsi"/>
        </w:rPr>
        <w:t>works in practice</w:t>
      </w:r>
      <w:r w:rsidR="003F272E">
        <w:rPr>
          <w:rFonts w:cstheme="minorHAnsi"/>
        </w:rPr>
        <w:t xml:space="preserve">. </w:t>
      </w:r>
    </w:p>
    <w:p w:rsidR="003F272E" w:rsidRDefault="00B8700C" w:rsidP="00B8700C">
      <w:pPr>
        <w:pStyle w:val="ListParagraph"/>
        <w:numPr>
          <w:ilvl w:val="0"/>
          <w:numId w:val="14"/>
        </w:numPr>
        <w:spacing w:before="240"/>
        <w:rPr>
          <w:rFonts w:cstheme="minorHAnsi"/>
        </w:rPr>
      </w:pPr>
      <w:r>
        <w:rPr>
          <w:rFonts w:cstheme="minorHAnsi"/>
        </w:rPr>
        <w:t xml:space="preserve">We continue to focus on NBN issues – </w:t>
      </w:r>
      <w:r w:rsidR="002E7126">
        <w:rPr>
          <w:rFonts w:cstheme="minorHAnsi"/>
        </w:rPr>
        <w:t>there has been s</w:t>
      </w:r>
      <w:r>
        <w:rPr>
          <w:rFonts w:cstheme="minorHAnsi"/>
        </w:rPr>
        <w:t xml:space="preserve">uccess with </w:t>
      </w:r>
      <w:r w:rsidR="002E7126">
        <w:rPr>
          <w:rFonts w:cstheme="minorHAnsi"/>
        </w:rPr>
        <w:t xml:space="preserve">new rules for migration to NBN, </w:t>
      </w:r>
      <w:r>
        <w:rPr>
          <w:rFonts w:cstheme="minorHAnsi"/>
        </w:rPr>
        <w:t>but</w:t>
      </w:r>
      <w:r w:rsidR="002E7126">
        <w:rPr>
          <w:rFonts w:cstheme="minorHAnsi"/>
        </w:rPr>
        <w:t xml:space="preserve"> we</w:t>
      </w:r>
      <w:r>
        <w:rPr>
          <w:rFonts w:cstheme="minorHAnsi"/>
        </w:rPr>
        <w:t xml:space="preserve"> want ongoing protections for continuity of supply</w:t>
      </w:r>
    </w:p>
    <w:p w:rsidR="003F272E" w:rsidRDefault="002E7126" w:rsidP="003F272E">
      <w:pPr>
        <w:pStyle w:val="ListParagraph"/>
        <w:numPr>
          <w:ilvl w:val="0"/>
          <w:numId w:val="14"/>
        </w:numPr>
        <w:spacing w:before="240"/>
        <w:rPr>
          <w:rFonts w:cstheme="minorHAnsi"/>
        </w:rPr>
      </w:pPr>
      <w:r>
        <w:rPr>
          <w:rFonts w:cstheme="minorHAnsi"/>
        </w:rPr>
        <w:t>A p</w:t>
      </w:r>
      <w:r w:rsidR="003F272E">
        <w:rPr>
          <w:rFonts w:cstheme="minorHAnsi"/>
        </w:rPr>
        <w:t>romising development has been smart modems for service continuity</w:t>
      </w:r>
    </w:p>
    <w:p w:rsidR="00B8700C" w:rsidRPr="00111E5B" w:rsidRDefault="00094E0F" w:rsidP="00B8700C">
      <w:pPr>
        <w:pStyle w:val="ListParagraph"/>
        <w:numPr>
          <w:ilvl w:val="0"/>
          <w:numId w:val="19"/>
        </w:numPr>
        <w:spacing w:before="240"/>
        <w:rPr>
          <w:rFonts w:cstheme="minorHAnsi"/>
        </w:rPr>
      </w:pPr>
      <w:r>
        <w:rPr>
          <w:rFonts w:cstheme="minorHAnsi"/>
        </w:rPr>
        <w:t xml:space="preserve">We are also concerned about NBN pricing. </w:t>
      </w:r>
      <w:r w:rsidR="002E7126">
        <w:rPr>
          <w:rFonts w:cstheme="minorHAnsi"/>
        </w:rPr>
        <w:t>We are g</w:t>
      </w:r>
      <w:r w:rsidR="00B8700C">
        <w:rPr>
          <w:rFonts w:cstheme="minorHAnsi"/>
        </w:rPr>
        <w:t xml:space="preserve">etting more information from </w:t>
      </w:r>
      <w:r w:rsidR="002E7126">
        <w:rPr>
          <w:rFonts w:cstheme="minorHAnsi"/>
        </w:rPr>
        <w:t>NBN, but the</w:t>
      </w:r>
      <w:r w:rsidR="00B8700C">
        <w:rPr>
          <w:rFonts w:cstheme="minorHAnsi"/>
        </w:rPr>
        <w:t xml:space="preserve"> NBN</w:t>
      </w:r>
      <w:r w:rsidR="00B8700C" w:rsidRPr="007B6F2B">
        <w:rPr>
          <w:rFonts w:cstheme="minorHAnsi"/>
        </w:rPr>
        <w:t xml:space="preserve"> </w:t>
      </w:r>
      <w:r w:rsidR="00B8700C">
        <w:rPr>
          <w:rFonts w:cstheme="minorHAnsi"/>
        </w:rPr>
        <w:t>P</w:t>
      </w:r>
      <w:r w:rsidR="00B8700C" w:rsidRPr="007B6F2B">
        <w:rPr>
          <w:rFonts w:cstheme="minorHAnsi"/>
        </w:rPr>
        <w:t xml:space="preserve">roduct </w:t>
      </w:r>
      <w:r w:rsidR="00B8700C">
        <w:rPr>
          <w:rFonts w:cstheme="minorHAnsi"/>
        </w:rPr>
        <w:t>D</w:t>
      </w:r>
      <w:r w:rsidR="00B8700C" w:rsidRPr="007B6F2B">
        <w:rPr>
          <w:rFonts w:cstheme="minorHAnsi"/>
        </w:rPr>
        <w:t xml:space="preserve">evelopment </w:t>
      </w:r>
      <w:r w:rsidR="00B8700C">
        <w:rPr>
          <w:rFonts w:cstheme="minorHAnsi"/>
        </w:rPr>
        <w:t>F</w:t>
      </w:r>
      <w:r w:rsidR="00B8700C" w:rsidRPr="007B6F2B">
        <w:rPr>
          <w:rFonts w:cstheme="minorHAnsi"/>
        </w:rPr>
        <w:t>orum</w:t>
      </w:r>
      <w:r w:rsidR="00B8700C">
        <w:rPr>
          <w:rFonts w:cstheme="minorHAnsi"/>
        </w:rPr>
        <w:t xml:space="preserve"> is confidential, </w:t>
      </w:r>
      <w:r w:rsidR="002E7126">
        <w:rPr>
          <w:rFonts w:cstheme="minorHAnsi"/>
        </w:rPr>
        <w:t xml:space="preserve">which limits our ability to consult with members on our submissions. </w:t>
      </w:r>
      <w:r w:rsidR="00B8700C">
        <w:rPr>
          <w:rFonts w:cstheme="minorHAnsi"/>
        </w:rPr>
        <w:t xml:space="preserve"> </w:t>
      </w:r>
    </w:p>
    <w:p w:rsidR="004618CD" w:rsidRPr="00B8700C" w:rsidRDefault="004618CD" w:rsidP="00B8700C">
      <w:pPr>
        <w:spacing w:before="240"/>
        <w:rPr>
          <w:rFonts w:cstheme="minorHAnsi"/>
        </w:rPr>
      </w:pPr>
      <w:r w:rsidRPr="00B8700C">
        <w:rPr>
          <w:rFonts w:cstheme="minorHAnsi"/>
        </w:rPr>
        <w:t>M</w:t>
      </w:r>
      <w:r w:rsidR="002E7126">
        <w:rPr>
          <w:rFonts w:cstheme="minorHAnsi"/>
        </w:rPr>
        <w:t xml:space="preserve">obile </w:t>
      </w:r>
      <w:r w:rsidRPr="00B8700C">
        <w:rPr>
          <w:rFonts w:cstheme="minorHAnsi"/>
        </w:rPr>
        <w:t>P</w:t>
      </w:r>
      <w:r w:rsidR="002E7126">
        <w:rPr>
          <w:rFonts w:cstheme="minorHAnsi"/>
        </w:rPr>
        <w:t xml:space="preserve">remium </w:t>
      </w:r>
      <w:r w:rsidRPr="00B8700C">
        <w:rPr>
          <w:rFonts w:cstheme="minorHAnsi"/>
        </w:rPr>
        <w:t>S</w:t>
      </w:r>
      <w:r w:rsidR="002E7126">
        <w:rPr>
          <w:rFonts w:cstheme="minorHAnsi"/>
        </w:rPr>
        <w:t>ervices (MPS)</w:t>
      </w:r>
    </w:p>
    <w:p w:rsidR="00B8700C" w:rsidRDefault="00B8700C" w:rsidP="004618CD">
      <w:pPr>
        <w:pStyle w:val="ListParagraph"/>
        <w:numPr>
          <w:ilvl w:val="0"/>
          <w:numId w:val="26"/>
        </w:numPr>
      </w:pPr>
      <w:r>
        <w:t xml:space="preserve">These </w:t>
      </w:r>
      <w:r w:rsidR="002E7126">
        <w:t xml:space="preserve">are services charged to phone bills, that are for paid </w:t>
      </w:r>
      <w:r w:rsidR="004618CD">
        <w:t>content</w:t>
      </w:r>
      <w:r w:rsidR="002E7126">
        <w:t xml:space="preserve"> such as</w:t>
      </w:r>
      <w:r w:rsidR="004618CD">
        <w:t xml:space="preserve"> games</w:t>
      </w:r>
      <w:r w:rsidR="002E7126">
        <w:t>, voting lines. B</w:t>
      </w:r>
      <w:r>
        <w:t xml:space="preserve">oth </w:t>
      </w:r>
      <w:r w:rsidR="004618CD">
        <w:t>Optus and T</w:t>
      </w:r>
      <w:r w:rsidR="00B3266C">
        <w:t>elstra</w:t>
      </w:r>
      <w:r w:rsidR="002E7126">
        <w:t xml:space="preserve"> have been</w:t>
      </w:r>
      <w:r w:rsidR="004618CD">
        <w:t xml:space="preserve"> fined for misleading </w:t>
      </w:r>
      <w:r>
        <w:t>conduct</w:t>
      </w:r>
      <w:r w:rsidR="002E7126">
        <w:t xml:space="preserve"> after ACCC action</w:t>
      </w:r>
      <w:r>
        <w:t xml:space="preserve">. </w:t>
      </w:r>
      <w:r w:rsidR="002E7126">
        <w:t>There is a concerning</w:t>
      </w:r>
      <w:r w:rsidR="00B3266C">
        <w:t xml:space="preserve"> small business</w:t>
      </w:r>
      <w:r w:rsidR="002E7126">
        <w:t xml:space="preserve"> impact, when a business is paying for multiple mobile services. If MPS charges are incurred by employees, it can be very time consuming for the business to follow up on these. </w:t>
      </w:r>
      <w:r>
        <w:t xml:space="preserve"> </w:t>
      </w:r>
    </w:p>
    <w:p w:rsidR="004618CD" w:rsidRDefault="00B8700C" w:rsidP="004618CD">
      <w:pPr>
        <w:pStyle w:val="ListParagraph"/>
        <w:numPr>
          <w:ilvl w:val="0"/>
          <w:numId w:val="26"/>
        </w:numPr>
      </w:pPr>
      <w:r>
        <w:t xml:space="preserve">ACCAN is advocating for changes in the </w:t>
      </w:r>
      <w:r w:rsidR="002E7126">
        <w:t xml:space="preserve">MPS Code to switch MPS to an </w:t>
      </w:r>
      <w:r>
        <w:t>opt-in</w:t>
      </w:r>
      <w:r w:rsidR="002E7126">
        <w:t xml:space="preserve"> basis,</w:t>
      </w:r>
      <w:r>
        <w:t xml:space="preserve"> plus</w:t>
      </w:r>
      <w:r w:rsidR="002E7126">
        <w:t xml:space="preserve"> </w:t>
      </w:r>
      <w:r w:rsidR="00226B8B">
        <w:t>low default</w:t>
      </w:r>
      <w:r>
        <w:t xml:space="preserve"> spending limits</w:t>
      </w:r>
      <w:r w:rsidR="00226B8B">
        <w:t>.</w:t>
      </w:r>
    </w:p>
    <w:p w:rsidR="003F272E" w:rsidRPr="00B8700C" w:rsidRDefault="003F272E" w:rsidP="00B8700C">
      <w:pPr>
        <w:spacing w:before="240"/>
        <w:rPr>
          <w:rFonts w:cstheme="minorHAnsi"/>
        </w:rPr>
      </w:pPr>
      <w:r w:rsidRPr="00B8700C">
        <w:rPr>
          <w:rFonts w:cstheme="minorHAnsi"/>
        </w:rPr>
        <w:t>Rural and R</w:t>
      </w:r>
      <w:r w:rsidR="00B8700C">
        <w:rPr>
          <w:rFonts w:cstheme="minorHAnsi"/>
        </w:rPr>
        <w:t>egional</w:t>
      </w:r>
      <w:r w:rsidR="00226B8B">
        <w:rPr>
          <w:rFonts w:cstheme="minorHAnsi"/>
        </w:rPr>
        <w:t xml:space="preserve"> communications issues</w:t>
      </w:r>
    </w:p>
    <w:p w:rsidR="003F272E" w:rsidRPr="00B8700C" w:rsidRDefault="00B8700C" w:rsidP="00B8700C">
      <w:pPr>
        <w:pStyle w:val="ListParagraph"/>
        <w:numPr>
          <w:ilvl w:val="0"/>
          <w:numId w:val="17"/>
        </w:numPr>
        <w:spacing w:before="240"/>
        <w:rPr>
          <w:rFonts w:cstheme="minorHAnsi"/>
        </w:rPr>
      </w:pPr>
      <w:r w:rsidRPr="00B8700C">
        <w:rPr>
          <w:rFonts w:cstheme="minorHAnsi"/>
        </w:rPr>
        <w:t>Big issues</w:t>
      </w:r>
      <w:r w:rsidR="00226B8B">
        <w:rPr>
          <w:rFonts w:cstheme="minorHAnsi"/>
        </w:rPr>
        <w:t xml:space="preserve"> for rural and regional areas</w:t>
      </w:r>
      <w:r w:rsidRPr="00B8700C">
        <w:rPr>
          <w:rFonts w:cstheme="minorHAnsi"/>
        </w:rPr>
        <w:t xml:space="preserve"> are </w:t>
      </w:r>
      <w:r w:rsidR="00226B8B">
        <w:rPr>
          <w:rFonts w:cstheme="minorHAnsi"/>
        </w:rPr>
        <w:t xml:space="preserve">service </w:t>
      </w:r>
      <w:r>
        <w:rPr>
          <w:rFonts w:cstheme="minorHAnsi"/>
        </w:rPr>
        <w:t>r</w:t>
      </w:r>
      <w:r w:rsidR="003F272E" w:rsidRPr="00B8700C">
        <w:rPr>
          <w:rFonts w:cstheme="minorHAnsi"/>
        </w:rPr>
        <w:t>eliability and mobile blackspots</w:t>
      </w:r>
    </w:p>
    <w:p w:rsidR="003F272E" w:rsidRDefault="003F272E" w:rsidP="003F272E">
      <w:pPr>
        <w:pStyle w:val="ListParagraph"/>
        <w:numPr>
          <w:ilvl w:val="0"/>
          <w:numId w:val="17"/>
        </w:numPr>
        <w:spacing w:before="240"/>
        <w:rPr>
          <w:rFonts w:cstheme="minorHAnsi"/>
        </w:rPr>
      </w:pPr>
      <w:r>
        <w:rPr>
          <w:rFonts w:cstheme="minorHAnsi"/>
        </w:rPr>
        <w:t>Labor is committed to ma</w:t>
      </w:r>
      <w:r w:rsidR="00B8700C">
        <w:rPr>
          <w:rFonts w:cstheme="minorHAnsi"/>
        </w:rPr>
        <w:t>t</w:t>
      </w:r>
      <w:r>
        <w:rPr>
          <w:rFonts w:cstheme="minorHAnsi"/>
        </w:rPr>
        <w:t xml:space="preserve">ching the Coalition’s funding </w:t>
      </w:r>
      <w:r w:rsidR="00226B8B">
        <w:rPr>
          <w:rFonts w:cstheme="minorHAnsi"/>
        </w:rPr>
        <w:t>of mobile blackspots</w:t>
      </w:r>
      <w:r>
        <w:rPr>
          <w:rFonts w:cstheme="minorHAnsi"/>
        </w:rPr>
        <w:t xml:space="preserve"> </w:t>
      </w:r>
    </w:p>
    <w:p w:rsidR="003F272E" w:rsidRDefault="00226B8B" w:rsidP="003F272E">
      <w:pPr>
        <w:pStyle w:val="ListParagraph"/>
        <w:numPr>
          <w:ilvl w:val="0"/>
          <w:numId w:val="17"/>
        </w:numPr>
        <w:spacing w:before="240"/>
        <w:rPr>
          <w:rFonts w:cstheme="minorHAnsi"/>
        </w:rPr>
      </w:pPr>
      <w:r>
        <w:rPr>
          <w:rFonts w:cstheme="minorHAnsi"/>
        </w:rPr>
        <w:t xml:space="preserve">We understand that the recently announced </w:t>
      </w:r>
      <w:r w:rsidR="00B3266C">
        <w:rPr>
          <w:rFonts w:cstheme="minorHAnsi"/>
        </w:rPr>
        <w:t>round</w:t>
      </w:r>
      <w:r>
        <w:rPr>
          <w:rFonts w:cstheme="minorHAnsi"/>
        </w:rPr>
        <w:t>s</w:t>
      </w:r>
      <w:r w:rsidR="003F272E">
        <w:rPr>
          <w:rFonts w:cstheme="minorHAnsi"/>
        </w:rPr>
        <w:t xml:space="preserve"> </w:t>
      </w:r>
      <w:r w:rsidR="00B8700C">
        <w:rPr>
          <w:rFonts w:cstheme="minorHAnsi"/>
        </w:rPr>
        <w:t xml:space="preserve">of </w:t>
      </w:r>
      <w:r>
        <w:rPr>
          <w:rFonts w:cstheme="minorHAnsi"/>
        </w:rPr>
        <w:t xml:space="preserve">the Mobile Blackspots Program (Rounds 5 and 6) and Regional Communications package will be </w:t>
      </w:r>
      <w:r w:rsidR="003F272E">
        <w:rPr>
          <w:rFonts w:cstheme="minorHAnsi"/>
        </w:rPr>
        <w:t xml:space="preserve">more flexible </w:t>
      </w:r>
      <w:r>
        <w:rPr>
          <w:rFonts w:cstheme="minorHAnsi"/>
        </w:rPr>
        <w:t>in permitting f</w:t>
      </w:r>
      <w:r w:rsidR="00B3266C">
        <w:rPr>
          <w:rFonts w:cstheme="minorHAnsi"/>
        </w:rPr>
        <w:t xml:space="preserve">unding for </w:t>
      </w:r>
      <w:r w:rsidR="003F272E">
        <w:rPr>
          <w:rFonts w:cstheme="minorHAnsi"/>
        </w:rPr>
        <w:t xml:space="preserve">backhaul </w:t>
      </w:r>
      <w:r w:rsidR="00B3266C">
        <w:rPr>
          <w:rFonts w:cstheme="minorHAnsi"/>
        </w:rPr>
        <w:t>and repeaters</w:t>
      </w:r>
      <w:r>
        <w:rPr>
          <w:rFonts w:cstheme="minorHAnsi"/>
        </w:rPr>
        <w:t>.</w:t>
      </w:r>
    </w:p>
    <w:p w:rsidR="003F272E" w:rsidRPr="00B8700C" w:rsidRDefault="00B8700C" w:rsidP="00B8700C">
      <w:pPr>
        <w:spacing w:before="240"/>
        <w:rPr>
          <w:rFonts w:cstheme="minorHAnsi"/>
        </w:rPr>
      </w:pPr>
      <w:r>
        <w:rPr>
          <w:rFonts w:cstheme="minorHAnsi"/>
        </w:rPr>
        <w:t>Consumer Safeguards</w:t>
      </w:r>
    </w:p>
    <w:p w:rsidR="003F272E" w:rsidRDefault="00226B8B" w:rsidP="003F272E">
      <w:pPr>
        <w:pStyle w:val="ListParagraph"/>
        <w:numPr>
          <w:ilvl w:val="0"/>
          <w:numId w:val="18"/>
        </w:numPr>
        <w:spacing w:before="240"/>
        <w:rPr>
          <w:rFonts w:cstheme="minorHAnsi"/>
        </w:rPr>
      </w:pPr>
      <w:r>
        <w:rPr>
          <w:rFonts w:cstheme="minorHAnsi"/>
        </w:rPr>
        <w:t>ACCAN’s view is that the m</w:t>
      </w:r>
      <w:r w:rsidR="003F272E">
        <w:rPr>
          <w:rFonts w:cstheme="minorHAnsi"/>
        </w:rPr>
        <w:t xml:space="preserve">arket can’t solve </w:t>
      </w:r>
      <w:r w:rsidR="00946EBE">
        <w:rPr>
          <w:rFonts w:cstheme="minorHAnsi"/>
        </w:rPr>
        <w:t>reliability issues as</w:t>
      </w:r>
      <w:r w:rsidR="003F272E">
        <w:rPr>
          <w:rFonts w:cstheme="minorHAnsi"/>
        </w:rPr>
        <w:t xml:space="preserve"> people choose </w:t>
      </w:r>
      <w:r w:rsidR="00946EBE">
        <w:rPr>
          <w:rFonts w:cstheme="minorHAnsi"/>
        </w:rPr>
        <w:t xml:space="preserve">products mainly based on </w:t>
      </w:r>
      <w:r w:rsidR="003F272E">
        <w:rPr>
          <w:rFonts w:cstheme="minorHAnsi"/>
        </w:rPr>
        <w:t>price</w:t>
      </w:r>
      <w:r>
        <w:rPr>
          <w:rFonts w:cstheme="minorHAnsi"/>
        </w:rPr>
        <w:t xml:space="preserve">. This means reliability </w:t>
      </w:r>
      <w:r w:rsidR="00946EBE">
        <w:rPr>
          <w:rFonts w:cstheme="minorHAnsi"/>
        </w:rPr>
        <w:t>needs to be regulated</w:t>
      </w:r>
      <w:r>
        <w:rPr>
          <w:rFonts w:cstheme="minorHAnsi"/>
        </w:rPr>
        <w:t>.</w:t>
      </w:r>
      <w:r w:rsidR="003F272E">
        <w:rPr>
          <w:rFonts w:cstheme="minorHAnsi"/>
        </w:rPr>
        <w:t xml:space="preserve"> </w:t>
      </w:r>
    </w:p>
    <w:p w:rsidR="003F272E" w:rsidRDefault="003F272E" w:rsidP="003F272E">
      <w:pPr>
        <w:pStyle w:val="ListParagraph"/>
        <w:numPr>
          <w:ilvl w:val="0"/>
          <w:numId w:val="18"/>
        </w:numPr>
        <w:spacing w:before="240"/>
        <w:rPr>
          <w:rFonts w:cstheme="minorHAnsi"/>
        </w:rPr>
      </w:pPr>
      <w:r>
        <w:rPr>
          <w:rFonts w:cstheme="minorHAnsi"/>
        </w:rPr>
        <w:t xml:space="preserve">NBN </w:t>
      </w:r>
      <w:r w:rsidR="00226B8B">
        <w:rPr>
          <w:rFonts w:cstheme="minorHAnsi"/>
        </w:rPr>
        <w:t xml:space="preserve">is </w:t>
      </w:r>
      <w:r>
        <w:rPr>
          <w:rFonts w:cstheme="minorHAnsi"/>
        </w:rPr>
        <w:t xml:space="preserve">now giving compensation </w:t>
      </w:r>
      <w:r w:rsidR="00461522">
        <w:rPr>
          <w:rFonts w:cstheme="minorHAnsi"/>
        </w:rPr>
        <w:t xml:space="preserve">(to RSPs) </w:t>
      </w:r>
      <w:r>
        <w:rPr>
          <w:rFonts w:cstheme="minorHAnsi"/>
        </w:rPr>
        <w:t>for missed appointments</w:t>
      </w:r>
      <w:r w:rsidR="00226B8B">
        <w:rPr>
          <w:rFonts w:cstheme="minorHAnsi"/>
        </w:rPr>
        <w:t>.</w:t>
      </w:r>
      <w:r w:rsidR="00461522">
        <w:rPr>
          <w:rFonts w:cstheme="minorHAnsi"/>
        </w:rPr>
        <w:t xml:space="preserve"> </w:t>
      </w:r>
    </w:p>
    <w:p w:rsidR="00882A32" w:rsidRDefault="00882A32" w:rsidP="00882A32">
      <w:pPr>
        <w:pStyle w:val="Heading1"/>
        <w:numPr>
          <w:ilvl w:val="0"/>
          <w:numId w:val="25"/>
        </w:numPr>
      </w:pPr>
      <w:r w:rsidRPr="00E83F6C">
        <w:t xml:space="preserve">Feedback </w:t>
      </w:r>
      <w:r>
        <w:t xml:space="preserve">and ideas </w:t>
      </w:r>
      <w:r w:rsidRPr="00E83F6C">
        <w:t>from Forum participants</w:t>
      </w:r>
    </w:p>
    <w:p w:rsidR="002B6F23" w:rsidRDefault="002B6F23" w:rsidP="002B6F23">
      <w:pPr>
        <w:spacing w:before="240"/>
        <w:ind w:left="360"/>
        <w:rPr>
          <w:rFonts w:cstheme="minorHAnsi"/>
        </w:rPr>
      </w:pPr>
      <w:r>
        <w:rPr>
          <w:rFonts w:cstheme="minorHAnsi"/>
        </w:rPr>
        <w:t>The documents circulated prior to the meeting aimed to capture the issues ACCAN is currently working on in the small business area.</w:t>
      </w:r>
    </w:p>
    <w:p w:rsidR="00226B8B" w:rsidRDefault="00226B8B" w:rsidP="00226B8B">
      <w:pPr>
        <w:pStyle w:val="Heading3"/>
      </w:pPr>
      <w:r>
        <w:t>Definition of small business</w:t>
      </w:r>
    </w:p>
    <w:p w:rsidR="002B6F23" w:rsidRPr="002B6F23" w:rsidRDefault="00461522" w:rsidP="008E1BDD">
      <w:pPr>
        <w:spacing w:before="240"/>
        <w:rPr>
          <w:rFonts w:cstheme="minorHAnsi"/>
        </w:rPr>
      </w:pPr>
      <w:r>
        <w:rPr>
          <w:rFonts w:cstheme="minorHAnsi"/>
        </w:rPr>
        <w:t>A</w:t>
      </w:r>
      <w:r w:rsidR="002B6F23">
        <w:rPr>
          <w:rFonts w:cstheme="minorHAnsi"/>
        </w:rPr>
        <w:t xml:space="preserve">ttendees were </w:t>
      </w:r>
      <w:r>
        <w:rPr>
          <w:rFonts w:cstheme="minorHAnsi"/>
        </w:rPr>
        <w:t xml:space="preserve">first </w:t>
      </w:r>
      <w:r w:rsidR="002B6F23">
        <w:rPr>
          <w:rFonts w:cstheme="minorHAnsi"/>
        </w:rPr>
        <w:t>asked for their organisation’s definition of a small business</w:t>
      </w:r>
      <w:r w:rsidR="008E1BDD">
        <w:rPr>
          <w:rFonts w:cstheme="minorHAnsi"/>
        </w:rPr>
        <w:t>. The discussion revealed the complexity of this issue</w:t>
      </w:r>
      <w:r w:rsidR="002B6F23">
        <w:rPr>
          <w:rFonts w:cstheme="minorHAnsi"/>
        </w:rPr>
        <w:t>:</w:t>
      </w:r>
    </w:p>
    <w:p w:rsidR="003F272E" w:rsidRPr="007B6F2B" w:rsidRDefault="002B6F23" w:rsidP="003F272E">
      <w:pPr>
        <w:pStyle w:val="ListParagraph"/>
        <w:numPr>
          <w:ilvl w:val="0"/>
          <w:numId w:val="18"/>
        </w:numPr>
        <w:spacing w:before="240"/>
        <w:rPr>
          <w:rFonts w:cstheme="minorHAnsi"/>
        </w:rPr>
      </w:pPr>
      <w:r>
        <w:rPr>
          <w:rFonts w:cstheme="minorHAnsi"/>
        </w:rPr>
        <w:t xml:space="preserve">NSW Business Chamber works across areas in </w:t>
      </w:r>
      <w:r w:rsidR="003F272E" w:rsidRPr="007B6F2B">
        <w:rPr>
          <w:rFonts w:cstheme="minorHAnsi"/>
        </w:rPr>
        <w:t xml:space="preserve">tax, information, energy, telecommunications </w:t>
      </w:r>
      <w:r w:rsidR="00461522">
        <w:rPr>
          <w:rFonts w:cstheme="minorHAnsi"/>
        </w:rPr>
        <w:t>which</w:t>
      </w:r>
      <w:r>
        <w:rPr>
          <w:rFonts w:cstheme="minorHAnsi"/>
        </w:rPr>
        <w:t xml:space="preserve"> all use </w:t>
      </w:r>
      <w:r w:rsidR="003F272E" w:rsidRPr="007B6F2B">
        <w:rPr>
          <w:rFonts w:cstheme="minorHAnsi"/>
        </w:rPr>
        <w:t>different definitions</w:t>
      </w:r>
    </w:p>
    <w:p w:rsidR="003F272E" w:rsidRPr="007B6F2B" w:rsidRDefault="002B6F23" w:rsidP="003F272E">
      <w:pPr>
        <w:pStyle w:val="ListParagraph"/>
        <w:numPr>
          <w:ilvl w:val="0"/>
          <w:numId w:val="18"/>
        </w:numPr>
        <w:spacing w:before="240"/>
        <w:rPr>
          <w:rFonts w:cstheme="minorHAnsi"/>
        </w:rPr>
      </w:pPr>
      <w:r>
        <w:rPr>
          <w:rFonts w:cstheme="minorHAnsi"/>
        </w:rPr>
        <w:t xml:space="preserve">ASBFEO uses </w:t>
      </w:r>
      <w:r w:rsidR="008E1BDD">
        <w:rPr>
          <w:rFonts w:cstheme="minorHAnsi"/>
        </w:rPr>
        <w:t xml:space="preserve">a definition of </w:t>
      </w:r>
      <w:r>
        <w:rPr>
          <w:rFonts w:cstheme="minorHAnsi"/>
        </w:rPr>
        <w:t>l</w:t>
      </w:r>
      <w:r w:rsidR="008E1BDD">
        <w:rPr>
          <w:rFonts w:cstheme="minorHAnsi"/>
        </w:rPr>
        <w:t>ess than 100 full time</w:t>
      </w:r>
      <w:r w:rsidR="003F272E" w:rsidRPr="0083702F">
        <w:rPr>
          <w:rFonts w:cstheme="minorHAnsi"/>
        </w:rPr>
        <w:t xml:space="preserve"> employees</w:t>
      </w:r>
      <w:r w:rsidR="008E1BDD">
        <w:rPr>
          <w:rFonts w:cstheme="minorHAnsi"/>
        </w:rPr>
        <w:t>,</w:t>
      </w:r>
      <w:r w:rsidR="003F272E" w:rsidRPr="0083702F">
        <w:rPr>
          <w:rFonts w:cstheme="minorHAnsi"/>
        </w:rPr>
        <w:t xml:space="preserve"> or $5m </w:t>
      </w:r>
      <w:r w:rsidR="008E1BDD">
        <w:rPr>
          <w:rFonts w:cstheme="minorHAnsi"/>
        </w:rPr>
        <w:t xml:space="preserve">annual </w:t>
      </w:r>
      <w:r w:rsidR="003F272E" w:rsidRPr="0083702F">
        <w:rPr>
          <w:rFonts w:cstheme="minorHAnsi"/>
        </w:rPr>
        <w:t>revenue</w:t>
      </w:r>
    </w:p>
    <w:p w:rsidR="003F272E" w:rsidRDefault="002B6F23" w:rsidP="003F272E">
      <w:pPr>
        <w:pStyle w:val="ListParagraph"/>
        <w:numPr>
          <w:ilvl w:val="0"/>
          <w:numId w:val="18"/>
        </w:numPr>
        <w:spacing w:before="240"/>
        <w:rPr>
          <w:rFonts w:cstheme="minorHAnsi"/>
        </w:rPr>
      </w:pPr>
      <w:r>
        <w:rPr>
          <w:rFonts w:cstheme="minorHAnsi"/>
        </w:rPr>
        <w:t xml:space="preserve">Office of NSW Small Business Commissioner had its </w:t>
      </w:r>
      <w:r w:rsidR="008E1BDD">
        <w:rPr>
          <w:rFonts w:cstheme="minorHAnsi"/>
        </w:rPr>
        <w:t xml:space="preserve">establishing legislation </w:t>
      </w:r>
      <w:r>
        <w:rPr>
          <w:rFonts w:cstheme="minorHAnsi"/>
        </w:rPr>
        <w:t xml:space="preserve">reviewed and it doesn’t include a definition in order to provide discretion. </w:t>
      </w:r>
      <w:r w:rsidR="008E1BDD">
        <w:rPr>
          <w:rFonts w:cstheme="minorHAnsi"/>
        </w:rPr>
        <w:t>However, functionally they use 19 full time employees</w:t>
      </w:r>
      <w:r>
        <w:rPr>
          <w:rFonts w:cstheme="minorHAnsi"/>
        </w:rPr>
        <w:t>.</w:t>
      </w:r>
    </w:p>
    <w:p w:rsidR="002B6F23" w:rsidRDefault="008E1BDD" w:rsidP="003F272E">
      <w:pPr>
        <w:pStyle w:val="ListParagraph"/>
        <w:numPr>
          <w:ilvl w:val="0"/>
          <w:numId w:val="18"/>
        </w:numPr>
        <w:spacing w:before="240"/>
        <w:rPr>
          <w:rFonts w:cstheme="minorHAnsi"/>
        </w:rPr>
      </w:pPr>
      <w:r>
        <w:rPr>
          <w:rFonts w:cstheme="minorHAnsi"/>
        </w:rPr>
        <w:t>A</w:t>
      </w:r>
      <w:r w:rsidR="002B6F23">
        <w:rPr>
          <w:rFonts w:cstheme="minorHAnsi"/>
        </w:rPr>
        <w:t xml:space="preserve">cross sectors there are 30 different definitions and </w:t>
      </w:r>
      <w:r>
        <w:rPr>
          <w:rFonts w:cstheme="minorHAnsi"/>
        </w:rPr>
        <w:t xml:space="preserve">this makes it difficult to advise small business about </w:t>
      </w:r>
      <w:r w:rsidR="002B6F23">
        <w:rPr>
          <w:rFonts w:cstheme="minorHAnsi"/>
        </w:rPr>
        <w:t>where to go</w:t>
      </w:r>
      <w:r>
        <w:rPr>
          <w:rFonts w:cstheme="minorHAnsi"/>
        </w:rPr>
        <w:t xml:space="preserve"> for assistance due to different eligibility requirements. </w:t>
      </w:r>
    </w:p>
    <w:p w:rsidR="000A1955" w:rsidRDefault="000A1955" w:rsidP="003F272E">
      <w:pPr>
        <w:pStyle w:val="ListParagraph"/>
        <w:numPr>
          <w:ilvl w:val="0"/>
          <w:numId w:val="18"/>
        </w:numPr>
        <w:spacing w:before="240"/>
        <w:rPr>
          <w:rFonts w:cstheme="minorHAnsi"/>
        </w:rPr>
      </w:pPr>
      <w:r>
        <w:rPr>
          <w:rFonts w:cstheme="minorHAnsi"/>
        </w:rPr>
        <w:t xml:space="preserve">The ASBFEO has two functions: </w:t>
      </w:r>
    </w:p>
    <w:p w:rsidR="000A1955" w:rsidRDefault="000A1955" w:rsidP="000A1955">
      <w:pPr>
        <w:pStyle w:val="ListParagraph"/>
        <w:numPr>
          <w:ilvl w:val="1"/>
          <w:numId w:val="18"/>
        </w:numPr>
        <w:spacing w:before="240"/>
        <w:rPr>
          <w:rFonts w:cstheme="minorHAnsi"/>
        </w:rPr>
      </w:pPr>
      <w:r>
        <w:rPr>
          <w:rFonts w:cstheme="minorHAnsi"/>
        </w:rPr>
        <w:t>Assistance – refer</w:t>
      </w:r>
      <w:r w:rsidR="008E1BDD">
        <w:rPr>
          <w:rFonts w:cstheme="minorHAnsi"/>
        </w:rPr>
        <w:t>rals</w:t>
      </w:r>
      <w:r>
        <w:rPr>
          <w:rFonts w:cstheme="minorHAnsi"/>
        </w:rPr>
        <w:t xml:space="preserve"> to state/industry ombudsman</w:t>
      </w:r>
      <w:r w:rsidR="008E1BDD">
        <w:rPr>
          <w:rFonts w:cstheme="minorHAnsi"/>
        </w:rPr>
        <w:t xml:space="preserve"> services</w:t>
      </w:r>
    </w:p>
    <w:p w:rsidR="000A1955" w:rsidRPr="000A1955" w:rsidRDefault="000A1955" w:rsidP="000A1955">
      <w:pPr>
        <w:pStyle w:val="ListParagraph"/>
        <w:numPr>
          <w:ilvl w:val="1"/>
          <w:numId w:val="18"/>
        </w:numPr>
        <w:spacing w:before="240"/>
        <w:rPr>
          <w:rFonts w:cstheme="minorHAnsi"/>
        </w:rPr>
      </w:pPr>
      <w:r>
        <w:rPr>
          <w:rFonts w:cstheme="minorHAnsi"/>
        </w:rPr>
        <w:t xml:space="preserve">Advocacy – </w:t>
      </w:r>
      <w:r w:rsidR="008E1BDD">
        <w:rPr>
          <w:rFonts w:cstheme="minorHAnsi"/>
        </w:rPr>
        <w:t>this is i</w:t>
      </w:r>
      <w:r>
        <w:rPr>
          <w:rFonts w:cstheme="minorHAnsi"/>
        </w:rPr>
        <w:t xml:space="preserve">ssues </w:t>
      </w:r>
      <w:r w:rsidR="008E1BDD">
        <w:rPr>
          <w:rFonts w:cstheme="minorHAnsi"/>
        </w:rPr>
        <w:t xml:space="preserve">based, and ASBFEO is not bound by definitions of small business in this work. </w:t>
      </w:r>
      <w:r>
        <w:rPr>
          <w:rFonts w:cstheme="minorHAnsi"/>
        </w:rPr>
        <w:t xml:space="preserve"> </w:t>
      </w:r>
    </w:p>
    <w:p w:rsidR="000A1955" w:rsidRDefault="00AE037A" w:rsidP="003F272E">
      <w:pPr>
        <w:pStyle w:val="ListParagraph"/>
        <w:numPr>
          <w:ilvl w:val="0"/>
          <w:numId w:val="18"/>
        </w:numPr>
        <w:spacing w:before="240"/>
        <w:rPr>
          <w:rFonts w:cstheme="minorHAnsi"/>
        </w:rPr>
      </w:pPr>
      <w:r>
        <w:rPr>
          <w:rFonts w:cstheme="minorHAnsi"/>
        </w:rPr>
        <w:t>The group d</w:t>
      </w:r>
      <w:r w:rsidR="000A1955">
        <w:rPr>
          <w:rFonts w:cstheme="minorHAnsi"/>
        </w:rPr>
        <w:t xml:space="preserve">iscussed the difficulty </w:t>
      </w:r>
      <w:r w:rsidR="008E1BDD">
        <w:rPr>
          <w:rFonts w:cstheme="minorHAnsi"/>
        </w:rPr>
        <w:t xml:space="preserve">multiple eligibility criteria has </w:t>
      </w:r>
      <w:r w:rsidR="000A1955">
        <w:rPr>
          <w:rFonts w:cstheme="minorHAnsi"/>
        </w:rPr>
        <w:t>for small businesses</w:t>
      </w:r>
      <w:r w:rsidR="008E1BDD">
        <w:rPr>
          <w:rFonts w:cstheme="minorHAnsi"/>
        </w:rPr>
        <w:t xml:space="preserve">, as they </w:t>
      </w:r>
      <w:r w:rsidR="000A1955">
        <w:rPr>
          <w:rFonts w:cstheme="minorHAnsi"/>
        </w:rPr>
        <w:t>will assess themselves as in or out of entitlements</w:t>
      </w:r>
      <w:r w:rsidR="008E1BDD">
        <w:rPr>
          <w:rFonts w:cstheme="minorHAnsi"/>
        </w:rPr>
        <w:t xml:space="preserve"> and can miss out as a result.</w:t>
      </w:r>
    </w:p>
    <w:p w:rsidR="003F272E" w:rsidRDefault="008E1BDD" w:rsidP="000A1955">
      <w:pPr>
        <w:pStyle w:val="ListParagraph"/>
        <w:numPr>
          <w:ilvl w:val="0"/>
          <w:numId w:val="18"/>
        </w:numPr>
        <w:spacing w:before="240"/>
        <w:rPr>
          <w:rFonts w:cstheme="minorHAnsi"/>
        </w:rPr>
      </w:pPr>
      <w:r>
        <w:rPr>
          <w:rFonts w:cstheme="minorHAnsi"/>
        </w:rPr>
        <w:t>It was noted that s</w:t>
      </w:r>
      <w:r w:rsidR="000A1955">
        <w:rPr>
          <w:rFonts w:cstheme="minorHAnsi"/>
        </w:rPr>
        <w:t xml:space="preserve">ome businesses will avoid being classified as small business, </w:t>
      </w:r>
      <w:r>
        <w:rPr>
          <w:rFonts w:cstheme="minorHAnsi"/>
        </w:rPr>
        <w:t>(for example,</w:t>
      </w:r>
      <w:r w:rsidR="000A1955">
        <w:rPr>
          <w:rFonts w:cstheme="minorHAnsi"/>
        </w:rPr>
        <w:t xml:space="preserve"> home-based businesses</w:t>
      </w:r>
      <w:r>
        <w:rPr>
          <w:rFonts w:cstheme="minorHAnsi"/>
        </w:rPr>
        <w:t>)</w:t>
      </w:r>
      <w:r w:rsidR="000A1955">
        <w:rPr>
          <w:rFonts w:cstheme="minorHAnsi"/>
        </w:rPr>
        <w:t xml:space="preserve"> in order to avoid high costs of electricity (in Sydney</w:t>
      </w:r>
      <w:r>
        <w:rPr>
          <w:rFonts w:cstheme="minorHAnsi"/>
        </w:rPr>
        <w:t>, business electricity rates can be</w:t>
      </w:r>
      <w:r w:rsidR="000A1955">
        <w:rPr>
          <w:rFonts w:cstheme="minorHAnsi"/>
        </w:rPr>
        <w:t xml:space="preserve"> 4x</w:t>
      </w:r>
      <w:r>
        <w:rPr>
          <w:rFonts w:cstheme="minorHAnsi"/>
        </w:rPr>
        <w:t xml:space="preserve"> the</w:t>
      </w:r>
      <w:r w:rsidR="000A1955">
        <w:rPr>
          <w:rFonts w:cstheme="minorHAnsi"/>
        </w:rPr>
        <w:t xml:space="preserve"> residential rate)</w:t>
      </w:r>
      <w:r>
        <w:rPr>
          <w:rFonts w:cstheme="minorHAnsi"/>
        </w:rPr>
        <w:t>.</w:t>
      </w:r>
    </w:p>
    <w:p w:rsidR="003F272E" w:rsidRDefault="000A1955" w:rsidP="000A1955">
      <w:pPr>
        <w:pStyle w:val="ListParagraph"/>
        <w:numPr>
          <w:ilvl w:val="0"/>
          <w:numId w:val="18"/>
        </w:numPr>
        <w:spacing w:before="240"/>
        <w:rPr>
          <w:rFonts w:cstheme="minorHAnsi"/>
        </w:rPr>
      </w:pPr>
      <w:r w:rsidRPr="000A1955">
        <w:rPr>
          <w:rFonts w:cstheme="minorHAnsi"/>
        </w:rPr>
        <w:t xml:space="preserve">COSBOA </w:t>
      </w:r>
      <w:r w:rsidR="00AE037A">
        <w:rPr>
          <w:rFonts w:cstheme="minorHAnsi"/>
        </w:rPr>
        <w:t xml:space="preserve">noted that </w:t>
      </w:r>
      <w:r w:rsidRPr="000A1955">
        <w:rPr>
          <w:rFonts w:cstheme="minorHAnsi"/>
        </w:rPr>
        <w:t>a small business is where everyone knows each other</w:t>
      </w:r>
      <w:r w:rsidR="00AE037A">
        <w:rPr>
          <w:rFonts w:cstheme="minorHAnsi"/>
        </w:rPr>
        <w:t xml:space="preserve">, </w:t>
      </w:r>
      <w:r w:rsidRPr="000A1955">
        <w:rPr>
          <w:rFonts w:cstheme="minorHAnsi"/>
        </w:rPr>
        <w:t xml:space="preserve">but in general works </w:t>
      </w:r>
      <w:r w:rsidR="00AE037A">
        <w:rPr>
          <w:rFonts w:cstheme="minorHAnsi"/>
        </w:rPr>
        <w:t xml:space="preserve">with a definition </w:t>
      </w:r>
      <w:r w:rsidRPr="000A1955">
        <w:rPr>
          <w:rFonts w:cstheme="minorHAnsi"/>
        </w:rPr>
        <w:t xml:space="preserve">of </w:t>
      </w:r>
      <w:r w:rsidR="00AE037A">
        <w:rPr>
          <w:rFonts w:cstheme="minorHAnsi"/>
        </w:rPr>
        <w:t>u</w:t>
      </w:r>
      <w:r w:rsidR="003F272E" w:rsidRPr="000A1955">
        <w:rPr>
          <w:rFonts w:cstheme="minorHAnsi"/>
        </w:rPr>
        <w:t xml:space="preserve">nder 20 </w:t>
      </w:r>
      <w:r w:rsidR="00AE037A">
        <w:rPr>
          <w:rFonts w:cstheme="minorHAnsi"/>
        </w:rPr>
        <w:t xml:space="preserve">full time staff, and an annual revenue of </w:t>
      </w:r>
      <w:r w:rsidR="003F272E" w:rsidRPr="000A1955">
        <w:rPr>
          <w:rFonts w:cstheme="minorHAnsi"/>
        </w:rPr>
        <w:t>$10m</w:t>
      </w:r>
      <w:r w:rsidRPr="000A1955">
        <w:rPr>
          <w:rFonts w:cstheme="minorHAnsi"/>
        </w:rPr>
        <w:t xml:space="preserve">, but </w:t>
      </w:r>
      <w:r w:rsidR="00AE037A">
        <w:rPr>
          <w:rFonts w:cstheme="minorHAnsi"/>
        </w:rPr>
        <w:t xml:space="preserve">there is further complexity in the </w:t>
      </w:r>
      <w:r>
        <w:rPr>
          <w:rFonts w:cstheme="minorHAnsi"/>
        </w:rPr>
        <w:t>d</w:t>
      </w:r>
      <w:r w:rsidR="00AE037A">
        <w:rPr>
          <w:rFonts w:cstheme="minorHAnsi"/>
        </w:rPr>
        <w:t>efinition</w:t>
      </w:r>
      <w:r w:rsidR="003F272E" w:rsidRPr="000A1955">
        <w:rPr>
          <w:rFonts w:cstheme="minorHAnsi"/>
        </w:rPr>
        <w:t xml:space="preserve"> of an employee</w:t>
      </w:r>
      <w:r w:rsidR="00AE037A">
        <w:rPr>
          <w:rFonts w:cstheme="minorHAnsi"/>
        </w:rPr>
        <w:t>.</w:t>
      </w:r>
    </w:p>
    <w:p w:rsidR="000A1955" w:rsidRPr="000A1955" w:rsidRDefault="00AE037A" w:rsidP="000A1955">
      <w:pPr>
        <w:pStyle w:val="ListParagraph"/>
        <w:numPr>
          <w:ilvl w:val="0"/>
          <w:numId w:val="18"/>
        </w:numPr>
        <w:spacing w:before="240"/>
        <w:rPr>
          <w:rFonts w:cstheme="minorHAnsi"/>
        </w:rPr>
      </w:pPr>
      <w:r>
        <w:rPr>
          <w:rFonts w:cstheme="minorHAnsi"/>
        </w:rPr>
        <w:t>D</w:t>
      </w:r>
      <w:r w:rsidR="000A1955">
        <w:rPr>
          <w:rFonts w:cstheme="minorHAnsi"/>
        </w:rPr>
        <w:t xml:space="preserve">efinitions may affect TIO statistics or even </w:t>
      </w:r>
      <w:r>
        <w:rPr>
          <w:rFonts w:cstheme="minorHAnsi"/>
        </w:rPr>
        <w:t xml:space="preserve">discourage </w:t>
      </w:r>
      <w:r w:rsidR="000A1955">
        <w:rPr>
          <w:rFonts w:cstheme="minorHAnsi"/>
        </w:rPr>
        <w:t xml:space="preserve">small businesses going to the TIO </w:t>
      </w:r>
      <w:r>
        <w:rPr>
          <w:rFonts w:cstheme="minorHAnsi"/>
        </w:rPr>
        <w:t xml:space="preserve">if they need to establish eligibility, </w:t>
      </w:r>
      <w:r w:rsidR="000A1955">
        <w:rPr>
          <w:rFonts w:cstheme="minorHAnsi"/>
        </w:rPr>
        <w:t>because time delays for assistance are frustrating</w:t>
      </w:r>
      <w:r>
        <w:rPr>
          <w:rFonts w:cstheme="minorHAnsi"/>
        </w:rPr>
        <w:t xml:space="preserve"> and costly</w:t>
      </w:r>
      <w:r w:rsidR="000A1955">
        <w:rPr>
          <w:rFonts w:cstheme="minorHAnsi"/>
        </w:rPr>
        <w:t xml:space="preserve"> for </w:t>
      </w:r>
      <w:r>
        <w:rPr>
          <w:rFonts w:cstheme="minorHAnsi"/>
        </w:rPr>
        <w:t xml:space="preserve">small </w:t>
      </w:r>
      <w:r w:rsidR="000A1955">
        <w:rPr>
          <w:rFonts w:cstheme="minorHAnsi"/>
        </w:rPr>
        <w:t>businesses</w:t>
      </w:r>
      <w:r>
        <w:rPr>
          <w:rFonts w:cstheme="minorHAnsi"/>
        </w:rPr>
        <w:t>.</w:t>
      </w:r>
    </w:p>
    <w:p w:rsidR="000A1955" w:rsidRPr="000A1955" w:rsidRDefault="000A1955" w:rsidP="000A1955">
      <w:pPr>
        <w:pStyle w:val="Heading3"/>
      </w:pPr>
      <w:r w:rsidRPr="000A1955">
        <w:t>Consumer safeguards</w:t>
      </w:r>
    </w:p>
    <w:p w:rsidR="005F11C4" w:rsidRDefault="005F11C4" w:rsidP="005F11C4">
      <w:pPr>
        <w:pStyle w:val="ListParagraph"/>
        <w:numPr>
          <w:ilvl w:val="0"/>
          <w:numId w:val="18"/>
        </w:numPr>
        <w:spacing w:before="240"/>
        <w:rPr>
          <w:rFonts w:cstheme="minorHAnsi"/>
        </w:rPr>
      </w:pPr>
      <w:r>
        <w:rPr>
          <w:rFonts w:cstheme="minorHAnsi"/>
        </w:rPr>
        <w:t xml:space="preserve">Participants discussed how continuity of supply is critical for small businesses, particularly in regional areas where mobile coverage is limited or lacks capacity to handle peak periods. For example, automation on farms means that without the internet </w:t>
      </w:r>
      <w:r w:rsidR="0014058E">
        <w:rPr>
          <w:rFonts w:cstheme="minorHAnsi"/>
        </w:rPr>
        <w:t xml:space="preserve">they </w:t>
      </w:r>
      <w:r>
        <w:rPr>
          <w:rFonts w:cstheme="minorHAnsi"/>
        </w:rPr>
        <w:t>can’t harvest. Additional demand</w:t>
      </w:r>
      <w:r w:rsidR="0014058E">
        <w:rPr>
          <w:rFonts w:cstheme="minorHAnsi"/>
        </w:rPr>
        <w:t xml:space="preserve">s are placed </w:t>
      </w:r>
      <w:r>
        <w:rPr>
          <w:rFonts w:cstheme="minorHAnsi"/>
        </w:rPr>
        <w:t>on network</w:t>
      </w:r>
      <w:r w:rsidR="0014058E">
        <w:rPr>
          <w:rFonts w:cstheme="minorHAnsi"/>
        </w:rPr>
        <w:t>s</w:t>
      </w:r>
      <w:r>
        <w:rPr>
          <w:rFonts w:cstheme="minorHAnsi"/>
        </w:rPr>
        <w:t xml:space="preserve"> from automation</w:t>
      </w:r>
      <w:r w:rsidR="0014058E">
        <w:rPr>
          <w:rFonts w:cstheme="minorHAnsi"/>
        </w:rPr>
        <w:t>,</w:t>
      </w:r>
      <w:r>
        <w:rPr>
          <w:rFonts w:cstheme="minorHAnsi"/>
        </w:rPr>
        <w:t xml:space="preserve"> as well as additional workers </w:t>
      </w:r>
      <w:r w:rsidR="0014058E">
        <w:rPr>
          <w:rFonts w:cstheme="minorHAnsi"/>
        </w:rPr>
        <w:t>at peak periods can</w:t>
      </w:r>
      <w:r>
        <w:rPr>
          <w:rFonts w:cstheme="minorHAnsi"/>
        </w:rPr>
        <w:t xml:space="preserve"> create</w:t>
      </w:r>
      <w:r w:rsidR="0014058E">
        <w:rPr>
          <w:rFonts w:cstheme="minorHAnsi"/>
        </w:rPr>
        <w:t xml:space="preserve"> congestion and affect</w:t>
      </w:r>
      <w:r>
        <w:rPr>
          <w:rFonts w:cstheme="minorHAnsi"/>
        </w:rPr>
        <w:t xml:space="preserve"> harvest capability.</w:t>
      </w:r>
    </w:p>
    <w:p w:rsidR="00196942" w:rsidRDefault="00196942" w:rsidP="005F11C4">
      <w:pPr>
        <w:pStyle w:val="ListParagraph"/>
        <w:numPr>
          <w:ilvl w:val="0"/>
          <w:numId w:val="18"/>
        </w:numPr>
        <w:spacing w:before="240"/>
        <w:rPr>
          <w:rFonts w:cstheme="minorHAnsi"/>
        </w:rPr>
      </w:pPr>
      <w:r>
        <w:rPr>
          <w:rFonts w:cstheme="minorHAnsi"/>
        </w:rPr>
        <w:t xml:space="preserve">There are real concerns that the telecommunications industry and NBN do not understand the perspective and needs of small businesses. The harm of being without service is not sufficiently addressed or understood currently. </w:t>
      </w:r>
    </w:p>
    <w:p w:rsidR="005F11C4" w:rsidRPr="00196942" w:rsidRDefault="005F11C4" w:rsidP="00196942">
      <w:pPr>
        <w:pStyle w:val="ListParagraph"/>
        <w:numPr>
          <w:ilvl w:val="0"/>
          <w:numId w:val="18"/>
        </w:numPr>
        <w:spacing w:before="240"/>
        <w:rPr>
          <w:rFonts w:cstheme="minorHAnsi"/>
        </w:rPr>
      </w:pPr>
      <w:r w:rsidRPr="00196942">
        <w:rPr>
          <w:rFonts w:cstheme="minorHAnsi"/>
        </w:rPr>
        <w:t xml:space="preserve">The migration to the NBN </w:t>
      </w:r>
      <w:r w:rsidR="0014058E" w:rsidRPr="00196942">
        <w:rPr>
          <w:rFonts w:cstheme="minorHAnsi"/>
        </w:rPr>
        <w:t xml:space="preserve">has </w:t>
      </w:r>
      <w:r w:rsidRPr="00196942">
        <w:rPr>
          <w:rFonts w:cstheme="minorHAnsi"/>
        </w:rPr>
        <w:t xml:space="preserve">caused many businesses to fail due to lack of supply. </w:t>
      </w:r>
      <w:r w:rsidR="00196942" w:rsidRPr="00196942">
        <w:rPr>
          <w:rFonts w:cstheme="minorHAnsi"/>
        </w:rPr>
        <w:t>For example, o</w:t>
      </w:r>
      <w:r w:rsidRPr="00196942">
        <w:rPr>
          <w:rFonts w:cstheme="minorHAnsi"/>
        </w:rPr>
        <w:t xml:space="preserve">ne business in NSW was </w:t>
      </w:r>
      <w:r w:rsidR="0014058E" w:rsidRPr="00196942">
        <w:rPr>
          <w:rFonts w:cstheme="minorHAnsi"/>
        </w:rPr>
        <w:t>with</w:t>
      </w:r>
      <w:r w:rsidRPr="00196942">
        <w:rPr>
          <w:rFonts w:cstheme="minorHAnsi"/>
        </w:rPr>
        <w:t>out</w:t>
      </w:r>
      <w:r w:rsidR="0014058E" w:rsidRPr="00196942">
        <w:rPr>
          <w:rFonts w:cstheme="minorHAnsi"/>
        </w:rPr>
        <w:t xml:space="preserve"> EFTPOS for 8 weeks and forced to close</w:t>
      </w:r>
      <w:r w:rsidRPr="00196942">
        <w:rPr>
          <w:rFonts w:cstheme="minorHAnsi"/>
        </w:rPr>
        <w:t>.</w:t>
      </w:r>
      <w:r w:rsidR="00196942" w:rsidRPr="00196942">
        <w:rPr>
          <w:rFonts w:cstheme="minorHAnsi"/>
        </w:rPr>
        <w:t xml:space="preserve"> </w:t>
      </w:r>
      <w:r w:rsidR="00196942">
        <w:rPr>
          <w:rFonts w:cstheme="minorHAnsi"/>
        </w:rPr>
        <w:t xml:space="preserve">The </w:t>
      </w:r>
      <w:r w:rsidR="000A0E5C" w:rsidRPr="00196942">
        <w:rPr>
          <w:rFonts w:cstheme="minorHAnsi"/>
        </w:rPr>
        <w:t>NSW Business Chamber s</w:t>
      </w:r>
      <w:r w:rsidRPr="00196942">
        <w:rPr>
          <w:rFonts w:cstheme="minorHAnsi"/>
        </w:rPr>
        <w:t>urveyed 1,100 org</w:t>
      </w:r>
      <w:r w:rsidR="000A0E5C" w:rsidRPr="00196942">
        <w:rPr>
          <w:rFonts w:cstheme="minorHAnsi"/>
        </w:rPr>
        <w:t>anisations</w:t>
      </w:r>
      <w:r w:rsidRPr="00196942">
        <w:rPr>
          <w:rFonts w:cstheme="minorHAnsi"/>
        </w:rPr>
        <w:t xml:space="preserve"> regarding out of pocket expenses for NBN migration – </w:t>
      </w:r>
      <w:r w:rsidR="00196942">
        <w:rPr>
          <w:rFonts w:cstheme="minorHAnsi"/>
        </w:rPr>
        <w:t xml:space="preserve">the </w:t>
      </w:r>
      <w:r w:rsidRPr="00196942">
        <w:rPr>
          <w:rFonts w:cstheme="minorHAnsi"/>
        </w:rPr>
        <w:t xml:space="preserve">average </w:t>
      </w:r>
      <w:r w:rsidR="0014058E" w:rsidRPr="00196942">
        <w:rPr>
          <w:rFonts w:cstheme="minorHAnsi"/>
        </w:rPr>
        <w:t xml:space="preserve">loss </w:t>
      </w:r>
      <w:r w:rsidRPr="00196942">
        <w:rPr>
          <w:rFonts w:cstheme="minorHAnsi"/>
        </w:rPr>
        <w:t>was $11</w:t>
      </w:r>
      <w:r w:rsidR="0014058E" w:rsidRPr="00196942">
        <w:rPr>
          <w:rFonts w:cstheme="minorHAnsi"/>
        </w:rPr>
        <w:t xml:space="preserve">,000. </w:t>
      </w:r>
      <w:r w:rsidRPr="00196942">
        <w:rPr>
          <w:rFonts w:cstheme="minorHAnsi"/>
        </w:rPr>
        <w:t xml:space="preserve"> </w:t>
      </w:r>
    </w:p>
    <w:p w:rsidR="005F11C4" w:rsidRDefault="00E86935" w:rsidP="005F11C4">
      <w:pPr>
        <w:pStyle w:val="ListParagraph"/>
        <w:numPr>
          <w:ilvl w:val="0"/>
          <w:numId w:val="18"/>
        </w:numPr>
        <w:spacing w:before="240"/>
        <w:rPr>
          <w:rFonts w:cstheme="minorHAnsi"/>
        </w:rPr>
      </w:pPr>
      <w:r>
        <w:rPr>
          <w:rFonts w:cstheme="minorHAnsi"/>
        </w:rPr>
        <w:t>It was s</w:t>
      </w:r>
      <w:r w:rsidR="005F11C4">
        <w:rPr>
          <w:rFonts w:cstheme="minorHAnsi"/>
        </w:rPr>
        <w:t xml:space="preserve">uggested that </w:t>
      </w:r>
      <w:r w:rsidR="000A0E5C">
        <w:rPr>
          <w:rFonts w:cstheme="minorHAnsi"/>
        </w:rPr>
        <w:t xml:space="preserve">regulation </w:t>
      </w:r>
      <w:r>
        <w:rPr>
          <w:rFonts w:cstheme="minorHAnsi"/>
        </w:rPr>
        <w:t xml:space="preserve">should </w:t>
      </w:r>
      <w:r w:rsidR="000A0E5C">
        <w:rPr>
          <w:rFonts w:cstheme="minorHAnsi"/>
        </w:rPr>
        <w:t>f</w:t>
      </w:r>
      <w:r>
        <w:rPr>
          <w:rFonts w:cstheme="minorHAnsi"/>
        </w:rPr>
        <w:t>ocus on protecting supply (</w:t>
      </w:r>
      <w:r w:rsidR="000A0E5C">
        <w:rPr>
          <w:rFonts w:cstheme="minorHAnsi"/>
        </w:rPr>
        <w:t xml:space="preserve">as in the energy sector), </w:t>
      </w:r>
      <w:r>
        <w:rPr>
          <w:rFonts w:cstheme="minorHAnsi"/>
        </w:rPr>
        <w:t xml:space="preserve">as </w:t>
      </w:r>
      <w:r w:rsidR="000A0E5C">
        <w:rPr>
          <w:rFonts w:cstheme="minorHAnsi"/>
        </w:rPr>
        <w:t xml:space="preserve">compensation will never fully compensate for losses. </w:t>
      </w:r>
      <w:r>
        <w:rPr>
          <w:rFonts w:cstheme="minorHAnsi"/>
        </w:rPr>
        <w:t>Service guarantees for supply and benchmarks for service delivery are required to prevent loss of service from arising.</w:t>
      </w:r>
    </w:p>
    <w:p w:rsidR="000A0E5C" w:rsidRDefault="00E86935" w:rsidP="003F272E">
      <w:pPr>
        <w:pStyle w:val="ListParagraph"/>
        <w:numPr>
          <w:ilvl w:val="0"/>
          <w:numId w:val="18"/>
        </w:numPr>
        <w:spacing w:before="240"/>
        <w:rPr>
          <w:rFonts w:cstheme="minorHAnsi"/>
        </w:rPr>
      </w:pPr>
      <w:r>
        <w:rPr>
          <w:rFonts w:cstheme="minorHAnsi"/>
        </w:rPr>
        <w:t>A k</w:t>
      </w:r>
      <w:r w:rsidR="000A0E5C">
        <w:rPr>
          <w:rFonts w:cstheme="minorHAnsi"/>
        </w:rPr>
        <w:t>ey issue with</w:t>
      </w:r>
      <w:r>
        <w:rPr>
          <w:rFonts w:cstheme="minorHAnsi"/>
        </w:rPr>
        <w:t xml:space="preserve"> the</w:t>
      </w:r>
      <w:r w:rsidR="000A0E5C">
        <w:rPr>
          <w:rFonts w:cstheme="minorHAnsi"/>
        </w:rPr>
        <w:t xml:space="preserve"> NBN is that businesses spend a lot of time back and forth with provider</w:t>
      </w:r>
      <w:r>
        <w:rPr>
          <w:rFonts w:cstheme="minorHAnsi"/>
        </w:rPr>
        <w:t xml:space="preserve">s, and there </w:t>
      </w:r>
      <w:r w:rsidR="000A0E5C">
        <w:rPr>
          <w:rFonts w:cstheme="minorHAnsi"/>
        </w:rPr>
        <w:t>appears</w:t>
      </w:r>
      <w:r>
        <w:rPr>
          <w:rFonts w:cstheme="minorHAnsi"/>
        </w:rPr>
        <w:t xml:space="preserve"> to be a</w:t>
      </w:r>
      <w:r w:rsidR="000A0E5C">
        <w:rPr>
          <w:rFonts w:cstheme="minorHAnsi"/>
        </w:rPr>
        <w:t xml:space="preserve"> lack of clear communications between NBN and RSPs</w:t>
      </w:r>
      <w:r>
        <w:rPr>
          <w:rFonts w:cstheme="minorHAnsi"/>
        </w:rPr>
        <w:t xml:space="preserve">. Co-ordination between the different levels of the industry is deficient. Finding who to deal with to fix a problem is a huge issue for </w:t>
      </w:r>
      <w:r w:rsidR="000A0E5C">
        <w:rPr>
          <w:rFonts w:cstheme="minorHAnsi"/>
        </w:rPr>
        <w:t>small businesses</w:t>
      </w:r>
      <w:r>
        <w:rPr>
          <w:rFonts w:cstheme="minorHAnsi"/>
        </w:rPr>
        <w:t>.</w:t>
      </w:r>
    </w:p>
    <w:p w:rsidR="001B51DC" w:rsidRDefault="006E1699" w:rsidP="006E1699">
      <w:pPr>
        <w:pStyle w:val="ListParagraph"/>
        <w:numPr>
          <w:ilvl w:val="0"/>
          <w:numId w:val="18"/>
        </w:numPr>
        <w:spacing w:before="240"/>
        <w:rPr>
          <w:rFonts w:cstheme="minorHAnsi"/>
        </w:rPr>
      </w:pPr>
      <w:r>
        <w:rPr>
          <w:rFonts w:cstheme="minorHAnsi"/>
        </w:rPr>
        <w:t xml:space="preserve">Participants suggested that for compensation to adequately repair damage, </w:t>
      </w:r>
      <w:r w:rsidR="00E86935">
        <w:rPr>
          <w:rFonts w:cstheme="minorHAnsi"/>
        </w:rPr>
        <w:t>there should be an independent assessment, using the model developed by Coles</w:t>
      </w:r>
      <w:r w:rsidR="00EB63C1">
        <w:rPr>
          <w:rFonts w:cstheme="minorHAnsi"/>
        </w:rPr>
        <w:t xml:space="preserve"> for supplier disputes using former Victorian premier </w:t>
      </w:r>
      <w:r>
        <w:rPr>
          <w:rFonts w:cstheme="minorHAnsi"/>
        </w:rPr>
        <w:t>Jeff Kennett</w:t>
      </w:r>
      <w:r w:rsidR="00EB63C1">
        <w:rPr>
          <w:rFonts w:cstheme="minorHAnsi"/>
        </w:rPr>
        <w:t>. Potential issues to work through would be:</w:t>
      </w:r>
    </w:p>
    <w:p w:rsidR="006E1699" w:rsidRDefault="006E1699" w:rsidP="001B51DC">
      <w:pPr>
        <w:pStyle w:val="ListParagraph"/>
        <w:numPr>
          <w:ilvl w:val="1"/>
          <w:numId w:val="18"/>
        </w:numPr>
        <w:spacing w:before="240"/>
        <w:rPr>
          <w:rFonts w:cstheme="minorHAnsi"/>
        </w:rPr>
      </w:pPr>
      <w:r>
        <w:rPr>
          <w:rFonts w:cstheme="minorHAnsi"/>
        </w:rPr>
        <w:t>May be confidential information that</w:t>
      </w:r>
      <w:r w:rsidR="00EB63C1">
        <w:rPr>
          <w:rFonts w:cstheme="minorHAnsi"/>
        </w:rPr>
        <w:t xml:space="preserve"> small</w:t>
      </w:r>
      <w:r>
        <w:rPr>
          <w:rFonts w:cstheme="minorHAnsi"/>
        </w:rPr>
        <w:t xml:space="preserve"> businesses</w:t>
      </w:r>
      <w:r w:rsidR="00EB63C1">
        <w:rPr>
          <w:rFonts w:cstheme="minorHAnsi"/>
        </w:rPr>
        <w:t xml:space="preserve"> may be unwilling</w:t>
      </w:r>
      <w:r>
        <w:rPr>
          <w:rFonts w:cstheme="minorHAnsi"/>
        </w:rPr>
        <w:t xml:space="preserve"> to provide</w:t>
      </w:r>
      <w:r w:rsidR="00EB63C1">
        <w:rPr>
          <w:rFonts w:cstheme="minorHAnsi"/>
        </w:rPr>
        <w:t xml:space="preserve"> to establish business loss</w:t>
      </w:r>
    </w:p>
    <w:p w:rsidR="006E1699" w:rsidRDefault="00EB63C1" w:rsidP="006E1699">
      <w:pPr>
        <w:pStyle w:val="ListParagraph"/>
        <w:numPr>
          <w:ilvl w:val="1"/>
          <w:numId w:val="18"/>
        </w:numPr>
        <w:spacing w:before="240"/>
        <w:rPr>
          <w:rFonts w:cstheme="minorHAnsi"/>
        </w:rPr>
      </w:pPr>
      <w:r>
        <w:rPr>
          <w:rFonts w:cstheme="minorHAnsi"/>
        </w:rPr>
        <w:t>Telco s</w:t>
      </w:r>
      <w:r w:rsidR="006E1699">
        <w:rPr>
          <w:rFonts w:cstheme="minorHAnsi"/>
        </w:rPr>
        <w:t>ervice should be free for period</w:t>
      </w:r>
      <w:r>
        <w:rPr>
          <w:rFonts w:cstheme="minorHAnsi"/>
        </w:rPr>
        <w:t>s</w:t>
      </w:r>
      <w:r w:rsidR="006E1699">
        <w:rPr>
          <w:rFonts w:cstheme="minorHAnsi"/>
        </w:rPr>
        <w:t xml:space="preserve"> of no supply</w:t>
      </w:r>
    </w:p>
    <w:p w:rsidR="006E1699" w:rsidRDefault="00EB63C1" w:rsidP="006E1699">
      <w:pPr>
        <w:pStyle w:val="ListParagraph"/>
        <w:numPr>
          <w:ilvl w:val="1"/>
          <w:numId w:val="18"/>
        </w:numPr>
        <w:spacing w:before="240"/>
        <w:rPr>
          <w:rFonts w:cstheme="minorHAnsi"/>
        </w:rPr>
      </w:pPr>
      <w:r>
        <w:rPr>
          <w:rFonts w:cstheme="minorHAnsi"/>
        </w:rPr>
        <w:t>S</w:t>
      </w:r>
      <w:r w:rsidR="006E1699">
        <w:rPr>
          <w:rFonts w:cstheme="minorHAnsi"/>
        </w:rPr>
        <w:t>uggest</w:t>
      </w:r>
      <w:r>
        <w:rPr>
          <w:rFonts w:cstheme="minorHAnsi"/>
        </w:rPr>
        <w:t xml:space="preserve">ed option is to have access </w:t>
      </w:r>
      <w:r w:rsidR="006E1699">
        <w:rPr>
          <w:rFonts w:cstheme="minorHAnsi"/>
        </w:rPr>
        <w:t xml:space="preserve">to </w:t>
      </w:r>
      <w:r>
        <w:rPr>
          <w:rFonts w:cstheme="minorHAnsi"/>
        </w:rPr>
        <w:t xml:space="preserve">the </w:t>
      </w:r>
      <w:r w:rsidR="006E1699">
        <w:rPr>
          <w:rFonts w:cstheme="minorHAnsi"/>
        </w:rPr>
        <w:t xml:space="preserve">independent valuer if expected damage </w:t>
      </w:r>
      <w:r>
        <w:rPr>
          <w:rFonts w:cstheme="minorHAnsi"/>
        </w:rPr>
        <w:t xml:space="preserve">due to loss of connection/poor connection is </w:t>
      </w:r>
      <w:r w:rsidR="006E1699">
        <w:rPr>
          <w:rFonts w:cstheme="minorHAnsi"/>
        </w:rPr>
        <w:t>higher than a</w:t>
      </w:r>
      <w:r>
        <w:rPr>
          <w:rFonts w:cstheme="minorHAnsi"/>
        </w:rPr>
        <w:t>n agreed</w:t>
      </w:r>
      <w:r w:rsidR="006E1699">
        <w:rPr>
          <w:rFonts w:cstheme="minorHAnsi"/>
        </w:rPr>
        <w:t xml:space="preserve"> default</w:t>
      </w:r>
      <w:r>
        <w:rPr>
          <w:rFonts w:cstheme="minorHAnsi"/>
        </w:rPr>
        <w:t xml:space="preserve"> level. </w:t>
      </w:r>
    </w:p>
    <w:p w:rsidR="001B51DC" w:rsidRPr="001B51DC" w:rsidRDefault="001B51DC" w:rsidP="001B51DC">
      <w:pPr>
        <w:pStyle w:val="Heading3"/>
      </w:pPr>
      <w:r w:rsidRPr="001B51DC">
        <w:t>Cyber security</w:t>
      </w:r>
    </w:p>
    <w:p w:rsidR="000A0E5C" w:rsidRDefault="006E1699" w:rsidP="000A0E5C">
      <w:pPr>
        <w:pStyle w:val="ListParagraph"/>
        <w:numPr>
          <w:ilvl w:val="0"/>
          <w:numId w:val="18"/>
        </w:numPr>
        <w:spacing w:before="240"/>
        <w:rPr>
          <w:rFonts w:cstheme="minorHAnsi"/>
        </w:rPr>
      </w:pPr>
      <w:r>
        <w:rPr>
          <w:rFonts w:cstheme="minorHAnsi"/>
        </w:rPr>
        <w:t xml:space="preserve">Participants briefly discussed </w:t>
      </w:r>
      <w:r w:rsidR="000A0E5C">
        <w:rPr>
          <w:rFonts w:cstheme="minorHAnsi"/>
        </w:rPr>
        <w:t>cyber security issues</w:t>
      </w:r>
      <w:r>
        <w:rPr>
          <w:rFonts w:cstheme="minorHAnsi"/>
        </w:rPr>
        <w:t xml:space="preserve"> and stated that</w:t>
      </w:r>
      <w:r w:rsidR="000A0E5C">
        <w:rPr>
          <w:rFonts w:cstheme="minorHAnsi"/>
        </w:rPr>
        <w:t xml:space="preserve"> small businesses are hit hard</w:t>
      </w:r>
      <w:r>
        <w:rPr>
          <w:rFonts w:cstheme="minorHAnsi"/>
        </w:rPr>
        <w:t xml:space="preserve"> when attacked. None of the participants knew if members or clients </w:t>
      </w:r>
      <w:r w:rsidRPr="00F23F42">
        <w:rPr>
          <w:rFonts w:cstheme="minorHAnsi"/>
        </w:rPr>
        <w:t>notified ACO</w:t>
      </w:r>
      <w:r w:rsidR="00F23F42" w:rsidRPr="00F23F42">
        <w:rPr>
          <w:rFonts w:cstheme="minorHAnsi"/>
        </w:rPr>
        <w:t>R</w:t>
      </w:r>
      <w:r w:rsidRPr="00F23F42">
        <w:rPr>
          <w:rFonts w:cstheme="minorHAnsi"/>
        </w:rPr>
        <w:t>N</w:t>
      </w:r>
      <w:r w:rsidR="00F23F42">
        <w:rPr>
          <w:rStyle w:val="FootnoteReference"/>
          <w:rFonts w:cstheme="minorHAnsi"/>
        </w:rPr>
        <w:footnoteReference w:id="1"/>
      </w:r>
      <w:r>
        <w:rPr>
          <w:rFonts w:cstheme="minorHAnsi"/>
        </w:rPr>
        <w:t xml:space="preserve"> or how that may help.</w:t>
      </w:r>
    </w:p>
    <w:p w:rsidR="00604143" w:rsidRDefault="00604143" w:rsidP="00604143">
      <w:pPr>
        <w:pStyle w:val="ListParagraph"/>
        <w:numPr>
          <w:ilvl w:val="1"/>
          <w:numId w:val="18"/>
        </w:numPr>
        <w:spacing w:before="240"/>
        <w:rPr>
          <w:rFonts w:cstheme="minorHAnsi"/>
        </w:rPr>
      </w:pPr>
      <w:r>
        <w:rPr>
          <w:rFonts w:cstheme="minorHAnsi"/>
        </w:rPr>
        <w:t xml:space="preserve">Also </w:t>
      </w:r>
      <w:r w:rsidR="00122A6F">
        <w:rPr>
          <w:rFonts w:cstheme="minorHAnsi"/>
        </w:rPr>
        <w:t xml:space="preserve">noted was that </w:t>
      </w:r>
      <w:r>
        <w:rPr>
          <w:rFonts w:cstheme="minorHAnsi"/>
        </w:rPr>
        <w:t>once a server’s data</w:t>
      </w:r>
      <w:r w:rsidR="00122A6F">
        <w:rPr>
          <w:rFonts w:cstheme="minorHAnsi"/>
        </w:rPr>
        <w:t xml:space="preserve"> is</w:t>
      </w:r>
      <w:r>
        <w:rPr>
          <w:rFonts w:cstheme="minorHAnsi"/>
        </w:rPr>
        <w:t xml:space="preserve"> accessed it’s too late, </w:t>
      </w:r>
      <w:r w:rsidR="00122A6F">
        <w:rPr>
          <w:rFonts w:cstheme="minorHAnsi"/>
        </w:rPr>
        <w:t xml:space="preserve">small businesses </w:t>
      </w:r>
      <w:r>
        <w:rPr>
          <w:rFonts w:cstheme="minorHAnsi"/>
        </w:rPr>
        <w:t xml:space="preserve">need to </w:t>
      </w:r>
      <w:r w:rsidR="00122A6F">
        <w:rPr>
          <w:rFonts w:cstheme="minorHAnsi"/>
        </w:rPr>
        <w:t xml:space="preserve">be </w:t>
      </w:r>
      <w:r>
        <w:rPr>
          <w:rFonts w:cstheme="minorHAnsi"/>
        </w:rPr>
        <w:t>proactive rather than reactive</w:t>
      </w:r>
      <w:r w:rsidR="00122A6F">
        <w:rPr>
          <w:rFonts w:cstheme="minorHAnsi"/>
        </w:rPr>
        <w:t>.</w:t>
      </w:r>
    </w:p>
    <w:p w:rsidR="00EB63C1" w:rsidRDefault="006E1699" w:rsidP="000A0E5C">
      <w:pPr>
        <w:pStyle w:val="ListParagraph"/>
        <w:numPr>
          <w:ilvl w:val="0"/>
          <w:numId w:val="18"/>
        </w:numPr>
        <w:spacing w:before="240"/>
        <w:rPr>
          <w:rFonts w:cstheme="minorHAnsi"/>
        </w:rPr>
      </w:pPr>
      <w:r>
        <w:rPr>
          <w:rFonts w:cstheme="minorHAnsi"/>
        </w:rPr>
        <w:t>Small businesses take data security seriously</w:t>
      </w:r>
      <w:r w:rsidR="00604143">
        <w:rPr>
          <w:rFonts w:cstheme="minorHAnsi"/>
        </w:rPr>
        <w:t xml:space="preserve">. Some feedback suggested </w:t>
      </w:r>
      <w:r w:rsidR="00EB63C1">
        <w:rPr>
          <w:rFonts w:cstheme="minorHAnsi"/>
        </w:rPr>
        <w:t xml:space="preserve">this </w:t>
      </w:r>
      <w:r w:rsidR="00604143">
        <w:rPr>
          <w:rFonts w:cstheme="minorHAnsi"/>
        </w:rPr>
        <w:t xml:space="preserve">not really an issue for </w:t>
      </w:r>
      <w:r w:rsidR="00EB63C1">
        <w:rPr>
          <w:rFonts w:cstheme="minorHAnsi"/>
        </w:rPr>
        <w:t xml:space="preserve">many </w:t>
      </w:r>
      <w:r w:rsidR="00604143">
        <w:rPr>
          <w:rFonts w:cstheme="minorHAnsi"/>
        </w:rPr>
        <w:t>small businesses</w:t>
      </w:r>
      <w:r w:rsidR="00EB63C1">
        <w:rPr>
          <w:rFonts w:cstheme="minorHAnsi"/>
        </w:rPr>
        <w:t>, although pharmacies hold copious amounts of personal information</w:t>
      </w:r>
      <w:r w:rsidR="00604143">
        <w:rPr>
          <w:rFonts w:cstheme="minorHAnsi"/>
        </w:rPr>
        <w:t xml:space="preserve">. </w:t>
      </w:r>
    </w:p>
    <w:p w:rsidR="006E1699" w:rsidRDefault="00604143" w:rsidP="000A0E5C">
      <w:pPr>
        <w:pStyle w:val="ListParagraph"/>
        <w:numPr>
          <w:ilvl w:val="0"/>
          <w:numId w:val="18"/>
        </w:numPr>
        <w:spacing w:before="240"/>
        <w:rPr>
          <w:rFonts w:cstheme="minorHAnsi"/>
        </w:rPr>
      </w:pPr>
      <w:r>
        <w:rPr>
          <w:rFonts w:cstheme="minorHAnsi"/>
        </w:rPr>
        <w:t>Concern with data centres around government contracts and intellectual property ownership</w:t>
      </w:r>
      <w:r w:rsidR="00122A6F">
        <w:rPr>
          <w:rFonts w:cstheme="minorHAnsi"/>
        </w:rPr>
        <w:t>.</w:t>
      </w:r>
    </w:p>
    <w:p w:rsidR="00604143" w:rsidRDefault="00604143" w:rsidP="000A0E5C">
      <w:pPr>
        <w:pStyle w:val="ListParagraph"/>
        <w:numPr>
          <w:ilvl w:val="0"/>
          <w:numId w:val="18"/>
        </w:numPr>
        <w:spacing w:before="240"/>
        <w:rPr>
          <w:rFonts w:cstheme="minorHAnsi"/>
        </w:rPr>
      </w:pPr>
      <w:r>
        <w:rPr>
          <w:rFonts w:cstheme="minorHAnsi"/>
        </w:rPr>
        <w:t>I</w:t>
      </w:r>
      <w:r w:rsidR="006270E0">
        <w:rPr>
          <w:rFonts w:cstheme="minorHAnsi"/>
        </w:rPr>
        <w:t>t is i</w:t>
      </w:r>
      <w:r>
        <w:rPr>
          <w:rFonts w:cstheme="minorHAnsi"/>
        </w:rPr>
        <w:t>mportant for informatio</w:t>
      </w:r>
      <w:r w:rsidR="00DD76C5">
        <w:rPr>
          <w:rFonts w:cstheme="minorHAnsi"/>
        </w:rPr>
        <w:t xml:space="preserve">n/education </w:t>
      </w:r>
      <w:r w:rsidR="00372314">
        <w:rPr>
          <w:rFonts w:cstheme="minorHAnsi"/>
        </w:rPr>
        <w:t xml:space="preserve">be available </w:t>
      </w:r>
      <w:r w:rsidR="00DD76C5">
        <w:rPr>
          <w:rFonts w:cstheme="minorHAnsi"/>
        </w:rPr>
        <w:t xml:space="preserve">for </w:t>
      </w:r>
      <w:r w:rsidR="00372314">
        <w:rPr>
          <w:rFonts w:cstheme="minorHAnsi"/>
        </w:rPr>
        <w:t xml:space="preserve">small </w:t>
      </w:r>
      <w:r w:rsidR="00DD76C5">
        <w:rPr>
          <w:rFonts w:cstheme="minorHAnsi"/>
        </w:rPr>
        <w:t>businesses</w:t>
      </w:r>
      <w:r w:rsidR="006270E0">
        <w:rPr>
          <w:rFonts w:cstheme="minorHAnsi"/>
        </w:rPr>
        <w:t>.</w:t>
      </w:r>
    </w:p>
    <w:p w:rsidR="003F272E" w:rsidRDefault="003F272E" w:rsidP="006674B1">
      <w:pPr>
        <w:pStyle w:val="Heading3"/>
      </w:pPr>
      <w:r>
        <w:t>Regional small businesses</w:t>
      </w:r>
    </w:p>
    <w:p w:rsidR="003F272E" w:rsidRDefault="006C18B7" w:rsidP="003F272E">
      <w:pPr>
        <w:pStyle w:val="ListParagraph"/>
        <w:numPr>
          <w:ilvl w:val="0"/>
          <w:numId w:val="20"/>
        </w:numPr>
        <w:spacing w:before="240"/>
        <w:rPr>
          <w:rFonts w:cstheme="minorHAnsi"/>
        </w:rPr>
      </w:pPr>
      <w:r>
        <w:rPr>
          <w:rFonts w:cstheme="minorHAnsi"/>
        </w:rPr>
        <w:t xml:space="preserve">Participants discussed the NBN migration and impact in the regions. Addressing all problems in the </w:t>
      </w:r>
      <w:r w:rsidR="003F272E">
        <w:rPr>
          <w:rFonts w:cstheme="minorHAnsi"/>
        </w:rPr>
        <w:t>NSW Illawarra took 4.5 years</w:t>
      </w:r>
    </w:p>
    <w:p w:rsidR="006C18B7" w:rsidRDefault="006C18B7" w:rsidP="003F272E">
      <w:pPr>
        <w:pStyle w:val="ListParagraph"/>
        <w:numPr>
          <w:ilvl w:val="0"/>
          <w:numId w:val="20"/>
        </w:numPr>
        <w:spacing w:before="240"/>
        <w:rPr>
          <w:rFonts w:cstheme="minorHAnsi"/>
        </w:rPr>
      </w:pPr>
      <w:r>
        <w:rPr>
          <w:rFonts w:cstheme="minorHAnsi"/>
        </w:rPr>
        <w:t>ACCAN staff discussed concern regarding the future of the legacy network and ADSL services outside the NBN fixed footprint. Participants responded that there is panic in the regions regarding ADSL services</w:t>
      </w:r>
      <w:r w:rsidR="006270E0">
        <w:rPr>
          <w:rFonts w:cstheme="minorHAnsi"/>
        </w:rPr>
        <w:t xml:space="preserve"> and their future availability.</w:t>
      </w:r>
    </w:p>
    <w:p w:rsidR="003F272E" w:rsidRPr="006C18B7" w:rsidRDefault="006C18B7" w:rsidP="006C18B7">
      <w:pPr>
        <w:pStyle w:val="ListParagraph"/>
        <w:numPr>
          <w:ilvl w:val="0"/>
          <w:numId w:val="20"/>
        </w:numPr>
        <w:spacing w:before="240"/>
        <w:rPr>
          <w:rFonts w:cstheme="minorHAnsi"/>
        </w:rPr>
      </w:pPr>
      <w:r w:rsidRPr="006C18B7">
        <w:rPr>
          <w:rFonts w:cstheme="minorHAnsi"/>
        </w:rPr>
        <w:t>Feedback regarding greenfield areas and non-NBN providers is that the quality of the installation</w:t>
      </w:r>
      <w:r w:rsidR="006270E0">
        <w:rPr>
          <w:rFonts w:cstheme="minorHAnsi"/>
        </w:rPr>
        <w:t xml:space="preserve"> and customer service </w:t>
      </w:r>
      <w:r w:rsidRPr="006C18B7">
        <w:rPr>
          <w:rFonts w:cstheme="minorHAnsi"/>
        </w:rPr>
        <w:t xml:space="preserve">is better. </w:t>
      </w:r>
    </w:p>
    <w:p w:rsidR="003F272E" w:rsidRPr="0086008A" w:rsidRDefault="003F272E" w:rsidP="0086008A">
      <w:pPr>
        <w:pStyle w:val="Heading3"/>
      </w:pPr>
      <w:r w:rsidRPr="0086008A">
        <w:t>M</w:t>
      </w:r>
      <w:r w:rsidR="001B51DC" w:rsidRPr="0086008A">
        <w:t>obile issues</w:t>
      </w:r>
      <w:r w:rsidRPr="0086008A">
        <w:t xml:space="preserve"> </w:t>
      </w:r>
    </w:p>
    <w:p w:rsidR="003F272E" w:rsidRPr="00604143" w:rsidRDefault="003F272E" w:rsidP="00604143">
      <w:pPr>
        <w:pStyle w:val="ListParagraph"/>
        <w:numPr>
          <w:ilvl w:val="0"/>
          <w:numId w:val="20"/>
        </w:numPr>
        <w:spacing w:before="240"/>
        <w:rPr>
          <w:rFonts w:cstheme="minorHAnsi"/>
        </w:rPr>
      </w:pPr>
      <w:r w:rsidRPr="00604143">
        <w:rPr>
          <w:rFonts w:cstheme="minorHAnsi"/>
        </w:rPr>
        <w:t>Issue</w:t>
      </w:r>
      <w:r w:rsidR="006270E0">
        <w:rPr>
          <w:rFonts w:cstheme="minorHAnsi"/>
        </w:rPr>
        <w:t>s experienced by small wireless internet service providers (WISPs) were discussed, due to the reallocation of</w:t>
      </w:r>
      <w:r w:rsidRPr="00604143">
        <w:rPr>
          <w:rFonts w:cstheme="minorHAnsi"/>
        </w:rPr>
        <w:t xml:space="preserve"> 3.5</w:t>
      </w:r>
      <w:r w:rsidR="006270E0">
        <w:rPr>
          <w:rFonts w:cstheme="minorHAnsi"/>
        </w:rPr>
        <w:t>GHZ</w:t>
      </w:r>
      <w:r w:rsidRPr="00604143">
        <w:rPr>
          <w:rFonts w:cstheme="minorHAnsi"/>
        </w:rPr>
        <w:t xml:space="preserve"> spectrum</w:t>
      </w:r>
      <w:r w:rsidR="006270E0">
        <w:rPr>
          <w:rFonts w:cstheme="minorHAnsi"/>
        </w:rPr>
        <w:t xml:space="preserve"> used by WISPs to deliver regional services for 5G usage. The</w:t>
      </w:r>
      <w:r w:rsidR="00604143" w:rsidRPr="00604143">
        <w:rPr>
          <w:rFonts w:cstheme="minorHAnsi"/>
        </w:rPr>
        <w:t xml:space="preserve"> </w:t>
      </w:r>
      <w:r w:rsidRPr="00604143">
        <w:rPr>
          <w:rFonts w:cstheme="minorHAnsi"/>
        </w:rPr>
        <w:t xml:space="preserve">ACMA </w:t>
      </w:r>
      <w:r w:rsidR="006270E0">
        <w:rPr>
          <w:rFonts w:cstheme="minorHAnsi"/>
        </w:rPr>
        <w:t xml:space="preserve">is </w:t>
      </w:r>
      <w:r w:rsidRPr="00604143">
        <w:rPr>
          <w:rFonts w:cstheme="minorHAnsi"/>
        </w:rPr>
        <w:t>looking at 8 year transition</w:t>
      </w:r>
      <w:r w:rsidR="006270E0">
        <w:rPr>
          <w:rFonts w:cstheme="minorHAnsi"/>
        </w:rPr>
        <w:t xml:space="preserve">. </w:t>
      </w:r>
    </w:p>
    <w:p w:rsidR="00604143" w:rsidRDefault="00604143" w:rsidP="00604143">
      <w:pPr>
        <w:pStyle w:val="ListParagraph"/>
        <w:numPr>
          <w:ilvl w:val="1"/>
          <w:numId w:val="20"/>
        </w:numPr>
        <w:spacing w:before="240"/>
        <w:rPr>
          <w:rFonts w:cstheme="minorHAnsi"/>
        </w:rPr>
      </w:pPr>
      <w:r w:rsidRPr="00604143">
        <w:rPr>
          <w:rFonts w:cstheme="minorHAnsi"/>
        </w:rPr>
        <w:t xml:space="preserve">ASBFEO </w:t>
      </w:r>
      <w:r w:rsidR="006270E0">
        <w:rPr>
          <w:rFonts w:cstheme="minorHAnsi"/>
        </w:rPr>
        <w:t xml:space="preserve">has been working on this, and has </w:t>
      </w:r>
      <w:r w:rsidR="003F272E" w:rsidRPr="00604143">
        <w:rPr>
          <w:rFonts w:cstheme="minorHAnsi"/>
        </w:rPr>
        <w:t>spoke</w:t>
      </w:r>
      <w:r w:rsidR="006270E0">
        <w:rPr>
          <w:rFonts w:cstheme="minorHAnsi"/>
        </w:rPr>
        <w:t>n</w:t>
      </w:r>
      <w:r w:rsidR="003F272E" w:rsidRPr="00604143">
        <w:rPr>
          <w:rFonts w:cstheme="minorHAnsi"/>
        </w:rPr>
        <w:t xml:space="preserve"> to ACMA, raised </w:t>
      </w:r>
      <w:r w:rsidR="006270E0">
        <w:rPr>
          <w:rFonts w:cstheme="minorHAnsi"/>
        </w:rPr>
        <w:t xml:space="preserve">the </w:t>
      </w:r>
      <w:r w:rsidR="003F272E" w:rsidRPr="00604143">
        <w:rPr>
          <w:rFonts w:cstheme="minorHAnsi"/>
        </w:rPr>
        <w:t>issue with the</w:t>
      </w:r>
      <w:r w:rsidR="006270E0">
        <w:rPr>
          <w:rFonts w:cstheme="minorHAnsi"/>
        </w:rPr>
        <w:t xml:space="preserve"> TIO.</w:t>
      </w:r>
    </w:p>
    <w:p w:rsidR="003F272E" w:rsidRPr="00604143" w:rsidRDefault="003F272E" w:rsidP="00604143">
      <w:pPr>
        <w:pStyle w:val="ListParagraph"/>
        <w:numPr>
          <w:ilvl w:val="1"/>
          <w:numId w:val="20"/>
        </w:numPr>
        <w:spacing w:before="240"/>
        <w:rPr>
          <w:rFonts w:cstheme="minorHAnsi"/>
        </w:rPr>
      </w:pPr>
      <w:r w:rsidRPr="00604143">
        <w:rPr>
          <w:rFonts w:cstheme="minorHAnsi"/>
        </w:rPr>
        <w:t xml:space="preserve">Management </w:t>
      </w:r>
      <w:r w:rsidR="006270E0">
        <w:rPr>
          <w:rFonts w:cstheme="minorHAnsi"/>
        </w:rPr>
        <w:t xml:space="preserve">of the transition is </w:t>
      </w:r>
      <w:r w:rsidRPr="00604143">
        <w:rPr>
          <w:rFonts w:cstheme="minorHAnsi"/>
        </w:rPr>
        <w:t>reasonable – tech</w:t>
      </w:r>
      <w:r w:rsidR="00604143">
        <w:rPr>
          <w:rFonts w:cstheme="minorHAnsi"/>
        </w:rPr>
        <w:t>nology</w:t>
      </w:r>
      <w:r w:rsidRPr="00604143">
        <w:rPr>
          <w:rFonts w:cstheme="minorHAnsi"/>
        </w:rPr>
        <w:t xml:space="preserve"> </w:t>
      </w:r>
      <w:r w:rsidR="00BC4BB3" w:rsidRPr="00604143">
        <w:rPr>
          <w:rFonts w:cstheme="minorHAnsi"/>
        </w:rPr>
        <w:t>degrades</w:t>
      </w:r>
      <w:r w:rsidRPr="00604143">
        <w:rPr>
          <w:rFonts w:cstheme="minorHAnsi"/>
        </w:rPr>
        <w:t xml:space="preserve"> within 8 years </w:t>
      </w:r>
      <w:r w:rsidR="00604143">
        <w:rPr>
          <w:rFonts w:cstheme="minorHAnsi"/>
        </w:rPr>
        <w:t xml:space="preserve">so </w:t>
      </w:r>
      <w:r w:rsidRPr="00604143">
        <w:rPr>
          <w:rFonts w:cstheme="minorHAnsi"/>
        </w:rPr>
        <w:t xml:space="preserve">will need to replace </w:t>
      </w:r>
      <w:r w:rsidR="006270E0">
        <w:rPr>
          <w:rFonts w:cstheme="minorHAnsi"/>
        </w:rPr>
        <w:t xml:space="preserve">regardless, and the extended timeframe allows for </w:t>
      </w:r>
      <w:r w:rsidRPr="00604143">
        <w:rPr>
          <w:rFonts w:cstheme="minorHAnsi"/>
        </w:rPr>
        <w:t>plan</w:t>
      </w:r>
      <w:r w:rsidR="006270E0">
        <w:rPr>
          <w:rFonts w:cstheme="minorHAnsi"/>
        </w:rPr>
        <w:t>ning</w:t>
      </w:r>
      <w:r w:rsidRPr="00604143">
        <w:rPr>
          <w:rFonts w:cstheme="minorHAnsi"/>
        </w:rPr>
        <w:t xml:space="preserve"> to invest in new technology  </w:t>
      </w:r>
    </w:p>
    <w:p w:rsidR="003F272E" w:rsidRDefault="006270E0" w:rsidP="00604143">
      <w:pPr>
        <w:pStyle w:val="ListParagraph"/>
        <w:numPr>
          <w:ilvl w:val="1"/>
          <w:numId w:val="20"/>
        </w:numPr>
        <w:spacing w:before="240"/>
        <w:rPr>
          <w:rFonts w:cstheme="minorHAnsi"/>
        </w:rPr>
      </w:pPr>
      <w:r>
        <w:rPr>
          <w:rFonts w:cstheme="minorHAnsi"/>
        </w:rPr>
        <w:t>There are currently o</w:t>
      </w:r>
      <w:r w:rsidR="003F272E">
        <w:rPr>
          <w:rFonts w:cstheme="minorHAnsi"/>
        </w:rPr>
        <w:t>nly 22 WISPs</w:t>
      </w:r>
    </w:p>
    <w:p w:rsidR="003F272E" w:rsidRDefault="006270E0" w:rsidP="00604143">
      <w:pPr>
        <w:pStyle w:val="ListParagraph"/>
        <w:numPr>
          <w:ilvl w:val="0"/>
          <w:numId w:val="20"/>
        </w:numPr>
        <w:spacing w:before="240"/>
        <w:rPr>
          <w:rFonts w:cstheme="minorHAnsi"/>
        </w:rPr>
      </w:pPr>
      <w:r>
        <w:rPr>
          <w:rFonts w:cstheme="minorHAnsi"/>
        </w:rPr>
        <w:t>WISP services are a</w:t>
      </w:r>
      <w:r w:rsidR="003F272E">
        <w:rPr>
          <w:rFonts w:cstheme="minorHAnsi"/>
        </w:rPr>
        <w:t>ttractive to small and remote businesses</w:t>
      </w:r>
      <w:r>
        <w:rPr>
          <w:rFonts w:cstheme="minorHAnsi"/>
        </w:rPr>
        <w:t xml:space="preserve">, and perform a useful function. </w:t>
      </w:r>
    </w:p>
    <w:p w:rsidR="00604143" w:rsidRPr="00604143" w:rsidRDefault="00604143" w:rsidP="00604143">
      <w:pPr>
        <w:pStyle w:val="Heading3"/>
      </w:pPr>
      <w:r w:rsidRPr="00604143">
        <w:t>NBN</w:t>
      </w:r>
      <w:r>
        <w:t xml:space="preserve"> Products</w:t>
      </w:r>
    </w:p>
    <w:p w:rsidR="00604143" w:rsidRDefault="00604143" w:rsidP="00604143">
      <w:pPr>
        <w:pStyle w:val="ListParagraph"/>
        <w:numPr>
          <w:ilvl w:val="0"/>
          <w:numId w:val="20"/>
        </w:numPr>
        <w:spacing w:before="240"/>
        <w:rPr>
          <w:rFonts w:cstheme="minorHAnsi"/>
        </w:rPr>
      </w:pPr>
      <w:r>
        <w:rPr>
          <w:rFonts w:cstheme="minorHAnsi"/>
        </w:rPr>
        <w:t>The Chair asked participants if there were product gasp in the market to meet the needs of small businesses</w:t>
      </w:r>
    </w:p>
    <w:p w:rsidR="00604143" w:rsidRDefault="00604143" w:rsidP="00604143">
      <w:pPr>
        <w:pStyle w:val="ListParagraph"/>
        <w:numPr>
          <w:ilvl w:val="0"/>
          <w:numId w:val="20"/>
        </w:numPr>
        <w:spacing w:before="240"/>
        <w:rPr>
          <w:rFonts w:cstheme="minorHAnsi"/>
        </w:rPr>
      </w:pPr>
      <w:r>
        <w:rPr>
          <w:rFonts w:cstheme="minorHAnsi"/>
        </w:rPr>
        <w:t xml:space="preserve">Participants suggested that </w:t>
      </w:r>
      <w:r w:rsidR="009E06A5">
        <w:rPr>
          <w:rFonts w:cstheme="minorHAnsi"/>
        </w:rPr>
        <w:t xml:space="preserve">data analysis of locations and service usage by </w:t>
      </w:r>
      <w:r>
        <w:rPr>
          <w:rFonts w:cstheme="minorHAnsi"/>
        </w:rPr>
        <w:t>start</w:t>
      </w:r>
      <w:r w:rsidR="006270E0">
        <w:rPr>
          <w:rFonts w:cstheme="minorHAnsi"/>
        </w:rPr>
        <w:t>-</w:t>
      </w:r>
      <w:r>
        <w:rPr>
          <w:rFonts w:cstheme="minorHAnsi"/>
        </w:rPr>
        <w:t>ups could be useful. Many have high revenue b</w:t>
      </w:r>
      <w:r w:rsidR="006270E0">
        <w:rPr>
          <w:rFonts w:cstheme="minorHAnsi"/>
        </w:rPr>
        <w:t>ut</w:t>
      </w:r>
      <w:r>
        <w:rPr>
          <w:rFonts w:cstheme="minorHAnsi"/>
        </w:rPr>
        <w:t xml:space="preserve"> small employee numbers. </w:t>
      </w:r>
      <w:r w:rsidR="009E06A5">
        <w:rPr>
          <w:rFonts w:cstheme="minorHAnsi"/>
        </w:rPr>
        <w:t xml:space="preserve">Support could be </w:t>
      </w:r>
      <w:r>
        <w:rPr>
          <w:rFonts w:cstheme="minorHAnsi"/>
        </w:rPr>
        <w:t xml:space="preserve">collective purchasing capacity/flexibility with </w:t>
      </w:r>
      <w:r w:rsidR="006270E0">
        <w:rPr>
          <w:rFonts w:cstheme="minorHAnsi"/>
        </w:rPr>
        <w:t xml:space="preserve">telco </w:t>
      </w:r>
      <w:r>
        <w:rPr>
          <w:rFonts w:cstheme="minorHAnsi"/>
        </w:rPr>
        <w:t>contracts</w:t>
      </w:r>
      <w:r w:rsidR="009E06A5">
        <w:rPr>
          <w:rFonts w:cstheme="minorHAnsi"/>
        </w:rPr>
        <w:t xml:space="preserve">, and start up hubs for high speed services delivered over NBN. </w:t>
      </w:r>
    </w:p>
    <w:p w:rsidR="003F272E" w:rsidRDefault="003F272E" w:rsidP="003F272E">
      <w:pPr>
        <w:pStyle w:val="Heading3"/>
      </w:pPr>
      <w:r>
        <w:t>Customer service and complaints</w:t>
      </w:r>
    </w:p>
    <w:p w:rsidR="000A7782" w:rsidRDefault="000A7782" w:rsidP="003F272E">
      <w:pPr>
        <w:pStyle w:val="ListParagraph"/>
        <w:numPr>
          <w:ilvl w:val="0"/>
          <w:numId w:val="22"/>
        </w:numPr>
        <w:spacing w:before="240"/>
        <w:rPr>
          <w:rFonts w:cstheme="minorHAnsi"/>
        </w:rPr>
      </w:pPr>
      <w:r>
        <w:rPr>
          <w:rFonts w:cstheme="minorHAnsi"/>
        </w:rPr>
        <w:t>Una Lawrence, ACCAN Director of Policy, provided an overview of small business complaint statistics to the TIO</w:t>
      </w:r>
    </w:p>
    <w:p w:rsidR="006838A1" w:rsidRDefault="000A7782" w:rsidP="003F272E">
      <w:pPr>
        <w:pStyle w:val="ListParagraph"/>
        <w:numPr>
          <w:ilvl w:val="0"/>
          <w:numId w:val="21"/>
        </w:numPr>
        <w:spacing w:before="240"/>
        <w:rPr>
          <w:rFonts w:cstheme="minorHAnsi"/>
        </w:rPr>
      </w:pPr>
      <w:r w:rsidRPr="000A7782">
        <w:rPr>
          <w:rFonts w:cstheme="minorHAnsi"/>
        </w:rPr>
        <w:t xml:space="preserve">Participants discussed feedback from members/clients </w:t>
      </w:r>
      <w:r w:rsidR="006838A1">
        <w:rPr>
          <w:rFonts w:cstheme="minorHAnsi"/>
        </w:rPr>
        <w:t xml:space="preserve">about experiences using </w:t>
      </w:r>
      <w:r w:rsidR="00372314">
        <w:rPr>
          <w:rFonts w:cstheme="minorHAnsi"/>
        </w:rPr>
        <w:t xml:space="preserve">the </w:t>
      </w:r>
      <w:r w:rsidRPr="000A7782">
        <w:rPr>
          <w:rFonts w:cstheme="minorHAnsi"/>
        </w:rPr>
        <w:t>TIO</w:t>
      </w:r>
      <w:r w:rsidR="006838A1">
        <w:rPr>
          <w:rFonts w:cstheme="minorHAnsi"/>
        </w:rPr>
        <w:t xml:space="preserve">. This included: </w:t>
      </w:r>
    </w:p>
    <w:p w:rsidR="006838A1" w:rsidRDefault="006838A1" w:rsidP="006838A1">
      <w:pPr>
        <w:pStyle w:val="ListParagraph"/>
        <w:numPr>
          <w:ilvl w:val="1"/>
          <w:numId w:val="21"/>
        </w:numPr>
        <w:spacing w:before="240"/>
        <w:rPr>
          <w:rFonts w:cstheme="minorHAnsi"/>
        </w:rPr>
      </w:pPr>
      <w:r>
        <w:rPr>
          <w:rFonts w:cstheme="minorHAnsi"/>
        </w:rPr>
        <w:t xml:space="preserve">Case managers/staff appear disinterested at times, small businesses are told what they already know by TIO staff so not a very satisfactory experience; </w:t>
      </w:r>
    </w:p>
    <w:p w:rsidR="006838A1" w:rsidRDefault="000A7782" w:rsidP="006838A1">
      <w:pPr>
        <w:pStyle w:val="ListParagraph"/>
        <w:numPr>
          <w:ilvl w:val="1"/>
          <w:numId w:val="21"/>
        </w:numPr>
        <w:spacing w:before="240"/>
        <w:rPr>
          <w:rFonts w:cstheme="minorHAnsi"/>
        </w:rPr>
      </w:pPr>
      <w:r w:rsidRPr="000A7782">
        <w:rPr>
          <w:rFonts w:cstheme="minorHAnsi"/>
        </w:rPr>
        <w:t xml:space="preserve"> </w:t>
      </w:r>
      <w:r w:rsidR="00EB4A03">
        <w:rPr>
          <w:rFonts w:cstheme="minorHAnsi"/>
        </w:rPr>
        <w:t>S</w:t>
      </w:r>
      <w:r w:rsidRPr="000A7782">
        <w:rPr>
          <w:rFonts w:cstheme="minorHAnsi"/>
        </w:rPr>
        <w:t xml:space="preserve">ome feedback that resolution only progressed when the client </w:t>
      </w:r>
      <w:r w:rsidR="006838A1">
        <w:rPr>
          <w:rFonts w:cstheme="minorHAnsi"/>
        </w:rPr>
        <w:t>made a complaint about the TIO, and that otherwise it is hard to get action;</w:t>
      </w:r>
    </w:p>
    <w:p w:rsidR="006838A1" w:rsidRDefault="006838A1" w:rsidP="006838A1">
      <w:pPr>
        <w:pStyle w:val="ListParagraph"/>
        <w:numPr>
          <w:ilvl w:val="1"/>
          <w:numId w:val="21"/>
        </w:numPr>
        <w:spacing w:before="240"/>
        <w:rPr>
          <w:rFonts w:cstheme="minorHAnsi"/>
        </w:rPr>
      </w:pPr>
      <w:r>
        <w:rPr>
          <w:rFonts w:cstheme="minorHAnsi"/>
        </w:rPr>
        <w:t xml:space="preserve">Concern </w:t>
      </w:r>
      <w:r w:rsidR="000A7782" w:rsidRPr="000A7782">
        <w:rPr>
          <w:rFonts w:cstheme="minorHAnsi"/>
        </w:rPr>
        <w:t xml:space="preserve">that </w:t>
      </w:r>
      <w:r>
        <w:rPr>
          <w:rFonts w:cstheme="minorHAnsi"/>
        </w:rPr>
        <w:t xml:space="preserve">the </w:t>
      </w:r>
      <w:r w:rsidR="000A7782" w:rsidRPr="000A7782">
        <w:rPr>
          <w:rFonts w:cstheme="minorHAnsi"/>
        </w:rPr>
        <w:t xml:space="preserve">TIO </w:t>
      </w:r>
      <w:r>
        <w:rPr>
          <w:rFonts w:cstheme="minorHAnsi"/>
        </w:rPr>
        <w:t xml:space="preserve">is </w:t>
      </w:r>
      <w:r w:rsidR="000A7782" w:rsidRPr="000A7782">
        <w:rPr>
          <w:rFonts w:cstheme="minorHAnsi"/>
        </w:rPr>
        <w:t xml:space="preserve">funded by industry so </w:t>
      </w:r>
      <w:r>
        <w:rPr>
          <w:rFonts w:cstheme="minorHAnsi"/>
        </w:rPr>
        <w:t xml:space="preserve">there is a </w:t>
      </w:r>
      <w:r w:rsidR="000A7782" w:rsidRPr="000A7782">
        <w:rPr>
          <w:rFonts w:cstheme="minorHAnsi"/>
        </w:rPr>
        <w:t>degree of suspicion</w:t>
      </w:r>
      <w:r>
        <w:rPr>
          <w:rFonts w:cstheme="minorHAnsi"/>
        </w:rPr>
        <w:t xml:space="preserve"> and mistrust about its effectiveness</w:t>
      </w:r>
      <w:r w:rsidR="000A7782" w:rsidRPr="000A7782">
        <w:rPr>
          <w:rFonts w:cstheme="minorHAnsi"/>
        </w:rPr>
        <w:t xml:space="preserve">. </w:t>
      </w:r>
      <w:r>
        <w:rPr>
          <w:rFonts w:cstheme="minorHAnsi"/>
        </w:rPr>
        <w:t xml:space="preserve">By comparison, </w:t>
      </w:r>
      <w:r w:rsidR="000A7782" w:rsidRPr="000A7782">
        <w:rPr>
          <w:rFonts w:cstheme="minorHAnsi"/>
        </w:rPr>
        <w:t xml:space="preserve">Government has a high degree of trust. </w:t>
      </w:r>
    </w:p>
    <w:p w:rsidR="003F272E" w:rsidRDefault="000A7782" w:rsidP="006838A1">
      <w:pPr>
        <w:pStyle w:val="ListParagraph"/>
        <w:numPr>
          <w:ilvl w:val="1"/>
          <w:numId w:val="21"/>
        </w:numPr>
        <w:spacing w:before="240"/>
        <w:rPr>
          <w:rFonts w:cstheme="minorHAnsi"/>
        </w:rPr>
      </w:pPr>
      <w:r w:rsidRPr="000A7782">
        <w:rPr>
          <w:rFonts w:cstheme="minorHAnsi"/>
        </w:rPr>
        <w:t xml:space="preserve">There is also lack of awareness </w:t>
      </w:r>
      <w:r w:rsidR="006838A1">
        <w:rPr>
          <w:rFonts w:cstheme="minorHAnsi"/>
        </w:rPr>
        <w:t>amongst small businesses of the TIO and what it can do</w:t>
      </w:r>
      <w:r w:rsidRPr="000A7782">
        <w:rPr>
          <w:rFonts w:cstheme="minorHAnsi"/>
        </w:rPr>
        <w:t>.</w:t>
      </w:r>
      <w:r w:rsidR="003F272E" w:rsidRPr="000A7782">
        <w:rPr>
          <w:rFonts w:cstheme="minorHAnsi"/>
        </w:rPr>
        <w:t xml:space="preserve"> </w:t>
      </w:r>
    </w:p>
    <w:p w:rsidR="00EB4A03" w:rsidRPr="000A7782" w:rsidRDefault="00EB4A03" w:rsidP="00EB4A03">
      <w:pPr>
        <w:pStyle w:val="ListParagraph"/>
        <w:spacing w:before="240"/>
        <w:rPr>
          <w:rFonts w:cstheme="minorHAnsi"/>
        </w:rPr>
      </w:pPr>
    </w:p>
    <w:p w:rsidR="00882A32" w:rsidRDefault="00882A32" w:rsidP="00882A32">
      <w:pPr>
        <w:pStyle w:val="Heading1"/>
        <w:numPr>
          <w:ilvl w:val="0"/>
          <w:numId w:val="25"/>
        </w:numPr>
      </w:pPr>
      <w:r>
        <w:t>Research focus 2019-2020</w:t>
      </w:r>
    </w:p>
    <w:p w:rsidR="003F272E" w:rsidRDefault="0065548A" w:rsidP="003F272E">
      <w:pPr>
        <w:spacing w:before="240"/>
        <w:rPr>
          <w:rFonts w:cstheme="minorHAnsi"/>
        </w:rPr>
      </w:pPr>
      <w:r>
        <w:rPr>
          <w:rFonts w:cstheme="minorHAnsi"/>
        </w:rPr>
        <w:t xml:space="preserve">Tara D’Souza, </w:t>
      </w:r>
      <w:r w:rsidR="000A7782">
        <w:rPr>
          <w:rFonts w:cstheme="minorHAnsi"/>
        </w:rPr>
        <w:t xml:space="preserve">ACCAN </w:t>
      </w:r>
      <w:r>
        <w:rPr>
          <w:rFonts w:cstheme="minorHAnsi"/>
        </w:rPr>
        <w:t>Senior Policy Advisor, provided an overview of</w:t>
      </w:r>
      <w:r w:rsidR="00C847E7">
        <w:rPr>
          <w:rFonts w:cstheme="minorHAnsi"/>
        </w:rPr>
        <w:t xml:space="preserve"> two</w:t>
      </w:r>
      <w:r>
        <w:rPr>
          <w:rFonts w:cstheme="minorHAnsi"/>
        </w:rPr>
        <w:t xml:space="preserve"> recent </w:t>
      </w:r>
      <w:r w:rsidR="00C847E7">
        <w:rPr>
          <w:rFonts w:cstheme="minorHAnsi"/>
        </w:rPr>
        <w:t xml:space="preserve">ACCAN commissioned </w:t>
      </w:r>
      <w:r>
        <w:rPr>
          <w:rFonts w:cstheme="minorHAnsi"/>
        </w:rPr>
        <w:t xml:space="preserve">research projects: </w:t>
      </w:r>
      <w:r w:rsidRPr="00EB4A03">
        <w:rPr>
          <w:rFonts w:cstheme="minorHAnsi"/>
          <w:i/>
        </w:rPr>
        <w:t>Spotlight on Telco Commissions and Targets</w:t>
      </w:r>
      <w:r w:rsidR="00EB4A03">
        <w:rPr>
          <w:rFonts w:cstheme="minorHAnsi"/>
        </w:rPr>
        <w:t xml:space="preserve">; and </w:t>
      </w:r>
      <w:r w:rsidR="00EB4A03" w:rsidRPr="00EB4A03">
        <w:rPr>
          <w:rFonts w:cstheme="minorHAnsi"/>
          <w:i/>
        </w:rPr>
        <w:t>T</w:t>
      </w:r>
      <w:r w:rsidRPr="00EB4A03">
        <w:rPr>
          <w:rFonts w:cstheme="minorHAnsi"/>
          <w:i/>
        </w:rPr>
        <w:t xml:space="preserve">ime </w:t>
      </w:r>
      <w:r w:rsidR="00EB4A03" w:rsidRPr="00EB4A03">
        <w:rPr>
          <w:rFonts w:cstheme="minorHAnsi"/>
          <w:i/>
        </w:rPr>
        <w:t>F</w:t>
      </w:r>
      <w:r w:rsidRPr="00EB4A03">
        <w:rPr>
          <w:rFonts w:cstheme="minorHAnsi"/>
          <w:i/>
        </w:rPr>
        <w:t>orgone</w:t>
      </w:r>
      <w:r w:rsidR="00EB4A03">
        <w:rPr>
          <w:rFonts w:cstheme="minorHAnsi"/>
        </w:rPr>
        <w:t xml:space="preserve"> (</w:t>
      </w:r>
      <w:r w:rsidR="00C847E7">
        <w:rPr>
          <w:rFonts w:cstheme="minorHAnsi"/>
        </w:rPr>
        <w:t xml:space="preserve">the latter </w:t>
      </w:r>
      <w:r w:rsidR="00EB4A03">
        <w:rPr>
          <w:rFonts w:cstheme="minorHAnsi"/>
        </w:rPr>
        <w:t xml:space="preserve">not </w:t>
      </w:r>
      <w:r>
        <w:rPr>
          <w:rFonts w:cstheme="minorHAnsi"/>
        </w:rPr>
        <w:t>completed</w:t>
      </w:r>
      <w:r w:rsidR="00EB4A03">
        <w:rPr>
          <w:rFonts w:cstheme="minorHAnsi"/>
        </w:rPr>
        <w:t xml:space="preserve"> at date of Forum</w:t>
      </w:r>
      <w:r>
        <w:rPr>
          <w:rFonts w:cstheme="minorHAnsi"/>
        </w:rPr>
        <w:t>).</w:t>
      </w:r>
    </w:p>
    <w:p w:rsidR="00C847E7" w:rsidRDefault="0065548A" w:rsidP="003F272E">
      <w:pPr>
        <w:spacing w:before="240"/>
        <w:rPr>
          <w:rFonts w:cstheme="minorHAnsi"/>
        </w:rPr>
      </w:pPr>
      <w:r>
        <w:rPr>
          <w:rFonts w:cstheme="minorHAnsi"/>
        </w:rPr>
        <w:t>Participants discussed</w:t>
      </w:r>
      <w:r w:rsidR="00EB4A03">
        <w:rPr>
          <w:rFonts w:cstheme="minorHAnsi"/>
        </w:rPr>
        <w:t xml:space="preserve"> the</w:t>
      </w:r>
      <w:r>
        <w:rPr>
          <w:rFonts w:cstheme="minorHAnsi"/>
        </w:rPr>
        <w:t xml:space="preserve"> importance </w:t>
      </w:r>
      <w:r w:rsidR="00C847E7">
        <w:rPr>
          <w:rFonts w:cstheme="minorHAnsi"/>
        </w:rPr>
        <w:t xml:space="preserve">of incentive models </w:t>
      </w:r>
      <w:r w:rsidR="00EB4A03">
        <w:rPr>
          <w:rFonts w:cstheme="minorHAnsi"/>
        </w:rPr>
        <w:t xml:space="preserve">in </w:t>
      </w:r>
      <w:r w:rsidR="00C847E7">
        <w:rPr>
          <w:rFonts w:cstheme="minorHAnsi"/>
        </w:rPr>
        <w:t xml:space="preserve">shaping </w:t>
      </w:r>
      <w:r>
        <w:rPr>
          <w:rFonts w:cstheme="minorHAnsi"/>
        </w:rPr>
        <w:t xml:space="preserve">sales practices. </w:t>
      </w:r>
    </w:p>
    <w:p w:rsidR="0065548A" w:rsidRDefault="0065548A" w:rsidP="003F272E">
      <w:pPr>
        <w:spacing w:before="240"/>
        <w:rPr>
          <w:rFonts w:cstheme="minorHAnsi"/>
        </w:rPr>
      </w:pPr>
      <w:r>
        <w:rPr>
          <w:rFonts w:cstheme="minorHAnsi"/>
        </w:rPr>
        <w:t xml:space="preserve">Suggestions for reaching small businesses for future research to quantify </w:t>
      </w:r>
      <w:r w:rsidR="00C847E7" w:rsidRPr="00C847E7">
        <w:rPr>
          <w:rFonts w:cstheme="minorHAnsi"/>
          <w:i/>
        </w:rPr>
        <w:t>Time F</w:t>
      </w:r>
      <w:r w:rsidRPr="00C847E7">
        <w:rPr>
          <w:rFonts w:cstheme="minorHAnsi"/>
          <w:i/>
        </w:rPr>
        <w:t>orgone</w:t>
      </w:r>
      <w:r>
        <w:rPr>
          <w:rFonts w:cstheme="minorHAnsi"/>
        </w:rPr>
        <w:t xml:space="preserve"> included:</w:t>
      </w:r>
    </w:p>
    <w:p w:rsidR="0065548A" w:rsidRDefault="0065548A" w:rsidP="003F272E">
      <w:pPr>
        <w:pStyle w:val="ListParagraph"/>
        <w:numPr>
          <w:ilvl w:val="0"/>
          <w:numId w:val="23"/>
        </w:numPr>
        <w:spacing w:before="240"/>
        <w:rPr>
          <w:rFonts w:cstheme="minorHAnsi"/>
        </w:rPr>
      </w:pPr>
      <w:r>
        <w:rPr>
          <w:rFonts w:cstheme="minorHAnsi"/>
          <w:b/>
        </w:rPr>
        <w:t>r</w:t>
      </w:r>
      <w:r w:rsidR="003F272E">
        <w:rPr>
          <w:rFonts w:cstheme="minorHAnsi"/>
        </w:rPr>
        <w:t>each out to industry association</w:t>
      </w:r>
      <w:r>
        <w:rPr>
          <w:rFonts w:cstheme="minorHAnsi"/>
        </w:rPr>
        <w:t>s</w:t>
      </w:r>
    </w:p>
    <w:p w:rsidR="003F272E" w:rsidRDefault="0065548A" w:rsidP="003F272E">
      <w:pPr>
        <w:pStyle w:val="ListParagraph"/>
        <w:numPr>
          <w:ilvl w:val="0"/>
          <w:numId w:val="23"/>
        </w:numPr>
        <w:spacing w:before="240"/>
        <w:rPr>
          <w:rFonts w:cstheme="minorHAnsi"/>
        </w:rPr>
      </w:pPr>
      <w:r>
        <w:rPr>
          <w:rFonts w:cstheme="minorHAnsi"/>
        </w:rPr>
        <w:t>use the ATO newsletter</w:t>
      </w:r>
      <w:r w:rsidR="003F272E">
        <w:rPr>
          <w:rFonts w:cstheme="minorHAnsi"/>
        </w:rPr>
        <w:t xml:space="preserve"> </w:t>
      </w:r>
      <w:r>
        <w:rPr>
          <w:rFonts w:cstheme="minorHAnsi"/>
        </w:rPr>
        <w:t xml:space="preserve">– </w:t>
      </w:r>
      <w:r w:rsidR="00C847E7">
        <w:rPr>
          <w:rFonts w:cstheme="minorHAnsi"/>
        </w:rPr>
        <w:t xml:space="preserve">this is </w:t>
      </w:r>
      <w:r>
        <w:rPr>
          <w:rFonts w:cstheme="minorHAnsi"/>
        </w:rPr>
        <w:t>wide</w:t>
      </w:r>
      <w:r w:rsidR="00C847E7">
        <w:rPr>
          <w:rFonts w:cstheme="minorHAnsi"/>
        </w:rPr>
        <w:t>ly circulated and has resulted in good response rates to surveys</w:t>
      </w:r>
    </w:p>
    <w:p w:rsidR="00C847E7" w:rsidRDefault="00C847E7" w:rsidP="003F272E">
      <w:pPr>
        <w:pStyle w:val="ListParagraph"/>
        <w:numPr>
          <w:ilvl w:val="0"/>
          <w:numId w:val="23"/>
        </w:numPr>
        <w:spacing w:before="240"/>
        <w:rPr>
          <w:rFonts w:cstheme="minorHAnsi"/>
        </w:rPr>
      </w:pPr>
      <w:r>
        <w:rPr>
          <w:rFonts w:cstheme="minorHAnsi"/>
        </w:rPr>
        <w:t>engage further with ASBFEO.</w:t>
      </w:r>
    </w:p>
    <w:p w:rsidR="003F272E" w:rsidRDefault="00946EBE" w:rsidP="00946EBE">
      <w:pPr>
        <w:pStyle w:val="Heading1"/>
        <w:numPr>
          <w:ilvl w:val="0"/>
          <w:numId w:val="25"/>
        </w:numPr>
      </w:pPr>
      <w:r>
        <w:t>ACCAN future policy direction</w:t>
      </w:r>
    </w:p>
    <w:p w:rsidR="00946EBE" w:rsidRPr="00946EBE" w:rsidRDefault="00946EBE" w:rsidP="00946EBE">
      <w:pPr>
        <w:spacing w:before="240"/>
        <w:rPr>
          <w:rFonts w:cstheme="minorHAnsi"/>
        </w:rPr>
      </w:pPr>
      <w:r>
        <w:rPr>
          <w:rFonts w:cstheme="minorHAnsi"/>
        </w:rPr>
        <w:t>Participants were asked what ACCAN should focus on for the coming year. Feedback included:</w:t>
      </w:r>
    </w:p>
    <w:p w:rsidR="003F272E" w:rsidRDefault="00531CA4" w:rsidP="0065548A">
      <w:pPr>
        <w:pStyle w:val="ListParagraph"/>
        <w:numPr>
          <w:ilvl w:val="0"/>
          <w:numId w:val="24"/>
        </w:numPr>
        <w:spacing w:before="240"/>
        <w:rPr>
          <w:rFonts w:cstheme="minorHAnsi"/>
        </w:rPr>
      </w:pPr>
      <w:r>
        <w:rPr>
          <w:rFonts w:cstheme="minorHAnsi"/>
        </w:rPr>
        <w:t>Telco industry: better transparency for small businesses</w:t>
      </w:r>
      <w:r w:rsidR="003F272E">
        <w:rPr>
          <w:rFonts w:cstheme="minorHAnsi"/>
        </w:rPr>
        <w:t xml:space="preserve"> </w:t>
      </w:r>
      <w:r w:rsidR="0065548A">
        <w:rPr>
          <w:rFonts w:cstheme="minorHAnsi"/>
        </w:rPr>
        <w:t>from NBN</w:t>
      </w:r>
      <w:r>
        <w:rPr>
          <w:rFonts w:cstheme="minorHAnsi"/>
        </w:rPr>
        <w:t xml:space="preserve"> and telco retailer providers is needed</w:t>
      </w:r>
      <w:r w:rsidR="0065548A">
        <w:rPr>
          <w:rFonts w:cstheme="minorHAnsi"/>
        </w:rPr>
        <w:t xml:space="preserve">. Information </w:t>
      </w:r>
      <w:r>
        <w:rPr>
          <w:rFonts w:cstheme="minorHAnsi"/>
        </w:rPr>
        <w:t xml:space="preserve">should be </w:t>
      </w:r>
      <w:r w:rsidR="0065548A">
        <w:rPr>
          <w:rFonts w:cstheme="minorHAnsi"/>
        </w:rPr>
        <w:t xml:space="preserve">in </w:t>
      </w:r>
      <w:r w:rsidR="003F272E">
        <w:rPr>
          <w:rFonts w:cstheme="minorHAnsi"/>
        </w:rPr>
        <w:t xml:space="preserve">plain English </w:t>
      </w:r>
      <w:r w:rsidR="0065548A">
        <w:rPr>
          <w:rFonts w:cstheme="minorHAnsi"/>
        </w:rPr>
        <w:t>for customers</w:t>
      </w:r>
      <w:r w:rsidR="003F272E">
        <w:rPr>
          <w:rFonts w:cstheme="minorHAnsi"/>
        </w:rPr>
        <w:t xml:space="preserve"> </w:t>
      </w:r>
      <w:r>
        <w:rPr>
          <w:rFonts w:cstheme="minorHAnsi"/>
        </w:rPr>
        <w:t xml:space="preserve">to improve understanding. The emphasis should be on customer needs, rather than what works for the telco business. </w:t>
      </w:r>
    </w:p>
    <w:p w:rsidR="003F272E" w:rsidRDefault="003F272E" w:rsidP="003F272E">
      <w:pPr>
        <w:pStyle w:val="ListParagraph"/>
        <w:numPr>
          <w:ilvl w:val="0"/>
          <w:numId w:val="24"/>
        </w:numPr>
        <w:spacing w:before="240"/>
        <w:rPr>
          <w:rFonts w:cstheme="minorHAnsi"/>
        </w:rPr>
      </w:pPr>
      <w:r>
        <w:rPr>
          <w:rFonts w:cstheme="minorHAnsi"/>
        </w:rPr>
        <w:t xml:space="preserve">Getting legislators to understand small businesses </w:t>
      </w:r>
      <w:r w:rsidR="0065548A">
        <w:rPr>
          <w:rFonts w:cstheme="minorHAnsi"/>
        </w:rPr>
        <w:t>so that policy reflects the</w:t>
      </w:r>
      <w:r w:rsidR="00531CA4">
        <w:rPr>
          <w:rFonts w:cstheme="minorHAnsi"/>
        </w:rPr>
        <w:t>ir</w:t>
      </w:r>
      <w:r w:rsidR="0065548A">
        <w:rPr>
          <w:rFonts w:cstheme="minorHAnsi"/>
        </w:rPr>
        <w:t xml:space="preserve"> needs</w:t>
      </w:r>
    </w:p>
    <w:p w:rsidR="003F272E" w:rsidRDefault="00531CA4" w:rsidP="003F272E">
      <w:pPr>
        <w:pStyle w:val="ListParagraph"/>
        <w:numPr>
          <w:ilvl w:val="0"/>
          <w:numId w:val="24"/>
        </w:numPr>
        <w:spacing w:before="240"/>
        <w:rPr>
          <w:rFonts w:cstheme="minorHAnsi"/>
        </w:rPr>
      </w:pPr>
      <w:r>
        <w:rPr>
          <w:rFonts w:cstheme="minorHAnsi"/>
        </w:rPr>
        <w:t xml:space="preserve">Useful information ACCAN can develop for small businesses is: </w:t>
      </w:r>
    </w:p>
    <w:p w:rsidR="003F272E" w:rsidRDefault="003F272E" w:rsidP="003F272E">
      <w:pPr>
        <w:pStyle w:val="ListParagraph"/>
        <w:numPr>
          <w:ilvl w:val="1"/>
          <w:numId w:val="24"/>
        </w:numPr>
        <w:spacing w:before="240"/>
        <w:rPr>
          <w:rFonts w:cstheme="minorHAnsi"/>
        </w:rPr>
      </w:pPr>
      <w:r>
        <w:rPr>
          <w:rFonts w:cstheme="minorHAnsi"/>
        </w:rPr>
        <w:t>What’s cheap</w:t>
      </w:r>
    </w:p>
    <w:p w:rsidR="003F272E" w:rsidRDefault="003F272E" w:rsidP="003F272E">
      <w:pPr>
        <w:pStyle w:val="ListParagraph"/>
        <w:numPr>
          <w:ilvl w:val="1"/>
          <w:numId w:val="24"/>
        </w:numPr>
        <w:spacing w:before="240"/>
        <w:rPr>
          <w:rFonts w:cstheme="minorHAnsi"/>
        </w:rPr>
      </w:pPr>
      <w:r>
        <w:rPr>
          <w:rFonts w:cstheme="minorHAnsi"/>
        </w:rPr>
        <w:t>How to solve a problem quickly</w:t>
      </w:r>
    </w:p>
    <w:p w:rsidR="00531CA4" w:rsidRDefault="00531CA4" w:rsidP="003F272E">
      <w:pPr>
        <w:pStyle w:val="ListParagraph"/>
        <w:numPr>
          <w:ilvl w:val="1"/>
          <w:numId w:val="24"/>
        </w:numPr>
        <w:spacing w:before="240"/>
        <w:rPr>
          <w:rFonts w:cstheme="minorHAnsi"/>
        </w:rPr>
      </w:pPr>
      <w:r>
        <w:rPr>
          <w:rFonts w:cstheme="minorHAnsi"/>
        </w:rPr>
        <w:t>How to be ready to deal with outages</w:t>
      </w:r>
    </w:p>
    <w:p w:rsidR="003F272E" w:rsidRDefault="003F272E" w:rsidP="003F272E">
      <w:pPr>
        <w:pStyle w:val="ListParagraph"/>
        <w:numPr>
          <w:ilvl w:val="0"/>
          <w:numId w:val="24"/>
        </w:numPr>
        <w:spacing w:before="240"/>
        <w:rPr>
          <w:rFonts w:cstheme="minorHAnsi"/>
        </w:rPr>
      </w:pPr>
      <w:r>
        <w:rPr>
          <w:rFonts w:cstheme="minorHAnsi"/>
        </w:rPr>
        <w:t xml:space="preserve">Try to make business.gov.au a one stop shop </w:t>
      </w:r>
    </w:p>
    <w:p w:rsidR="003F272E" w:rsidRDefault="003F272E" w:rsidP="003F272E">
      <w:pPr>
        <w:pStyle w:val="ListParagraph"/>
        <w:numPr>
          <w:ilvl w:val="0"/>
          <w:numId w:val="24"/>
        </w:numPr>
        <w:spacing w:before="240"/>
        <w:rPr>
          <w:rFonts w:cstheme="minorHAnsi"/>
        </w:rPr>
      </w:pPr>
      <w:r>
        <w:rPr>
          <w:rFonts w:cstheme="minorHAnsi"/>
        </w:rPr>
        <w:t xml:space="preserve">Build </w:t>
      </w:r>
      <w:r w:rsidR="0065548A">
        <w:rPr>
          <w:rFonts w:cstheme="minorHAnsi"/>
        </w:rPr>
        <w:t xml:space="preserve">dealing with telecommunications </w:t>
      </w:r>
      <w:r>
        <w:rPr>
          <w:rFonts w:cstheme="minorHAnsi"/>
        </w:rPr>
        <w:t>into existing vocational training</w:t>
      </w:r>
      <w:r w:rsidR="0065548A">
        <w:rPr>
          <w:rFonts w:cstheme="minorHAnsi"/>
        </w:rPr>
        <w:t xml:space="preserve"> for business</w:t>
      </w:r>
      <w:r w:rsidR="00531CA4">
        <w:rPr>
          <w:rFonts w:cstheme="minorHAnsi"/>
        </w:rPr>
        <w:t>es</w:t>
      </w:r>
    </w:p>
    <w:p w:rsidR="00531CA4" w:rsidRDefault="00531CA4" w:rsidP="00531CA4">
      <w:pPr>
        <w:pStyle w:val="ListParagraph"/>
        <w:numPr>
          <w:ilvl w:val="0"/>
          <w:numId w:val="24"/>
        </w:numPr>
        <w:spacing w:before="240"/>
        <w:rPr>
          <w:rFonts w:cstheme="minorHAnsi"/>
        </w:rPr>
      </w:pPr>
      <w:r>
        <w:rPr>
          <w:rFonts w:cstheme="minorHAnsi"/>
        </w:rPr>
        <w:t xml:space="preserve">Communications to small businesses should include case studies </w:t>
      </w:r>
    </w:p>
    <w:p w:rsidR="0065548A" w:rsidRDefault="0065548A" w:rsidP="00531CA4">
      <w:pPr>
        <w:pStyle w:val="ListParagraph"/>
        <w:numPr>
          <w:ilvl w:val="1"/>
          <w:numId w:val="24"/>
        </w:numPr>
        <w:spacing w:before="240"/>
        <w:rPr>
          <w:rFonts w:cstheme="minorHAnsi"/>
        </w:rPr>
      </w:pPr>
      <w:r>
        <w:rPr>
          <w:rFonts w:cstheme="minorHAnsi"/>
        </w:rPr>
        <w:t>any videos</w:t>
      </w:r>
      <w:r w:rsidR="00531CA4">
        <w:rPr>
          <w:rFonts w:cstheme="minorHAnsi"/>
        </w:rPr>
        <w:t xml:space="preserve"> targeted at small businesses need to be to the point and </w:t>
      </w:r>
      <w:r>
        <w:rPr>
          <w:rFonts w:cstheme="minorHAnsi"/>
        </w:rPr>
        <w:t>less than 10 seconds in length</w:t>
      </w:r>
    </w:p>
    <w:p w:rsidR="00531CA4" w:rsidRDefault="00531CA4" w:rsidP="00531CA4">
      <w:pPr>
        <w:pStyle w:val="ListParagraph"/>
        <w:numPr>
          <w:ilvl w:val="1"/>
          <w:numId w:val="24"/>
        </w:numPr>
        <w:spacing w:before="240"/>
        <w:rPr>
          <w:rFonts w:cstheme="minorHAnsi"/>
        </w:rPr>
      </w:pPr>
      <w:r>
        <w:rPr>
          <w:rFonts w:cstheme="minorHAnsi"/>
        </w:rPr>
        <w:t>social media can be a good avenue of communication – for example, the Hairdressers Association uses Facebook</w:t>
      </w:r>
    </w:p>
    <w:p w:rsidR="00531CA4" w:rsidRDefault="00531CA4" w:rsidP="00531CA4">
      <w:pPr>
        <w:pStyle w:val="ListParagraph"/>
        <w:numPr>
          <w:ilvl w:val="1"/>
          <w:numId w:val="24"/>
        </w:numPr>
        <w:spacing w:before="240"/>
        <w:rPr>
          <w:rFonts w:cstheme="minorHAnsi"/>
        </w:rPr>
      </w:pPr>
      <w:r>
        <w:rPr>
          <w:rFonts w:cstheme="minorHAnsi"/>
        </w:rPr>
        <w:t xml:space="preserve">use existing </w:t>
      </w:r>
      <w:r w:rsidR="00A94F56">
        <w:rPr>
          <w:rFonts w:cstheme="minorHAnsi"/>
        </w:rPr>
        <w:t xml:space="preserve">and trusted </w:t>
      </w:r>
      <w:r>
        <w:rPr>
          <w:rFonts w:cstheme="minorHAnsi"/>
        </w:rPr>
        <w:t xml:space="preserve">avenues such as industry associations, companies like Xero </w:t>
      </w:r>
      <w:r w:rsidR="00A94F56">
        <w:rPr>
          <w:rFonts w:cstheme="minorHAnsi"/>
        </w:rPr>
        <w:t xml:space="preserve">(small business accounting software provider/developer) </w:t>
      </w:r>
      <w:r>
        <w:rPr>
          <w:rFonts w:cstheme="minorHAnsi"/>
        </w:rPr>
        <w:t xml:space="preserve">that has </w:t>
      </w:r>
      <w:hyperlink r:id="rId9" w:history="1">
        <w:r w:rsidRPr="00A94F56">
          <w:rPr>
            <w:rStyle w:val="Hyperlink"/>
            <w:rFonts w:cstheme="minorHAnsi"/>
          </w:rPr>
          <w:t>a small business advocate</w:t>
        </w:r>
      </w:hyperlink>
    </w:p>
    <w:p w:rsidR="0065548A" w:rsidRDefault="0065548A" w:rsidP="0065548A">
      <w:pPr>
        <w:pStyle w:val="ListParagraph"/>
        <w:numPr>
          <w:ilvl w:val="0"/>
          <w:numId w:val="24"/>
        </w:numPr>
        <w:spacing w:before="240"/>
        <w:rPr>
          <w:rFonts w:cstheme="minorHAnsi"/>
        </w:rPr>
      </w:pPr>
      <w:r>
        <w:rPr>
          <w:rFonts w:cstheme="minorHAnsi"/>
        </w:rPr>
        <w:t xml:space="preserve">Track trends and include data </w:t>
      </w:r>
      <w:r w:rsidR="00A94F56">
        <w:rPr>
          <w:rFonts w:cstheme="minorHAnsi"/>
        </w:rPr>
        <w:t xml:space="preserve">in our material/submissions to take to government and regulators to get change. Useful resources can be research conducted by </w:t>
      </w:r>
      <w:hyperlink r:id="rId10" w:history="1">
        <w:r w:rsidR="00A94F56" w:rsidRPr="00A94F56">
          <w:rPr>
            <w:rStyle w:val="Hyperlink"/>
            <w:rFonts w:cstheme="minorHAnsi"/>
          </w:rPr>
          <w:t>Ilion</w:t>
        </w:r>
      </w:hyperlink>
      <w:r w:rsidR="0044625D">
        <w:rPr>
          <w:rFonts w:cstheme="minorHAnsi"/>
        </w:rPr>
        <w:t>/</w:t>
      </w:r>
      <w:r w:rsidR="00A94F56">
        <w:rPr>
          <w:rFonts w:cstheme="minorHAnsi"/>
        </w:rPr>
        <w:t>Dun and Bradstreet.</w:t>
      </w:r>
    </w:p>
    <w:p w:rsidR="007344B1" w:rsidRPr="003F272E" w:rsidRDefault="00882A32" w:rsidP="003F272E">
      <w:pPr>
        <w:pStyle w:val="Heading1"/>
        <w:numPr>
          <w:ilvl w:val="0"/>
          <w:numId w:val="25"/>
        </w:numPr>
      </w:pPr>
      <w:r>
        <w:t xml:space="preserve">Conclusion </w:t>
      </w:r>
    </w:p>
    <w:p w:rsidR="00D22014" w:rsidRPr="00C75517" w:rsidRDefault="00D22014" w:rsidP="00E0094A">
      <w:r w:rsidRPr="00C75517">
        <w:t xml:space="preserve">The feedback and suggestions made </w:t>
      </w:r>
      <w:r w:rsidR="00066D4C" w:rsidRPr="00C75517">
        <w:t xml:space="preserve">at the </w:t>
      </w:r>
      <w:r w:rsidR="00755685">
        <w:t>Small Business</w:t>
      </w:r>
      <w:r w:rsidR="00066D4C" w:rsidRPr="00C75517">
        <w:t xml:space="preserve"> Advisory Forum</w:t>
      </w:r>
      <w:r w:rsidRPr="00C75517">
        <w:t xml:space="preserve"> will be used to </w:t>
      </w:r>
      <w:r w:rsidR="00426C32" w:rsidRPr="00C75517">
        <w:t>inform</w:t>
      </w:r>
      <w:r w:rsidR="00DB45B5" w:rsidRPr="00C75517">
        <w:t xml:space="preserve"> ACCAN’s</w:t>
      </w:r>
      <w:r w:rsidRPr="00C75517">
        <w:t xml:space="preserve"> </w:t>
      </w:r>
      <w:r w:rsidR="003D12EE" w:rsidRPr="00C75517">
        <w:t xml:space="preserve">future </w:t>
      </w:r>
      <w:r w:rsidRPr="00C75517">
        <w:t xml:space="preserve">policy priorities, </w:t>
      </w:r>
      <w:r w:rsidR="00426C32" w:rsidRPr="00C75517">
        <w:t xml:space="preserve">policy focus, </w:t>
      </w:r>
      <w:r w:rsidRPr="00C75517">
        <w:t xml:space="preserve">operations plan and research activity plan. </w:t>
      </w:r>
      <w:r w:rsidR="00426C32" w:rsidRPr="00C75517">
        <w:t xml:space="preserve">These will be circulated to members of the Forum when finalised. </w:t>
      </w:r>
    </w:p>
    <w:p w:rsidR="00345DBC" w:rsidRPr="00C75517" w:rsidRDefault="00D22014" w:rsidP="00DB45B5">
      <w:pPr>
        <w:rPr>
          <w:rFonts w:cstheme="minorHAnsi"/>
        </w:rPr>
      </w:pPr>
      <w:r w:rsidRPr="00C75517">
        <w:t>ACCAN CEO</w:t>
      </w:r>
      <w:r w:rsidR="00C91D7F" w:rsidRPr="00C75517">
        <w:t>, Teresa Corbin,</w:t>
      </w:r>
      <w:r w:rsidRPr="00C75517">
        <w:t xml:space="preserve"> thanked the</w:t>
      </w:r>
      <w:r w:rsidR="00755685">
        <w:t xml:space="preserve"> SB</w:t>
      </w:r>
      <w:r w:rsidR="00066D4C" w:rsidRPr="00C75517">
        <w:t>AF</w:t>
      </w:r>
      <w:r w:rsidRPr="00C75517">
        <w:t xml:space="preserve"> participants</w:t>
      </w:r>
      <w:r w:rsidR="006F7A83" w:rsidRPr="00C75517">
        <w:t xml:space="preserve"> for</w:t>
      </w:r>
      <w:r w:rsidR="009F128F" w:rsidRPr="00C75517">
        <w:t xml:space="preserve"> </w:t>
      </w:r>
      <w:r w:rsidR="006F7A83" w:rsidRPr="00C75517">
        <w:t xml:space="preserve">their time and </w:t>
      </w:r>
      <w:r w:rsidR="00C40C32" w:rsidRPr="00C75517">
        <w:t>valuable</w:t>
      </w:r>
      <w:r w:rsidR="006F7A83" w:rsidRPr="00C75517">
        <w:t xml:space="preserve"> contributions.</w:t>
      </w:r>
    </w:p>
    <w:sectPr w:rsidR="00345DBC" w:rsidRPr="00C75517" w:rsidSect="00D43B58">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CD" w:rsidRDefault="004618CD" w:rsidP="00D43B58">
      <w:pPr>
        <w:spacing w:after="0" w:line="240" w:lineRule="auto"/>
      </w:pPr>
      <w:r>
        <w:separator/>
      </w:r>
    </w:p>
  </w:endnote>
  <w:endnote w:type="continuationSeparator" w:id="0">
    <w:p w:rsidR="004618CD" w:rsidRDefault="004618CD" w:rsidP="00D4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82263"/>
      <w:docPartObj>
        <w:docPartGallery w:val="Page Numbers (Bottom of Page)"/>
        <w:docPartUnique/>
      </w:docPartObj>
    </w:sdtPr>
    <w:sdtEndPr>
      <w:rPr>
        <w:noProof/>
      </w:rPr>
    </w:sdtEndPr>
    <w:sdtContent>
      <w:p w:rsidR="004618CD" w:rsidRDefault="004618CD">
        <w:pPr>
          <w:pStyle w:val="Footer"/>
          <w:jc w:val="right"/>
        </w:pPr>
        <w:r>
          <w:fldChar w:fldCharType="begin"/>
        </w:r>
        <w:r>
          <w:instrText xml:space="preserve"> PAGE   \* MERGEFORMAT </w:instrText>
        </w:r>
        <w:r>
          <w:fldChar w:fldCharType="separate"/>
        </w:r>
        <w:r w:rsidR="00D33032">
          <w:rPr>
            <w:noProof/>
          </w:rPr>
          <w:t>4</w:t>
        </w:r>
        <w:r>
          <w:rPr>
            <w:noProof/>
          </w:rPr>
          <w:fldChar w:fldCharType="end"/>
        </w:r>
      </w:p>
    </w:sdtContent>
  </w:sdt>
  <w:p w:rsidR="004618CD" w:rsidRDefault="00461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CD" w:rsidRDefault="004618CD" w:rsidP="00D43B58">
      <w:pPr>
        <w:spacing w:after="0" w:line="240" w:lineRule="auto"/>
      </w:pPr>
      <w:r>
        <w:separator/>
      </w:r>
    </w:p>
  </w:footnote>
  <w:footnote w:type="continuationSeparator" w:id="0">
    <w:p w:rsidR="004618CD" w:rsidRDefault="004618CD" w:rsidP="00D43B58">
      <w:pPr>
        <w:spacing w:after="0" w:line="240" w:lineRule="auto"/>
      </w:pPr>
      <w:r>
        <w:continuationSeparator/>
      </w:r>
    </w:p>
  </w:footnote>
  <w:footnote w:id="1">
    <w:p w:rsidR="00F23F42" w:rsidRDefault="00F23F42">
      <w:pPr>
        <w:pStyle w:val="FootnoteText"/>
      </w:pPr>
      <w:r>
        <w:rPr>
          <w:rStyle w:val="FootnoteReference"/>
        </w:rPr>
        <w:footnoteRef/>
      </w:r>
      <w:r>
        <w:t xml:space="preserve"> Australian Cybercrime Online Reporting Network</w:t>
      </w:r>
      <w:r w:rsidR="00D33032">
        <w:t xml:space="preserve"> (</w:t>
      </w:r>
      <w:hyperlink r:id="rId1" w:history="1">
        <w:r w:rsidR="00D33032">
          <w:rPr>
            <w:rStyle w:val="Hyperlink"/>
          </w:rPr>
          <w:t>https://www.acorn.gov.au/</w:t>
        </w:r>
      </w:hyperlink>
      <w:r w:rsidR="00D33032">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CD" w:rsidRDefault="004618CD" w:rsidP="00D43B58">
    <w:pPr>
      <w:pStyle w:val="Header"/>
      <w:tabs>
        <w:tab w:val="left" w:pos="1524"/>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CD" w:rsidRDefault="004618CD" w:rsidP="00D43B58">
    <w:pPr>
      <w:pStyle w:val="Header"/>
      <w:tabs>
        <w:tab w:val="clear" w:pos="4513"/>
        <w:tab w:val="clear" w:pos="9026"/>
        <w:tab w:val="left" w:pos="3349"/>
      </w:tabs>
      <w:jc w:val="center"/>
    </w:pPr>
    <w:r>
      <w:rPr>
        <w:noProof/>
      </w:rPr>
      <w:drawing>
        <wp:inline distT="0" distB="0" distL="0" distR="0">
          <wp:extent cx="3057525" cy="1581150"/>
          <wp:effectExtent l="0" t="0" r="0" b="0"/>
          <wp:docPr id="6"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D47"/>
    <w:multiLevelType w:val="hybridMultilevel"/>
    <w:tmpl w:val="74509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7948AD"/>
    <w:multiLevelType w:val="hybridMultilevel"/>
    <w:tmpl w:val="A768D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D83097"/>
    <w:multiLevelType w:val="hybridMultilevel"/>
    <w:tmpl w:val="92A2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33B1D"/>
    <w:multiLevelType w:val="hybridMultilevel"/>
    <w:tmpl w:val="D804C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2E7446"/>
    <w:multiLevelType w:val="hybridMultilevel"/>
    <w:tmpl w:val="7550F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214C85"/>
    <w:multiLevelType w:val="hybridMultilevel"/>
    <w:tmpl w:val="C2CA5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5E4A89"/>
    <w:multiLevelType w:val="hybridMultilevel"/>
    <w:tmpl w:val="F87A1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23689C"/>
    <w:multiLevelType w:val="hybridMultilevel"/>
    <w:tmpl w:val="075815CA"/>
    <w:lvl w:ilvl="0" w:tplc="0C090001">
      <w:start w:val="1"/>
      <w:numFmt w:val="bullet"/>
      <w:lvlText w:val=""/>
      <w:lvlJc w:val="left"/>
      <w:pPr>
        <w:ind w:left="766" w:hanging="360"/>
      </w:pPr>
      <w:rPr>
        <w:rFonts w:ascii="Symbol" w:hAnsi="Symbol" w:hint="default"/>
      </w:rPr>
    </w:lvl>
    <w:lvl w:ilvl="1" w:tplc="0C090003">
      <w:start w:val="1"/>
      <w:numFmt w:val="bullet"/>
      <w:lvlText w:val="o"/>
      <w:lvlJc w:val="left"/>
      <w:pPr>
        <w:ind w:left="1486" w:hanging="360"/>
      </w:pPr>
      <w:rPr>
        <w:rFonts w:ascii="Courier New" w:hAnsi="Courier New" w:cs="Courier New" w:hint="default"/>
      </w:rPr>
    </w:lvl>
    <w:lvl w:ilvl="2" w:tplc="0C090005">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1EF71010"/>
    <w:multiLevelType w:val="hybridMultilevel"/>
    <w:tmpl w:val="70E21F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14967B2"/>
    <w:multiLevelType w:val="hybridMultilevel"/>
    <w:tmpl w:val="E1A29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18567C"/>
    <w:multiLevelType w:val="hybridMultilevel"/>
    <w:tmpl w:val="14821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950C80"/>
    <w:multiLevelType w:val="hybridMultilevel"/>
    <w:tmpl w:val="0488587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48287C0D"/>
    <w:multiLevelType w:val="hybridMultilevel"/>
    <w:tmpl w:val="D90AF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2C3285"/>
    <w:multiLevelType w:val="hybridMultilevel"/>
    <w:tmpl w:val="A4387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5113435"/>
    <w:multiLevelType w:val="hybridMultilevel"/>
    <w:tmpl w:val="4BD80AC0"/>
    <w:lvl w:ilvl="0" w:tplc="5CE2D1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CE0F13"/>
    <w:multiLevelType w:val="hybridMultilevel"/>
    <w:tmpl w:val="09D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9618F6"/>
    <w:multiLevelType w:val="hybridMultilevel"/>
    <w:tmpl w:val="844E2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4B1AA6"/>
    <w:multiLevelType w:val="hybridMultilevel"/>
    <w:tmpl w:val="E6B6668A"/>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5D3F0CBD"/>
    <w:multiLevelType w:val="hybridMultilevel"/>
    <w:tmpl w:val="D8C6C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98175C"/>
    <w:multiLevelType w:val="hybridMultilevel"/>
    <w:tmpl w:val="B9AC7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1C03AB"/>
    <w:multiLevelType w:val="hybridMultilevel"/>
    <w:tmpl w:val="C1405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837728"/>
    <w:multiLevelType w:val="hybridMultilevel"/>
    <w:tmpl w:val="22F6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C251D"/>
    <w:multiLevelType w:val="hybridMultilevel"/>
    <w:tmpl w:val="2538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82727"/>
    <w:multiLevelType w:val="hybridMultilevel"/>
    <w:tmpl w:val="61EC2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1F6006"/>
    <w:multiLevelType w:val="hybridMultilevel"/>
    <w:tmpl w:val="4D7E5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D104B1"/>
    <w:multiLevelType w:val="hybridMultilevel"/>
    <w:tmpl w:val="6916F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8"/>
  </w:num>
  <w:num w:numId="4">
    <w:abstractNumId w:val="3"/>
  </w:num>
  <w:num w:numId="5">
    <w:abstractNumId w:val="18"/>
  </w:num>
  <w:num w:numId="6">
    <w:abstractNumId w:val="14"/>
  </w:num>
  <w:num w:numId="7">
    <w:abstractNumId w:val="22"/>
  </w:num>
  <w:num w:numId="8">
    <w:abstractNumId w:val="17"/>
  </w:num>
  <w:num w:numId="9">
    <w:abstractNumId w:val="21"/>
  </w:num>
  <w:num w:numId="10">
    <w:abstractNumId w:val="24"/>
  </w:num>
  <w:num w:numId="11">
    <w:abstractNumId w:val="2"/>
  </w:num>
  <w:num w:numId="12">
    <w:abstractNumId w:val="25"/>
  </w:num>
  <w:num w:numId="13">
    <w:abstractNumId w:val="1"/>
  </w:num>
  <w:num w:numId="14">
    <w:abstractNumId w:val="4"/>
  </w:num>
  <w:num w:numId="15">
    <w:abstractNumId w:val="20"/>
  </w:num>
  <w:num w:numId="16">
    <w:abstractNumId w:val="0"/>
  </w:num>
  <w:num w:numId="17">
    <w:abstractNumId w:val="15"/>
  </w:num>
  <w:num w:numId="18">
    <w:abstractNumId w:val="16"/>
  </w:num>
  <w:num w:numId="19">
    <w:abstractNumId w:val="5"/>
  </w:num>
  <w:num w:numId="20">
    <w:abstractNumId w:val="23"/>
  </w:num>
  <w:num w:numId="21">
    <w:abstractNumId w:val="13"/>
  </w:num>
  <w:num w:numId="22">
    <w:abstractNumId w:val="19"/>
  </w:num>
  <w:num w:numId="23">
    <w:abstractNumId w:val="9"/>
  </w:num>
  <w:num w:numId="24">
    <w:abstractNumId w:val="7"/>
  </w:num>
  <w:num w:numId="25">
    <w:abstractNumId w:val="12"/>
  </w:num>
  <w:num w:numId="2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71"/>
    <w:rsid w:val="00002C1E"/>
    <w:rsid w:val="00003DE4"/>
    <w:rsid w:val="00030E9C"/>
    <w:rsid w:val="00034BD1"/>
    <w:rsid w:val="00042858"/>
    <w:rsid w:val="00042BDD"/>
    <w:rsid w:val="000436E4"/>
    <w:rsid w:val="000528DF"/>
    <w:rsid w:val="00053F69"/>
    <w:rsid w:val="00056109"/>
    <w:rsid w:val="000563BA"/>
    <w:rsid w:val="0005724A"/>
    <w:rsid w:val="00060DF6"/>
    <w:rsid w:val="00061C6D"/>
    <w:rsid w:val="0006218A"/>
    <w:rsid w:val="00064930"/>
    <w:rsid w:val="000654C6"/>
    <w:rsid w:val="00066D4C"/>
    <w:rsid w:val="00067ED4"/>
    <w:rsid w:val="00070D4E"/>
    <w:rsid w:val="00077D14"/>
    <w:rsid w:val="00080E1C"/>
    <w:rsid w:val="0008336A"/>
    <w:rsid w:val="00086462"/>
    <w:rsid w:val="00090CE7"/>
    <w:rsid w:val="000918F3"/>
    <w:rsid w:val="00093ACF"/>
    <w:rsid w:val="00094E0F"/>
    <w:rsid w:val="000A0470"/>
    <w:rsid w:val="000A0E5C"/>
    <w:rsid w:val="000A1955"/>
    <w:rsid w:val="000A2370"/>
    <w:rsid w:val="000A4B84"/>
    <w:rsid w:val="000A7782"/>
    <w:rsid w:val="000B6290"/>
    <w:rsid w:val="000D22B3"/>
    <w:rsid w:val="000D24B5"/>
    <w:rsid w:val="000E2C70"/>
    <w:rsid w:val="000E60CB"/>
    <w:rsid w:val="000E6DA3"/>
    <w:rsid w:val="00111E5B"/>
    <w:rsid w:val="00122A6F"/>
    <w:rsid w:val="00125763"/>
    <w:rsid w:val="00134075"/>
    <w:rsid w:val="001345E5"/>
    <w:rsid w:val="0014058E"/>
    <w:rsid w:val="0014322C"/>
    <w:rsid w:val="00146EE9"/>
    <w:rsid w:val="00150933"/>
    <w:rsid w:val="001577E9"/>
    <w:rsid w:val="0017476E"/>
    <w:rsid w:val="00177DDA"/>
    <w:rsid w:val="001814AE"/>
    <w:rsid w:val="00185C46"/>
    <w:rsid w:val="00187A11"/>
    <w:rsid w:val="00195F6A"/>
    <w:rsid w:val="00196942"/>
    <w:rsid w:val="00196E66"/>
    <w:rsid w:val="00197694"/>
    <w:rsid w:val="001A34DD"/>
    <w:rsid w:val="001A5194"/>
    <w:rsid w:val="001A5C95"/>
    <w:rsid w:val="001B0208"/>
    <w:rsid w:val="001B4E30"/>
    <w:rsid w:val="001B51B5"/>
    <w:rsid w:val="001B51DC"/>
    <w:rsid w:val="001C453B"/>
    <w:rsid w:val="001D6E9E"/>
    <w:rsid w:val="001E3590"/>
    <w:rsid w:val="001E7374"/>
    <w:rsid w:val="001F3485"/>
    <w:rsid w:val="001F608F"/>
    <w:rsid w:val="001F62C2"/>
    <w:rsid w:val="001F7836"/>
    <w:rsid w:val="00207983"/>
    <w:rsid w:val="00207F1B"/>
    <w:rsid w:val="00216D24"/>
    <w:rsid w:val="00220663"/>
    <w:rsid w:val="0022265F"/>
    <w:rsid w:val="00225171"/>
    <w:rsid w:val="00226B8B"/>
    <w:rsid w:val="002270CB"/>
    <w:rsid w:val="002416D3"/>
    <w:rsid w:val="0024415B"/>
    <w:rsid w:val="00244EAC"/>
    <w:rsid w:val="00251FF8"/>
    <w:rsid w:val="00254F5D"/>
    <w:rsid w:val="00260596"/>
    <w:rsid w:val="00260FDB"/>
    <w:rsid w:val="00275061"/>
    <w:rsid w:val="002A5CD1"/>
    <w:rsid w:val="002A7112"/>
    <w:rsid w:val="002B11C5"/>
    <w:rsid w:val="002B32C8"/>
    <w:rsid w:val="002B4FAD"/>
    <w:rsid w:val="002B54F5"/>
    <w:rsid w:val="002B6347"/>
    <w:rsid w:val="002B67FF"/>
    <w:rsid w:val="002B6956"/>
    <w:rsid w:val="002B6F23"/>
    <w:rsid w:val="002C0D84"/>
    <w:rsid w:val="002C27C5"/>
    <w:rsid w:val="002D13AE"/>
    <w:rsid w:val="002D143D"/>
    <w:rsid w:val="002D24B1"/>
    <w:rsid w:val="002D2B0A"/>
    <w:rsid w:val="002D33EF"/>
    <w:rsid w:val="002D45DC"/>
    <w:rsid w:val="002D6D1F"/>
    <w:rsid w:val="002E7106"/>
    <w:rsid w:val="002E7126"/>
    <w:rsid w:val="002F0134"/>
    <w:rsid w:val="002F0798"/>
    <w:rsid w:val="002F6F04"/>
    <w:rsid w:val="00300888"/>
    <w:rsid w:val="003017FF"/>
    <w:rsid w:val="003054DA"/>
    <w:rsid w:val="00311E2F"/>
    <w:rsid w:val="003166B0"/>
    <w:rsid w:val="003206B0"/>
    <w:rsid w:val="003328B0"/>
    <w:rsid w:val="00335E28"/>
    <w:rsid w:val="0034143B"/>
    <w:rsid w:val="00342037"/>
    <w:rsid w:val="00345DBC"/>
    <w:rsid w:val="0035006F"/>
    <w:rsid w:val="003530EF"/>
    <w:rsid w:val="00353975"/>
    <w:rsid w:val="0035516C"/>
    <w:rsid w:val="00363171"/>
    <w:rsid w:val="00364B41"/>
    <w:rsid w:val="0037203E"/>
    <w:rsid w:val="00372314"/>
    <w:rsid w:val="00374CB6"/>
    <w:rsid w:val="0038190A"/>
    <w:rsid w:val="00387D7F"/>
    <w:rsid w:val="0039255F"/>
    <w:rsid w:val="003A2E56"/>
    <w:rsid w:val="003B03F8"/>
    <w:rsid w:val="003B1147"/>
    <w:rsid w:val="003B5416"/>
    <w:rsid w:val="003B5938"/>
    <w:rsid w:val="003B5A14"/>
    <w:rsid w:val="003C07B3"/>
    <w:rsid w:val="003C1F06"/>
    <w:rsid w:val="003D05B0"/>
    <w:rsid w:val="003D12EE"/>
    <w:rsid w:val="003D39EE"/>
    <w:rsid w:val="003D3F5A"/>
    <w:rsid w:val="003E03EB"/>
    <w:rsid w:val="003E47C2"/>
    <w:rsid w:val="003E4850"/>
    <w:rsid w:val="003F272E"/>
    <w:rsid w:val="003F4DF3"/>
    <w:rsid w:val="003F70C5"/>
    <w:rsid w:val="00405200"/>
    <w:rsid w:val="004125C6"/>
    <w:rsid w:val="00414158"/>
    <w:rsid w:val="004153EB"/>
    <w:rsid w:val="0041660E"/>
    <w:rsid w:val="004236C1"/>
    <w:rsid w:val="00426C32"/>
    <w:rsid w:val="00430786"/>
    <w:rsid w:val="00431DE6"/>
    <w:rsid w:val="004328F8"/>
    <w:rsid w:val="00435AA0"/>
    <w:rsid w:val="004366A9"/>
    <w:rsid w:val="00440A07"/>
    <w:rsid w:val="0044277E"/>
    <w:rsid w:val="004431CD"/>
    <w:rsid w:val="00445807"/>
    <w:rsid w:val="0044608C"/>
    <w:rsid w:val="0044625D"/>
    <w:rsid w:val="00447522"/>
    <w:rsid w:val="004525DF"/>
    <w:rsid w:val="00452D59"/>
    <w:rsid w:val="00461522"/>
    <w:rsid w:val="004618CD"/>
    <w:rsid w:val="00470815"/>
    <w:rsid w:val="00470A1E"/>
    <w:rsid w:val="004716CD"/>
    <w:rsid w:val="00477A4B"/>
    <w:rsid w:val="00482B63"/>
    <w:rsid w:val="004852BA"/>
    <w:rsid w:val="00492856"/>
    <w:rsid w:val="00495884"/>
    <w:rsid w:val="0049796E"/>
    <w:rsid w:val="00497CEC"/>
    <w:rsid w:val="004A0278"/>
    <w:rsid w:val="004A2823"/>
    <w:rsid w:val="004A3FAF"/>
    <w:rsid w:val="004B4204"/>
    <w:rsid w:val="004C0457"/>
    <w:rsid w:val="004C3ECE"/>
    <w:rsid w:val="004D1E98"/>
    <w:rsid w:val="004D724E"/>
    <w:rsid w:val="004E0496"/>
    <w:rsid w:val="004E4D2F"/>
    <w:rsid w:val="004F3B0E"/>
    <w:rsid w:val="004F4F0A"/>
    <w:rsid w:val="004F6A56"/>
    <w:rsid w:val="004F7227"/>
    <w:rsid w:val="00512F44"/>
    <w:rsid w:val="0052261D"/>
    <w:rsid w:val="005260AC"/>
    <w:rsid w:val="00531293"/>
    <w:rsid w:val="00531CA4"/>
    <w:rsid w:val="00531E2E"/>
    <w:rsid w:val="005351AC"/>
    <w:rsid w:val="0053655F"/>
    <w:rsid w:val="00536ECB"/>
    <w:rsid w:val="00537313"/>
    <w:rsid w:val="00537F22"/>
    <w:rsid w:val="0054494C"/>
    <w:rsid w:val="00545D35"/>
    <w:rsid w:val="005535A2"/>
    <w:rsid w:val="00560415"/>
    <w:rsid w:val="005649CD"/>
    <w:rsid w:val="0056657B"/>
    <w:rsid w:val="00566BFB"/>
    <w:rsid w:val="00573BE2"/>
    <w:rsid w:val="00583249"/>
    <w:rsid w:val="00585649"/>
    <w:rsid w:val="00590444"/>
    <w:rsid w:val="00596EA5"/>
    <w:rsid w:val="005A0DA9"/>
    <w:rsid w:val="005A2CAF"/>
    <w:rsid w:val="005A5430"/>
    <w:rsid w:val="005B0F53"/>
    <w:rsid w:val="005B2269"/>
    <w:rsid w:val="005B5BCF"/>
    <w:rsid w:val="005B67D6"/>
    <w:rsid w:val="005C2F67"/>
    <w:rsid w:val="005C5163"/>
    <w:rsid w:val="005D17C0"/>
    <w:rsid w:val="005D691D"/>
    <w:rsid w:val="005D6A27"/>
    <w:rsid w:val="005E32EA"/>
    <w:rsid w:val="005F11C4"/>
    <w:rsid w:val="005F6C7C"/>
    <w:rsid w:val="00604143"/>
    <w:rsid w:val="00606D22"/>
    <w:rsid w:val="00607986"/>
    <w:rsid w:val="00614018"/>
    <w:rsid w:val="00614BD5"/>
    <w:rsid w:val="00617082"/>
    <w:rsid w:val="00625BF4"/>
    <w:rsid w:val="00626FC7"/>
    <w:rsid w:val="006270E0"/>
    <w:rsid w:val="0062796F"/>
    <w:rsid w:val="006361B8"/>
    <w:rsid w:val="00644FD2"/>
    <w:rsid w:val="00647898"/>
    <w:rsid w:val="0065548A"/>
    <w:rsid w:val="00660891"/>
    <w:rsid w:val="006674B1"/>
    <w:rsid w:val="006753D7"/>
    <w:rsid w:val="00675FDE"/>
    <w:rsid w:val="0067729F"/>
    <w:rsid w:val="006838A1"/>
    <w:rsid w:val="00694895"/>
    <w:rsid w:val="006A0D83"/>
    <w:rsid w:val="006A2EE1"/>
    <w:rsid w:val="006A3361"/>
    <w:rsid w:val="006A379F"/>
    <w:rsid w:val="006A6C47"/>
    <w:rsid w:val="006B148F"/>
    <w:rsid w:val="006B19B9"/>
    <w:rsid w:val="006B4A2C"/>
    <w:rsid w:val="006C18B7"/>
    <w:rsid w:val="006C6AFA"/>
    <w:rsid w:val="006D05DF"/>
    <w:rsid w:val="006D5ACB"/>
    <w:rsid w:val="006E1699"/>
    <w:rsid w:val="006E1EF5"/>
    <w:rsid w:val="006E4DAC"/>
    <w:rsid w:val="006E7232"/>
    <w:rsid w:val="006F0911"/>
    <w:rsid w:val="006F4FCB"/>
    <w:rsid w:val="006F7A83"/>
    <w:rsid w:val="00701E02"/>
    <w:rsid w:val="00711F8B"/>
    <w:rsid w:val="00720370"/>
    <w:rsid w:val="00721BF5"/>
    <w:rsid w:val="00730CA9"/>
    <w:rsid w:val="00731D0E"/>
    <w:rsid w:val="007344B1"/>
    <w:rsid w:val="007406C7"/>
    <w:rsid w:val="0074343F"/>
    <w:rsid w:val="007440AD"/>
    <w:rsid w:val="00750537"/>
    <w:rsid w:val="00755685"/>
    <w:rsid w:val="00760E86"/>
    <w:rsid w:val="007618A8"/>
    <w:rsid w:val="007620FC"/>
    <w:rsid w:val="00765CD5"/>
    <w:rsid w:val="007677C4"/>
    <w:rsid w:val="007711B7"/>
    <w:rsid w:val="00775EB8"/>
    <w:rsid w:val="0077640F"/>
    <w:rsid w:val="00780A4E"/>
    <w:rsid w:val="00784C88"/>
    <w:rsid w:val="00786050"/>
    <w:rsid w:val="0078726F"/>
    <w:rsid w:val="00787506"/>
    <w:rsid w:val="007900DA"/>
    <w:rsid w:val="0079091F"/>
    <w:rsid w:val="00790975"/>
    <w:rsid w:val="00792354"/>
    <w:rsid w:val="007A53AC"/>
    <w:rsid w:val="007A6E02"/>
    <w:rsid w:val="007A7402"/>
    <w:rsid w:val="007B6F2B"/>
    <w:rsid w:val="007B7638"/>
    <w:rsid w:val="007C0195"/>
    <w:rsid w:val="007C16C4"/>
    <w:rsid w:val="007D4AB8"/>
    <w:rsid w:val="007D4D3D"/>
    <w:rsid w:val="007D51D3"/>
    <w:rsid w:val="007E478E"/>
    <w:rsid w:val="007F1044"/>
    <w:rsid w:val="007F3433"/>
    <w:rsid w:val="008014B5"/>
    <w:rsid w:val="0080155E"/>
    <w:rsid w:val="00804BBF"/>
    <w:rsid w:val="008063C9"/>
    <w:rsid w:val="008075D2"/>
    <w:rsid w:val="00814B91"/>
    <w:rsid w:val="00820790"/>
    <w:rsid w:val="00825CD7"/>
    <w:rsid w:val="00826354"/>
    <w:rsid w:val="00826E06"/>
    <w:rsid w:val="00831B70"/>
    <w:rsid w:val="00836B77"/>
    <w:rsid w:val="0083702F"/>
    <w:rsid w:val="00837C73"/>
    <w:rsid w:val="008438C7"/>
    <w:rsid w:val="00844EA2"/>
    <w:rsid w:val="00850C72"/>
    <w:rsid w:val="00856376"/>
    <w:rsid w:val="0085702D"/>
    <w:rsid w:val="0086008A"/>
    <w:rsid w:val="00874444"/>
    <w:rsid w:val="00882A32"/>
    <w:rsid w:val="00884061"/>
    <w:rsid w:val="008844F8"/>
    <w:rsid w:val="0089361C"/>
    <w:rsid w:val="00895771"/>
    <w:rsid w:val="00897A07"/>
    <w:rsid w:val="008A1C18"/>
    <w:rsid w:val="008A568D"/>
    <w:rsid w:val="008A6374"/>
    <w:rsid w:val="008A6D2D"/>
    <w:rsid w:val="008B10CD"/>
    <w:rsid w:val="008B3546"/>
    <w:rsid w:val="008B4DB2"/>
    <w:rsid w:val="008B58BC"/>
    <w:rsid w:val="008C46D2"/>
    <w:rsid w:val="008C7F59"/>
    <w:rsid w:val="008D1138"/>
    <w:rsid w:val="008D461F"/>
    <w:rsid w:val="008E0681"/>
    <w:rsid w:val="008E1BDD"/>
    <w:rsid w:val="008F2582"/>
    <w:rsid w:val="008F5DA5"/>
    <w:rsid w:val="0090146A"/>
    <w:rsid w:val="0090640D"/>
    <w:rsid w:val="0090745D"/>
    <w:rsid w:val="00914113"/>
    <w:rsid w:val="009158AC"/>
    <w:rsid w:val="0092131F"/>
    <w:rsid w:val="00921FB8"/>
    <w:rsid w:val="0092459B"/>
    <w:rsid w:val="00924ADB"/>
    <w:rsid w:val="00925DE5"/>
    <w:rsid w:val="009268BF"/>
    <w:rsid w:val="00927C0F"/>
    <w:rsid w:val="00930382"/>
    <w:rsid w:val="00933C2E"/>
    <w:rsid w:val="009377F5"/>
    <w:rsid w:val="00941FE4"/>
    <w:rsid w:val="00942E98"/>
    <w:rsid w:val="00944882"/>
    <w:rsid w:val="009468D1"/>
    <w:rsid w:val="00946EBE"/>
    <w:rsid w:val="009529C1"/>
    <w:rsid w:val="00954641"/>
    <w:rsid w:val="00960A9C"/>
    <w:rsid w:val="009619A6"/>
    <w:rsid w:val="00967F7F"/>
    <w:rsid w:val="009716E8"/>
    <w:rsid w:val="0097401D"/>
    <w:rsid w:val="0098586B"/>
    <w:rsid w:val="00990A6A"/>
    <w:rsid w:val="0099259B"/>
    <w:rsid w:val="009B6383"/>
    <w:rsid w:val="009C28C0"/>
    <w:rsid w:val="009D0D60"/>
    <w:rsid w:val="009D308E"/>
    <w:rsid w:val="009D3898"/>
    <w:rsid w:val="009D6E90"/>
    <w:rsid w:val="009E05B8"/>
    <w:rsid w:val="009E06A5"/>
    <w:rsid w:val="009E197A"/>
    <w:rsid w:val="009E217D"/>
    <w:rsid w:val="009E6454"/>
    <w:rsid w:val="009E764B"/>
    <w:rsid w:val="009F128F"/>
    <w:rsid w:val="009F3F00"/>
    <w:rsid w:val="009F6F44"/>
    <w:rsid w:val="00A122E7"/>
    <w:rsid w:val="00A13144"/>
    <w:rsid w:val="00A2352B"/>
    <w:rsid w:val="00A32D15"/>
    <w:rsid w:val="00A35B62"/>
    <w:rsid w:val="00A40A54"/>
    <w:rsid w:val="00A50006"/>
    <w:rsid w:val="00A50D0D"/>
    <w:rsid w:val="00A55C60"/>
    <w:rsid w:val="00A56F09"/>
    <w:rsid w:val="00A636A8"/>
    <w:rsid w:val="00A70144"/>
    <w:rsid w:val="00A71A00"/>
    <w:rsid w:val="00A7521F"/>
    <w:rsid w:val="00A81AD4"/>
    <w:rsid w:val="00A828E6"/>
    <w:rsid w:val="00A83E6E"/>
    <w:rsid w:val="00A84EF3"/>
    <w:rsid w:val="00A8505F"/>
    <w:rsid w:val="00A94032"/>
    <w:rsid w:val="00A9497C"/>
    <w:rsid w:val="00A94F56"/>
    <w:rsid w:val="00A979E0"/>
    <w:rsid w:val="00AA04E4"/>
    <w:rsid w:val="00AA482B"/>
    <w:rsid w:val="00AE037A"/>
    <w:rsid w:val="00AE1382"/>
    <w:rsid w:val="00AF0D81"/>
    <w:rsid w:val="00AF5DC1"/>
    <w:rsid w:val="00B070CF"/>
    <w:rsid w:val="00B119AD"/>
    <w:rsid w:val="00B11E7B"/>
    <w:rsid w:val="00B17DBD"/>
    <w:rsid w:val="00B3266C"/>
    <w:rsid w:val="00B36119"/>
    <w:rsid w:val="00B36657"/>
    <w:rsid w:val="00B3708F"/>
    <w:rsid w:val="00B52396"/>
    <w:rsid w:val="00B54581"/>
    <w:rsid w:val="00B621DE"/>
    <w:rsid w:val="00B630BB"/>
    <w:rsid w:val="00B735AE"/>
    <w:rsid w:val="00B73EEC"/>
    <w:rsid w:val="00B833E3"/>
    <w:rsid w:val="00B842E0"/>
    <w:rsid w:val="00B86540"/>
    <w:rsid w:val="00B8700C"/>
    <w:rsid w:val="00B878E1"/>
    <w:rsid w:val="00B94F60"/>
    <w:rsid w:val="00BA068A"/>
    <w:rsid w:val="00BA3EE1"/>
    <w:rsid w:val="00BA4CEF"/>
    <w:rsid w:val="00BB0E78"/>
    <w:rsid w:val="00BC14C1"/>
    <w:rsid w:val="00BC1797"/>
    <w:rsid w:val="00BC4BB3"/>
    <w:rsid w:val="00BC5273"/>
    <w:rsid w:val="00BC603A"/>
    <w:rsid w:val="00BC6732"/>
    <w:rsid w:val="00BE0CEE"/>
    <w:rsid w:val="00BE55CE"/>
    <w:rsid w:val="00BE5D73"/>
    <w:rsid w:val="00BE5F79"/>
    <w:rsid w:val="00BE708F"/>
    <w:rsid w:val="00BF3E9B"/>
    <w:rsid w:val="00C0694F"/>
    <w:rsid w:val="00C07482"/>
    <w:rsid w:val="00C10097"/>
    <w:rsid w:val="00C154F7"/>
    <w:rsid w:val="00C21FBE"/>
    <w:rsid w:val="00C22E49"/>
    <w:rsid w:val="00C37310"/>
    <w:rsid w:val="00C40C32"/>
    <w:rsid w:val="00C41EB7"/>
    <w:rsid w:val="00C46171"/>
    <w:rsid w:val="00C55C16"/>
    <w:rsid w:val="00C65277"/>
    <w:rsid w:val="00C75517"/>
    <w:rsid w:val="00C80381"/>
    <w:rsid w:val="00C8200B"/>
    <w:rsid w:val="00C8388C"/>
    <w:rsid w:val="00C83DA6"/>
    <w:rsid w:val="00C847E7"/>
    <w:rsid w:val="00C86830"/>
    <w:rsid w:val="00C91D7F"/>
    <w:rsid w:val="00C92D41"/>
    <w:rsid w:val="00C946D6"/>
    <w:rsid w:val="00C9587D"/>
    <w:rsid w:val="00C972D9"/>
    <w:rsid w:val="00CA5343"/>
    <w:rsid w:val="00CB0787"/>
    <w:rsid w:val="00CB0F17"/>
    <w:rsid w:val="00CC7C49"/>
    <w:rsid w:val="00CD0E02"/>
    <w:rsid w:val="00CD1918"/>
    <w:rsid w:val="00CD286A"/>
    <w:rsid w:val="00CD54D9"/>
    <w:rsid w:val="00CE0E3C"/>
    <w:rsid w:val="00CE17C5"/>
    <w:rsid w:val="00CE191C"/>
    <w:rsid w:val="00CF5FC4"/>
    <w:rsid w:val="00D013D4"/>
    <w:rsid w:val="00D01B72"/>
    <w:rsid w:val="00D20AFF"/>
    <w:rsid w:val="00D22014"/>
    <w:rsid w:val="00D246F4"/>
    <w:rsid w:val="00D27B1A"/>
    <w:rsid w:val="00D33032"/>
    <w:rsid w:val="00D33BA9"/>
    <w:rsid w:val="00D40315"/>
    <w:rsid w:val="00D43B58"/>
    <w:rsid w:val="00D53C44"/>
    <w:rsid w:val="00D567B9"/>
    <w:rsid w:val="00D66D20"/>
    <w:rsid w:val="00D7053F"/>
    <w:rsid w:val="00D8161C"/>
    <w:rsid w:val="00D82E8D"/>
    <w:rsid w:val="00D831D9"/>
    <w:rsid w:val="00D84251"/>
    <w:rsid w:val="00D92036"/>
    <w:rsid w:val="00D9774B"/>
    <w:rsid w:val="00DA36D7"/>
    <w:rsid w:val="00DA4C12"/>
    <w:rsid w:val="00DA68E8"/>
    <w:rsid w:val="00DB156C"/>
    <w:rsid w:val="00DB370F"/>
    <w:rsid w:val="00DB45B5"/>
    <w:rsid w:val="00DB4FF1"/>
    <w:rsid w:val="00DC0E8E"/>
    <w:rsid w:val="00DC12DD"/>
    <w:rsid w:val="00DC6016"/>
    <w:rsid w:val="00DD0045"/>
    <w:rsid w:val="00DD1F96"/>
    <w:rsid w:val="00DD76C5"/>
    <w:rsid w:val="00DE016A"/>
    <w:rsid w:val="00DE3A7A"/>
    <w:rsid w:val="00DE52B8"/>
    <w:rsid w:val="00DE6413"/>
    <w:rsid w:val="00DF5A30"/>
    <w:rsid w:val="00E0094A"/>
    <w:rsid w:val="00E029E5"/>
    <w:rsid w:val="00E04364"/>
    <w:rsid w:val="00E073C8"/>
    <w:rsid w:val="00E20656"/>
    <w:rsid w:val="00E20927"/>
    <w:rsid w:val="00E23B57"/>
    <w:rsid w:val="00E331E4"/>
    <w:rsid w:val="00E4068B"/>
    <w:rsid w:val="00E517C1"/>
    <w:rsid w:val="00E52FC1"/>
    <w:rsid w:val="00E64F4B"/>
    <w:rsid w:val="00E673EC"/>
    <w:rsid w:val="00E71BF5"/>
    <w:rsid w:val="00E71C5D"/>
    <w:rsid w:val="00E76CAF"/>
    <w:rsid w:val="00E830F2"/>
    <w:rsid w:val="00E83F6C"/>
    <w:rsid w:val="00E86935"/>
    <w:rsid w:val="00E869B1"/>
    <w:rsid w:val="00E97D75"/>
    <w:rsid w:val="00EA2AB7"/>
    <w:rsid w:val="00EA383C"/>
    <w:rsid w:val="00EA4BBA"/>
    <w:rsid w:val="00EA5698"/>
    <w:rsid w:val="00EA7CC6"/>
    <w:rsid w:val="00EB2C6D"/>
    <w:rsid w:val="00EB4A03"/>
    <w:rsid w:val="00EB6224"/>
    <w:rsid w:val="00EB63C1"/>
    <w:rsid w:val="00EC3BC9"/>
    <w:rsid w:val="00EC45AE"/>
    <w:rsid w:val="00ED369D"/>
    <w:rsid w:val="00EE2D7F"/>
    <w:rsid w:val="00EE4B9C"/>
    <w:rsid w:val="00F04159"/>
    <w:rsid w:val="00F068FF"/>
    <w:rsid w:val="00F129A4"/>
    <w:rsid w:val="00F22B29"/>
    <w:rsid w:val="00F231A2"/>
    <w:rsid w:val="00F23F42"/>
    <w:rsid w:val="00F251BE"/>
    <w:rsid w:val="00F406EF"/>
    <w:rsid w:val="00F43FE6"/>
    <w:rsid w:val="00F5166A"/>
    <w:rsid w:val="00F5607B"/>
    <w:rsid w:val="00F623AF"/>
    <w:rsid w:val="00F62D2C"/>
    <w:rsid w:val="00F63CDC"/>
    <w:rsid w:val="00F6412F"/>
    <w:rsid w:val="00F64A27"/>
    <w:rsid w:val="00F72851"/>
    <w:rsid w:val="00F817E3"/>
    <w:rsid w:val="00F86043"/>
    <w:rsid w:val="00F96A4B"/>
    <w:rsid w:val="00FA0CB7"/>
    <w:rsid w:val="00FA1248"/>
    <w:rsid w:val="00FA3D35"/>
    <w:rsid w:val="00FA4143"/>
    <w:rsid w:val="00FA676A"/>
    <w:rsid w:val="00FB4E12"/>
    <w:rsid w:val="00FB54EA"/>
    <w:rsid w:val="00FB56B3"/>
    <w:rsid w:val="00FB59AD"/>
    <w:rsid w:val="00FB5FEB"/>
    <w:rsid w:val="00FC25DC"/>
    <w:rsid w:val="00FC42A3"/>
    <w:rsid w:val="00FC713D"/>
    <w:rsid w:val="00FC79D2"/>
    <w:rsid w:val="00FD1CF5"/>
    <w:rsid w:val="00FD278E"/>
    <w:rsid w:val="00FD3428"/>
    <w:rsid w:val="00FD46C3"/>
    <w:rsid w:val="00FE23CD"/>
    <w:rsid w:val="00FE365D"/>
    <w:rsid w:val="00FE5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D43B58"/>
    <w:pPr>
      <w:keepNext/>
      <w:keepLines/>
      <w:spacing w:before="360" w:after="100" w:afterAutospacing="1"/>
      <w:outlineLvl w:val="1"/>
    </w:pPr>
    <w:rPr>
      <w:rFonts w:ascii="Calibri" w:eastAsiaTheme="majorEastAsia" w:hAnsi="Calibri" w:cstheme="majorBidi"/>
      <w:bCs/>
      <w:sz w:val="32"/>
      <w:szCs w:val="26"/>
      <w:lang w:eastAsia="en-US"/>
    </w:rPr>
  </w:style>
  <w:style w:type="paragraph" w:styleId="Heading3">
    <w:name w:val="heading 3"/>
    <w:basedOn w:val="Normal"/>
    <w:next w:val="Normal"/>
    <w:link w:val="Heading3Char"/>
    <w:uiPriority w:val="9"/>
    <w:unhideWhenUsed/>
    <w:qFormat/>
    <w:rsid w:val="00A81A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1D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70F"/>
    <w:pPr>
      <w:ind w:left="720"/>
      <w:contextualSpacing/>
    </w:pPr>
  </w:style>
  <w:style w:type="paragraph" w:styleId="Header">
    <w:name w:val="header"/>
    <w:basedOn w:val="Normal"/>
    <w:link w:val="HeaderChar"/>
    <w:uiPriority w:val="99"/>
    <w:unhideWhenUsed/>
    <w:rsid w:val="00D43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B58"/>
  </w:style>
  <w:style w:type="paragraph" w:styleId="Footer">
    <w:name w:val="footer"/>
    <w:basedOn w:val="Normal"/>
    <w:link w:val="FooterChar"/>
    <w:uiPriority w:val="99"/>
    <w:unhideWhenUsed/>
    <w:rsid w:val="00D43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B58"/>
  </w:style>
  <w:style w:type="paragraph" w:styleId="BalloonText">
    <w:name w:val="Balloon Text"/>
    <w:basedOn w:val="Normal"/>
    <w:link w:val="BalloonTextChar"/>
    <w:uiPriority w:val="99"/>
    <w:semiHidden/>
    <w:unhideWhenUsed/>
    <w:rsid w:val="00D4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58"/>
    <w:rPr>
      <w:rFonts w:ascii="Tahoma" w:hAnsi="Tahoma" w:cs="Tahoma"/>
      <w:sz w:val="16"/>
      <w:szCs w:val="16"/>
    </w:rPr>
  </w:style>
  <w:style w:type="paragraph" w:styleId="BodyTextIndent">
    <w:name w:val="Body Text Indent"/>
    <w:basedOn w:val="Normal"/>
    <w:link w:val="BodyTextIndentChar"/>
    <w:rsid w:val="00D43B58"/>
    <w:pPr>
      <w:tabs>
        <w:tab w:val="left" w:pos="567"/>
        <w:tab w:val="left" w:pos="1134"/>
        <w:tab w:val="left" w:pos="1701"/>
        <w:tab w:val="left" w:pos="2268"/>
      </w:tabs>
      <w:spacing w:after="120" w:line="240" w:lineRule="auto"/>
      <w:ind w:left="283"/>
    </w:pPr>
    <w:rPr>
      <w:rFonts w:ascii="Times New Roman" w:eastAsia="Times New Roman" w:hAnsi="Times New Roman" w:cs="Times New Roman"/>
      <w:sz w:val="24"/>
      <w:szCs w:val="20"/>
      <w:lang w:val="x-none" w:eastAsia="en-US"/>
    </w:rPr>
  </w:style>
  <w:style w:type="character" w:customStyle="1" w:styleId="BodyTextIndentChar">
    <w:name w:val="Body Text Indent Char"/>
    <w:basedOn w:val="DefaultParagraphFont"/>
    <w:link w:val="BodyTextIndent"/>
    <w:rsid w:val="00D43B58"/>
    <w:rPr>
      <w:rFonts w:ascii="Times New Roman" w:eastAsia="Times New Roman" w:hAnsi="Times New Roman" w:cs="Times New Roman"/>
      <w:sz w:val="24"/>
      <w:szCs w:val="20"/>
      <w:lang w:val="x-none" w:eastAsia="en-US"/>
    </w:rPr>
  </w:style>
  <w:style w:type="table" w:styleId="TableGrid">
    <w:name w:val="Table Grid"/>
    <w:basedOn w:val="TableNormal"/>
    <w:uiPriority w:val="59"/>
    <w:rsid w:val="00D4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43B58"/>
    <w:pPr>
      <w:spacing w:after="120"/>
    </w:pPr>
  </w:style>
  <w:style w:type="character" w:customStyle="1" w:styleId="BodyTextChar">
    <w:name w:val="Body Text Char"/>
    <w:basedOn w:val="DefaultParagraphFont"/>
    <w:link w:val="BodyText"/>
    <w:uiPriority w:val="99"/>
    <w:rsid w:val="00D43B58"/>
  </w:style>
  <w:style w:type="character" w:customStyle="1" w:styleId="Heading2Char">
    <w:name w:val="Heading 2 Char"/>
    <w:basedOn w:val="DefaultParagraphFont"/>
    <w:link w:val="Heading2"/>
    <w:uiPriority w:val="9"/>
    <w:rsid w:val="00D43B58"/>
    <w:rPr>
      <w:rFonts w:ascii="Calibri" w:eastAsiaTheme="majorEastAsia" w:hAnsi="Calibri" w:cstheme="majorBidi"/>
      <w:bCs/>
      <w:sz w:val="32"/>
      <w:szCs w:val="26"/>
      <w:lang w:eastAsia="en-US"/>
    </w:rPr>
  </w:style>
  <w:style w:type="character" w:styleId="IntenseEmphasis">
    <w:name w:val="Intense Emphasis"/>
    <w:basedOn w:val="DefaultParagraphFont"/>
    <w:uiPriority w:val="21"/>
    <w:qFormat/>
    <w:rsid w:val="00D43B58"/>
    <w:rPr>
      <w:b/>
      <w:i/>
      <w:iCs/>
      <w:sz w:val="28"/>
      <w:szCs w:val="28"/>
    </w:rPr>
  </w:style>
  <w:style w:type="paragraph" w:customStyle="1" w:styleId="NoSpacing1">
    <w:name w:val="No Spacing1"/>
    <w:link w:val="NoSpacingChar"/>
    <w:uiPriority w:val="1"/>
    <w:qFormat/>
    <w:rsid w:val="00D43B58"/>
    <w:pPr>
      <w:spacing w:after="0" w:line="240" w:lineRule="auto"/>
    </w:pPr>
    <w:rPr>
      <w:rFonts w:ascii="Calibri" w:eastAsia="SimSun" w:hAnsi="Calibri" w:cs="Times New Roman"/>
      <w:lang w:eastAsia="zh-CN"/>
    </w:rPr>
  </w:style>
  <w:style w:type="character" w:customStyle="1" w:styleId="NoSpacingChar">
    <w:name w:val="No Spacing Char"/>
    <w:link w:val="NoSpacing1"/>
    <w:uiPriority w:val="1"/>
    <w:rsid w:val="00D43B58"/>
    <w:rPr>
      <w:rFonts w:ascii="Calibri" w:eastAsia="SimSun" w:hAnsi="Calibri" w:cs="Times New Roman"/>
      <w:lang w:eastAsia="zh-CN"/>
    </w:rPr>
  </w:style>
  <w:style w:type="character" w:styleId="CommentReference">
    <w:name w:val="annotation reference"/>
    <w:basedOn w:val="DefaultParagraphFont"/>
    <w:uiPriority w:val="99"/>
    <w:semiHidden/>
    <w:unhideWhenUsed/>
    <w:rsid w:val="0053655F"/>
    <w:rPr>
      <w:sz w:val="16"/>
      <w:szCs w:val="16"/>
    </w:rPr>
  </w:style>
  <w:style w:type="paragraph" w:styleId="CommentText">
    <w:name w:val="annotation text"/>
    <w:basedOn w:val="Normal"/>
    <w:link w:val="CommentTextChar"/>
    <w:uiPriority w:val="99"/>
    <w:semiHidden/>
    <w:unhideWhenUsed/>
    <w:rsid w:val="0053655F"/>
    <w:pPr>
      <w:spacing w:line="240" w:lineRule="auto"/>
    </w:pPr>
    <w:rPr>
      <w:sz w:val="20"/>
      <w:szCs w:val="20"/>
    </w:rPr>
  </w:style>
  <w:style w:type="character" w:customStyle="1" w:styleId="CommentTextChar">
    <w:name w:val="Comment Text Char"/>
    <w:basedOn w:val="DefaultParagraphFont"/>
    <w:link w:val="CommentText"/>
    <w:uiPriority w:val="99"/>
    <w:semiHidden/>
    <w:rsid w:val="0053655F"/>
    <w:rPr>
      <w:sz w:val="20"/>
      <w:szCs w:val="20"/>
    </w:rPr>
  </w:style>
  <w:style w:type="paragraph" w:styleId="CommentSubject">
    <w:name w:val="annotation subject"/>
    <w:basedOn w:val="CommentText"/>
    <w:next w:val="CommentText"/>
    <w:link w:val="CommentSubjectChar"/>
    <w:uiPriority w:val="99"/>
    <w:semiHidden/>
    <w:unhideWhenUsed/>
    <w:rsid w:val="0053655F"/>
    <w:rPr>
      <w:b/>
      <w:bCs/>
    </w:rPr>
  </w:style>
  <w:style w:type="character" w:customStyle="1" w:styleId="CommentSubjectChar">
    <w:name w:val="Comment Subject Char"/>
    <w:basedOn w:val="CommentTextChar"/>
    <w:link w:val="CommentSubject"/>
    <w:uiPriority w:val="99"/>
    <w:semiHidden/>
    <w:rsid w:val="0053655F"/>
    <w:rPr>
      <w:b/>
      <w:bCs/>
      <w:sz w:val="20"/>
      <w:szCs w:val="20"/>
    </w:rPr>
  </w:style>
  <w:style w:type="character" w:customStyle="1" w:styleId="Heading3Char">
    <w:name w:val="Heading 3 Char"/>
    <w:basedOn w:val="DefaultParagraphFont"/>
    <w:link w:val="Heading3"/>
    <w:uiPriority w:val="9"/>
    <w:rsid w:val="00A81AD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1AD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91D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1D7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91D7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B45B5"/>
    <w:rPr>
      <w:color w:val="0000FF" w:themeColor="hyperlink"/>
      <w:u w:val="single"/>
    </w:rPr>
  </w:style>
  <w:style w:type="paragraph" w:styleId="NoSpacing">
    <w:name w:val="No Spacing"/>
    <w:uiPriority w:val="1"/>
    <w:qFormat/>
    <w:rsid w:val="00930382"/>
    <w:pPr>
      <w:spacing w:after="0" w:line="240" w:lineRule="auto"/>
    </w:pPr>
  </w:style>
  <w:style w:type="character" w:styleId="FollowedHyperlink">
    <w:name w:val="FollowedHyperlink"/>
    <w:basedOn w:val="DefaultParagraphFont"/>
    <w:uiPriority w:val="99"/>
    <w:semiHidden/>
    <w:unhideWhenUsed/>
    <w:rsid w:val="000B6290"/>
    <w:rPr>
      <w:color w:val="800080" w:themeColor="followedHyperlink"/>
      <w:u w:val="single"/>
    </w:rPr>
  </w:style>
  <w:style w:type="character" w:customStyle="1" w:styleId="apple-converted-space">
    <w:name w:val="apple-converted-space"/>
    <w:basedOn w:val="DefaultParagraphFont"/>
    <w:rsid w:val="004F6A56"/>
  </w:style>
  <w:style w:type="character" w:styleId="Emphasis">
    <w:name w:val="Emphasis"/>
    <w:basedOn w:val="DefaultParagraphFont"/>
    <w:uiPriority w:val="20"/>
    <w:qFormat/>
    <w:rsid w:val="004F6A56"/>
    <w:rPr>
      <w:i/>
      <w:iCs/>
    </w:rPr>
  </w:style>
  <w:style w:type="character" w:customStyle="1" w:styleId="st1">
    <w:name w:val="st1"/>
    <w:basedOn w:val="DefaultParagraphFont"/>
    <w:rsid w:val="0035006F"/>
  </w:style>
  <w:style w:type="paragraph" w:styleId="Subtitle">
    <w:name w:val="Subtitle"/>
    <w:basedOn w:val="Normal"/>
    <w:next w:val="Normal"/>
    <w:link w:val="SubtitleChar"/>
    <w:uiPriority w:val="11"/>
    <w:qFormat/>
    <w:rsid w:val="00A2352B"/>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A2352B"/>
    <w:rPr>
      <w:rFonts w:asciiTheme="majorHAnsi" w:eastAsiaTheme="majorEastAsia" w:hAnsiTheme="majorHAnsi" w:cstheme="majorBidi"/>
      <w:i/>
      <w:iCs/>
      <w:color w:val="4F81BD" w:themeColor="accent1"/>
      <w:spacing w:val="15"/>
      <w:sz w:val="24"/>
      <w:szCs w:val="24"/>
      <w:lang w:val="en-US" w:eastAsia="en-US"/>
    </w:rPr>
  </w:style>
  <w:style w:type="paragraph" w:customStyle="1" w:styleId="BodyText1">
    <w:name w:val="Body Text1"/>
    <w:basedOn w:val="Normal"/>
    <w:qFormat/>
    <w:rsid w:val="00DF5A30"/>
    <w:rPr>
      <w:rFonts w:ascii="Arial" w:eastAsia="Calibri" w:hAnsi="Arial" w:cs="Arial"/>
      <w:color w:val="000000"/>
      <w:lang w:eastAsia="en-US"/>
    </w:rPr>
  </w:style>
  <w:style w:type="character" w:styleId="Strong">
    <w:name w:val="Strong"/>
    <w:basedOn w:val="DefaultParagraphFont"/>
    <w:uiPriority w:val="22"/>
    <w:qFormat/>
    <w:rsid w:val="00B36657"/>
    <w:rPr>
      <w:b/>
      <w:bCs/>
    </w:rPr>
  </w:style>
  <w:style w:type="paragraph" w:styleId="FootnoteText">
    <w:name w:val="footnote text"/>
    <w:basedOn w:val="Normal"/>
    <w:link w:val="FootnoteTextChar"/>
    <w:uiPriority w:val="99"/>
    <w:semiHidden/>
    <w:unhideWhenUsed/>
    <w:rsid w:val="00F23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F42"/>
    <w:rPr>
      <w:sz w:val="20"/>
      <w:szCs w:val="20"/>
    </w:rPr>
  </w:style>
  <w:style w:type="character" w:styleId="FootnoteReference">
    <w:name w:val="footnote reference"/>
    <w:basedOn w:val="DefaultParagraphFont"/>
    <w:uiPriority w:val="99"/>
    <w:semiHidden/>
    <w:unhideWhenUsed/>
    <w:rsid w:val="00F23F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rsid w:val="00D43B58"/>
    <w:pPr>
      <w:keepNext/>
      <w:keepLines/>
      <w:spacing w:before="360" w:after="100" w:afterAutospacing="1"/>
      <w:outlineLvl w:val="1"/>
    </w:pPr>
    <w:rPr>
      <w:rFonts w:ascii="Calibri" w:eastAsiaTheme="majorEastAsia" w:hAnsi="Calibri" w:cstheme="majorBidi"/>
      <w:bCs/>
      <w:sz w:val="32"/>
      <w:szCs w:val="26"/>
      <w:lang w:eastAsia="en-US"/>
    </w:rPr>
  </w:style>
  <w:style w:type="paragraph" w:styleId="Heading3">
    <w:name w:val="heading 3"/>
    <w:basedOn w:val="Normal"/>
    <w:next w:val="Normal"/>
    <w:link w:val="Heading3Char"/>
    <w:uiPriority w:val="9"/>
    <w:unhideWhenUsed/>
    <w:qFormat/>
    <w:rsid w:val="00A81AD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1D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70F"/>
    <w:pPr>
      <w:ind w:left="720"/>
      <w:contextualSpacing/>
    </w:pPr>
  </w:style>
  <w:style w:type="paragraph" w:styleId="Header">
    <w:name w:val="header"/>
    <w:basedOn w:val="Normal"/>
    <w:link w:val="HeaderChar"/>
    <w:uiPriority w:val="99"/>
    <w:unhideWhenUsed/>
    <w:rsid w:val="00D43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B58"/>
  </w:style>
  <w:style w:type="paragraph" w:styleId="Footer">
    <w:name w:val="footer"/>
    <w:basedOn w:val="Normal"/>
    <w:link w:val="FooterChar"/>
    <w:uiPriority w:val="99"/>
    <w:unhideWhenUsed/>
    <w:rsid w:val="00D43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B58"/>
  </w:style>
  <w:style w:type="paragraph" w:styleId="BalloonText">
    <w:name w:val="Balloon Text"/>
    <w:basedOn w:val="Normal"/>
    <w:link w:val="BalloonTextChar"/>
    <w:uiPriority w:val="99"/>
    <w:semiHidden/>
    <w:unhideWhenUsed/>
    <w:rsid w:val="00D43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58"/>
    <w:rPr>
      <w:rFonts w:ascii="Tahoma" w:hAnsi="Tahoma" w:cs="Tahoma"/>
      <w:sz w:val="16"/>
      <w:szCs w:val="16"/>
    </w:rPr>
  </w:style>
  <w:style w:type="paragraph" w:styleId="BodyTextIndent">
    <w:name w:val="Body Text Indent"/>
    <w:basedOn w:val="Normal"/>
    <w:link w:val="BodyTextIndentChar"/>
    <w:rsid w:val="00D43B58"/>
    <w:pPr>
      <w:tabs>
        <w:tab w:val="left" w:pos="567"/>
        <w:tab w:val="left" w:pos="1134"/>
        <w:tab w:val="left" w:pos="1701"/>
        <w:tab w:val="left" w:pos="2268"/>
      </w:tabs>
      <w:spacing w:after="120" w:line="240" w:lineRule="auto"/>
      <w:ind w:left="283"/>
    </w:pPr>
    <w:rPr>
      <w:rFonts w:ascii="Times New Roman" w:eastAsia="Times New Roman" w:hAnsi="Times New Roman" w:cs="Times New Roman"/>
      <w:sz w:val="24"/>
      <w:szCs w:val="20"/>
      <w:lang w:val="x-none" w:eastAsia="en-US"/>
    </w:rPr>
  </w:style>
  <w:style w:type="character" w:customStyle="1" w:styleId="BodyTextIndentChar">
    <w:name w:val="Body Text Indent Char"/>
    <w:basedOn w:val="DefaultParagraphFont"/>
    <w:link w:val="BodyTextIndent"/>
    <w:rsid w:val="00D43B58"/>
    <w:rPr>
      <w:rFonts w:ascii="Times New Roman" w:eastAsia="Times New Roman" w:hAnsi="Times New Roman" w:cs="Times New Roman"/>
      <w:sz w:val="24"/>
      <w:szCs w:val="20"/>
      <w:lang w:val="x-none" w:eastAsia="en-US"/>
    </w:rPr>
  </w:style>
  <w:style w:type="table" w:styleId="TableGrid">
    <w:name w:val="Table Grid"/>
    <w:basedOn w:val="TableNormal"/>
    <w:uiPriority w:val="59"/>
    <w:rsid w:val="00D4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43B58"/>
    <w:pPr>
      <w:spacing w:after="120"/>
    </w:pPr>
  </w:style>
  <w:style w:type="character" w:customStyle="1" w:styleId="BodyTextChar">
    <w:name w:val="Body Text Char"/>
    <w:basedOn w:val="DefaultParagraphFont"/>
    <w:link w:val="BodyText"/>
    <w:uiPriority w:val="99"/>
    <w:rsid w:val="00D43B58"/>
  </w:style>
  <w:style w:type="character" w:customStyle="1" w:styleId="Heading2Char">
    <w:name w:val="Heading 2 Char"/>
    <w:basedOn w:val="DefaultParagraphFont"/>
    <w:link w:val="Heading2"/>
    <w:uiPriority w:val="9"/>
    <w:rsid w:val="00D43B58"/>
    <w:rPr>
      <w:rFonts w:ascii="Calibri" w:eastAsiaTheme="majorEastAsia" w:hAnsi="Calibri" w:cstheme="majorBidi"/>
      <w:bCs/>
      <w:sz w:val="32"/>
      <w:szCs w:val="26"/>
      <w:lang w:eastAsia="en-US"/>
    </w:rPr>
  </w:style>
  <w:style w:type="character" w:styleId="IntenseEmphasis">
    <w:name w:val="Intense Emphasis"/>
    <w:basedOn w:val="DefaultParagraphFont"/>
    <w:uiPriority w:val="21"/>
    <w:qFormat/>
    <w:rsid w:val="00D43B58"/>
    <w:rPr>
      <w:b/>
      <w:i/>
      <w:iCs/>
      <w:sz w:val="28"/>
      <w:szCs w:val="28"/>
    </w:rPr>
  </w:style>
  <w:style w:type="paragraph" w:customStyle="1" w:styleId="NoSpacing1">
    <w:name w:val="No Spacing1"/>
    <w:link w:val="NoSpacingChar"/>
    <w:uiPriority w:val="1"/>
    <w:qFormat/>
    <w:rsid w:val="00D43B58"/>
    <w:pPr>
      <w:spacing w:after="0" w:line="240" w:lineRule="auto"/>
    </w:pPr>
    <w:rPr>
      <w:rFonts w:ascii="Calibri" w:eastAsia="SimSun" w:hAnsi="Calibri" w:cs="Times New Roman"/>
      <w:lang w:eastAsia="zh-CN"/>
    </w:rPr>
  </w:style>
  <w:style w:type="character" w:customStyle="1" w:styleId="NoSpacingChar">
    <w:name w:val="No Spacing Char"/>
    <w:link w:val="NoSpacing1"/>
    <w:uiPriority w:val="1"/>
    <w:rsid w:val="00D43B58"/>
    <w:rPr>
      <w:rFonts w:ascii="Calibri" w:eastAsia="SimSun" w:hAnsi="Calibri" w:cs="Times New Roman"/>
      <w:lang w:eastAsia="zh-CN"/>
    </w:rPr>
  </w:style>
  <w:style w:type="character" w:styleId="CommentReference">
    <w:name w:val="annotation reference"/>
    <w:basedOn w:val="DefaultParagraphFont"/>
    <w:uiPriority w:val="99"/>
    <w:semiHidden/>
    <w:unhideWhenUsed/>
    <w:rsid w:val="0053655F"/>
    <w:rPr>
      <w:sz w:val="16"/>
      <w:szCs w:val="16"/>
    </w:rPr>
  </w:style>
  <w:style w:type="paragraph" w:styleId="CommentText">
    <w:name w:val="annotation text"/>
    <w:basedOn w:val="Normal"/>
    <w:link w:val="CommentTextChar"/>
    <w:uiPriority w:val="99"/>
    <w:semiHidden/>
    <w:unhideWhenUsed/>
    <w:rsid w:val="0053655F"/>
    <w:pPr>
      <w:spacing w:line="240" w:lineRule="auto"/>
    </w:pPr>
    <w:rPr>
      <w:sz w:val="20"/>
      <w:szCs w:val="20"/>
    </w:rPr>
  </w:style>
  <w:style w:type="character" w:customStyle="1" w:styleId="CommentTextChar">
    <w:name w:val="Comment Text Char"/>
    <w:basedOn w:val="DefaultParagraphFont"/>
    <w:link w:val="CommentText"/>
    <w:uiPriority w:val="99"/>
    <w:semiHidden/>
    <w:rsid w:val="0053655F"/>
    <w:rPr>
      <w:sz w:val="20"/>
      <w:szCs w:val="20"/>
    </w:rPr>
  </w:style>
  <w:style w:type="paragraph" w:styleId="CommentSubject">
    <w:name w:val="annotation subject"/>
    <w:basedOn w:val="CommentText"/>
    <w:next w:val="CommentText"/>
    <w:link w:val="CommentSubjectChar"/>
    <w:uiPriority w:val="99"/>
    <w:semiHidden/>
    <w:unhideWhenUsed/>
    <w:rsid w:val="0053655F"/>
    <w:rPr>
      <w:b/>
      <w:bCs/>
    </w:rPr>
  </w:style>
  <w:style w:type="character" w:customStyle="1" w:styleId="CommentSubjectChar">
    <w:name w:val="Comment Subject Char"/>
    <w:basedOn w:val="CommentTextChar"/>
    <w:link w:val="CommentSubject"/>
    <w:uiPriority w:val="99"/>
    <w:semiHidden/>
    <w:rsid w:val="0053655F"/>
    <w:rPr>
      <w:b/>
      <w:bCs/>
      <w:sz w:val="20"/>
      <w:szCs w:val="20"/>
    </w:rPr>
  </w:style>
  <w:style w:type="character" w:customStyle="1" w:styleId="Heading3Char">
    <w:name w:val="Heading 3 Char"/>
    <w:basedOn w:val="DefaultParagraphFont"/>
    <w:link w:val="Heading3"/>
    <w:uiPriority w:val="9"/>
    <w:rsid w:val="00A81AD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1AD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91D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1D7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C91D7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B45B5"/>
    <w:rPr>
      <w:color w:val="0000FF" w:themeColor="hyperlink"/>
      <w:u w:val="single"/>
    </w:rPr>
  </w:style>
  <w:style w:type="paragraph" w:styleId="NoSpacing">
    <w:name w:val="No Spacing"/>
    <w:uiPriority w:val="1"/>
    <w:qFormat/>
    <w:rsid w:val="00930382"/>
    <w:pPr>
      <w:spacing w:after="0" w:line="240" w:lineRule="auto"/>
    </w:pPr>
  </w:style>
  <w:style w:type="character" w:styleId="FollowedHyperlink">
    <w:name w:val="FollowedHyperlink"/>
    <w:basedOn w:val="DefaultParagraphFont"/>
    <w:uiPriority w:val="99"/>
    <w:semiHidden/>
    <w:unhideWhenUsed/>
    <w:rsid w:val="000B6290"/>
    <w:rPr>
      <w:color w:val="800080" w:themeColor="followedHyperlink"/>
      <w:u w:val="single"/>
    </w:rPr>
  </w:style>
  <w:style w:type="character" w:customStyle="1" w:styleId="apple-converted-space">
    <w:name w:val="apple-converted-space"/>
    <w:basedOn w:val="DefaultParagraphFont"/>
    <w:rsid w:val="004F6A56"/>
  </w:style>
  <w:style w:type="character" w:styleId="Emphasis">
    <w:name w:val="Emphasis"/>
    <w:basedOn w:val="DefaultParagraphFont"/>
    <w:uiPriority w:val="20"/>
    <w:qFormat/>
    <w:rsid w:val="004F6A56"/>
    <w:rPr>
      <w:i/>
      <w:iCs/>
    </w:rPr>
  </w:style>
  <w:style w:type="character" w:customStyle="1" w:styleId="st1">
    <w:name w:val="st1"/>
    <w:basedOn w:val="DefaultParagraphFont"/>
    <w:rsid w:val="0035006F"/>
  </w:style>
  <w:style w:type="paragraph" w:styleId="Subtitle">
    <w:name w:val="Subtitle"/>
    <w:basedOn w:val="Normal"/>
    <w:next w:val="Normal"/>
    <w:link w:val="SubtitleChar"/>
    <w:uiPriority w:val="11"/>
    <w:qFormat/>
    <w:rsid w:val="00A2352B"/>
    <w:rPr>
      <w:rFonts w:asciiTheme="majorHAnsi" w:eastAsiaTheme="majorEastAsia" w:hAnsiTheme="majorHAnsi" w:cstheme="majorBidi"/>
      <w:i/>
      <w:iCs/>
      <w:color w:val="4F81BD" w:themeColor="accent1"/>
      <w:spacing w:val="15"/>
      <w:sz w:val="24"/>
      <w:szCs w:val="24"/>
      <w:lang w:val="en-US" w:eastAsia="en-US"/>
    </w:rPr>
  </w:style>
  <w:style w:type="character" w:customStyle="1" w:styleId="SubtitleChar">
    <w:name w:val="Subtitle Char"/>
    <w:basedOn w:val="DefaultParagraphFont"/>
    <w:link w:val="Subtitle"/>
    <w:uiPriority w:val="11"/>
    <w:rsid w:val="00A2352B"/>
    <w:rPr>
      <w:rFonts w:asciiTheme="majorHAnsi" w:eastAsiaTheme="majorEastAsia" w:hAnsiTheme="majorHAnsi" w:cstheme="majorBidi"/>
      <w:i/>
      <w:iCs/>
      <w:color w:val="4F81BD" w:themeColor="accent1"/>
      <w:spacing w:val="15"/>
      <w:sz w:val="24"/>
      <w:szCs w:val="24"/>
      <w:lang w:val="en-US" w:eastAsia="en-US"/>
    </w:rPr>
  </w:style>
  <w:style w:type="paragraph" w:customStyle="1" w:styleId="BodyText1">
    <w:name w:val="Body Text1"/>
    <w:basedOn w:val="Normal"/>
    <w:qFormat/>
    <w:rsid w:val="00DF5A30"/>
    <w:rPr>
      <w:rFonts w:ascii="Arial" w:eastAsia="Calibri" w:hAnsi="Arial" w:cs="Arial"/>
      <w:color w:val="000000"/>
      <w:lang w:eastAsia="en-US"/>
    </w:rPr>
  </w:style>
  <w:style w:type="character" w:styleId="Strong">
    <w:name w:val="Strong"/>
    <w:basedOn w:val="DefaultParagraphFont"/>
    <w:uiPriority w:val="22"/>
    <w:qFormat/>
    <w:rsid w:val="00B36657"/>
    <w:rPr>
      <w:b/>
      <w:bCs/>
    </w:rPr>
  </w:style>
  <w:style w:type="paragraph" w:styleId="FootnoteText">
    <w:name w:val="footnote text"/>
    <w:basedOn w:val="Normal"/>
    <w:link w:val="FootnoteTextChar"/>
    <w:uiPriority w:val="99"/>
    <w:semiHidden/>
    <w:unhideWhenUsed/>
    <w:rsid w:val="00F23F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F42"/>
    <w:rPr>
      <w:sz w:val="20"/>
      <w:szCs w:val="20"/>
    </w:rPr>
  </w:style>
  <w:style w:type="character" w:styleId="FootnoteReference">
    <w:name w:val="footnote reference"/>
    <w:basedOn w:val="DefaultParagraphFont"/>
    <w:uiPriority w:val="99"/>
    <w:semiHidden/>
    <w:unhideWhenUsed/>
    <w:rsid w:val="00F23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0179">
      <w:bodyDiv w:val="1"/>
      <w:marLeft w:val="0"/>
      <w:marRight w:val="0"/>
      <w:marTop w:val="0"/>
      <w:marBottom w:val="0"/>
      <w:divBdr>
        <w:top w:val="none" w:sz="0" w:space="0" w:color="auto"/>
        <w:left w:val="none" w:sz="0" w:space="0" w:color="auto"/>
        <w:bottom w:val="none" w:sz="0" w:space="0" w:color="auto"/>
        <w:right w:val="none" w:sz="0" w:space="0" w:color="auto"/>
      </w:divBdr>
    </w:div>
    <w:div w:id="126626994">
      <w:bodyDiv w:val="1"/>
      <w:marLeft w:val="0"/>
      <w:marRight w:val="0"/>
      <w:marTop w:val="0"/>
      <w:marBottom w:val="0"/>
      <w:divBdr>
        <w:top w:val="none" w:sz="0" w:space="0" w:color="auto"/>
        <w:left w:val="none" w:sz="0" w:space="0" w:color="auto"/>
        <w:bottom w:val="none" w:sz="0" w:space="0" w:color="auto"/>
        <w:right w:val="none" w:sz="0" w:space="0" w:color="auto"/>
      </w:divBdr>
    </w:div>
    <w:div w:id="288165344">
      <w:bodyDiv w:val="1"/>
      <w:marLeft w:val="0"/>
      <w:marRight w:val="0"/>
      <w:marTop w:val="0"/>
      <w:marBottom w:val="0"/>
      <w:divBdr>
        <w:top w:val="none" w:sz="0" w:space="0" w:color="auto"/>
        <w:left w:val="none" w:sz="0" w:space="0" w:color="auto"/>
        <w:bottom w:val="none" w:sz="0" w:space="0" w:color="auto"/>
        <w:right w:val="none" w:sz="0" w:space="0" w:color="auto"/>
      </w:divBdr>
    </w:div>
    <w:div w:id="382170261">
      <w:bodyDiv w:val="1"/>
      <w:marLeft w:val="0"/>
      <w:marRight w:val="0"/>
      <w:marTop w:val="0"/>
      <w:marBottom w:val="0"/>
      <w:divBdr>
        <w:top w:val="none" w:sz="0" w:space="0" w:color="auto"/>
        <w:left w:val="none" w:sz="0" w:space="0" w:color="auto"/>
        <w:bottom w:val="none" w:sz="0" w:space="0" w:color="auto"/>
        <w:right w:val="none" w:sz="0" w:space="0" w:color="auto"/>
      </w:divBdr>
    </w:div>
    <w:div w:id="402530845">
      <w:bodyDiv w:val="1"/>
      <w:marLeft w:val="0"/>
      <w:marRight w:val="0"/>
      <w:marTop w:val="0"/>
      <w:marBottom w:val="0"/>
      <w:divBdr>
        <w:top w:val="none" w:sz="0" w:space="0" w:color="auto"/>
        <w:left w:val="none" w:sz="0" w:space="0" w:color="auto"/>
        <w:bottom w:val="none" w:sz="0" w:space="0" w:color="auto"/>
        <w:right w:val="none" w:sz="0" w:space="0" w:color="auto"/>
      </w:divBdr>
    </w:div>
    <w:div w:id="430661553">
      <w:bodyDiv w:val="1"/>
      <w:marLeft w:val="0"/>
      <w:marRight w:val="0"/>
      <w:marTop w:val="0"/>
      <w:marBottom w:val="0"/>
      <w:divBdr>
        <w:top w:val="none" w:sz="0" w:space="0" w:color="auto"/>
        <w:left w:val="none" w:sz="0" w:space="0" w:color="auto"/>
        <w:bottom w:val="none" w:sz="0" w:space="0" w:color="auto"/>
        <w:right w:val="none" w:sz="0" w:space="0" w:color="auto"/>
      </w:divBdr>
    </w:div>
    <w:div w:id="431900845">
      <w:bodyDiv w:val="1"/>
      <w:marLeft w:val="0"/>
      <w:marRight w:val="0"/>
      <w:marTop w:val="0"/>
      <w:marBottom w:val="0"/>
      <w:divBdr>
        <w:top w:val="none" w:sz="0" w:space="0" w:color="auto"/>
        <w:left w:val="none" w:sz="0" w:space="0" w:color="auto"/>
        <w:bottom w:val="none" w:sz="0" w:space="0" w:color="auto"/>
        <w:right w:val="none" w:sz="0" w:space="0" w:color="auto"/>
      </w:divBdr>
    </w:div>
    <w:div w:id="444689067">
      <w:bodyDiv w:val="1"/>
      <w:marLeft w:val="0"/>
      <w:marRight w:val="0"/>
      <w:marTop w:val="0"/>
      <w:marBottom w:val="0"/>
      <w:divBdr>
        <w:top w:val="none" w:sz="0" w:space="0" w:color="auto"/>
        <w:left w:val="none" w:sz="0" w:space="0" w:color="auto"/>
        <w:bottom w:val="none" w:sz="0" w:space="0" w:color="auto"/>
        <w:right w:val="none" w:sz="0" w:space="0" w:color="auto"/>
      </w:divBdr>
    </w:div>
    <w:div w:id="602106451">
      <w:bodyDiv w:val="1"/>
      <w:marLeft w:val="0"/>
      <w:marRight w:val="0"/>
      <w:marTop w:val="0"/>
      <w:marBottom w:val="0"/>
      <w:divBdr>
        <w:top w:val="none" w:sz="0" w:space="0" w:color="auto"/>
        <w:left w:val="none" w:sz="0" w:space="0" w:color="auto"/>
        <w:bottom w:val="none" w:sz="0" w:space="0" w:color="auto"/>
        <w:right w:val="none" w:sz="0" w:space="0" w:color="auto"/>
      </w:divBdr>
    </w:div>
    <w:div w:id="648558415">
      <w:bodyDiv w:val="1"/>
      <w:marLeft w:val="0"/>
      <w:marRight w:val="0"/>
      <w:marTop w:val="0"/>
      <w:marBottom w:val="0"/>
      <w:divBdr>
        <w:top w:val="none" w:sz="0" w:space="0" w:color="auto"/>
        <w:left w:val="none" w:sz="0" w:space="0" w:color="auto"/>
        <w:bottom w:val="none" w:sz="0" w:space="0" w:color="auto"/>
        <w:right w:val="none" w:sz="0" w:space="0" w:color="auto"/>
      </w:divBdr>
    </w:div>
    <w:div w:id="654725683">
      <w:bodyDiv w:val="1"/>
      <w:marLeft w:val="0"/>
      <w:marRight w:val="0"/>
      <w:marTop w:val="0"/>
      <w:marBottom w:val="0"/>
      <w:divBdr>
        <w:top w:val="none" w:sz="0" w:space="0" w:color="auto"/>
        <w:left w:val="none" w:sz="0" w:space="0" w:color="auto"/>
        <w:bottom w:val="none" w:sz="0" w:space="0" w:color="auto"/>
        <w:right w:val="none" w:sz="0" w:space="0" w:color="auto"/>
      </w:divBdr>
    </w:div>
    <w:div w:id="704867394">
      <w:bodyDiv w:val="1"/>
      <w:marLeft w:val="0"/>
      <w:marRight w:val="0"/>
      <w:marTop w:val="0"/>
      <w:marBottom w:val="0"/>
      <w:divBdr>
        <w:top w:val="none" w:sz="0" w:space="0" w:color="auto"/>
        <w:left w:val="none" w:sz="0" w:space="0" w:color="auto"/>
        <w:bottom w:val="none" w:sz="0" w:space="0" w:color="auto"/>
        <w:right w:val="none" w:sz="0" w:space="0" w:color="auto"/>
      </w:divBdr>
    </w:div>
    <w:div w:id="718090616">
      <w:bodyDiv w:val="1"/>
      <w:marLeft w:val="0"/>
      <w:marRight w:val="0"/>
      <w:marTop w:val="0"/>
      <w:marBottom w:val="0"/>
      <w:divBdr>
        <w:top w:val="none" w:sz="0" w:space="0" w:color="auto"/>
        <w:left w:val="none" w:sz="0" w:space="0" w:color="auto"/>
        <w:bottom w:val="none" w:sz="0" w:space="0" w:color="auto"/>
        <w:right w:val="none" w:sz="0" w:space="0" w:color="auto"/>
      </w:divBdr>
    </w:div>
    <w:div w:id="720178595">
      <w:bodyDiv w:val="1"/>
      <w:marLeft w:val="0"/>
      <w:marRight w:val="0"/>
      <w:marTop w:val="0"/>
      <w:marBottom w:val="0"/>
      <w:divBdr>
        <w:top w:val="none" w:sz="0" w:space="0" w:color="auto"/>
        <w:left w:val="none" w:sz="0" w:space="0" w:color="auto"/>
        <w:bottom w:val="none" w:sz="0" w:space="0" w:color="auto"/>
        <w:right w:val="none" w:sz="0" w:space="0" w:color="auto"/>
      </w:divBdr>
      <w:divsChild>
        <w:div w:id="1454010947">
          <w:marLeft w:val="0"/>
          <w:marRight w:val="0"/>
          <w:marTop w:val="0"/>
          <w:marBottom w:val="0"/>
          <w:divBdr>
            <w:top w:val="none" w:sz="0" w:space="0" w:color="auto"/>
            <w:left w:val="none" w:sz="0" w:space="0" w:color="auto"/>
            <w:bottom w:val="none" w:sz="0" w:space="0" w:color="auto"/>
            <w:right w:val="none" w:sz="0" w:space="0" w:color="auto"/>
          </w:divBdr>
          <w:divsChild>
            <w:div w:id="86856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8890148">
      <w:bodyDiv w:val="1"/>
      <w:marLeft w:val="0"/>
      <w:marRight w:val="0"/>
      <w:marTop w:val="0"/>
      <w:marBottom w:val="0"/>
      <w:divBdr>
        <w:top w:val="none" w:sz="0" w:space="0" w:color="auto"/>
        <w:left w:val="none" w:sz="0" w:space="0" w:color="auto"/>
        <w:bottom w:val="none" w:sz="0" w:space="0" w:color="auto"/>
        <w:right w:val="none" w:sz="0" w:space="0" w:color="auto"/>
      </w:divBdr>
    </w:div>
    <w:div w:id="1031688097">
      <w:bodyDiv w:val="1"/>
      <w:marLeft w:val="0"/>
      <w:marRight w:val="0"/>
      <w:marTop w:val="0"/>
      <w:marBottom w:val="0"/>
      <w:divBdr>
        <w:top w:val="none" w:sz="0" w:space="0" w:color="auto"/>
        <w:left w:val="none" w:sz="0" w:space="0" w:color="auto"/>
        <w:bottom w:val="none" w:sz="0" w:space="0" w:color="auto"/>
        <w:right w:val="none" w:sz="0" w:space="0" w:color="auto"/>
      </w:divBdr>
    </w:div>
    <w:div w:id="1061564791">
      <w:bodyDiv w:val="1"/>
      <w:marLeft w:val="0"/>
      <w:marRight w:val="0"/>
      <w:marTop w:val="0"/>
      <w:marBottom w:val="0"/>
      <w:divBdr>
        <w:top w:val="none" w:sz="0" w:space="0" w:color="auto"/>
        <w:left w:val="none" w:sz="0" w:space="0" w:color="auto"/>
        <w:bottom w:val="none" w:sz="0" w:space="0" w:color="auto"/>
        <w:right w:val="none" w:sz="0" w:space="0" w:color="auto"/>
      </w:divBdr>
    </w:div>
    <w:div w:id="1077552229">
      <w:bodyDiv w:val="1"/>
      <w:marLeft w:val="0"/>
      <w:marRight w:val="0"/>
      <w:marTop w:val="0"/>
      <w:marBottom w:val="0"/>
      <w:divBdr>
        <w:top w:val="none" w:sz="0" w:space="0" w:color="auto"/>
        <w:left w:val="none" w:sz="0" w:space="0" w:color="auto"/>
        <w:bottom w:val="none" w:sz="0" w:space="0" w:color="auto"/>
        <w:right w:val="none" w:sz="0" w:space="0" w:color="auto"/>
      </w:divBdr>
    </w:div>
    <w:div w:id="1235778461">
      <w:bodyDiv w:val="1"/>
      <w:marLeft w:val="0"/>
      <w:marRight w:val="0"/>
      <w:marTop w:val="0"/>
      <w:marBottom w:val="0"/>
      <w:divBdr>
        <w:top w:val="none" w:sz="0" w:space="0" w:color="auto"/>
        <w:left w:val="none" w:sz="0" w:space="0" w:color="auto"/>
        <w:bottom w:val="none" w:sz="0" w:space="0" w:color="auto"/>
        <w:right w:val="none" w:sz="0" w:space="0" w:color="auto"/>
      </w:divBdr>
    </w:div>
    <w:div w:id="1319845473">
      <w:bodyDiv w:val="1"/>
      <w:marLeft w:val="0"/>
      <w:marRight w:val="0"/>
      <w:marTop w:val="0"/>
      <w:marBottom w:val="0"/>
      <w:divBdr>
        <w:top w:val="none" w:sz="0" w:space="0" w:color="auto"/>
        <w:left w:val="none" w:sz="0" w:space="0" w:color="auto"/>
        <w:bottom w:val="none" w:sz="0" w:space="0" w:color="auto"/>
        <w:right w:val="none" w:sz="0" w:space="0" w:color="auto"/>
      </w:divBdr>
    </w:div>
    <w:div w:id="1387338793">
      <w:bodyDiv w:val="1"/>
      <w:marLeft w:val="0"/>
      <w:marRight w:val="0"/>
      <w:marTop w:val="0"/>
      <w:marBottom w:val="0"/>
      <w:divBdr>
        <w:top w:val="none" w:sz="0" w:space="0" w:color="auto"/>
        <w:left w:val="none" w:sz="0" w:space="0" w:color="auto"/>
        <w:bottom w:val="none" w:sz="0" w:space="0" w:color="auto"/>
        <w:right w:val="none" w:sz="0" w:space="0" w:color="auto"/>
      </w:divBdr>
    </w:div>
    <w:div w:id="1604654365">
      <w:bodyDiv w:val="1"/>
      <w:marLeft w:val="0"/>
      <w:marRight w:val="0"/>
      <w:marTop w:val="0"/>
      <w:marBottom w:val="0"/>
      <w:divBdr>
        <w:top w:val="none" w:sz="0" w:space="0" w:color="auto"/>
        <w:left w:val="none" w:sz="0" w:space="0" w:color="auto"/>
        <w:bottom w:val="none" w:sz="0" w:space="0" w:color="auto"/>
        <w:right w:val="none" w:sz="0" w:space="0" w:color="auto"/>
      </w:divBdr>
    </w:div>
    <w:div w:id="1660576731">
      <w:bodyDiv w:val="1"/>
      <w:marLeft w:val="0"/>
      <w:marRight w:val="0"/>
      <w:marTop w:val="0"/>
      <w:marBottom w:val="0"/>
      <w:divBdr>
        <w:top w:val="none" w:sz="0" w:space="0" w:color="auto"/>
        <w:left w:val="none" w:sz="0" w:space="0" w:color="auto"/>
        <w:bottom w:val="none" w:sz="0" w:space="0" w:color="auto"/>
        <w:right w:val="none" w:sz="0" w:space="0" w:color="auto"/>
      </w:divBdr>
    </w:div>
    <w:div w:id="1767649998">
      <w:bodyDiv w:val="1"/>
      <w:marLeft w:val="0"/>
      <w:marRight w:val="0"/>
      <w:marTop w:val="0"/>
      <w:marBottom w:val="0"/>
      <w:divBdr>
        <w:top w:val="none" w:sz="0" w:space="0" w:color="auto"/>
        <w:left w:val="none" w:sz="0" w:space="0" w:color="auto"/>
        <w:bottom w:val="none" w:sz="0" w:space="0" w:color="auto"/>
        <w:right w:val="none" w:sz="0" w:space="0" w:color="auto"/>
      </w:divBdr>
    </w:div>
    <w:div w:id="1850099556">
      <w:bodyDiv w:val="1"/>
      <w:marLeft w:val="0"/>
      <w:marRight w:val="0"/>
      <w:marTop w:val="0"/>
      <w:marBottom w:val="0"/>
      <w:divBdr>
        <w:top w:val="none" w:sz="0" w:space="0" w:color="auto"/>
        <w:left w:val="none" w:sz="0" w:space="0" w:color="auto"/>
        <w:bottom w:val="none" w:sz="0" w:space="0" w:color="auto"/>
        <w:right w:val="none" w:sz="0" w:space="0" w:color="auto"/>
      </w:divBdr>
    </w:div>
    <w:div w:id="1888835313">
      <w:bodyDiv w:val="1"/>
      <w:marLeft w:val="0"/>
      <w:marRight w:val="0"/>
      <w:marTop w:val="0"/>
      <w:marBottom w:val="0"/>
      <w:divBdr>
        <w:top w:val="none" w:sz="0" w:space="0" w:color="auto"/>
        <w:left w:val="none" w:sz="0" w:space="0" w:color="auto"/>
        <w:bottom w:val="none" w:sz="0" w:space="0" w:color="auto"/>
        <w:right w:val="none" w:sz="0" w:space="0" w:color="auto"/>
      </w:divBdr>
    </w:div>
    <w:div w:id="1973052166">
      <w:bodyDiv w:val="1"/>
      <w:marLeft w:val="0"/>
      <w:marRight w:val="0"/>
      <w:marTop w:val="0"/>
      <w:marBottom w:val="0"/>
      <w:divBdr>
        <w:top w:val="none" w:sz="0" w:space="0" w:color="auto"/>
        <w:left w:val="none" w:sz="0" w:space="0" w:color="auto"/>
        <w:bottom w:val="none" w:sz="0" w:space="0" w:color="auto"/>
        <w:right w:val="none" w:sz="0" w:space="0" w:color="auto"/>
      </w:divBdr>
    </w:div>
    <w:div w:id="2057970848">
      <w:bodyDiv w:val="1"/>
      <w:marLeft w:val="0"/>
      <w:marRight w:val="0"/>
      <w:marTop w:val="0"/>
      <w:marBottom w:val="0"/>
      <w:divBdr>
        <w:top w:val="none" w:sz="0" w:space="0" w:color="auto"/>
        <w:left w:val="none" w:sz="0" w:space="0" w:color="auto"/>
        <w:bottom w:val="none" w:sz="0" w:space="0" w:color="auto"/>
        <w:right w:val="none" w:sz="0" w:space="0" w:color="auto"/>
      </w:divBdr>
    </w:div>
    <w:div w:id="21338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sights.illion.com.au/business-expectations-survey" TargetMode="External"/><Relationship Id="rId4" Type="http://schemas.microsoft.com/office/2007/relationships/stylesWithEffects" Target="stylesWithEffects.xml"/><Relationship Id="rId9" Type="http://schemas.openxmlformats.org/officeDocument/2006/relationships/hyperlink" Target="https://au.linkedin.com/in/angus-capel-010ab58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or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A1FA-AB5E-4F23-9C2D-9B2E8289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ACCAN-portable01</dc:creator>
  <cp:lastModifiedBy>Tara D'Souza</cp:lastModifiedBy>
  <cp:revision>29</cp:revision>
  <dcterms:created xsi:type="dcterms:W3CDTF">2019-05-09T05:44:00Z</dcterms:created>
  <dcterms:modified xsi:type="dcterms:W3CDTF">2019-07-11T02:56:00Z</dcterms:modified>
</cp:coreProperties>
</file>