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B759" w14:textId="6968513A" w:rsidR="004B6972" w:rsidRPr="004B6972" w:rsidRDefault="00B47285" w:rsidP="004B6972">
      <w:pPr>
        <w:pStyle w:val="Letterhead1"/>
      </w:pPr>
      <w:bookmarkStart w:id="0" w:name="_Hlk95835868"/>
      <w:r w:rsidRPr="004B6972">
        <w:rPr>
          <w:i w:val="0"/>
          <w:iCs/>
          <w:noProof/>
        </w:rPr>
        <w:drawing>
          <wp:anchor distT="0" distB="0" distL="114300" distR="114300" simplePos="0" relativeHeight="251658243" behindDoc="1" locked="0" layoutInCell="1" allowOverlap="1" wp14:anchorId="67963F36" wp14:editId="0A03F607">
            <wp:simplePos x="0" y="0"/>
            <wp:positionH relativeFrom="column">
              <wp:posOffset>4862195</wp:posOffset>
            </wp:positionH>
            <wp:positionV relativeFrom="page">
              <wp:posOffset>563880</wp:posOffset>
            </wp:positionV>
            <wp:extent cx="191770" cy="191770"/>
            <wp:effectExtent l="0" t="0" r="0" b="0"/>
            <wp:wrapSquare wrapText="bothSides"/>
            <wp:docPr id="7" name="Picture 7"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itter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972">
        <w:rPr>
          <w:i w:val="0"/>
          <w:iCs/>
          <w:noProof/>
        </w:rPr>
        <w:drawing>
          <wp:anchor distT="0" distB="0" distL="114300" distR="114300" simplePos="0" relativeHeight="251658244" behindDoc="0" locked="0" layoutInCell="1" allowOverlap="1" wp14:anchorId="5502243D" wp14:editId="4E350CC1">
            <wp:simplePos x="0" y="0"/>
            <wp:positionH relativeFrom="column">
              <wp:posOffset>5092065</wp:posOffset>
            </wp:positionH>
            <wp:positionV relativeFrom="page">
              <wp:posOffset>560070</wp:posOffset>
            </wp:positionV>
            <wp:extent cx="191770" cy="191770"/>
            <wp:effectExtent l="0" t="0" r="0" b="0"/>
            <wp:wrapSquare wrapText="bothSides"/>
            <wp:docPr id="8" name="Picture 8"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4B6972">
        <w:rPr>
          <w:i w:val="0"/>
          <w:iCs/>
          <w:noProof/>
        </w:rPr>
        <w:drawing>
          <wp:anchor distT="0" distB="0" distL="114300" distR="114300" simplePos="0" relativeHeight="251658245" behindDoc="0" locked="0" layoutInCell="1" allowOverlap="1" wp14:anchorId="643724B9" wp14:editId="3288BA87">
            <wp:simplePos x="0" y="0"/>
            <wp:positionH relativeFrom="column">
              <wp:posOffset>5326380</wp:posOffset>
            </wp:positionH>
            <wp:positionV relativeFrom="page">
              <wp:posOffset>560070</wp:posOffset>
            </wp:positionV>
            <wp:extent cx="191770" cy="191770"/>
            <wp:effectExtent l="0" t="0" r="0" b="0"/>
            <wp:wrapSquare wrapText="bothSides"/>
            <wp:docPr id="9" name="Picture 9"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ked in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4B6972">
        <w:rPr>
          <w:i w:val="0"/>
          <w:iCs/>
          <w:noProof/>
        </w:rPr>
        <w:drawing>
          <wp:anchor distT="0" distB="0" distL="114300" distR="114300" simplePos="0" relativeHeight="251658242" behindDoc="0" locked="0" layoutInCell="1" allowOverlap="1" wp14:anchorId="4268A768" wp14:editId="43EB1CDE">
            <wp:simplePos x="0" y="0"/>
            <wp:positionH relativeFrom="column">
              <wp:posOffset>5546725</wp:posOffset>
            </wp:positionH>
            <wp:positionV relativeFrom="page">
              <wp:posOffset>560070</wp:posOffset>
            </wp:positionV>
            <wp:extent cx="191770" cy="191770"/>
            <wp:effectExtent l="0" t="0" r="0" b="0"/>
            <wp:wrapSquare wrapText="bothSides"/>
            <wp:docPr id="10" name="Picture 10"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4B6972">
        <w:rPr>
          <w:i w:val="0"/>
          <w:iCs/>
          <w:noProof/>
        </w:rPr>
        <w:drawing>
          <wp:anchor distT="0" distB="0" distL="114300" distR="114300" simplePos="0" relativeHeight="251658241" behindDoc="0" locked="0" layoutInCell="1" allowOverlap="1" wp14:anchorId="2DBF538E" wp14:editId="1FF53F70">
            <wp:simplePos x="0" y="0"/>
            <wp:positionH relativeFrom="column">
              <wp:posOffset>4445</wp:posOffset>
            </wp:positionH>
            <wp:positionV relativeFrom="page">
              <wp:posOffset>421005</wp:posOffset>
            </wp:positionV>
            <wp:extent cx="2035810" cy="880110"/>
            <wp:effectExtent l="0" t="0" r="2540" b="0"/>
            <wp:wrapSquare wrapText="bothSides"/>
            <wp:docPr id="16" name="Picture 16"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A95" w:rsidRPr="004B6972">
        <w:rPr>
          <w:i w:val="0"/>
          <w:iCs/>
        </w:rPr>
        <w:t>w</w:t>
      </w:r>
      <w:r w:rsidR="004B6972" w:rsidRPr="004B6972">
        <w:t>ww.accan.org.au</w:t>
      </w:r>
    </w:p>
    <w:p w14:paraId="7BB1A327" w14:textId="77777777" w:rsidR="004B6972" w:rsidRPr="004B6972" w:rsidRDefault="004B6972" w:rsidP="004B6972">
      <w:pPr>
        <w:pStyle w:val="Letterhead1"/>
      </w:pPr>
      <w:r w:rsidRPr="004B6972">
        <w:t>info@accan.org.au</w:t>
      </w:r>
    </w:p>
    <w:p w14:paraId="68CCF67E" w14:textId="77777777" w:rsidR="004B6972" w:rsidRPr="004B6972" w:rsidRDefault="004B6972" w:rsidP="004B6972">
      <w:pPr>
        <w:pStyle w:val="Letterhead1"/>
      </w:pPr>
      <w:r w:rsidRPr="004B6972">
        <w:t>02 9288 4000</w:t>
      </w:r>
    </w:p>
    <w:p w14:paraId="1A192C33" w14:textId="77777777" w:rsidR="005731AC" w:rsidRPr="004B6972" w:rsidRDefault="006F377B" w:rsidP="004B6972">
      <w:pPr>
        <w:pStyle w:val="Letterhead1"/>
      </w:pPr>
      <w:r w:rsidRPr="004B6972">
        <w:t>PO Box A1158, Sydney South NSW 1235</w:t>
      </w:r>
    </w:p>
    <w:p w14:paraId="52C14DA2" w14:textId="77777777" w:rsidR="00B47285" w:rsidRDefault="00B47285" w:rsidP="00B47285">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1E8F5ECA" wp14:editId="7D344093">
                <wp:simplePos x="0" y="0"/>
                <wp:positionH relativeFrom="column">
                  <wp:posOffset>-627380</wp:posOffset>
                </wp:positionH>
                <wp:positionV relativeFrom="page">
                  <wp:posOffset>1675572</wp:posOffset>
                </wp:positionV>
                <wp:extent cx="6892290" cy="45085"/>
                <wp:effectExtent l="0" t="0" r="3810" b="0"/>
                <wp:wrapNone/>
                <wp:docPr id="4379" name="Rectangle 4379"/>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31F0BD42" id="Rectangle 4379" o:spid="_x0000_s1026"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5CCC2707" w14:textId="77777777" w:rsidR="00B47285" w:rsidRDefault="00B47285" w:rsidP="00B47285">
      <w:pPr>
        <w:tabs>
          <w:tab w:val="right" w:pos="8931"/>
        </w:tabs>
        <w:rPr>
          <w:rFonts w:ascii="Gotham Black" w:hAnsi="Gotham Black"/>
          <w:color w:val="43C7F4"/>
          <w:sz w:val="36"/>
          <w:szCs w:val="36"/>
        </w:rPr>
      </w:pPr>
    </w:p>
    <w:p w14:paraId="1F0215F4" w14:textId="0F2038FC" w:rsidR="00576D4A" w:rsidRDefault="00F45BDC" w:rsidP="00CB1C53">
      <w:pPr>
        <w:tabs>
          <w:tab w:val="right" w:pos="9026"/>
        </w:tabs>
        <w:rPr>
          <w:rStyle w:val="DocDateChar"/>
        </w:rPr>
      </w:pPr>
      <w:r w:rsidRPr="006F47E7">
        <w:rPr>
          <w:rFonts w:ascii="Gotham Black" w:hAnsi="Gotham Black"/>
          <w:color w:val="44C7F4"/>
          <w:sz w:val="36"/>
          <w:szCs w:val="36"/>
        </w:rPr>
        <w:tab/>
      </w:r>
      <w:bookmarkEnd w:id="0"/>
      <w:r w:rsidR="00E560C4">
        <w:rPr>
          <w:rStyle w:val="DocDateChar"/>
        </w:rPr>
        <w:t>23</w:t>
      </w:r>
      <w:r w:rsidR="00E30A85">
        <w:rPr>
          <w:rStyle w:val="DocDateChar"/>
        </w:rPr>
        <w:t xml:space="preserve"> July 2024</w:t>
      </w:r>
    </w:p>
    <w:p w14:paraId="2E110663" w14:textId="77777777" w:rsidR="001F7D90" w:rsidRDefault="001F7D90" w:rsidP="001F7D90">
      <w:pPr>
        <w:rPr>
          <w:rStyle w:val="DocDateChar"/>
        </w:rPr>
      </w:pPr>
    </w:p>
    <w:p w14:paraId="0DDF3D95" w14:textId="0528F95C" w:rsidR="00432B7A" w:rsidRDefault="000B77C6" w:rsidP="00432B7A">
      <w:pPr>
        <w:autoSpaceDE w:val="0"/>
        <w:autoSpaceDN w:val="0"/>
        <w:adjustRightInd w:val="0"/>
        <w:spacing w:after="120" w:line="240" w:lineRule="auto"/>
        <w:ind w:right="-992"/>
        <w:rPr>
          <w:rFonts w:cstheme="minorHAnsi"/>
          <w:b/>
          <w:bCs/>
          <w:sz w:val="40"/>
          <w:szCs w:val="40"/>
        </w:rPr>
      </w:pPr>
      <w:r w:rsidRPr="003B4939">
        <w:rPr>
          <w:rFonts w:cstheme="minorHAnsi"/>
          <w:b/>
          <w:bCs/>
          <w:sz w:val="40"/>
          <w:szCs w:val="40"/>
        </w:rPr>
        <w:t>Australian Communications Consumer Action Network</w:t>
      </w:r>
    </w:p>
    <w:p w14:paraId="09A0CD64" w14:textId="5715E4FB" w:rsidR="00926317" w:rsidRPr="00361B90" w:rsidRDefault="00926317" w:rsidP="00926317">
      <w:pPr>
        <w:pStyle w:val="Title"/>
        <w:spacing w:before="240" w:after="240"/>
        <w:jc w:val="center"/>
      </w:pPr>
      <w:r>
        <w:t>Disability</w:t>
      </w:r>
      <w:r w:rsidRPr="00361B90">
        <w:t xml:space="preserve"> Advisory Forum</w:t>
      </w:r>
    </w:p>
    <w:p w14:paraId="78F42009" w14:textId="77777777" w:rsidR="00926317" w:rsidRPr="00361B90" w:rsidRDefault="00926317" w:rsidP="00926317">
      <w:pPr>
        <w:pStyle w:val="Heading1"/>
        <w:spacing w:before="240" w:after="240"/>
        <w:jc w:val="center"/>
        <w:rPr>
          <w:sz w:val="36"/>
          <w:szCs w:val="36"/>
        </w:rPr>
      </w:pPr>
      <w:r>
        <w:rPr>
          <w:sz w:val="36"/>
          <w:szCs w:val="36"/>
        </w:rPr>
        <w:t>Meeting Report</w:t>
      </w:r>
    </w:p>
    <w:p w14:paraId="487DE7A4" w14:textId="7E54599A" w:rsidR="00926317" w:rsidRPr="00F77237" w:rsidRDefault="00926317" w:rsidP="00926317">
      <w:pPr>
        <w:spacing w:after="0"/>
        <w:jc w:val="center"/>
        <w:rPr>
          <w:rFonts w:cstheme="minorHAnsi"/>
          <w:bCs/>
          <w:sz w:val="23"/>
          <w:szCs w:val="23"/>
        </w:rPr>
      </w:pPr>
      <w:r>
        <w:rPr>
          <w:rFonts w:cstheme="minorHAnsi"/>
          <w:bCs/>
          <w:sz w:val="23"/>
          <w:szCs w:val="23"/>
        </w:rPr>
        <w:t>Wednesday, 12 June 2024</w:t>
      </w:r>
      <w:r w:rsidRPr="00F77237">
        <w:rPr>
          <w:rFonts w:cstheme="minorHAnsi"/>
          <w:bCs/>
          <w:sz w:val="23"/>
          <w:szCs w:val="23"/>
        </w:rPr>
        <w:t xml:space="preserve">, </w:t>
      </w:r>
      <w:r>
        <w:rPr>
          <w:rFonts w:cstheme="minorHAnsi"/>
          <w:bCs/>
          <w:sz w:val="23"/>
          <w:szCs w:val="23"/>
        </w:rPr>
        <w:t>2:00 PM</w:t>
      </w:r>
      <w:r w:rsidRPr="00F77237">
        <w:rPr>
          <w:rFonts w:cstheme="minorHAnsi"/>
          <w:bCs/>
          <w:sz w:val="23"/>
          <w:szCs w:val="23"/>
        </w:rPr>
        <w:t xml:space="preserve"> – </w:t>
      </w:r>
      <w:r>
        <w:rPr>
          <w:rFonts w:cstheme="minorHAnsi"/>
          <w:bCs/>
          <w:sz w:val="23"/>
          <w:szCs w:val="23"/>
        </w:rPr>
        <w:t>3:30 PM</w:t>
      </w:r>
      <w:r w:rsidRPr="00F77237">
        <w:rPr>
          <w:rFonts w:cstheme="minorHAnsi"/>
          <w:bCs/>
          <w:sz w:val="23"/>
          <w:szCs w:val="23"/>
        </w:rPr>
        <w:t xml:space="preserve"> </w:t>
      </w:r>
    </w:p>
    <w:p w14:paraId="749608FA" w14:textId="23BED463" w:rsidR="00432B7A" w:rsidRPr="00432B7A" w:rsidRDefault="00926317" w:rsidP="00926317">
      <w:pPr>
        <w:autoSpaceDE w:val="0"/>
        <w:autoSpaceDN w:val="0"/>
        <w:adjustRightInd w:val="0"/>
        <w:spacing w:after="120" w:line="240" w:lineRule="auto"/>
        <w:ind w:right="-992"/>
        <w:jc w:val="center"/>
        <w:rPr>
          <w:rStyle w:val="Heading2Char"/>
          <w:b/>
          <w:bCs/>
          <w:sz w:val="40"/>
          <w:szCs w:val="40"/>
        </w:rPr>
      </w:pPr>
      <w:r>
        <w:rPr>
          <w:rFonts w:cstheme="minorHAnsi"/>
          <w:bCs/>
          <w:sz w:val="23"/>
          <w:szCs w:val="23"/>
        </w:rPr>
        <w:t>by videoconference</w:t>
      </w:r>
    </w:p>
    <w:p w14:paraId="0C1AA567" w14:textId="32C01480" w:rsidR="00FF4C02" w:rsidRDefault="00E44384" w:rsidP="0089229E">
      <w:pPr>
        <w:pStyle w:val="Heading2"/>
        <w:rPr>
          <w:rStyle w:val="Heading2Char"/>
        </w:rPr>
      </w:pPr>
      <w:r>
        <w:rPr>
          <w:rStyle w:val="Heading2Char"/>
        </w:rPr>
        <w:t>Attendees</w:t>
      </w:r>
    </w:p>
    <w:p w14:paraId="0367FA59" w14:textId="7ED00B49" w:rsidR="00D70FF9" w:rsidRDefault="00D70FF9" w:rsidP="00DC09DB">
      <w:pPr>
        <w:tabs>
          <w:tab w:val="left" w:pos="4395"/>
        </w:tabs>
        <w:spacing w:after="0"/>
        <w:rPr>
          <w:rFonts w:cstheme="minorHAnsi"/>
        </w:rPr>
      </w:pPr>
      <w:r w:rsidRPr="00E44384">
        <w:rPr>
          <w:bCs/>
        </w:rPr>
        <w:t xml:space="preserve">Dr </w:t>
      </w:r>
      <w:r w:rsidRPr="00E44384">
        <w:rPr>
          <w:rFonts w:cstheme="minorHAnsi"/>
          <w:bCs/>
        </w:rPr>
        <w:t>Scott Hollier</w:t>
      </w:r>
      <w:r w:rsidRPr="002D08F8">
        <w:tab/>
      </w:r>
      <w:r>
        <w:rPr>
          <w:rFonts w:cstheme="minorHAnsi"/>
        </w:rPr>
        <w:t>M</w:t>
      </w:r>
      <w:r>
        <w:rPr>
          <w:rFonts w:cstheme="minorHAnsi"/>
          <w:bCs/>
        </w:rPr>
        <w:t>eeting c</w:t>
      </w:r>
      <w:r w:rsidRPr="00E44384">
        <w:rPr>
          <w:rFonts w:cstheme="minorHAnsi"/>
          <w:bCs/>
        </w:rPr>
        <w:t xml:space="preserve">hairperson </w:t>
      </w:r>
      <w:r>
        <w:rPr>
          <w:rFonts w:cstheme="minorHAnsi"/>
          <w:bCs/>
        </w:rPr>
        <w:t xml:space="preserve">and </w:t>
      </w:r>
      <w:r w:rsidRPr="00E44384">
        <w:rPr>
          <w:rFonts w:cstheme="minorHAnsi"/>
          <w:bCs/>
        </w:rPr>
        <w:t>ACCAN Board membe</w:t>
      </w:r>
      <w:r>
        <w:rPr>
          <w:rFonts w:cstheme="minorHAnsi"/>
          <w:bCs/>
        </w:rPr>
        <w:t>r</w:t>
      </w:r>
    </w:p>
    <w:p w14:paraId="3673138D" w14:textId="179F245C" w:rsidR="00937421" w:rsidRDefault="00937421" w:rsidP="00937421">
      <w:pPr>
        <w:tabs>
          <w:tab w:val="left" w:pos="4395"/>
        </w:tabs>
        <w:spacing w:after="0"/>
        <w:rPr>
          <w:rFonts w:cstheme="minorHAnsi"/>
        </w:rPr>
      </w:pPr>
      <w:r>
        <w:t>Peter Kerley</w:t>
      </w:r>
      <w:r w:rsidRPr="002D08F8">
        <w:tab/>
      </w:r>
      <w:r>
        <w:t>Deafness Council of NSW</w:t>
      </w:r>
    </w:p>
    <w:p w14:paraId="40DD6D7E" w14:textId="29F85B04" w:rsidR="00937421" w:rsidRDefault="00937421" w:rsidP="00937421">
      <w:pPr>
        <w:tabs>
          <w:tab w:val="left" w:pos="4395"/>
        </w:tabs>
        <w:spacing w:after="0"/>
        <w:rPr>
          <w:rFonts w:cstheme="minorHAnsi"/>
        </w:rPr>
      </w:pPr>
      <w:r>
        <w:t>Gisele Mesnage</w:t>
      </w:r>
      <w:r w:rsidRPr="002D08F8">
        <w:tab/>
      </w:r>
      <w:r>
        <w:t>Digital Gap Initiative</w:t>
      </w:r>
    </w:p>
    <w:p w14:paraId="18BEE917" w14:textId="536EE2F5" w:rsidR="00937421" w:rsidRDefault="00937421" w:rsidP="00937421">
      <w:pPr>
        <w:tabs>
          <w:tab w:val="left" w:pos="4395"/>
        </w:tabs>
        <w:spacing w:after="0"/>
        <w:rPr>
          <w:rFonts w:cstheme="minorHAnsi"/>
        </w:rPr>
      </w:pPr>
      <w:r>
        <w:t>Ben McAtamney</w:t>
      </w:r>
      <w:r w:rsidRPr="002D08F8">
        <w:tab/>
      </w:r>
      <w:r>
        <w:t>Deafblind Australia</w:t>
      </w:r>
    </w:p>
    <w:p w14:paraId="3C7DC5D8" w14:textId="2F5A09BE" w:rsidR="00937421" w:rsidRDefault="00937421" w:rsidP="00937421">
      <w:pPr>
        <w:tabs>
          <w:tab w:val="left" w:pos="4395"/>
        </w:tabs>
        <w:spacing w:after="0"/>
        <w:rPr>
          <w:rFonts w:cstheme="minorHAnsi"/>
        </w:rPr>
      </w:pPr>
      <w:r>
        <w:t>Margaret Noonan</w:t>
      </w:r>
      <w:r w:rsidRPr="002D08F8">
        <w:tab/>
      </w:r>
      <w:r>
        <w:t>Assistive Technology Suppliers Australia</w:t>
      </w:r>
    </w:p>
    <w:p w14:paraId="3BB27194" w14:textId="2D023F37" w:rsidR="00937421" w:rsidRDefault="00937421" w:rsidP="00937421">
      <w:pPr>
        <w:tabs>
          <w:tab w:val="left" w:pos="4395"/>
        </w:tabs>
        <w:spacing w:after="0"/>
        <w:rPr>
          <w:rFonts w:cstheme="minorHAnsi"/>
        </w:rPr>
      </w:pPr>
      <w:r>
        <w:rPr>
          <w:rFonts w:cstheme="minorHAnsi"/>
        </w:rPr>
        <w:t>Shirley Liu</w:t>
      </w:r>
      <w:r w:rsidRPr="002D08F8">
        <w:tab/>
      </w:r>
      <w:r>
        <w:rPr>
          <w:rFonts w:cstheme="minorHAnsi"/>
        </w:rPr>
        <w:t>Deaf Australia</w:t>
      </w:r>
    </w:p>
    <w:p w14:paraId="3A7A17F5" w14:textId="079B2FAF" w:rsidR="00937421" w:rsidRDefault="00937421" w:rsidP="00937421">
      <w:pPr>
        <w:tabs>
          <w:tab w:val="left" w:pos="4395"/>
        </w:tabs>
        <w:spacing w:after="0"/>
        <w:rPr>
          <w:rFonts w:cstheme="minorHAnsi"/>
        </w:rPr>
      </w:pPr>
      <w:r>
        <w:rPr>
          <w:rFonts w:cstheme="minorHAnsi"/>
        </w:rPr>
        <w:t>Siobhan Clair</w:t>
      </w:r>
      <w:r w:rsidRPr="002D08F8">
        <w:tab/>
      </w:r>
      <w:r>
        <w:rPr>
          <w:rFonts w:cstheme="minorHAnsi"/>
        </w:rPr>
        <w:t>Disability Advocacy Network Australia</w:t>
      </w:r>
    </w:p>
    <w:p w14:paraId="28233FFD" w14:textId="651636D9" w:rsidR="00937421" w:rsidRDefault="00937421" w:rsidP="00937421">
      <w:pPr>
        <w:tabs>
          <w:tab w:val="left" w:pos="4395"/>
        </w:tabs>
        <w:spacing w:after="0"/>
        <w:rPr>
          <w:rFonts w:cstheme="minorHAnsi"/>
        </w:rPr>
      </w:pPr>
      <w:r>
        <w:rPr>
          <w:rFonts w:cstheme="minorHAnsi"/>
        </w:rPr>
        <w:t>Vaugh Bennison</w:t>
      </w:r>
      <w:r w:rsidRPr="002D08F8">
        <w:tab/>
      </w:r>
      <w:r>
        <w:rPr>
          <w:rFonts w:cstheme="minorHAnsi"/>
        </w:rPr>
        <w:t>Disability Voices Tasmania</w:t>
      </w:r>
    </w:p>
    <w:p w14:paraId="38729572" w14:textId="6A2E6148" w:rsidR="00937421" w:rsidRDefault="00937421" w:rsidP="00937421">
      <w:pPr>
        <w:tabs>
          <w:tab w:val="left" w:pos="4395"/>
        </w:tabs>
        <w:spacing w:after="0"/>
        <w:rPr>
          <w:rFonts w:cstheme="minorHAnsi"/>
        </w:rPr>
      </w:pPr>
      <w:r>
        <w:rPr>
          <w:rFonts w:cstheme="minorHAnsi"/>
        </w:rPr>
        <w:t>Tamara Searant</w:t>
      </w:r>
      <w:r w:rsidRPr="002D08F8">
        <w:tab/>
      </w:r>
      <w:r>
        <w:rPr>
          <w:rFonts w:cstheme="minorHAnsi"/>
        </w:rPr>
        <w:t>Guide Dogs</w:t>
      </w:r>
    </w:p>
    <w:p w14:paraId="47C52E17" w14:textId="4603D63E" w:rsidR="00937421" w:rsidRDefault="00937421" w:rsidP="00937421">
      <w:pPr>
        <w:tabs>
          <w:tab w:val="left" w:pos="4395"/>
        </w:tabs>
        <w:spacing w:after="0"/>
        <w:rPr>
          <w:rFonts w:cstheme="minorHAnsi"/>
        </w:rPr>
      </w:pPr>
      <w:r>
        <w:rPr>
          <w:rFonts w:cstheme="minorHAnsi"/>
        </w:rPr>
        <w:t>Bri Norton</w:t>
      </w:r>
      <w:r w:rsidRPr="002D08F8">
        <w:tab/>
      </w:r>
      <w:r>
        <w:rPr>
          <w:rFonts w:cstheme="minorHAnsi"/>
        </w:rPr>
        <w:t>Australian Web Accessibility Initiative</w:t>
      </w:r>
    </w:p>
    <w:p w14:paraId="4FA6B607" w14:textId="0EECD320" w:rsidR="00937421" w:rsidRDefault="00937421" w:rsidP="00937421">
      <w:pPr>
        <w:tabs>
          <w:tab w:val="left" w:pos="4395"/>
        </w:tabs>
        <w:spacing w:after="0"/>
        <w:rPr>
          <w:rFonts w:cstheme="minorHAnsi"/>
        </w:rPr>
      </w:pPr>
      <w:r>
        <w:t xml:space="preserve">Dr </w:t>
      </w:r>
      <w:r>
        <w:rPr>
          <w:rFonts w:cstheme="minorHAnsi"/>
        </w:rPr>
        <w:t>Wayne Hawkins</w:t>
      </w:r>
      <w:r w:rsidRPr="002D08F8">
        <w:tab/>
      </w:r>
      <w:r>
        <w:rPr>
          <w:rFonts w:cstheme="minorHAnsi"/>
        </w:rPr>
        <w:t>Institute for Culture and Society</w:t>
      </w:r>
    </w:p>
    <w:p w14:paraId="64F8D485" w14:textId="5444AD32" w:rsidR="00937421" w:rsidRDefault="00937421" w:rsidP="00937421">
      <w:pPr>
        <w:tabs>
          <w:tab w:val="left" w:pos="4395"/>
        </w:tabs>
        <w:spacing w:after="0"/>
        <w:rPr>
          <w:rFonts w:cstheme="minorHAnsi"/>
        </w:rPr>
      </w:pPr>
      <w:r>
        <w:rPr>
          <w:rFonts w:cstheme="minorHAnsi"/>
        </w:rPr>
        <w:t>Jonathan Craig</w:t>
      </w:r>
      <w:r w:rsidRPr="002D08F8">
        <w:tab/>
      </w:r>
      <w:r>
        <w:rPr>
          <w:rFonts w:cstheme="minorHAnsi"/>
        </w:rPr>
        <w:t>Vision2020 Australia</w:t>
      </w:r>
    </w:p>
    <w:p w14:paraId="12F62DC8" w14:textId="1D3EF235" w:rsidR="000B77C6" w:rsidRPr="00937421" w:rsidRDefault="00937421" w:rsidP="00937421">
      <w:pPr>
        <w:tabs>
          <w:tab w:val="left" w:pos="4395"/>
        </w:tabs>
        <w:spacing w:after="0"/>
        <w:rPr>
          <w:rFonts w:cstheme="minorHAnsi"/>
        </w:rPr>
      </w:pPr>
      <w:r>
        <w:t xml:space="preserve">Prof. </w:t>
      </w:r>
      <w:r>
        <w:rPr>
          <w:rFonts w:cstheme="minorHAnsi"/>
        </w:rPr>
        <w:t>Gerard Goggin</w:t>
      </w:r>
      <w:r w:rsidRPr="002D08F8">
        <w:tab/>
      </w:r>
      <w:r>
        <w:rPr>
          <w:rFonts w:cstheme="minorHAnsi"/>
        </w:rPr>
        <w:t>Institute for Culture and Society</w:t>
      </w:r>
    </w:p>
    <w:p w14:paraId="4294D6ED" w14:textId="77777777" w:rsidR="00E44384" w:rsidRDefault="000B77C6" w:rsidP="00B40CD7">
      <w:pPr>
        <w:pStyle w:val="Heading3"/>
      </w:pPr>
      <w:r w:rsidRPr="00DB6C45">
        <w:t>ACCAN</w:t>
      </w:r>
      <w:r w:rsidR="00E44384">
        <w:t xml:space="preserve"> Staff</w:t>
      </w:r>
    </w:p>
    <w:p w14:paraId="777FBA53" w14:textId="40138C0A" w:rsidR="00937421" w:rsidRDefault="00937421" w:rsidP="00937421">
      <w:pPr>
        <w:tabs>
          <w:tab w:val="left" w:pos="4395"/>
        </w:tabs>
        <w:spacing w:after="0"/>
        <w:rPr>
          <w:rFonts w:cstheme="minorHAnsi"/>
        </w:rPr>
      </w:pPr>
      <w:r>
        <w:rPr>
          <w:rFonts w:cstheme="minorHAnsi"/>
        </w:rPr>
        <w:t>Dr Gareth Downing</w:t>
      </w:r>
      <w:r w:rsidRPr="002D08F8">
        <w:tab/>
      </w:r>
      <w:r>
        <w:rPr>
          <w:rFonts w:cstheme="minorHAnsi"/>
        </w:rPr>
        <w:t xml:space="preserve">Acting </w:t>
      </w:r>
      <w:r w:rsidRPr="00DB6C45">
        <w:rPr>
          <w:rFonts w:cstheme="minorHAnsi"/>
        </w:rPr>
        <w:t>CEO</w:t>
      </w:r>
    </w:p>
    <w:p w14:paraId="2FDB2DA8" w14:textId="09D28322" w:rsidR="00937421" w:rsidRDefault="00B703E4" w:rsidP="00937421">
      <w:pPr>
        <w:tabs>
          <w:tab w:val="left" w:pos="4395"/>
        </w:tabs>
        <w:spacing w:after="0"/>
        <w:rPr>
          <w:rFonts w:cstheme="minorHAnsi"/>
        </w:rPr>
      </w:pPr>
      <w:r>
        <w:rPr>
          <w:bCs/>
        </w:rPr>
        <w:t>David Swayn</w:t>
      </w:r>
      <w:r w:rsidR="00937421" w:rsidRPr="002D08F8">
        <w:tab/>
      </w:r>
      <w:r>
        <w:rPr>
          <w:rFonts w:cstheme="minorHAnsi"/>
        </w:rPr>
        <w:t>Disability Policy Officer</w:t>
      </w:r>
    </w:p>
    <w:p w14:paraId="5C94428C" w14:textId="08311CDE" w:rsidR="00937421" w:rsidRDefault="00B703E4" w:rsidP="00937421">
      <w:pPr>
        <w:tabs>
          <w:tab w:val="left" w:pos="4395"/>
        </w:tabs>
        <w:spacing w:after="0"/>
        <w:rPr>
          <w:rFonts w:cstheme="minorHAnsi"/>
        </w:rPr>
      </w:pPr>
      <w:r>
        <w:rPr>
          <w:bCs/>
        </w:rPr>
        <w:t>Kelly Lindsay</w:t>
      </w:r>
      <w:r w:rsidR="00937421" w:rsidRPr="002D08F8">
        <w:tab/>
      </w:r>
      <w:r>
        <w:rPr>
          <w:rFonts w:cstheme="minorHAnsi"/>
        </w:rPr>
        <w:t>Stakeholder Engagement Manager</w:t>
      </w:r>
    </w:p>
    <w:p w14:paraId="502CDD6E" w14:textId="7E604074" w:rsidR="00937421" w:rsidRDefault="00B703E4" w:rsidP="00937421">
      <w:pPr>
        <w:tabs>
          <w:tab w:val="left" w:pos="4395"/>
        </w:tabs>
        <w:spacing w:after="0"/>
        <w:rPr>
          <w:rFonts w:cstheme="minorHAnsi"/>
        </w:rPr>
      </w:pPr>
      <w:r>
        <w:rPr>
          <w:bCs/>
        </w:rPr>
        <w:t>Audrey Reoch</w:t>
      </w:r>
      <w:r w:rsidR="00937421" w:rsidRPr="002D08F8">
        <w:tab/>
      </w:r>
      <w:r>
        <w:rPr>
          <w:rFonts w:cstheme="minorHAnsi"/>
        </w:rPr>
        <w:t>Acting Policy Manager</w:t>
      </w:r>
    </w:p>
    <w:p w14:paraId="5016EA6F" w14:textId="77777777" w:rsidR="00B40CD7" w:rsidRPr="00E44384" w:rsidRDefault="00B40CD7" w:rsidP="00B40CD7">
      <w:pPr>
        <w:pStyle w:val="Heading3"/>
        <w:rPr>
          <w:rFonts w:cs="Calibri"/>
          <w:color w:val="000000"/>
        </w:rPr>
      </w:pPr>
      <w:r>
        <w:lastRenderedPageBreak/>
        <w:t>Assistive Services</w:t>
      </w:r>
    </w:p>
    <w:p w14:paraId="2049283E" w14:textId="0704CB94" w:rsidR="00937421" w:rsidRDefault="00B703E4" w:rsidP="00937421">
      <w:pPr>
        <w:tabs>
          <w:tab w:val="left" w:pos="4395"/>
        </w:tabs>
        <w:spacing w:after="0"/>
        <w:rPr>
          <w:rFonts w:cstheme="minorHAnsi"/>
        </w:rPr>
      </w:pPr>
      <w:r>
        <w:rPr>
          <w:bCs/>
        </w:rPr>
        <w:t>Kasey Allen</w:t>
      </w:r>
      <w:r w:rsidR="00937421" w:rsidRPr="002D08F8">
        <w:tab/>
      </w:r>
      <w:r>
        <w:rPr>
          <w:rFonts w:cstheme="minorHAnsi"/>
        </w:rPr>
        <w:t>Captioner</w:t>
      </w:r>
    </w:p>
    <w:p w14:paraId="5829D582" w14:textId="1A3E357B" w:rsidR="00937421" w:rsidRDefault="00B703E4" w:rsidP="00937421">
      <w:pPr>
        <w:tabs>
          <w:tab w:val="left" w:pos="4395"/>
        </w:tabs>
        <w:spacing w:after="0"/>
        <w:rPr>
          <w:rFonts w:cstheme="minorHAnsi"/>
        </w:rPr>
      </w:pPr>
      <w:r>
        <w:rPr>
          <w:bCs/>
        </w:rPr>
        <w:t>Tiana Watane</w:t>
      </w:r>
      <w:r w:rsidR="00937421" w:rsidRPr="002D08F8">
        <w:tab/>
      </w:r>
      <w:r>
        <w:rPr>
          <w:rFonts w:cstheme="minorHAnsi"/>
        </w:rPr>
        <w:t>Auslan Interpreter</w:t>
      </w:r>
    </w:p>
    <w:p w14:paraId="5DD4002C" w14:textId="7C84E9FE" w:rsidR="00937421" w:rsidRDefault="00B703E4" w:rsidP="00937421">
      <w:pPr>
        <w:tabs>
          <w:tab w:val="left" w:pos="4395"/>
        </w:tabs>
        <w:spacing w:after="0"/>
        <w:rPr>
          <w:rFonts w:cstheme="minorHAnsi"/>
        </w:rPr>
      </w:pPr>
      <w:r>
        <w:rPr>
          <w:bCs/>
        </w:rPr>
        <w:t>Erin Drummond</w:t>
      </w:r>
      <w:r w:rsidR="00937421" w:rsidRPr="002D08F8">
        <w:tab/>
      </w:r>
      <w:r>
        <w:rPr>
          <w:rFonts w:cstheme="minorHAnsi"/>
        </w:rPr>
        <w:t>Auslan Interpreter</w:t>
      </w:r>
    </w:p>
    <w:p w14:paraId="1D3345A5" w14:textId="0ADD8111" w:rsidR="0089229E" w:rsidRPr="0089229E" w:rsidRDefault="00B703E4" w:rsidP="0089229E">
      <w:pPr>
        <w:pStyle w:val="Heading3"/>
      </w:pPr>
      <w:r>
        <w:t>A</w:t>
      </w:r>
      <w:r w:rsidR="0089229E">
        <w:t>pologies</w:t>
      </w:r>
    </w:p>
    <w:p w14:paraId="05D7AFC0" w14:textId="05FF8597" w:rsidR="00937421" w:rsidRDefault="00B703E4" w:rsidP="00937421">
      <w:pPr>
        <w:tabs>
          <w:tab w:val="left" w:pos="4395"/>
        </w:tabs>
        <w:spacing w:after="0"/>
        <w:rPr>
          <w:rFonts w:cstheme="minorHAnsi"/>
        </w:rPr>
      </w:pPr>
      <w:r>
        <w:rPr>
          <w:bCs/>
        </w:rPr>
        <w:t>Bruce Maguire</w:t>
      </w:r>
      <w:r w:rsidR="00937421" w:rsidRPr="002D08F8">
        <w:tab/>
      </w:r>
      <w:r>
        <w:rPr>
          <w:rFonts w:cstheme="minorHAnsi"/>
        </w:rPr>
        <w:t>Vision Australia</w:t>
      </w:r>
    </w:p>
    <w:p w14:paraId="5449AC54" w14:textId="20E60379" w:rsidR="000B77C6" w:rsidRPr="00B703E4" w:rsidRDefault="00B703E4" w:rsidP="00B703E4">
      <w:pPr>
        <w:tabs>
          <w:tab w:val="left" w:pos="4395"/>
        </w:tabs>
        <w:spacing w:after="0"/>
        <w:rPr>
          <w:rFonts w:cstheme="minorHAnsi"/>
        </w:rPr>
      </w:pPr>
      <w:r>
        <w:rPr>
          <w:bCs/>
        </w:rPr>
        <w:t>Andrew Stewart</w:t>
      </w:r>
      <w:r w:rsidR="00937421" w:rsidRPr="002D08F8">
        <w:tab/>
      </w:r>
      <w:r>
        <w:rPr>
          <w:rFonts w:cstheme="minorHAnsi"/>
        </w:rPr>
        <w:t>Hearing Connections</w:t>
      </w:r>
    </w:p>
    <w:p w14:paraId="2964F606" w14:textId="77777777" w:rsidR="000B77C6" w:rsidRPr="00DB6C45" w:rsidRDefault="000B77C6" w:rsidP="000B77C6">
      <w:pPr>
        <w:tabs>
          <w:tab w:val="left" w:pos="2127"/>
          <w:tab w:val="left" w:pos="3686"/>
        </w:tabs>
        <w:spacing w:after="0"/>
        <w:rPr>
          <w:bCs/>
        </w:rPr>
      </w:pPr>
    </w:p>
    <w:p w14:paraId="213F0B83" w14:textId="77777777" w:rsidR="000B77C6" w:rsidRPr="00DB6C45" w:rsidRDefault="000B77C6" w:rsidP="004F6B4E">
      <w:pPr>
        <w:pStyle w:val="Heading2"/>
      </w:pPr>
      <w:r>
        <w:t>Forum Purpose</w:t>
      </w:r>
    </w:p>
    <w:p w14:paraId="2875BC60" w14:textId="26368455" w:rsidR="00527C4D" w:rsidRPr="00C75517" w:rsidRDefault="00527C4D" w:rsidP="00562968">
      <w:r>
        <w:rPr>
          <w:sz w:val="23"/>
          <w:szCs w:val="23"/>
        </w:rPr>
        <w:t>The purpose of ACCAN’s Disability Advisory Forum (</w:t>
      </w:r>
      <w:r w:rsidRPr="50E35EA5">
        <w:rPr>
          <w:b/>
          <w:bCs/>
          <w:sz w:val="23"/>
          <w:szCs w:val="23"/>
        </w:rPr>
        <w:t>DAF</w:t>
      </w:r>
      <w:r>
        <w:rPr>
          <w:sz w:val="23"/>
          <w:szCs w:val="23"/>
        </w:rPr>
        <w:t>) is to identify the most important telecommunications consumer issues from the perspective of key representatives in the disability community, with a view to incorporating these into ACCAN’s future policy priorities for the 2024-2025 year.</w:t>
      </w:r>
    </w:p>
    <w:p w14:paraId="47C8650C" w14:textId="10BE3EE2" w:rsidR="00527C4D" w:rsidRPr="00C75517" w:rsidRDefault="00527C4D" w:rsidP="00562968">
      <w:pPr>
        <w:rPr>
          <w:rFonts w:cstheme="minorHAnsi"/>
        </w:rPr>
      </w:pPr>
      <w:r w:rsidRPr="00C75517">
        <w:rPr>
          <w:rFonts w:cstheme="minorHAnsi"/>
        </w:rPr>
        <w:t xml:space="preserve">The following meeting report provides an overview of the main issues raised and discussed. </w:t>
      </w:r>
      <w:r>
        <w:rPr>
          <w:rFonts w:cstheme="minorHAnsi"/>
        </w:rPr>
        <w:t xml:space="preserve">DAF </w:t>
      </w:r>
      <w:r w:rsidRPr="00C75517">
        <w:rPr>
          <w:rFonts w:cstheme="minorHAnsi"/>
        </w:rPr>
        <w:t>participants are welcome to use this document in reporting back to their organisations. This report will also be sent to invited representatives who were unable to attend.</w:t>
      </w:r>
    </w:p>
    <w:p w14:paraId="175A579E" w14:textId="77777777" w:rsidR="000B77C6" w:rsidRDefault="000B77C6" w:rsidP="000744E4">
      <w:pPr>
        <w:pStyle w:val="Heading2"/>
      </w:pPr>
      <w:r>
        <w:t>Topics Discussed</w:t>
      </w:r>
    </w:p>
    <w:p w14:paraId="7FE007A2" w14:textId="2E15A249" w:rsidR="000B77C6" w:rsidRPr="0096155B" w:rsidRDefault="004F6B4E" w:rsidP="50E35EA5">
      <w:pPr>
        <w:pStyle w:val="Heading3"/>
        <w:spacing w:line="276" w:lineRule="auto"/>
      </w:pPr>
      <w:r>
        <w:t>Update on ACCAN</w:t>
      </w:r>
      <w:r w:rsidR="00981207">
        <w:t xml:space="preserve"> (Dr Gareth Downing, Acting CEO)</w:t>
      </w:r>
    </w:p>
    <w:p w14:paraId="5091DDBE" w14:textId="0426A9EB" w:rsidR="000B77C6" w:rsidRDefault="00E96416" w:rsidP="50E35EA5">
      <w:pPr>
        <w:pStyle w:val="Bulletlist1"/>
        <w:spacing w:line="276" w:lineRule="auto"/>
      </w:pPr>
      <w:r>
        <w:t>New CEO, Carol Benne</w:t>
      </w:r>
      <w:r w:rsidR="00C370E9">
        <w:t>t</w:t>
      </w:r>
      <w:r>
        <w:t xml:space="preserve">t commences </w:t>
      </w:r>
      <w:r w:rsidR="004F5F7C">
        <w:t>8</w:t>
      </w:r>
      <w:r>
        <w:t xml:space="preserve"> July, after </w:t>
      </w:r>
      <w:r w:rsidR="0071042D">
        <w:t xml:space="preserve">resignation </w:t>
      </w:r>
      <w:r>
        <w:t>of Andrew Williams.</w:t>
      </w:r>
    </w:p>
    <w:p w14:paraId="4346BEA1" w14:textId="58A4E00D" w:rsidR="00E96416" w:rsidRDefault="008C19DC" w:rsidP="50E35EA5">
      <w:pPr>
        <w:pStyle w:val="Bulletlist1"/>
        <w:spacing w:line="276" w:lineRule="auto"/>
      </w:pPr>
      <w:r>
        <w:t>Currently going through the process of reviewing the draft Telecommunications Consumer Protections (</w:t>
      </w:r>
      <w:r w:rsidRPr="50E35EA5">
        <w:rPr>
          <w:b/>
          <w:bCs/>
        </w:rPr>
        <w:t>TCP</w:t>
      </w:r>
      <w:r>
        <w:t>) Code</w:t>
      </w:r>
      <w:r w:rsidR="00622C35">
        <w:t xml:space="preserve">. </w:t>
      </w:r>
    </w:p>
    <w:p w14:paraId="15CF1447" w14:textId="09523BFC" w:rsidR="00622C35" w:rsidRPr="0096155B" w:rsidRDefault="00622C35" w:rsidP="50E35EA5">
      <w:pPr>
        <w:pStyle w:val="Bulletlist1"/>
        <w:spacing w:line="276" w:lineRule="auto"/>
      </w:pPr>
      <w:r>
        <w:t>Disability Royal Commission and recommendations a strategic item for ACCAN, including the potential Disability Rights Act / Disability Discrimination Act</w:t>
      </w:r>
      <w:r w:rsidR="002E288A">
        <w:t xml:space="preserve"> (</w:t>
      </w:r>
      <w:r w:rsidR="002E288A" w:rsidRPr="50E35EA5">
        <w:rPr>
          <w:b/>
          <w:bCs/>
        </w:rPr>
        <w:t>DDA</w:t>
      </w:r>
      <w:r w:rsidR="002E288A">
        <w:t>)</w:t>
      </w:r>
      <w:r>
        <w:t xml:space="preserve"> reform</w:t>
      </w:r>
    </w:p>
    <w:p w14:paraId="06F4A0A9" w14:textId="6E653ABC" w:rsidR="000B77C6" w:rsidRPr="0096155B" w:rsidRDefault="00622C35" w:rsidP="50E35EA5">
      <w:pPr>
        <w:pStyle w:val="Bulletlist1"/>
        <w:spacing w:line="276" w:lineRule="auto"/>
      </w:pPr>
      <w:r>
        <w:t xml:space="preserve">National Relay Service tender outcome is </w:t>
      </w:r>
      <w:r w:rsidR="006C515D">
        <w:t>pending,</w:t>
      </w:r>
      <w:r>
        <w:t xml:space="preserve"> </w:t>
      </w:r>
      <w:r w:rsidR="006C515D">
        <w:t xml:space="preserve">and we will continue to engage with the </w:t>
      </w:r>
      <w:r w:rsidR="003F7299">
        <w:t>D</w:t>
      </w:r>
      <w:r w:rsidR="006C515D">
        <w:t>epartment on the delivery of the NRS to make sure it is fit-for-purpose</w:t>
      </w:r>
    </w:p>
    <w:p w14:paraId="38F3FBF8" w14:textId="2C3D415E" w:rsidR="000B77C6" w:rsidRDefault="006C515D" w:rsidP="50E35EA5">
      <w:pPr>
        <w:pStyle w:val="Bulletlist1"/>
        <w:spacing w:line="276" w:lineRule="auto"/>
      </w:pPr>
      <w:r>
        <w:t>Regional Telecommunications Review (</w:t>
      </w:r>
      <w:r w:rsidRPr="50E35EA5">
        <w:rPr>
          <w:b/>
          <w:bCs/>
        </w:rPr>
        <w:t>RTR</w:t>
      </w:r>
      <w:r>
        <w:t>)</w:t>
      </w:r>
      <w:r w:rsidR="00245CEC">
        <w:t xml:space="preserve"> and Universal Services Obligation </w:t>
      </w:r>
      <w:r w:rsidR="000E7DF2">
        <w:t>(</w:t>
      </w:r>
      <w:r w:rsidR="000E7DF2" w:rsidRPr="50E35EA5">
        <w:rPr>
          <w:b/>
          <w:bCs/>
        </w:rPr>
        <w:t>USO</w:t>
      </w:r>
      <w:r w:rsidR="000E7DF2">
        <w:t xml:space="preserve">) </w:t>
      </w:r>
      <w:r w:rsidR="00D47B4B">
        <w:t>are two substantial reviews happening across this period.  W</w:t>
      </w:r>
      <w:r w:rsidR="00245CEC">
        <w:t xml:space="preserve">e continue to emphasise the need to have fit-for-purpose services </w:t>
      </w:r>
      <w:r w:rsidR="009A56F6">
        <w:t>that meet the needs of people with disability and meet the accessibility requirements of all consumers.</w:t>
      </w:r>
    </w:p>
    <w:p w14:paraId="08959034" w14:textId="3C956945" w:rsidR="009A56F6" w:rsidRDefault="009A56F6" w:rsidP="50E35EA5">
      <w:pPr>
        <w:pStyle w:val="Bulletlist1"/>
        <w:spacing w:line="276" w:lineRule="auto"/>
      </w:pPr>
      <w:r>
        <w:t xml:space="preserve">We have engaged on Audio Description matters </w:t>
      </w:r>
      <w:r w:rsidR="00D47B4B">
        <w:t xml:space="preserve">with various parties including </w:t>
      </w:r>
      <w:proofErr w:type="spellStart"/>
      <w:r w:rsidR="00AF0AAB">
        <w:t>FreeTV</w:t>
      </w:r>
      <w:proofErr w:type="spellEnd"/>
      <w:r w:rsidR="00AF0AAB">
        <w:t xml:space="preserve"> Australia</w:t>
      </w:r>
      <w:r w:rsidR="00D47B4B">
        <w:t xml:space="preserve">, the </w:t>
      </w:r>
      <w:r w:rsidR="000E7DF2">
        <w:t>Department and Minister’s Office</w:t>
      </w:r>
      <w:r w:rsidR="002E288A">
        <w:t>.</w:t>
      </w:r>
      <w:r w:rsidR="000E7DF2">
        <w:t xml:space="preserve"> </w:t>
      </w:r>
      <w:r w:rsidR="00D47B4B">
        <w:t xml:space="preserve">No firm commitments </w:t>
      </w:r>
      <w:r w:rsidR="00072F33">
        <w:t>yet</w:t>
      </w:r>
      <w:r w:rsidR="00D47B4B">
        <w:t>.</w:t>
      </w:r>
    </w:p>
    <w:p w14:paraId="1645213C" w14:textId="4675E939" w:rsidR="00BF18FB" w:rsidRDefault="00787019" w:rsidP="50E35EA5">
      <w:pPr>
        <w:pStyle w:val="Bulletlist1"/>
        <w:spacing w:line="276" w:lineRule="auto"/>
      </w:pPr>
      <w:r>
        <w:t xml:space="preserve">Currently an effort from the government to review their competition policy settings. This governs the underlying work that regulators need to undertake to accept or reject regulatory proposals. </w:t>
      </w:r>
      <w:r w:rsidR="00761504">
        <w:t xml:space="preserve">ACCAN is interested in this as there </w:t>
      </w:r>
      <w:r w:rsidR="002E288A">
        <w:t xml:space="preserve">are </w:t>
      </w:r>
      <w:r w:rsidR="00761504">
        <w:t>options that relate to accessibility that sit aside from the DDA.</w:t>
      </w:r>
    </w:p>
    <w:p w14:paraId="0316309D" w14:textId="75F23364" w:rsidR="000B77C6" w:rsidRPr="00CF1D10" w:rsidRDefault="004F6B4E" w:rsidP="50E35EA5">
      <w:pPr>
        <w:pStyle w:val="Heading3"/>
        <w:spacing w:line="276" w:lineRule="auto"/>
      </w:pPr>
      <w:r>
        <w:lastRenderedPageBreak/>
        <w:t>Update on policy inputs and advocacy</w:t>
      </w:r>
      <w:r w:rsidR="00D7683E">
        <w:t xml:space="preserve"> (David Swayn, Policy Officer)</w:t>
      </w:r>
    </w:p>
    <w:p w14:paraId="1AA5700E" w14:textId="27A4EE14" w:rsidR="00C43A89" w:rsidRDefault="00C43A89" w:rsidP="50E35EA5">
      <w:pPr>
        <w:pStyle w:val="ListParagraph"/>
        <w:numPr>
          <w:ilvl w:val="0"/>
          <w:numId w:val="41"/>
        </w:numPr>
        <w:spacing w:after="160"/>
        <w:rPr>
          <w:lang w:val="en-US"/>
        </w:rPr>
      </w:pPr>
      <w:r>
        <w:rPr>
          <w:lang w:val="en-US"/>
        </w:rPr>
        <w:t xml:space="preserve">Contributed to the consultation on a new act to replace the Disability Services Act 1986.  </w:t>
      </w:r>
      <w:r w:rsidR="00981207">
        <w:rPr>
          <w:lang w:val="en-US"/>
        </w:rPr>
        <w:t>The</w:t>
      </w:r>
      <w:r>
        <w:rPr>
          <w:lang w:val="en-US"/>
        </w:rPr>
        <w:t xml:space="preserve"> remade act</w:t>
      </w:r>
      <w:r w:rsidR="00981207">
        <w:rPr>
          <w:lang w:val="en-US"/>
        </w:rPr>
        <w:t xml:space="preserve"> (D</w:t>
      </w:r>
      <w:r>
        <w:rPr>
          <w:lang w:val="en-US"/>
        </w:rPr>
        <w:t xml:space="preserve">isability </w:t>
      </w:r>
      <w:r w:rsidR="00981207">
        <w:rPr>
          <w:lang w:val="en-US"/>
        </w:rPr>
        <w:t>S</w:t>
      </w:r>
      <w:r>
        <w:rPr>
          <w:lang w:val="en-US"/>
        </w:rPr>
        <w:t xml:space="preserve">ervices and </w:t>
      </w:r>
      <w:r w:rsidR="00981207">
        <w:rPr>
          <w:lang w:val="en-US"/>
        </w:rPr>
        <w:t>I</w:t>
      </w:r>
      <w:r>
        <w:rPr>
          <w:lang w:val="en-US"/>
        </w:rPr>
        <w:t xml:space="preserve">nclusion </w:t>
      </w:r>
      <w:r w:rsidR="00981207">
        <w:rPr>
          <w:lang w:val="en-US"/>
        </w:rPr>
        <w:t>A</w:t>
      </w:r>
      <w:r>
        <w:rPr>
          <w:lang w:val="en-US"/>
        </w:rPr>
        <w:t>ct 2023</w:t>
      </w:r>
      <w:r w:rsidR="00981207">
        <w:rPr>
          <w:lang w:val="en-US"/>
        </w:rPr>
        <w:t>)</w:t>
      </w:r>
      <w:r>
        <w:rPr>
          <w:lang w:val="en-US"/>
        </w:rPr>
        <w:t xml:space="preserve"> has </w:t>
      </w:r>
      <w:r w:rsidR="00981207">
        <w:rPr>
          <w:lang w:val="en-US"/>
        </w:rPr>
        <w:t>capability</w:t>
      </w:r>
      <w:r>
        <w:rPr>
          <w:lang w:val="en-US"/>
        </w:rPr>
        <w:t xml:space="preserve"> to fund programs in a variety of spaces related to disability, including </w:t>
      </w:r>
      <w:proofErr w:type="gramStart"/>
      <w:r>
        <w:rPr>
          <w:lang w:val="en-US"/>
        </w:rPr>
        <w:t>potentially</w:t>
      </w:r>
      <w:proofErr w:type="gramEnd"/>
      <w:r>
        <w:rPr>
          <w:lang w:val="en-US"/>
        </w:rPr>
        <w:t xml:space="preserve"> communications.</w:t>
      </w:r>
    </w:p>
    <w:p w14:paraId="57C8955D" w14:textId="028E0075" w:rsidR="00C43A89" w:rsidRDefault="00D7683E" w:rsidP="50E35EA5">
      <w:pPr>
        <w:pStyle w:val="ListParagraph"/>
        <w:numPr>
          <w:ilvl w:val="0"/>
          <w:numId w:val="41"/>
        </w:numPr>
        <w:spacing w:after="160"/>
        <w:rPr>
          <w:lang w:val="en-US"/>
        </w:rPr>
      </w:pPr>
      <w:r>
        <w:rPr>
          <w:lang w:val="en-US"/>
        </w:rPr>
        <w:t>S</w:t>
      </w:r>
      <w:r w:rsidR="00C43A89">
        <w:rPr>
          <w:lang w:val="en-US"/>
        </w:rPr>
        <w:t>ubmitted to the sunsetting of the captioning quality standard</w:t>
      </w:r>
      <w:r w:rsidR="00981207">
        <w:rPr>
          <w:lang w:val="en-US"/>
        </w:rPr>
        <w:t xml:space="preserve">. </w:t>
      </w:r>
      <w:r w:rsidR="00C43A89">
        <w:rPr>
          <w:lang w:val="en-US"/>
        </w:rPr>
        <w:t xml:space="preserve">ACCAN responded to this in consultation with members and supported redrafting of the standard to address issues raised over time </w:t>
      </w:r>
      <w:r w:rsidR="0035529B">
        <w:rPr>
          <w:lang w:val="en-US"/>
        </w:rPr>
        <w:t xml:space="preserve">by members, also noting </w:t>
      </w:r>
      <w:r w:rsidR="00C43A89">
        <w:rPr>
          <w:lang w:val="en-US"/>
        </w:rPr>
        <w:t>that the ACMA</w:t>
      </w:r>
      <w:r w:rsidR="0035529B">
        <w:rPr>
          <w:lang w:val="en-US"/>
        </w:rPr>
        <w:t xml:space="preserve"> should</w:t>
      </w:r>
      <w:r w:rsidR="00C43A89">
        <w:rPr>
          <w:lang w:val="en-US"/>
        </w:rPr>
        <w:t xml:space="preserve"> take a stronger role in compliance and enforcement of captions quality. </w:t>
      </w:r>
    </w:p>
    <w:p w14:paraId="4516E72D" w14:textId="0C5FA5F0" w:rsidR="00C43A89" w:rsidRPr="00CD49CE" w:rsidRDefault="00981207" w:rsidP="50E35EA5">
      <w:pPr>
        <w:pStyle w:val="ListParagraph"/>
        <w:numPr>
          <w:ilvl w:val="0"/>
          <w:numId w:val="41"/>
        </w:numPr>
        <w:spacing w:after="0"/>
        <w:rPr>
          <w:lang w:val="en-US"/>
        </w:rPr>
      </w:pPr>
      <w:r>
        <w:rPr>
          <w:rFonts w:eastAsia="Times New Roman"/>
          <w:lang w:val="en-US"/>
        </w:rPr>
        <w:t xml:space="preserve">Submitted to the </w:t>
      </w:r>
      <w:r w:rsidR="00C43A89">
        <w:rPr>
          <w:rFonts w:eastAsia="Times New Roman"/>
          <w:lang w:val="en-US"/>
        </w:rPr>
        <w:t>Draft captioning quality guidelines</w:t>
      </w:r>
      <w:r>
        <w:rPr>
          <w:rFonts w:eastAsia="Times New Roman"/>
          <w:lang w:val="en-US"/>
        </w:rPr>
        <w:t xml:space="preserve">. </w:t>
      </w:r>
      <w:r w:rsidR="0035529B">
        <w:rPr>
          <w:rFonts w:eastAsia="Times New Roman"/>
          <w:lang w:val="en-US"/>
        </w:rPr>
        <w:t xml:space="preserve">ACCAN </w:t>
      </w:r>
      <w:r w:rsidR="00C43A89">
        <w:rPr>
          <w:rFonts w:eastAsia="Times New Roman"/>
          <w:lang w:val="en-US"/>
        </w:rPr>
        <w:t>provided encouragement for the department to continue to take a more active role in the monitoring of captions quality, and to proceed with a trial of a metric methodology for monitoring captions quality</w:t>
      </w:r>
      <w:r w:rsidR="0035529B">
        <w:rPr>
          <w:rFonts w:eastAsia="Times New Roman"/>
          <w:lang w:val="en-US"/>
        </w:rPr>
        <w:t>,</w:t>
      </w:r>
      <w:r w:rsidR="00C43A89">
        <w:rPr>
          <w:rFonts w:eastAsia="Times New Roman"/>
          <w:lang w:val="en-US"/>
        </w:rPr>
        <w:t xml:space="preserve"> specifically the Number, edition error and recognition error formula. </w:t>
      </w:r>
    </w:p>
    <w:p w14:paraId="1AAF93C0" w14:textId="68B29FE1" w:rsidR="00C43A89" w:rsidRPr="00CD49CE" w:rsidRDefault="0035529B" w:rsidP="50E35EA5">
      <w:pPr>
        <w:pStyle w:val="ListParagraph"/>
        <w:numPr>
          <w:ilvl w:val="0"/>
          <w:numId w:val="41"/>
        </w:numPr>
        <w:spacing w:after="0"/>
        <w:rPr>
          <w:lang w:val="en-US"/>
        </w:rPr>
      </w:pPr>
      <w:r>
        <w:rPr>
          <w:rFonts w:eastAsia="Times New Roman"/>
          <w:lang w:val="en-US"/>
        </w:rPr>
        <w:t>Submitted</w:t>
      </w:r>
      <w:r w:rsidR="00C43A89">
        <w:rPr>
          <w:rFonts w:eastAsia="Times New Roman"/>
          <w:lang w:val="en-US"/>
        </w:rPr>
        <w:t xml:space="preserve"> to the ACMA relating to draft captioning reduction orders for Foxtel Pay </w:t>
      </w:r>
      <w:r w:rsidR="00C43A89" w:rsidRPr="50E35EA5">
        <w:rPr>
          <w:rFonts w:eastAsia="Times New Roman"/>
          <w:lang w:val="en-US"/>
        </w:rPr>
        <w:t>T</w:t>
      </w:r>
      <w:r w:rsidR="00D85746" w:rsidRPr="50E35EA5">
        <w:rPr>
          <w:rFonts w:eastAsia="Times New Roman"/>
          <w:lang w:val="en-US"/>
        </w:rPr>
        <w:t>V</w:t>
      </w:r>
      <w:r w:rsidR="00C43A89">
        <w:rPr>
          <w:rFonts w:eastAsia="Times New Roman"/>
          <w:lang w:val="en-US"/>
        </w:rPr>
        <w:t xml:space="preserve"> and Telstra Pay </w:t>
      </w:r>
      <w:r w:rsidR="00C43A89" w:rsidRPr="50E35EA5">
        <w:rPr>
          <w:rFonts w:eastAsia="Times New Roman"/>
          <w:lang w:val="en-US"/>
        </w:rPr>
        <w:t>T</w:t>
      </w:r>
      <w:r w:rsidR="00D85746" w:rsidRPr="50E35EA5">
        <w:rPr>
          <w:rFonts w:eastAsia="Times New Roman"/>
          <w:lang w:val="en-US"/>
        </w:rPr>
        <w:t>V</w:t>
      </w:r>
      <w:r w:rsidR="00C43A89" w:rsidRPr="50E35EA5">
        <w:rPr>
          <w:rFonts w:eastAsia="Times New Roman"/>
          <w:lang w:val="en-US"/>
        </w:rPr>
        <w:t>.</w:t>
      </w:r>
      <w:r w:rsidR="00C43A89" w:rsidDel="00F5554C">
        <w:rPr>
          <w:rFonts w:eastAsia="Times New Roman"/>
          <w:lang w:val="en-US"/>
        </w:rPr>
        <w:t xml:space="preserve"> </w:t>
      </w:r>
      <w:r w:rsidR="00C43A89">
        <w:rPr>
          <w:rFonts w:eastAsia="Times New Roman"/>
          <w:lang w:val="en-US"/>
        </w:rPr>
        <w:t>There</w:t>
      </w:r>
      <w:r w:rsidR="00F5554C">
        <w:rPr>
          <w:rFonts w:eastAsia="Times New Roman"/>
          <w:lang w:val="en-US"/>
        </w:rPr>
        <w:t xml:space="preserve"> </w:t>
      </w:r>
      <w:r w:rsidR="00F5554C" w:rsidRPr="50E35EA5">
        <w:rPr>
          <w:rFonts w:eastAsia="Times New Roman"/>
          <w:lang w:val="en-US"/>
        </w:rPr>
        <w:t>i</w:t>
      </w:r>
      <w:r w:rsidR="00C43A89" w:rsidRPr="50E35EA5">
        <w:rPr>
          <w:rFonts w:eastAsia="Times New Roman"/>
          <w:lang w:val="en-US"/>
        </w:rPr>
        <w:t>s</w:t>
      </w:r>
      <w:r w:rsidR="00C43A89">
        <w:rPr>
          <w:rFonts w:eastAsia="Times New Roman"/>
          <w:lang w:val="en-US"/>
        </w:rPr>
        <w:t xml:space="preserve"> an ongoing matter with a channel, Aurora</w:t>
      </w:r>
      <w:r w:rsidR="00BB0989">
        <w:rPr>
          <w:rFonts w:eastAsia="Times New Roman"/>
          <w:lang w:val="en-US"/>
        </w:rPr>
        <w:t>. ACCAN recommended the ACMA deny the reduction request.</w:t>
      </w:r>
    </w:p>
    <w:p w14:paraId="5CC3DD87" w14:textId="6C5C04C4" w:rsidR="00C43A89" w:rsidRPr="00CD49CE" w:rsidRDefault="0035529B" w:rsidP="50E35EA5">
      <w:pPr>
        <w:pStyle w:val="ListParagraph"/>
        <w:numPr>
          <w:ilvl w:val="0"/>
          <w:numId w:val="41"/>
        </w:numPr>
        <w:spacing w:after="0"/>
        <w:rPr>
          <w:lang w:val="en-US"/>
        </w:rPr>
      </w:pPr>
      <w:r>
        <w:rPr>
          <w:rFonts w:eastAsia="Times New Roman"/>
          <w:lang w:val="en-US"/>
        </w:rPr>
        <w:t xml:space="preserve">ACCAN is providing administrative support to run </w:t>
      </w:r>
      <w:r w:rsidR="00BB0989">
        <w:rPr>
          <w:rFonts w:eastAsia="Times New Roman"/>
          <w:lang w:val="en-US"/>
        </w:rPr>
        <w:t>meetings for</w:t>
      </w:r>
      <w:r>
        <w:rPr>
          <w:rFonts w:eastAsia="Times New Roman"/>
          <w:lang w:val="en-US"/>
        </w:rPr>
        <w:t xml:space="preserve"> </w:t>
      </w:r>
      <w:r w:rsidR="00C43A89">
        <w:rPr>
          <w:rFonts w:eastAsia="Times New Roman"/>
          <w:lang w:val="en-US"/>
        </w:rPr>
        <w:t xml:space="preserve">interested parties to share </w:t>
      </w:r>
      <w:r w:rsidR="00BB0989">
        <w:rPr>
          <w:rFonts w:eastAsia="Times New Roman"/>
          <w:lang w:val="en-US"/>
        </w:rPr>
        <w:t xml:space="preserve">advocacy </w:t>
      </w:r>
      <w:r w:rsidR="00176ABA">
        <w:rPr>
          <w:rFonts w:eastAsia="Times New Roman"/>
          <w:lang w:val="en-US"/>
        </w:rPr>
        <w:t xml:space="preserve">updates </w:t>
      </w:r>
      <w:r w:rsidR="00C43A89">
        <w:rPr>
          <w:rFonts w:eastAsia="Times New Roman"/>
          <w:lang w:val="en-US"/>
        </w:rPr>
        <w:t xml:space="preserve">relating to the upcoming recontract of the National Relay Service. </w:t>
      </w:r>
      <w:r w:rsidR="00176ABA">
        <w:rPr>
          <w:rFonts w:eastAsia="Times New Roman"/>
          <w:lang w:val="en-US"/>
        </w:rPr>
        <w:t>The tender is still underway</w:t>
      </w:r>
      <w:r w:rsidR="008F089E">
        <w:rPr>
          <w:rFonts w:eastAsia="Times New Roman"/>
          <w:lang w:val="en-US"/>
        </w:rPr>
        <w:t xml:space="preserve"> – </w:t>
      </w:r>
      <w:r w:rsidR="00176ABA" w:rsidRPr="50E35EA5">
        <w:rPr>
          <w:rFonts w:eastAsia="Times New Roman"/>
          <w:lang w:val="en-US"/>
        </w:rPr>
        <w:t>the</w:t>
      </w:r>
      <w:r w:rsidR="00176ABA" w:rsidDel="008F089E">
        <w:rPr>
          <w:rFonts w:eastAsia="Times New Roman"/>
          <w:lang w:val="en-US"/>
        </w:rPr>
        <w:t xml:space="preserve"> </w:t>
      </w:r>
      <w:r w:rsidR="00176ABA">
        <w:rPr>
          <w:rFonts w:eastAsia="Times New Roman"/>
          <w:lang w:val="en-US"/>
        </w:rPr>
        <w:t>outcome will determine advocacy requirements and options.</w:t>
      </w:r>
    </w:p>
    <w:p w14:paraId="61166765" w14:textId="096472F8" w:rsidR="00C43A89" w:rsidRPr="00F6208B" w:rsidRDefault="0035529B" w:rsidP="50E35EA5">
      <w:pPr>
        <w:pStyle w:val="ListParagraph"/>
        <w:numPr>
          <w:ilvl w:val="0"/>
          <w:numId w:val="41"/>
        </w:numPr>
        <w:spacing w:after="160"/>
        <w:rPr>
          <w:lang w:val="en-US"/>
        </w:rPr>
      </w:pPr>
      <w:r>
        <w:rPr>
          <w:lang w:val="en-US"/>
        </w:rPr>
        <w:t>ACCAN p</w:t>
      </w:r>
      <w:r w:rsidR="00C43A89">
        <w:rPr>
          <w:lang w:val="en-US"/>
        </w:rPr>
        <w:t xml:space="preserve">rovided feedback to Standards Australia on the modified adoption of ISO </w:t>
      </w:r>
      <w:r w:rsidR="00C43A89" w:rsidRPr="50E35EA5">
        <w:rPr>
          <w:i/>
          <w:iCs/>
          <w:lang w:val="en-US"/>
        </w:rPr>
        <w:t>22458:2022 Consumer vulnerability – requirements and guidelines for the design and delivery of inclusive service</w:t>
      </w:r>
      <w:r w:rsidR="00176ABA" w:rsidRPr="50E35EA5">
        <w:rPr>
          <w:i/>
          <w:iCs/>
          <w:lang w:val="en-US"/>
        </w:rPr>
        <w:t>.</w:t>
      </w:r>
    </w:p>
    <w:p w14:paraId="3389885A" w14:textId="6F118A96" w:rsidR="00C43A89" w:rsidRDefault="0035529B" w:rsidP="50E35EA5">
      <w:pPr>
        <w:pStyle w:val="ListParagraph"/>
        <w:numPr>
          <w:ilvl w:val="0"/>
          <w:numId w:val="41"/>
        </w:numPr>
        <w:spacing w:after="160"/>
      </w:pPr>
      <w:r w:rsidRPr="1650305F">
        <w:t>ACCAN provided substantial input</w:t>
      </w:r>
      <w:r w:rsidR="00C43A89" w:rsidRPr="1650305F">
        <w:t xml:space="preserve"> into the telecommunications consumer protections code review (TCP Code). Regarding accessibility provisions in the TCP code, we provided feedback relating to accessibility which aligned with items from the Ideal Accessible Roadmap.  </w:t>
      </w:r>
    </w:p>
    <w:p w14:paraId="3E40A56F" w14:textId="77777777" w:rsidR="00C43A89" w:rsidRDefault="00C43A89" w:rsidP="50E35EA5">
      <w:pPr>
        <w:pStyle w:val="ListParagraph"/>
        <w:numPr>
          <w:ilvl w:val="0"/>
          <w:numId w:val="41"/>
        </w:numPr>
        <w:spacing w:after="0"/>
        <w:rPr>
          <w:rFonts w:eastAsia="Times New Roman"/>
          <w:lang w:val="en-US"/>
        </w:rPr>
      </w:pPr>
      <w:r>
        <w:rPr>
          <w:rFonts w:eastAsia="Times New Roman"/>
          <w:lang w:val="en-US"/>
        </w:rPr>
        <w:t>Provided input about accessibility as part of the cyber security legislative reforms stating that cyber security software, interfaces and devices need to be built accessible to provide equal access to security.</w:t>
      </w:r>
    </w:p>
    <w:p w14:paraId="51176AC4" w14:textId="09FF4648" w:rsidR="00C43A89" w:rsidRPr="00F6208B" w:rsidRDefault="00C43A89" w:rsidP="50E35EA5">
      <w:pPr>
        <w:pStyle w:val="ListParagraph"/>
        <w:numPr>
          <w:ilvl w:val="0"/>
          <w:numId w:val="41"/>
        </w:numPr>
        <w:spacing w:after="0"/>
        <w:rPr>
          <w:lang w:val="en-US"/>
        </w:rPr>
      </w:pPr>
      <w:r>
        <w:rPr>
          <w:rFonts w:eastAsia="Times New Roman"/>
          <w:lang w:val="en-US"/>
        </w:rPr>
        <w:t xml:space="preserve">Provided feedback on the Draft Digital Accessibility advisory note that will form a part of the guidance about the DDA, currently under review with the AHRC. </w:t>
      </w:r>
    </w:p>
    <w:p w14:paraId="0A67BA12" w14:textId="1BBC7A0F" w:rsidR="00C43A89" w:rsidRPr="0036269C" w:rsidRDefault="0035529B" w:rsidP="50E35EA5">
      <w:pPr>
        <w:pStyle w:val="ListParagraph"/>
        <w:numPr>
          <w:ilvl w:val="0"/>
          <w:numId w:val="41"/>
        </w:numPr>
        <w:spacing w:after="0"/>
        <w:rPr>
          <w:lang w:val="en-US"/>
        </w:rPr>
      </w:pPr>
      <w:r>
        <w:rPr>
          <w:rFonts w:eastAsia="Times New Roman"/>
          <w:lang w:val="en-US"/>
        </w:rPr>
        <w:t>ACCAN represents consumers</w:t>
      </w:r>
      <w:r w:rsidR="00C43A89">
        <w:rPr>
          <w:rFonts w:eastAsia="Times New Roman"/>
          <w:lang w:val="en-US"/>
        </w:rPr>
        <w:t xml:space="preserve"> on Standards Australia’s ITI 040 ICT accessibility committee, which was originally responsible for the adoption of </w:t>
      </w:r>
      <w:r w:rsidR="00C43A89" w:rsidRPr="50E35EA5">
        <w:rPr>
          <w:rFonts w:eastAsia="Times New Roman"/>
          <w:i/>
          <w:iCs/>
          <w:lang w:val="en-US"/>
        </w:rPr>
        <w:t>AS EN 301 549</w:t>
      </w:r>
      <w:r w:rsidR="00C43A89">
        <w:rPr>
          <w:rFonts w:eastAsia="Times New Roman"/>
          <w:lang w:val="en-US"/>
        </w:rPr>
        <w:t>. The committee will review and consider other relevant standards for adoption as appropriate and</w:t>
      </w:r>
      <w:r w:rsidR="00D7683E">
        <w:rPr>
          <w:rFonts w:eastAsia="Times New Roman"/>
          <w:lang w:val="en-US"/>
        </w:rPr>
        <w:t xml:space="preserve"> ACCAN is</w:t>
      </w:r>
      <w:r w:rsidR="00C43A89">
        <w:rPr>
          <w:rFonts w:eastAsia="Times New Roman"/>
          <w:lang w:val="en-US"/>
        </w:rPr>
        <w:t xml:space="preserve"> currently reviewing the appropriateness of raising </w:t>
      </w:r>
      <w:r w:rsidR="00F5554C" w:rsidRPr="50E35EA5">
        <w:rPr>
          <w:i/>
          <w:iCs/>
        </w:rPr>
        <w:t>EN 202 975</w:t>
      </w:r>
      <w:r w:rsidR="00C43A89" w:rsidRPr="50E35EA5">
        <w:rPr>
          <w:i/>
          <w:iCs/>
        </w:rPr>
        <w:t xml:space="preserve"> – Human Factors (HF) Requirements for Relay Services.</w:t>
      </w:r>
    </w:p>
    <w:p w14:paraId="485A0859" w14:textId="266BA671" w:rsidR="00C43A89" w:rsidRPr="00CD49CE" w:rsidRDefault="00D7683E" w:rsidP="50E35EA5">
      <w:pPr>
        <w:pStyle w:val="ListParagraph"/>
        <w:numPr>
          <w:ilvl w:val="0"/>
          <w:numId w:val="41"/>
        </w:numPr>
        <w:spacing w:after="0"/>
      </w:pPr>
      <w:r w:rsidRPr="1650305F">
        <w:rPr>
          <w:rFonts w:eastAsia="Times New Roman"/>
        </w:rPr>
        <w:t>ACCAN is c</w:t>
      </w:r>
      <w:r w:rsidR="00C43A89" w:rsidRPr="1650305F">
        <w:rPr>
          <w:rFonts w:eastAsia="Times New Roman"/>
        </w:rPr>
        <w:t xml:space="preserve">o-leading with V2020A the development of a shared position on a right to digital accessibility in Australia.  This focuses on supporting advocates and government to ensure that any law reform because of the DRC considers digital accessibility and communications. </w:t>
      </w:r>
    </w:p>
    <w:p w14:paraId="40FF26EF" w14:textId="56B67A1F" w:rsidR="00C43A89" w:rsidRPr="00F6208B" w:rsidRDefault="00D7683E" w:rsidP="50E35EA5">
      <w:pPr>
        <w:pStyle w:val="ListParagraph"/>
        <w:numPr>
          <w:ilvl w:val="0"/>
          <w:numId w:val="41"/>
        </w:numPr>
        <w:spacing w:after="0"/>
        <w:rPr>
          <w:lang w:val="en-US"/>
        </w:rPr>
      </w:pPr>
      <w:r>
        <w:rPr>
          <w:rFonts w:eastAsia="Times New Roman"/>
          <w:lang w:val="en-US"/>
        </w:rPr>
        <w:t>ACCAN’s pre</w:t>
      </w:r>
      <w:r w:rsidR="00967ADE">
        <w:rPr>
          <w:rFonts w:eastAsia="Times New Roman"/>
          <w:lang w:val="en-US"/>
        </w:rPr>
        <w:t>-</w:t>
      </w:r>
      <w:r>
        <w:rPr>
          <w:rFonts w:eastAsia="Times New Roman"/>
          <w:lang w:val="en-US"/>
        </w:rPr>
        <w:t>budget submission</w:t>
      </w:r>
      <w:r w:rsidR="00C43A89">
        <w:rPr>
          <w:rFonts w:eastAsia="Times New Roman"/>
          <w:lang w:val="en-US"/>
        </w:rPr>
        <w:t xml:space="preserve"> retained important asks like appropriate funding for audio description across free to air television, that funding be allocated to the development and implementation of a national plan RE accessible communications (this fits into the disability strategy, and the DRC), and noting a requirement for long term funding for accessible telecoms noting the digital transformation strategies at all levels of government, and items relating to online accessibility. </w:t>
      </w:r>
    </w:p>
    <w:p w14:paraId="01FB2274" w14:textId="6F208C26" w:rsidR="004F6B4E" w:rsidRDefault="004A5830" w:rsidP="50E35EA5">
      <w:pPr>
        <w:pStyle w:val="Heading3"/>
        <w:spacing w:before="0" w:beforeAutospacing="0" w:line="264" w:lineRule="auto"/>
      </w:pPr>
      <w:r>
        <w:lastRenderedPageBreak/>
        <w:t>Open discussion for DAF to raise priorities for 2024-2025</w:t>
      </w:r>
    </w:p>
    <w:p w14:paraId="76B4B19C" w14:textId="7AA14076" w:rsidR="004A5830" w:rsidRDefault="00D47B4B" w:rsidP="50E35EA5">
      <w:pPr>
        <w:pStyle w:val="ListParagraph"/>
        <w:numPr>
          <w:ilvl w:val="0"/>
          <w:numId w:val="39"/>
        </w:numPr>
        <w:spacing w:line="264" w:lineRule="auto"/>
        <w:rPr>
          <w:lang w:val="en-US" w:eastAsia="en-US"/>
        </w:rPr>
      </w:pPr>
      <w:r>
        <w:rPr>
          <w:lang w:val="en-US" w:eastAsia="en-US"/>
        </w:rPr>
        <w:t>It was raised that it would be good to see greater coordination relating to Standards</w:t>
      </w:r>
      <w:r w:rsidR="00B7420E">
        <w:rPr>
          <w:lang w:val="en-US" w:eastAsia="en-US"/>
        </w:rPr>
        <w:t xml:space="preserve">, including compatibility with </w:t>
      </w:r>
      <w:r w:rsidR="003D7EC2">
        <w:rPr>
          <w:lang w:val="en-US" w:eastAsia="en-US"/>
        </w:rPr>
        <w:t xml:space="preserve">physical environment related standards like </w:t>
      </w:r>
      <w:r w:rsidR="003D7EC2" w:rsidRPr="50E35EA5">
        <w:rPr>
          <w:i/>
          <w:iCs/>
          <w:lang w:val="en-US" w:eastAsia="en-US"/>
        </w:rPr>
        <w:t>AS 1428.1-</w:t>
      </w:r>
      <w:r w:rsidR="009C4BA7" w:rsidRPr="50E35EA5">
        <w:rPr>
          <w:i/>
          <w:iCs/>
          <w:lang w:val="en-US" w:eastAsia="en-US"/>
        </w:rPr>
        <w:t>5</w:t>
      </w:r>
      <w:r w:rsidR="00392AB5">
        <w:rPr>
          <w:i/>
          <w:iCs/>
          <w:lang w:val="en-US" w:eastAsia="en-US"/>
        </w:rPr>
        <w:t>.</w:t>
      </w:r>
    </w:p>
    <w:p w14:paraId="7668CF04" w14:textId="33EAAB3A" w:rsidR="004A5830" w:rsidRDefault="00087E5E" w:rsidP="50E35EA5">
      <w:pPr>
        <w:pStyle w:val="ListParagraph"/>
        <w:numPr>
          <w:ilvl w:val="0"/>
          <w:numId w:val="39"/>
        </w:numPr>
        <w:spacing w:line="264" w:lineRule="auto"/>
        <w:rPr>
          <w:lang w:val="en-US" w:eastAsia="en-US"/>
        </w:rPr>
      </w:pPr>
      <w:r>
        <w:rPr>
          <w:lang w:val="en-US" w:eastAsia="en-US"/>
        </w:rPr>
        <w:t xml:space="preserve">TCP code review – it was raised that it would be important to see the wording require </w:t>
      </w:r>
      <w:r w:rsidRPr="50E35EA5">
        <w:rPr>
          <w:lang w:val="en-US" w:eastAsia="en-US"/>
        </w:rPr>
        <w:t>CSPs</w:t>
      </w:r>
      <w:r>
        <w:rPr>
          <w:lang w:val="en-US" w:eastAsia="en-US"/>
        </w:rPr>
        <w:t xml:space="preserve"> </w:t>
      </w:r>
      <w:r w:rsidR="00B26C3C">
        <w:rPr>
          <w:lang w:val="en-US" w:eastAsia="en-US"/>
        </w:rPr>
        <w:t>to remedy existing websites and apps, instead of just new ones.</w:t>
      </w:r>
    </w:p>
    <w:p w14:paraId="7AFEA3FE" w14:textId="0145C487" w:rsidR="004A5830" w:rsidRDefault="00B26C3C" w:rsidP="50E35EA5">
      <w:pPr>
        <w:pStyle w:val="ListParagraph"/>
        <w:numPr>
          <w:ilvl w:val="0"/>
          <w:numId w:val="39"/>
        </w:numPr>
        <w:spacing w:line="264" w:lineRule="auto"/>
        <w:rPr>
          <w:lang w:val="en-US" w:eastAsia="en-US"/>
        </w:rPr>
      </w:pPr>
      <w:r>
        <w:rPr>
          <w:lang w:val="en-US" w:eastAsia="en-US"/>
        </w:rPr>
        <w:t xml:space="preserve">It was raised that the </w:t>
      </w:r>
      <w:r w:rsidR="00BF18FB">
        <w:rPr>
          <w:lang w:val="en-US" w:eastAsia="en-US"/>
        </w:rPr>
        <w:t>standards environment is varied, including items like the Digital Service Standard, which sits outside the Australian Standards framework but is relevant as it includes timelines for remedy.</w:t>
      </w:r>
    </w:p>
    <w:p w14:paraId="4F1745F6" w14:textId="2A13BC24" w:rsidR="00072F33" w:rsidRDefault="00072F33" w:rsidP="50E35EA5">
      <w:pPr>
        <w:pStyle w:val="ListParagraph"/>
        <w:numPr>
          <w:ilvl w:val="0"/>
          <w:numId w:val="39"/>
        </w:numPr>
        <w:spacing w:line="264" w:lineRule="auto"/>
        <w:rPr>
          <w:lang w:val="en-US" w:eastAsia="en-US"/>
        </w:rPr>
      </w:pPr>
      <w:r>
        <w:rPr>
          <w:lang w:val="en-US" w:eastAsia="en-US"/>
        </w:rPr>
        <w:t xml:space="preserve">“Getting the NDIS </w:t>
      </w:r>
      <w:r w:rsidR="00B223E0">
        <w:rPr>
          <w:lang w:val="en-US" w:eastAsia="en-US"/>
        </w:rPr>
        <w:t>B</w:t>
      </w:r>
      <w:r>
        <w:rPr>
          <w:lang w:val="en-US" w:eastAsia="en-US"/>
        </w:rPr>
        <w:t xml:space="preserve">ack on Track Bill” was raised, regarding definition of supports. </w:t>
      </w:r>
      <w:r w:rsidR="00A71E26">
        <w:rPr>
          <w:lang w:val="en-US" w:eastAsia="en-US"/>
        </w:rPr>
        <w:t xml:space="preserve">For example, assistive technology wording that suggests it is only for the physical environment. </w:t>
      </w:r>
    </w:p>
    <w:p w14:paraId="6E65C2BC" w14:textId="40221E9C" w:rsidR="00D10BDF" w:rsidRDefault="00BA077E" w:rsidP="50E35EA5">
      <w:pPr>
        <w:pStyle w:val="ListParagraph"/>
        <w:numPr>
          <w:ilvl w:val="0"/>
          <w:numId w:val="39"/>
        </w:numPr>
        <w:spacing w:line="264" w:lineRule="auto"/>
        <w:rPr>
          <w:lang w:val="en-US" w:eastAsia="en-US"/>
        </w:rPr>
      </w:pPr>
      <w:r>
        <w:rPr>
          <w:lang w:val="en-US" w:eastAsia="en-US"/>
        </w:rPr>
        <w:t xml:space="preserve">It was raised that the NDIS views high quality devices with assistive technology inbuilt as ‘mainstream’ and </w:t>
      </w:r>
      <w:r w:rsidR="00C87723" w:rsidRPr="50E35EA5">
        <w:rPr>
          <w:lang w:val="en-US" w:eastAsia="en-US"/>
        </w:rPr>
        <w:t>does</w:t>
      </w:r>
      <w:r w:rsidR="00C87723">
        <w:rPr>
          <w:lang w:val="en-US" w:eastAsia="en-US"/>
        </w:rPr>
        <w:t xml:space="preserve"> not</w:t>
      </w:r>
      <w:r>
        <w:rPr>
          <w:lang w:val="en-US" w:eastAsia="en-US"/>
        </w:rPr>
        <w:t xml:space="preserve"> fund them at present</w:t>
      </w:r>
      <w:r w:rsidR="00D10BDF" w:rsidDel="009507C8">
        <w:rPr>
          <w:lang w:val="en-US" w:eastAsia="en-US"/>
        </w:rPr>
        <w:t>,</w:t>
      </w:r>
      <w:r w:rsidR="00D10BDF">
        <w:rPr>
          <w:lang w:val="en-US" w:eastAsia="en-US"/>
        </w:rPr>
        <w:t xml:space="preserve"> or</w:t>
      </w:r>
      <w:r w:rsidR="009507C8">
        <w:rPr>
          <w:lang w:val="en-US" w:eastAsia="en-US"/>
        </w:rPr>
        <w:t xml:space="preserve"> only</w:t>
      </w:r>
      <w:r w:rsidR="00D10BDF">
        <w:rPr>
          <w:lang w:val="en-US" w:eastAsia="en-US"/>
        </w:rPr>
        <w:t xml:space="preserve"> does so </w:t>
      </w:r>
      <w:r w:rsidR="00D10BDF" w:rsidRPr="50E35EA5">
        <w:rPr>
          <w:lang w:val="en-US" w:eastAsia="en-US"/>
        </w:rPr>
        <w:t>unpredictabl</w:t>
      </w:r>
      <w:r w:rsidR="00225C3C" w:rsidRPr="50E35EA5">
        <w:rPr>
          <w:lang w:val="en-US" w:eastAsia="en-US"/>
        </w:rPr>
        <w:t>y</w:t>
      </w:r>
      <w:r w:rsidR="00D10BDF">
        <w:rPr>
          <w:lang w:val="en-US" w:eastAsia="en-US"/>
        </w:rPr>
        <w:t>.</w:t>
      </w:r>
    </w:p>
    <w:p w14:paraId="405C5616" w14:textId="5BE86EDD" w:rsidR="00C74035" w:rsidRDefault="00D10BDF" w:rsidP="50E35EA5">
      <w:pPr>
        <w:pStyle w:val="ListParagraph"/>
        <w:numPr>
          <w:ilvl w:val="0"/>
          <w:numId w:val="39"/>
        </w:numPr>
        <w:spacing w:line="264" w:lineRule="auto"/>
        <w:rPr>
          <w:lang w:val="en-US" w:eastAsia="en-US"/>
        </w:rPr>
      </w:pPr>
      <w:r>
        <w:rPr>
          <w:lang w:val="en-US" w:eastAsia="en-US"/>
        </w:rPr>
        <w:t xml:space="preserve">It was raised that for Audio Description advocacy, </w:t>
      </w:r>
      <w:r w:rsidR="00C87723" w:rsidRPr="50E35EA5">
        <w:rPr>
          <w:lang w:val="en-US" w:eastAsia="en-US"/>
        </w:rPr>
        <w:t>it</w:t>
      </w:r>
      <w:r w:rsidR="00C87723">
        <w:rPr>
          <w:lang w:val="en-US" w:eastAsia="en-US"/>
        </w:rPr>
        <w:t xml:space="preserve"> is</w:t>
      </w:r>
      <w:r>
        <w:rPr>
          <w:lang w:val="en-US" w:eastAsia="en-US"/>
        </w:rPr>
        <w:t xml:space="preserve"> important to continue to focus on both Free to Air and digital</w:t>
      </w:r>
      <w:r w:rsidR="00E158AC">
        <w:rPr>
          <w:lang w:val="en-US" w:eastAsia="en-US"/>
        </w:rPr>
        <w:t xml:space="preserve">, because of cost and other barriers. </w:t>
      </w:r>
    </w:p>
    <w:p w14:paraId="1992345F" w14:textId="0E99F391" w:rsidR="00BA077E" w:rsidRDefault="00C74035" w:rsidP="50E35EA5">
      <w:pPr>
        <w:pStyle w:val="ListParagraph"/>
        <w:numPr>
          <w:ilvl w:val="0"/>
          <w:numId w:val="39"/>
        </w:numPr>
        <w:spacing w:line="264" w:lineRule="auto"/>
        <w:rPr>
          <w:lang w:val="en-US" w:eastAsia="en-US"/>
        </w:rPr>
      </w:pPr>
      <w:r>
        <w:rPr>
          <w:lang w:val="en-US" w:eastAsia="en-US"/>
        </w:rPr>
        <w:t xml:space="preserve">It was raised that unregistered providers for the NDIS sometimes include </w:t>
      </w:r>
      <w:r w:rsidR="00277CEE">
        <w:rPr>
          <w:lang w:val="en-US" w:eastAsia="en-US"/>
        </w:rPr>
        <w:t xml:space="preserve">software, apps, or people who have skills to fix assistive devices but </w:t>
      </w:r>
      <w:r w:rsidR="00C87723" w:rsidRPr="50E35EA5">
        <w:rPr>
          <w:lang w:val="en-US" w:eastAsia="en-US"/>
        </w:rPr>
        <w:t>are</w:t>
      </w:r>
      <w:r w:rsidR="00C87723">
        <w:rPr>
          <w:lang w:val="en-US" w:eastAsia="en-US"/>
        </w:rPr>
        <w:t xml:space="preserve"> not</w:t>
      </w:r>
      <w:r w:rsidR="00277CEE">
        <w:rPr>
          <w:lang w:val="en-US" w:eastAsia="en-US"/>
        </w:rPr>
        <w:t xml:space="preserve"> registered. Examples include a barcode reader that required a specialist to fix it, and </w:t>
      </w:r>
      <w:r w:rsidR="002056FA">
        <w:rPr>
          <w:lang w:val="en-US" w:eastAsia="en-US"/>
        </w:rPr>
        <w:t>aira.io which is not registered.</w:t>
      </w:r>
      <w:r w:rsidR="00BA077E">
        <w:rPr>
          <w:lang w:val="en-US" w:eastAsia="en-US"/>
        </w:rPr>
        <w:t xml:space="preserve"> </w:t>
      </w:r>
    </w:p>
    <w:p w14:paraId="50FB6460" w14:textId="3DAD6962" w:rsidR="004F00BE" w:rsidRDefault="004F00BE" w:rsidP="50E35EA5">
      <w:pPr>
        <w:pStyle w:val="ListParagraph"/>
        <w:numPr>
          <w:ilvl w:val="0"/>
          <w:numId w:val="39"/>
        </w:numPr>
        <w:spacing w:line="264" w:lineRule="auto"/>
        <w:rPr>
          <w:lang w:val="en-US" w:eastAsia="en-US"/>
        </w:rPr>
      </w:pPr>
      <w:r>
        <w:rPr>
          <w:lang w:val="en-US" w:eastAsia="en-US"/>
        </w:rPr>
        <w:t xml:space="preserve">The conversation about </w:t>
      </w:r>
      <w:r w:rsidR="009C4BA7">
        <w:rPr>
          <w:lang w:val="en-US" w:eastAsia="en-US"/>
        </w:rPr>
        <w:t>the</w:t>
      </w:r>
      <w:r>
        <w:rPr>
          <w:lang w:val="en-US" w:eastAsia="en-US"/>
        </w:rPr>
        <w:t xml:space="preserve"> Disability Rights Act vs. A Human Rights </w:t>
      </w:r>
      <w:r w:rsidR="00772131">
        <w:rPr>
          <w:lang w:val="en-US" w:eastAsia="en-US"/>
        </w:rPr>
        <w:t xml:space="preserve">Act </w:t>
      </w:r>
      <w:r>
        <w:rPr>
          <w:lang w:val="en-US" w:eastAsia="en-US"/>
        </w:rPr>
        <w:t xml:space="preserve">was </w:t>
      </w:r>
      <w:proofErr w:type="gramStart"/>
      <w:r>
        <w:rPr>
          <w:lang w:val="en-US" w:eastAsia="en-US"/>
        </w:rPr>
        <w:t>raised</w:t>
      </w:r>
      <w:proofErr w:type="gramEnd"/>
      <w:r>
        <w:rPr>
          <w:lang w:val="en-US" w:eastAsia="en-US"/>
        </w:rPr>
        <w:t>. Views expressed that the detail is important</w:t>
      </w:r>
      <w:r w:rsidR="00A61797">
        <w:rPr>
          <w:lang w:val="en-US" w:eastAsia="en-US"/>
        </w:rPr>
        <w:t xml:space="preserve"> and that there is a</w:t>
      </w:r>
      <w:r w:rsidR="00513BF7">
        <w:rPr>
          <w:lang w:val="en-US" w:eastAsia="en-US"/>
        </w:rPr>
        <w:t>n</w:t>
      </w:r>
      <w:r w:rsidR="00A61797">
        <w:rPr>
          <w:lang w:val="en-US" w:eastAsia="en-US"/>
        </w:rPr>
        <w:t xml:space="preserve"> appetite for a </w:t>
      </w:r>
      <w:r w:rsidR="00521A82">
        <w:rPr>
          <w:lang w:val="en-US" w:eastAsia="en-US"/>
        </w:rPr>
        <w:t>H</w:t>
      </w:r>
      <w:r w:rsidR="00A61797">
        <w:rPr>
          <w:lang w:val="en-US" w:eastAsia="en-US"/>
        </w:rPr>
        <w:t xml:space="preserve">uman </w:t>
      </w:r>
      <w:r w:rsidR="00521A82">
        <w:rPr>
          <w:lang w:val="en-US" w:eastAsia="en-US"/>
        </w:rPr>
        <w:t>R</w:t>
      </w:r>
      <w:r w:rsidR="00A61797">
        <w:rPr>
          <w:lang w:val="en-US" w:eastAsia="en-US"/>
        </w:rPr>
        <w:t xml:space="preserve">ights </w:t>
      </w:r>
      <w:r w:rsidR="00521A82">
        <w:rPr>
          <w:lang w:val="en-US" w:eastAsia="en-US"/>
        </w:rPr>
        <w:t>A</w:t>
      </w:r>
      <w:r w:rsidR="00A61797">
        <w:rPr>
          <w:lang w:val="en-US" w:eastAsia="en-US"/>
        </w:rPr>
        <w:t xml:space="preserve">ct. </w:t>
      </w:r>
    </w:p>
    <w:p w14:paraId="3932541E" w14:textId="60272018" w:rsidR="00CA24A0" w:rsidRDefault="00CA24A0" w:rsidP="50E35EA5">
      <w:pPr>
        <w:pStyle w:val="ListParagraph"/>
        <w:numPr>
          <w:ilvl w:val="0"/>
          <w:numId w:val="39"/>
        </w:numPr>
        <w:spacing w:line="264" w:lineRule="auto"/>
        <w:rPr>
          <w:lang w:val="en-US" w:eastAsia="en-US"/>
        </w:rPr>
      </w:pPr>
      <w:r>
        <w:rPr>
          <w:lang w:val="en-US" w:eastAsia="en-US"/>
        </w:rPr>
        <w:t>It was raised that it would be good to see disability considered in all standards and legislation, as opposed to singular acts or items.</w:t>
      </w:r>
    </w:p>
    <w:p w14:paraId="4E845B86" w14:textId="77777777" w:rsidR="003D7EC2" w:rsidRDefault="004A5830" w:rsidP="50E35EA5">
      <w:pPr>
        <w:pStyle w:val="Bulletlist1"/>
        <w:numPr>
          <w:ilvl w:val="0"/>
          <w:numId w:val="0"/>
        </w:numPr>
        <w:spacing w:before="0" w:beforeAutospacing="0" w:line="264" w:lineRule="auto"/>
        <w:rPr>
          <w:lang w:val="en-US"/>
        </w:rPr>
      </w:pPr>
      <w:r w:rsidRPr="00636989">
        <w:rPr>
          <w:lang w:val="en-US"/>
        </w:rPr>
        <w:t>The key actions from this discussion were:</w:t>
      </w:r>
      <w:r w:rsidR="003D7EC2">
        <w:rPr>
          <w:lang w:val="en-US"/>
        </w:rPr>
        <w:t xml:space="preserve">  </w:t>
      </w:r>
    </w:p>
    <w:p w14:paraId="77B75D7A" w14:textId="77777777" w:rsidR="003D7EC2" w:rsidRDefault="003D7EC2" w:rsidP="50E35EA5">
      <w:pPr>
        <w:pStyle w:val="Bulletlist1"/>
        <w:spacing w:line="264" w:lineRule="auto"/>
        <w:rPr>
          <w:lang w:val="en-US"/>
        </w:rPr>
      </w:pPr>
      <w:r w:rsidRPr="003D7EC2">
        <w:rPr>
          <w:lang w:val="en-US"/>
        </w:rPr>
        <w:t xml:space="preserve">ACCAN to engage with members on issues relating to Australian Standards, as raised. </w:t>
      </w:r>
    </w:p>
    <w:p w14:paraId="06B15E17" w14:textId="4C01AF85" w:rsidR="00C356F0" w:rsidRDefault="00C356F0" w:rsidP="50E35EA5">
      <w:pPr>
        <w:pStyle w:val="Bulletlist1"/>
        <w:spacing w:line="264" w:lineRule="auto"/>
        <w:rPr>
          <w:lang w:val="en-US"/>
        </w:rPr>
      </w:pPr>
      <w:r w:rsidRPr="003D7EC2">
        <w:rPr>
          <w:lang w:val="en-US"/>
        </w:rPr>
        <w:t>ACCAN to seek engagement in</w:t>
      </w:r>
      <w:r w:rsidR="00BB42DC" w:rsidRPr="003D7EC2">
        <w:rPr>
          <w:lang w:val="en-US"/>
        </w:rPr>
        <w:t xml:space="preserve"> the</w:t>
      </w:r>
      <w:r w:rsidRPr="003D7EC2">
        <w:rPr>
          <w:lang w:val="en-US"/>
        </w:rPr>
        <w:t xml:space="preserve"> ME-064</w:t>
      </w:r>
      <w:r w:rsidR="00BB42DC" w:rsidRPr="003D7EC2">
        <w:rPr>
          <w:lang w:val="en-US"/>
        </w:rPr>
        <w:t xml:space="preserve"> committee</w:t>
      </w:r>
      <w:r w:rsidRPr="003D7EC2">
        <w:rPr>
          <w:lang w:val="en-US"/>
        </w:rPr>
        <w:t xml:space="preserve"> with Standards Australia, to provide input for consumers on standards like </w:t>
      </w:r>
      <w:r w:rsidRPr="50E35EA5">
        <w:rPr>
          <w:i/>
          <w:iCs/>
          <w:lang w:val="en-US"/>
        </w:rPr>
        <w:t>AS 1428.5</w:t>
      </w:r>
      <w:r w:rsidR="00BB42DC" w:rsidRPr="50E35EA5">
        <w:rPr>
          <w:i/>
          <w:iCs/>
          <w:lang w:val="en-US"/>
        </w:rPr>
        <w:t>: Design for access and mobility, part 5: Communication for people who are Deaf or hearing impaired</w:t>
      </w:r>
      <w:r w:rsidR="00BB42DC" w:rsidRPr="003D7EC2">
        <w:rPr>
          <w:lang w:val="en-US"/>
        </w:rPr>
        <w:t>.</w:t>
      </w:r>
    </w:p>
    <w:p w14:paraId="587679F7" w14:textId="0AAC2AF3" w:rsidR="003D7EC2" w:rsidRDefault="00B26C3C" w:rsidP="50E35EA5">
      <w:pPr>
        <w:pStyle w:val="Bulletlist1"/>
        <w:spacing w:line="264" w:lineRule="auto"/>
        <w:rPr>
          <w:lang w:val="en-US"/>
        </w:rPr>
      </w:pPr>
      <w:r>
        <w:rPr>
          <w:lang w:val="en-US"/>
        </w:rPr>
        <w:t xml:space="preserve">ACCAN to continue to engage in the TCP code </w:t>
      </w:r>
      <w:r w:rsidR="00BA077E">
        <w:rPr>
          <w:lang w:val="en-US"/>
        </w:rPr>
        <w:t>process and</w:t>
      </w:r>
      <w:r>
        <w:rPr>
          <w:lang w:val="en-US"/>
        </w:rPr>
        <w:t xml:space="preserve"> seek options to improve requirements for digital accessibility to include existing apps and websites.</w:t>
      </w:r>
    </w:p>
    <w:p w14:paraId="18F3AB08" w14:textId="526984A1" w:rsidR="00FD652E" w:rsidRDefault="00FD652E" w:rsidP="50E35EA5">
      <w:pPr>
        <w:pStyle w:val="Bulletlist1"/>
        <w:spacing w:line="264" w:lineRule="auto"/>
        <w:rPr>
          <w:lang w:val="en-US"/>
        </w:rPr>
      </w:pPr>
      <w:r>
        <w:rPr>
          <w:lang w:val="en-US"/>
        </w:rPr>
        <w:t xml:space="preserve">ACCAN to provide comment on the NDIS, where possible, in the scope of assistive technologies and their </w:t>
      </w:r>
      <w:r w:rsidR="00BA077E">
        <w:rPr>
          <w:lang w:val="en-US"/>
        </w:rPr>
        <w:t xml:space="preserve">essential part in communication. </w:t>
      </w:r>
    </w:p>
    <w:p w14:paraId="6761E3B5" w14:textId="28BCB2BE" w:rsidR="00BF43EC" w:rsidRDefault="00BF43EC" w:rsidP="50E35EA5">
      <w:pPr>
        <w:pStyle w:val="Bulletlist1"/>
        <w:spacing w:before="0" w:beforeAutospacing="0" w:line="264" w:lineRule="auto"/>
        <w:rPr>
          <w:lang w:val="en-US"/>
        </w:rPr>
      </w:pPr>
      <w:r>
        <w:rPr>
          <w:lang w:val="en-US"/>
        </w:rPr>
        <w:t>ACCAN to continue to advocate for improvements in Audio Description availability, for Free to Air and streaming services.</w:t>
      </w:r>
    </w:p>
    <w:p w14:paraId="033B1CDA" w14:textId="395E1069" w:rsidR="007718C4" w:rsidRDefault="004A5830" w:rsidP="50E35EA5">
      <w:pPr>
        <w:pStyle w:val="Heading3"/>
        <w:spacing w:before="0" w:beforeAutospacing="0" w:line="264" w:lineRule="auto"/>
      </w:pPr>
      <w:r>
        <w:t xml:space="preserve">Overview of Disability &amp; Digital Citizenship project (Professor Gerard Goggin) </w:t>
      </w:r>
    </w:p>
    <w:p w14:paraId="218E3AD9" w14:textId="4A2901AA" w:rsidR="004A5830" w:rsidRDefault="00BF43EC" w:rsidP="50E35EA5">
      <w:pPr>
        <w:pStyle w:val="ListParagraph"/>
        <w:numPr>
          <w:ilvl w:val="0"/>
          <w:numId w:val="40"/>
        </w:numPr>
        <w:spacing w:line="264" w:lineRule="auto"/>
        <w:rPr>
          <w:lang w:val="en-US" w:eastAsia="en-US"/>
        </w:rPr>
      </w:pPr>
      <w:r>
        <w:rPr>
          <w:lang w:val="en-US" w:eastAsia="en-US"/>
        </w:rPr>
        <w:t xml:space="preserve">Project funded jointly by </w:t>
      </w:r>
      <w:r w:rsidR="001B60B3">
        <w:rPr>
          <w:lang w:val="en-US" w:eastAsia="en-US"/>
        </w:rPr>
        <w:t>the University of Sydney and ACCAN</w:t>
      </w:r>
      <w:r w:rsidR="00F43DD0">
        <w:rPr>
          <w:lang w:val="en-US" w:eastAsia="en-US"/>
        </w:rPr>
        <w:t>.</w:t>
      </w:r>
    </w:p>
    <w:p w14:paraId="7139BB50" w14:textId="0C9C5D93" w:rsidR="004A5830" w:rsidRDefault="001B60B3" w:rsidP="50E35EA5">
      <w:pPr>
        <w:pStyle w:val="ListParagraph"/>
        <w:numPr>
          <w:ilvl w:val="0"/>
          <w:numId w:val="40"/>
        </w:numPr>
        <w:spacing w:line="264" w:lineRule="auto"/>
        <w:rPr>
          <w:lang w:val="en-US" w:eastAsia="en-US"/>
        </w:rPr>
      </w:pPr>
      <w:r>
        <w:rPr>
          <w:lang w:val="en-US" w:eastAsia="en-US"/>
        </w:rPr>
        <w:t xml:space="preserve">Aims to encapsulate </w:t>
      </w:r>
      <w:r w:rsidR="00461658">
        <w:rPr>
          <w:lang w:val="en-US" w:eastAsia="en-US"/>
        </w:rPr>
        <w:t>the ways that digital technologies are so crucial to the world we live in</w:t>
      </w:r>
      <w:r w:rsidR="00F43DD0">
        <w:rPr>
          <w:lang w:val="en-US" w:eastAsia="en-US"/>
        </w:rPr>
        <w:t>.</w:t>
      </w:r>
    </w:p>
    <w:p w14:paraId="44D372EC" w14:textId="3CD7AFDC" w:rsidR="004A5830" w:rsidRDefault="00884E4B" w:rsidP="50E35EA5">
      <w:pPr>
        <w:pStyle w:val="ListParagraph"/>
        <w:numPr>
          <w:ilvl w:val="0"/>
          <w:numId w:val="40"/>
        </w:numPr>
        <w:spacing w:line="264" w:lineRule="auto"/>
        <w:rPr>
          <w:lang w:val="en-US" w:eastAsia="en-US"/>
        </w:rPr>
      </w:pPr>
      <w:r w:rsidRPr="50E35EA5">
        <w:rPr>
          <w:lang w:val="en-US" w:eastAsia="en-US"/>
        </w:rPr>
        <w:t>C</w:t>
      </w:r>
      <w:r w:rsidR="00461658" w:rsidRPr="50E35EA5">
        <w:rPr>
          <w:lang w:val="en-US" w:eastAsia="en-US"/>
        </w:rPr>
        <w:t>aptures</w:t>
      </w:r>
      <w:r w:rsidR="00461658">
        <w:rPr>
          <w:lang w:val="en-US" w:eastAsia="en-US"/>
        </w:rPr>
        <w:t xml:space="preserve"> conversations </w:t>
      </w:r>
      <w:r w:rsidR="00353EE9">
        <w:rPr>
          <w:lang w:val="en-US" w:eastAsia="en-US"/>
        </w:rPr>
        <w:t>with ACCAN members</w:t>
      </w:r>
      <w:r>
        <w:rPr>
          <w:lang w:val="en-US" w:eastAsia="en-US"/>
        </w:rPr>
        <w:t xml:space="preserve"> and</w:t>
      </w:r>
      <w:r w:rsidR="00353EE9">
        <w:rPr>
          <w:lang w:val="en-US" w:eastAsia="en-US"/>
        </w:rPr>
        <w:t xml:space="preserve"> people with lived experience</w:t>
      </w:r>
      <w:r w:rsidR="00F43DD0">
        <w:rPr>
          <w:lang w:val="en-US" w:eastAsia="en-US"/>
        </w:rPr>
        <w:t>.</w:t>
      </w:r>
    </w:p>
    <w:p w14:paraId="0E20A26E" w14:textId="319F7C6B" w:rsidR="00353EE9" w:rsidRDefault="009E5177" w:rsidP="50E35EA5">
      <w:pPr>
        <w:pStyle w:val="ListParagraph"/>
        <w:numPr>
          <w:ilvl w:val="0"/>
          <w:numId w:val="40"/>
        </w:numPr>
        <w:spacing w:line="264" w:lineRule="auto"/>
        <w:rPr>
          <w:lang w:val="en-US" w:eastAsia="en-US"/>
        </w:rPr>
      </w:pPr>
      <w:r>
        <w:rPr>
          <w:lang w:val="en-US" w:eastAsia="en-US"/>
        </w:rPr>
        <w:t xml:space="preserve">Includes recommendations for governments </w:t>
      </w:r>
      <w:r w:rsidR="00BA132E">
        <w:rPr>
          <w:lang w:val="en-US" w:eastAsia="en-US"/>
        </w:rPr>
        <w:t>relating to policy that would take us to thinking more broadly about digital technology</w:t>
      </w:r>
      <w:r w:rsidR="00F43DD0">
        <w:rPr>
          <w:lang w:val="en-US" w:eastAsia="en-US"/>
        </w:rPr>
        <w:t>.</w:t>
      </w:r>
    </w:p>
    <w:p w14:paraId="39DD1250" w14:textId="52934179" w:rsidR="00761785" w:rsidRDefault="00761785" w:rsidP="50E35EA5">
      <w:pPr>
        <w:pStyle w:val="ListParagraph"/>
        <w:numPr>
          <w:ilvl w:val="0"/>
          <w:numId w:val="40"/>
        </w:numPr>
        <w:spacing w:line="264" w:lineRule="auto"/>
        <w:rPr>
          <w:lang w:val="en-US" w:eastAsia="en-US"/>
        </w:rPr>
      </w:pPr>
      <w:r>
        <w:rPr>
          <w:lang w:val="en-US" w:eastAsia="en-US"/>
        </w:rPr>
        <w:t>Authors welcome feedback from the DAF.</w:t>
      </w:r>
    </w:p>
    <w:p w14:paraId="5E7B921B" w14:textId="5E523824" w:rsidR="000B77C6" w:rsidRPr="00097B8D" w:rsidRDefault="004A5830" w:rsidP="50E35EA5">
      <w:pPr>
        <w:pStyle w:val="Heading3"/>
        <w:spacing w:before="0" w:beforeAutospacing="0" w:line="276" w:lineRule="auto"/>
      </w:pPr>
      <w:r>
        <w:t>Conclusion</w:t>
      </w:r>
      <w:r w:rsidR="00653A0E">
        <w:t xml:space="preserve"> (Dr Scott Hollier, Meeting Chairperson and ACCAN Board Member)</w:t>
      </w:r>
    </w:p>
    <w:p w14:paraId="43C13EE2" w14:textId="351D0826" w:rsidR="0020028A" w:rsidRPr="000B77C6" w:rsidRDefault="00653A0E" w:rsidP="00653A0E">
      <w:pPr>
        <w:pStyle w:val="ListParagraph"/>
        <w:spacing w:after="0"/>
        <w:ind w:left="0"/>
      </w:pPr>
      <w:r>
        <w:t>Dr Hollier,</w:t>
      </w:r>
      <w:r w:rsidR="000B77C6" w:rsidRPr="007B0367" w:rsidDel="00653A0E">
        <w:t xml:space="preserve"> </w:t>
      </w:r>
      <w:r w:rsidR="000B77C6" w:rsidRPr="007B0367">
        <w:t>chairperson</w:t>
      </w:r>
      <w:r>
        <w:t>,</w:t>
      </w:r>
      <w:r w:rsidR="00ED5744">
        <w:t xml:space="preserve"> thanked attendees</w:t>
      </w:r>
      <w:r w:rsidR="000B77C6" w:rsidRPr="007B0367">
        <w:t xml:space="preserve"> for their time and valuable contributions</w:t>
      </w:r>
      <w:r>
        <w:t xml:space="preserve"> and </w:t>
      </w:r>
      <w:r w:rsidR="000B77C6" w:rsidRPr="007B0367">
        <w:t>closed the meeting at 2:00pm</w:t>
      </w:r>
      <w:r w:rsidR="000B77C6">
        <w:t>.</w:t>
      </w:r>
    </w:p>
    <w:sectPr w:rsidR="0020028A" w:rsidRPr="000B77C6" w:rsidSect="00472A35">
      <w:headerReference w:type="default" r:id="rId21"/>
      <w:footerReference w:type="default" r:id="rId22"/>
      <w:footerReference w:type="first" r:id="rId23"/>
      <w:pgSz w:w="11906" w:h="16838"/>
      <w:pgMar w:top="1418" w:right="1440" w:bottom="709" w:left="144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F92F7" w14:textId="77777777" w:rsidR="00FC21FD" w:rsidRDefault="00FC21FD">
      <w:pPr>
        <w:spacing w:after="0" w:line="240" w:lineRule="auto"/>
      </w:pPr>
      <w:r>
        <w:separator/>
      </w:r>
    </w:p>
  </w:endnote>
  <w:endnote w:type="continuationSeparator" w:id="0">
    <w:p w14:paraId="40594491" w14:textId="77777777" w:rsidR="00FC21FD" w:rsidRDefault="00FC21FD">
      <w:pPr>
        <w:spacing w:after="0" w:line="240" w:lineRule="auto"/>
      </w:pPr>
      <w:r>
        <w:continuationSeparator/>
      </w:r>
    </w:p>
  </w:endnote>
  <w:endnote w:type="continuationNotice" w:id="1">
    <w:p w14:paraId="401E36B5" w14:textId="77777777" w:rsidR="00FC21FD" w:rsidRDefault="00FC2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40000020004"/>
    <w:charset w:val="00"/>
    <w:family w:val="auto"/>
    <w:pitch w:val="variable"/>
    <w:sig w:usb0="800000A7" w:usb1="00000000" w:usb2="00000000" w:usb3="00000000" w:csb0="00000009" w:csb1="00000000"/>
  </w:font>
  <w:font w:name="Gotham Black">
    <w:altName w:val="Calibri"/>
    <w:panose1 w:val="02000603040000020004"/>
    <w:charset w:val="00"/>
    <w:family w:val="auto"/>
    <w:pitch w:val="variable"/>
    <w:sig w:usb0="A00000A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113674512"/>
      <w:docPartObj>
        <w:docPartGallery w:val="Page Numbers (Bottom of Page)"/>
        <w:docPartUnique/>
      </w:docPartObj>
    </w:sdtPr>
    <w:sdtEndPr>
      <w:rPr>
        <w:rStyle w:val="Letterhead1Char"/>
        <w:rFonts w:ascii="Verdana" w:hAnsi="Verdana"/>
        <w:i/>
        <w:spacing w:val="8"/>
        <w:sz w:val="19"/>
        <w14:textOutline w14:w="1270" w14:cap="rnd" w14:cmpd="sng" w14:algn="ctr">
          <w14:solidFill>
            <w14:schemeClr w14:val="tx1"/>
          </w14:solidFill>
          <w14:prstDash w14:val="solid"/>
          <w14:bevel/>
        </w14:textOutline>
      </w:rPr>
    </w:sdtEndPr>
    <w:sdtContent>
      <w:p w14:paraId="3FC261D4" w14:textId="217310D2" w:rsidR="00200982" w:rsidRPr="009236CD" w:rsidRDefault="000B77C6" w:rsidP="002B30CD">
        <w:pPr>
          <w:rPr>
            <w:rStyle w:val="Letterhead1Char"/>
          </w:rPr>
        </w:pPr>
        <w:r w:rsidRPr="000B77C6">
          <w:rPr>
            <w:rFonts w:ascii="Calibri" w:eastAsia="Times New Roman" w:hAnsi="Calibri" w:cs="Times New Roman"/>
          </w:rPr>
          <w:t xml:space="preserve">ACCAN </w:t>
        </w:r>
        <w:r w:rsidR="002B30CD">
          <w:rPr>
            <w:rFonts w:ascii="Calibri" w:eastAsia="Times New Roman" w:hAnsi="Calibri" w:cs="Times New Roman"/>
          </w:rPr>
          <w:t>Disability Advisory Forum</w:t>
        </w:r>
        <w:r w:rsidRPr="000B77C6">
          <w:rPr>
            <w:rFonts w:ascii="Calibri" w:eastAsia="Times New Roman" w:hAnsi="Calibri" w:cs="Times New Roman"/>
          </w:rPr>
          <w:t xml:space="preserve">                </w:t>
        </w:r>
        <w:sdt>
          <w:sdtPr>
            <w:rPr>
              <w:rFonts w:ascii="Calibri" w:eastAsia="Times New Roman" w:hAnsi="Calibri" w:cs="Times New Roman"/>
            </w:rPr>
            <w:id w:val="-1177420538"/>
            <w:date w:fullDate="2024-06-12T00:00:00Z">
              <w:dateFormat w:val="d MMMM yyyy"/>
              <w:lid w:val="en-AU"/>
              <w:storeMappedDataAs w:val="dateTime"/>
              <w:calendar w:val="gregorian"/>
            </w:date>
          </w:sdtPr>
          <w:sdtEndPr/>
          <w:sdtContent>
            <w:r w:rsidR="00E96416">
              <w:rPr>
                <w:rFonts w:ascii="Calibri" w:eastAsia="Times New Roman" w:hAnsi="Calibri" w:cs="Times New Roman"/>
              </w:rPr>
              <w:t>12 June 2024</w:t>
            </w:r>
          </w:sdtContent>
        </w:sdt>
        <w:r w:rsidRPr="000B77C6">
          <w:rPr>
            <w:rFonts w:ascii="Calibri" w:eastAsia="Times New Roman" w:hAnsi="Calibri" w:cs="Times New Roman"/>
          </w:rPr>
          <w:tab/>
        </w:r>
        <w:r w:rsidR="002B30CD">
          <w:rPr>
            <w:rFonts w:ascii="Calibri" w:eastAsia="Times New Roman" w:hAnsi="Calibri" w:cs="Times New Roman"/>
          </w:rPr>
          <w:tab/>
        </w:r>
        <w:r w:rsidR="002B30CD">
          <w:rPr>
            <w:rFonts w:ascii="Calibri" w:eastAsia="Times New Roman" w:hAnsi="Calibri" w:cs="Times New Roman"/>
          </w:rPr>
          <w:tab/>
        </w:r>
        <w:r w:rsidR="002B30CD">
          <w:rPr>
            <w:rFonts w:ascii="Calibri" w:eastAsia="Times New Roman" w:hAnsi="Calibri" w:cs="Times New Roman"/>
          </w:rPr>
          <w:tab/>
        </w:r>
        <w:r w:rsidRPr="000B77C6">
          <w:rPr>
            <w:rFonts w:ascii="Calibri" w:eastAsia="Times New Roman" w:hAnsi="Calibri" w:cs="Times New Roman"/>
          </w:rPr>
          <w:t xml:space="preserve">Meeting Report </w:t>
        </w:r>
        <w:r w:rsidRPr="000B77C6">
          <w:rPr>
            <w:rFonts w:ascii="Calibri" w:eastAsia="Times New Roman" w:hAnsi="Calibri" w:cs="Times New Roman"/>
            <w:b/>
            <w:bCs/>
          </w:rPr>
          <w:t>|</w:t>
        </w:r>
        <w:r w:rsidR="0088720C" w:rsidRPr="009236CD">
          <w:rPr>
            <w:rStyle w:val="Letterhead1Char"/>
          </w:rPr>
          <w:fldChar w:fldCharType="begin"/>
        </w:r>
        <w:r w:rsidR="0088720C" w:rsidRPr="009236CD">
          <w:rPr>
            <w:rStyle w:val="Letterhead1Char"/>
          </w:rPr>
          <w:instrText xml:space="preserve"> PAGE   \* MERGEFORMAT </w:instrText>
        </w:r>
        <w:r w:rsidR="0088720C" w:rsidRPr="009236CD">
          <w:rPr>
            <w:rStyle w:val="Letterhead1Char"/>
          </w:rPr>
          <w:fldChar w:fldCharType="separate"/>
        </w:r>
        <w:r w:rsidR="0088720C" w:rsidRPr="009236CD">
          <w:rPr>
            <w:rStyle w:val="Letterhead1Char"/>
          </w:rPr>
          <w:t>1</w:t>
        </w:r>
        <w:r w:rsidR="0088720C"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inorEastAsia" w:hAnsi="Verdana"/>
        <w:b/>
        <w:bCs/>
        <w:i/>
        <w:spacing w:val="8"/>
        <w:sz w:val="19"/>
        <w:lang w:eastAsia="en-AU"/>
        <w14:textOutline w14:w="1270" w14:cap="rnd" w14:cmpd="sng" w14:algn="ctr">
          <w14:solidFill>
            <w14:schemeClr w14:val="tx1"/>
          </w14:solidFill>
          <w14:prstDash w14:val="solid"/>
          <w14:bevel/>
        </w14:textOutline>
      </w:rPr>
      <w:id w:val="-1372536057"/>
      <w:docPartObj>
        <w:docPartGallery w:val="Page Numbers (Bottom of Page)"/>
        <w:docPartUnique/>
      </w:docPartObj>
    </w:sdtPr>
    <w:sdtEndPr/>
    <w:sdtContent>
      <w:p w14:paraId="48FEDCE0" w14:textId="77777777" w:rsidR="000B77C6" w:rsidRDefault="000B77C6" w:rsidP="000B77C6">
        <w:pPr>
          <w:pStyle w:val="Footerpage1"/>
        </w:pPr>
        <w:r w:rsidRPr="004A0B0A">
          <w:rPr>
            <w:color w:val="44C8F5"/>
          </w:rPr>
          <w:t>Australian Communications Consumer Action Network (ACCAN)</w:t>
        </w:r>
      </w:p>
      <w:p w14:paraId="746C5A5C" w14:textId="77777777" w:rsidR="000B77C6" w:rsidRDefault="000B77C6" w:rsidP="000B77C6">
        <w:pPr>
          <w:pStyle w:val="Footerpage1"/>
          <w:rPr>
            <w:i/>
          </w:rPr>
        </w:pPr>
        <w:r w:rsidRPr="004A0B0A">
          <w:rPr>
            <w:i/>
            <w:color w:val="44C8F5"/>
          </w:rPr>
          <w:t>Australia’s peak telecommunications consumer advocacy organisation</w:t>
        </w:r>
      </w:p>
      <w:p w14:paraId="7BD36538" w14:textId="77777777" w:rsidR="000B77C6" w:rsidRPr="00C33D70" w:rsidRDefault="000B77C6" w:rsidP="000B77C6">
        <w:pPr>
          <w:pStyle w:val="Footerpage1"/>
          <w:rPr>
            <w:i/>
          </w:rPr>
        </w:pPr>
        <w:r w:rsidRPr="008E763A">
          <w:rPr>
            <w:noProof/>
            <w:lang w:eastAsia="en-AU"/>
          </w:rPr>
          <mc:AlternateContent>
            <mc:Choice Requires="wps">
              <w:drawing>
                <wp:inline distT="0" distB="0" distL="0" distR="0" wp14:anchorId="43275AC1" wp14:editId="57D17D32">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w:pict>
                <v:line w14:anchorId="193A4A31"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" strokecolor="#23b0e6" strokeweight="3pt">
                  <w10:anchorlock/>
                </v:line>
              </w:pict>
            </mc:Fallback>
          </mc:AlternateContent>
        </w:r>
        <w:r w:rsidRPr="00C33D70">
          <w:rPr>
            <w:rFonts w:cstheme="minorHAnsi"/>
            <w:lang w:val="en-US" w:eastAsia="en-AU"/>
          </w:rPr>
          <w:t xml:space="preserve">PO Box A1158 Sydney South, NSW 1235 </w:t>
        </w:r>
      </w:p>
      <w:p w14:paraId="77DF0176" w14:textId="77777777" w:rsidR="000B77C6" w:rsidRDefault="000B77C6" w:rsidP="000B77C6">
        <w:pPr>
          <w:pStyle w:val="Footerpage1"/>
        </w:pPr>
        <w:r w:rsidRPr="008E763A">
          <w:t>Tel: (02) 9288 4000</w:t>
        </w:r>
      </w:p>
      <w:p w14:paraId="41481044" w14:textId="77777777" w:rsidR="000B77C6" w:rsidRDefault="000B77C6" w:rsidP="000B77C6">
        <w:pPr>
          <w:pStyle w:val="Footerpage1"/>
        </w:pPr>
        <w:r w:rsidRPr="004A0B0A">
          <w:rPr>
            <w:color w:val="44C8F5"/>
          </w:rPr>
          <w:t>www.accan.org.au | info@accan.org.au | twitter: @ACCAN_AU</w:t>
        </w:r>
      </w:p>
      <w:p w14:paraId="0A4BAFA6" w14:textId="04A4D90C" w:rsidR="00D560F9" w:rsidRPr="00A72DB0" w:rsidRDefault="000B77C6" w:rsidP="009236CD">
        <w:pPr>
          <w:pStyle w:val="Letterhead1"/>
        </w:pPr>
        <w:r w:rsidRPr="000B77C6">
          <w:rPr>
            <w:rFonts w:ascii="Calibri" w:eastAsia="Times New Roman" w:hAnsi="Calibri" w:cs="Times New Roman"/>
            <w:i w:val="0"/>
            <w:spacing w:val="0"/>
            <w:sz w:val="22"/>
            <w:szCs w:val="22"/>
            <w14:textOutline w14:w="0" w14:cap="rnd" w14:cmpd="sng" w14:algn="ctr">
              <w14:noFill/>
              <w14:prstDash w14:val="solid"/>
              <w14:bevel/>
            </w14:textOutline>
          </w:rPr>
          <w:t>|</w:t>
        </w:r>
        <w:r w:rsidR="00D560F9" w:rsidRPr="00A72DB0">
          <w:fldChar w:fldCharType="begin"/>
        </w:r>
        <w:r w:rsidR="00D560F9" w:rsidRPr="00A72DB0">
          <w:instrText xml:space="preserve"> PAGE   \* MERGEFORMAT </w:instrText>
        </w:r>
        <w:r w:rsidR="00D560F9" w:rsidRPr="00A72DB0">
          <w:fldChar w:fldCharType="separate"/>
        </w:r>
        <w:r w:rsidR="00D560F9" w:rsidRPr="00A72DB0">
          <w:t>2</w:t>
        </w:r>
        <w:r w:rsidR="00D560F9"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6066" w14:textId="77777777" w:rsidR="00FC21FD" w:rsidRDefault="00FC21FD">
      <w:pPr>
        <w:spacing w:after="0" w:line="240" w:lineRule="auto"/>
      </w:pPr>
      <w:r>
        <w:separator/>
      </w:r>
    </w:p>
  </w:footnote>
  <w:footnote w:type="continuationSeparator" w:id="0">
    <w:p w14:paraId="3E606FF3" w14:textId="77777777" w:rsidR="00FC21FD" w:rsidRDefault="00FC21FD">
      <w:pPr>
        <w:spacing w:after="0" w:line="240" w:lineRule="auto"/>
      </w:pPr>
      <w:r>
        <w:continuationSeparator/>
      </w:r>
    </w:p>
  </w:footnote>
  <w:footnote w:type="continuationNotice" w:id="1">
    <w:p w14:paraId="456371FB" w14:textId="77777777" w:rsidR="00FC21FD" w:rsidRDefault="00FC2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4B27" w14:textId="77777777" w:rsidR="00200982" w:rsidRPr="00AD3EFC" w:rsidRDefault="00AD3EFC" w:rsidP="00CB1B60">
    <w:pPr>
      <w:pStyle w:val="Letterhead2"/>
    </w:pPr>
    <w:r>
      <w:rPr>
        <w:noProof/>
      </w:rPr>
      <w:drawing>
        <wp:anchor distT="0" distB="0" distL="114300" distR="114300" simplePos="0" relativeHeight="251658240" behindDoc="0" locked="0" layoutInCell="1" allowOverlap="1" wp14:anchorId="4D4CBCDF" wp14:editId="13F68CE2">
          <wp:simplePos x="0" y="0"/>
          <wp:positionH relativeFrom="column">
            <wp:posOffset>-4445</wp:posOffset>
          </wp:positionH>
          <wp:positionV relativeFrom="page">
            <wp:posOffset>224790</wp:posOffset>
          </wp:positionV>
          <wp:extent cx="777240" cy="335915"/>
          <wp:effectExtent l="0" t="0" r="3810" b="6985"/>
          <wp:wrapSquare wrapText="bothSides"/>
          <wp:docPr id="12" name="Picture 12"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Your </w:t>
    </w:r>
    <w:r w:rsidRPr="00CF0438">
      <w:t>consumer</w:t>
    </w:r>
    <w:r>
      <w:t xml:space="preserve"> voice on phones and internet</w:t>
    </w:r>
    <w:r>
      <w:rPr>
        <w:noProof/>
      </w:rPr>
      <mc:AlternateContent>
        <mc:Choice Requires="wps">
          <w:drawing>
            <wp:anchor distT="0" distB="0" distL="114300" distR="114300" simplePos="0" relativeHeight="251658241" behindDoc="1" locked="0" layoutInCell="1" allowOverlap="1" wp14:anchorId="748773B8" wp14:editId="0B6F4DD6">
              <wp:simplePos x="0" y="0"/>
              <wp:positionH relativeFrom="column">
                <wp:posOffset>-574675</wp:posOffset>
              </wp:positionH>
              <wp:positionV relativeFrom="page">
                <wp:posOffset>694055</wp:posOffset>
              </wp:positionV>
              <wp:extent cx="6894195" cy="46990"/>
              <wp:effectExtent l="0" t="0" r="1905" b="0"/>
              <wp:wrapNone/>
              <wp:docPr id="1" name="Rectangle 1"/>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3EA624F6" id="Rectangle 1" o:spid="_x0000_s1026"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71B39"/>
    <w:multiLevelType w:val="hybridMultilevel"/>
    <w:tmpl w:val="0D22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31DA6"/>
    <w:multiLevelType w:val="hybridMultilevel"/>
    <w:tmpl w:val="639E1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15620C38"/>
    <w:multiLevelType w:val="hybridMultilevel"/>
    <w:tmpl w:val="C3E8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2"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337C5FB2"/>
    <w:multiLevelType w:val="multilevel"/>
    <w:tmpl w:val="6AFEEB4C"/>
    <w:numStyleLink w:val="Bullets"/>
  </w:abstractNum>
  <w:abstractNum w:abstractNumId="1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75B4E10"/>
    <w:multiLevelType w:val="hybridMultilevel"/>
    <w:tmpl w:val="FDA6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85EF1"/>
    <w:multiLevelType w:val="hybridMultilevel"/>
    <w:tmpl w:val="196EE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BCB4939"/>
    <w:multiLevelType w:val="hybridMultilevel"/>
    <w:tmpl w:val="A3744C6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7A59FD"/>
    <w:multiLevelType w:val="hybridMultilevel"/>
    <w:tmpl w:val="27B2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9441881">
    <w:abstractNumId w:val="29"/>
  </w:num>
  <w:num w:numId="2" w16cid:durableId="554198213">
    <w:abstractNumId w:val="21"/>
  </w:num>
  <w:num w:numId="3" w16cid:durableId="1459714332">
    <w:abstractNumId w:val="15"/>
  </w:num>
  <w:num w:numId="4" w16cid:durableId="1015155347">
    <w:abstractNumId w:val="10"/>
  </w:num>
  <w:num w:numId="5" w16cid:durableId="1898543529">
    <w:abstractNumId w:val="0"/>
  </w:num>
  <w:num w:numId="6" w16cid:durableId="1685596084">
    <w:abstractNumId w:val="34"/>
  </w:num>
  <w:num w:numId="7" w16cid:durableId="1546599748">
    <w:abstractNumId w:val="5"/>
  </w:num>
  <w:num w:numId="8" w16cid:durableId="77482571">
    <w:abstractNumId w:val="27"/>
  </w:num>
  <w:num w:numId="9" w16cid:durableId="98375053">
    <w:abstractNumId w:val="32"/>
  </w:num>
  <w:num w:numId="10" w16cid:durableId="945962014">
    <w:abstractNumId w:val="9"/>
  </w:num>
  <w:num w:numId="11" w16cid:durableId="786896026">
    <w:abstractNumId w:val="37"/>
  </w:num>
  <w:num w:numId="12" w16cid:durableId="1808543135">
    <w:abstractNumId w:val="12"/>
  </w:num>
  <w:num w:numId="13" w16cid:durableId="1489978143">
    <w:abstractNumId w:val="30"/>
  </w:num>
  <w:num w:numId="14" w16cid:durableId="105320621">
    <w:abstractNumId w:val="33"/>
  </w:num>
  <w:num w:numId="15" w16cid:durableId="368994361">
    <w:abstractNumId w:val="24"/>
  </w:num>
  <w:num w:numId="16" w16cid:durableId="1214200387">
    <w:abstractNumId w:val="20"/>
  </w:num>
  <w:num w:numId="17" w16cid:durableId="147794046">
    <w:abstractNumId w:val="18"/>
  </w:num>
  <w:num w:numId="18" w16cid:durableId="1053433715">
    <w:abstractNumId w:val="28"/>
  </w:num>
  <w:num w:numId="19" w16cid:durableId="143814499">
    <w:abstractNumId w:val="22"/>
  </w:num>
  <w:num w:numId="20" w16cid:durableId="1136530343">
    <w:abstractNumId w:val="19"/>
  </w:num>
  <w:num w:numId="21" w16cid:durableId="2054036504">
    <w:abstractNumId w:val="39"/>
  </w:num>
  <w:num w:numId="22" w16cid:durableId="1513690229">
    <w:abstractNumId w:val="36"/>
  </w:num>
  <w:num w:numId="23" w16cid:durableId="789008050">
    <w:abstractNumId w:val="31"/>
  </w:num>
  <w:num w:numId="24" w16cid:durableId="1286079148">
    <w:abstractNumId w:val="25"/>
  </w:num>
  <w:num w:numId="25" w16cid:durableId="421151579">
    <w:abstractNumId w:val="6"/>
  </w:num>
  <w:num w:numId="26" w16cid:durableId="2001034223">
    <w:abstractNumId w:val="8"/>
  </w:num>
  <w:num w:numId="27" w16cid:durableId="1394431146">
    <w:abstractNumId w:val="7"/>
  </w:num>
  <w:num w:numId="28" w16cid:durableId="1570380936">
    <w:abstractNumId w:val="23"/>
  </w:num>
  <w:num w:numId="29" w16cid:durableId="724060425">
    <w:abstractNumId w:val="3"/>
  </w:num>
  <w:num w:numId="30" w16cid:durableId="1605452575">
    <w:abstractNumId w:val="38"/>
  </w:num>
  <w:num w:numId="31" w16cid:durableId="1436443765">
    <w:abstractNumId w:val="14"/>
    <w:lvlOverride w:ilvl="0">
      <w:lvl w:ilvl="0">
        <w:start w:val="1"/>
        <w:numFmt w:val="decimal"/>
        <w:pStyle w:val="Recommendation"/>
        <w:lvlText w:val="Recommendation %1:"/>
        <w:lvlJc w:val="left"/>
        <w:pPr>
          <w:ind w:left="851" w:firstLine="0"/>
        </w:pPr>
        <w:rPr>
          <w:rFonts w:hint="default"/>
          <w:b/>
          <w:bCs/>
        </w:rPr>
      </w:lvl>
    </w:lvlOverride>
  </w:num>
  <w:num w:numId="32" w16cid:durableId="830676491">
    <w:abstractNumId w:val="14"/>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1500849595">
    <w:abstractNumId w:val="11"/>
  </w:num>
  <w:num w:numId="34" w16cid:durableId="1148783176">
    <w:abstractNumId w:val="13"/>
  </w:num>
  <w:num w:numId="35" w16cid:durableId="1430855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561182">
    <w:abstractNumId w:val="14"/>
  </w:num>
  <w:num w:numId="37" w16cid:durableId="1166507638">
    <w:abstractNumId w:val="26"/>
  </w:num>
  <w:num w:numId="38" w16cid:durableId="1310551171">
    <w:abstractNumId w:val="35"/>
  </w:num>
  <w:num w:numId="39" w16cid:durableId="1005667687">
    <w:abstractNumId w:val="17"/>
  </w:num>
  <w:num w:numId="40" w16cid:durableId="1882130359">
    <w:abstractNumId w:val="4"/>
  </w:num>
  <w:num w:numId="41" w16cid:durableId="102967055">
    <w:abstractNumId w:val="16"/>
  </w:num>
  <w:num w:numId="42" w16cid:durableId="1039015020">
    <w:abstractNumId w:val="2"/>
  </w:num>
  <w:num w:numId="43" w16cid:durableId="130450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C6"/>
    <w:rsid w:val="00001BA9"/>
    <w:rsid w:val="00002592"/>
    <w:rsid w:val="00002A84"/>
    <w:rsid w:val="00002C7D"/>
    <w:rsid w:val="000039D9"/>
    <w:rsid w:val="000062F7"/>
    <w:rsid w:val="00006849"/>
    <w:rsid w:val="00006C00"/>
    <w:rsid w:val="000130E1"/>
    <w:rsid w:val="00014E08"/>
    <w:rsid w:val="0001751C"/>
    <w:rsid w:val="00017FF5"/>
    <w:rsid w:val="00020140"/>
    <w:rsid w:val="000207A9"/>
    <w:rsid w:val="0002144A"/>
    <w:rsid w:val="0002178D"/>
    <w:rsid w:val="00021EEE"/>
    <w:rsid w:val="00022392"/>
    <w:rsid w:val="00022D35"/>
    <w:rsid w:val="00024E5A"/>
    <w:rsid w:val="00025032"/>
    <w:rsid w:val="00025FC3"/>
    <w:rsid w:val="00031DE1"/>
    <w:rsid w:val="00032441"/>
    <w:rsid w:val="000326AB"/>
    <w:rsid w:val="00033E72"/>
    <w:rsid w:val="000341DA"/>
    <w:rsid w:val="000345B4"/>
    <w:rsid w:val="00034C66"/>
    <w:rsid w:val="000362DE"/>
    <w:rsid w:val="00043833"/>
    <w:rsid w:val="00044434"/>
    <w:rsid w:val="0004526C"/>
    <w:rsid w:val="000458E6"/>
    <w:rsid w:val="00052737"/>
    <w:rsid w:val="000527A1"/>
    <w:rsid w:val="00052D56"/>
    <w:rsid w:val="000530BA"/>
    <w:rsid w:val="00053BD5"/>
    <w:rsid w:val="00056A12"/>
    <w:rsid w:val="00056D71"/>
    <w:rsid w:val="000576D9"/>
    <w:rsid w:val="00057A92"/>
    <w:rsid w:val="00061D64"/>
    <w:rsid w:val="00062A46"/>
    <w:rsid w:val="00063DD0"/>
    <w:rsid w:val="00066C39"/>
    <w:rsid w:val="00066CD4"/>
    <w:rsid w:val="00067809"/>
    <w:rsid w:val="00072C5D"/>
    <w:rsid w:val="00072F33"/>
    <w:rsid w:val="000744E4"/>
    <w:rsid w:val="00074521"/>
    <w:rsid w:val="00075C32"/>
    <w:rsid w:val="00077240"/>
    <w:rsid w:val="0008068C"/>
    <w:rsid w:val="000840C2"/>
    <w:rsid w:val="00086136"/>
    <w:rsid w:val="00086378"/>
    <w:rsid w:val="00087E5E"/>
    <w:rsid w:val="00090606"/>
    <w:rsid w:val="0009245D"/>
    <w:rsid w:val="00092A4E"/>
    <w:rsid w:val="000945A9"/>
    <w:rsid w:val="000A0DE3"/>
    <w:rsid w:val="000A3806"/>
    <w:rsid w:val="000A3FBC"/>
    <w:rsid w:val="000A41A1"/>
    <w:rsid w:val="000A4520"/>
    <w:rsid w:val="000B11EF"/>
    <w:rsid w:val="000B2023"/>
    <w:rsid w:val="000B2C45"/>
    <w:rsid w:val="000B7682"/>
    <w:rsid w:val="000B77C6"/>
    <w:rsid w:val="000C231C"/>
    <w:rsid w:val="000C2EEE"/>
    <w:rsid w:val="000C463F"/>
    <w:rsid w:val="000C5BAA"/>
    <w:rsid w:val="000C7431"/>
    <w:rsid w:val="000D17E4"/>
    <w:rsid w:val="000D18A2"/>
    <w:rsid w:val="000D3F85"/>
    <w:rsid w:val="000D41D5"/>
    <w:rsid w:val="000D5255"/>
    <w:rsid w:val="000D67CC"/>
    <w:rsid w:val="000D6C9F"/>
    <w:rsid w:val="000E0A5E"/>
    <w:rsid w:val="000E1593"/>
    <w:rsid w:val="000E2A17"/>
    <w:rsid w:val="000E5CAE"/>
    <w:rsid w:val="000E5E1F"/>
    <w:rsid w:val="000E624D"/>
    <w:rsid w:val="000E7DF2"/>
    <w:rsid w:val="000F0991"/>
    <w:rsid w:val="000F21D4"/>
    <w:rsid w:val="000F3349"/>
    <w:rsid w:val="000F3856"/>
    <w:rsid w:val="000F764C"/>
    <w:rsid w:val="00103999"/>
    <w:rsid w:val="00103DAC"/>
    <w:rsid w:val="00104DAD"/>
    <w:rsid w:val="00106AEC"/>
    <w:rsid w:val="001109AB"/>
    <w:rsid w:val="00110B68"/>
    <w:rsid w:val="00111F02"/>
    <w:rsid w:val="00112A8E"/>
    <w:rsid w:val="00112B9C"/>
    <w:rsid w:val="001131BB"/>
    <w:rsid w:val="00113465"/>
    <w:rsid w:val="00113AE0"/>
    <w:rsid w:val="001167DD"/>
    <w:rsid w:val="001217E2"/>
    <w:rsid w:val="001217FD"/>
    <w:rsid w:val="00121D47"/>
    <w:rsid w:val="00122DD1"/>
    <w:rsid w:val="00123CE2"/>
    <w:rsid w:val="00124F88"/>
    <w:rsid w:val="00125060"/>
    <w:rsid w:val="00126183"/>
    <w:rsid w:val="0012626F"/>
    <w:rsid w:val="0012636E"/>
    <w:rsid w:val="0012663D"/>
    <w:rsid w:val="0012676E"/>
    <w:rsid w:val="001270D6"/>
    <w:rsid w:val="001275E7"/>
    <w:rsid w:val="00130E70"/>
    <w:rsid w:val="00131823"/>
    <w:rsid w:val="00132365"/>
    <w:rsid w:val="00133A81"/>
    <w:rsid w:val="0013426B"/>
    <w:rsid w:val="00134BAC"/>
    <w:rsid w:val="00135C01"/>
    <w:rsid w:val="00136E66"/>
    <w:rsid w:val="00137C51"/>
    <w:rsid w:val="00145394"/>
    <w:rsid w:val="00147139"/>
    <w:rsid w:val="00150873"/>
    <w:rsid w:val="001514F8"/>
    <w:rsid w:val="0015159F"/>
    <w:rsid w:val="00151EAB"/>
    <w:rsid w:val="001531E7"/>
    <w:rsid w:val="001537A7"/>
    <w:rsid w:val="001605C9"/>
    <w:rsid w:val="001617F8"/>
    <w:rsid w:val="00161B2B"/>
    <w:rsid w:val="001623E5"/>
    <w:rsid w:val="00163200"/>
    <w:rsid w:val="0016347D"/>
    <w:rsid w:val="00163B56"/>
    <w:rsid w:val="00167714"/>
    <w:rsid w:val="0017083D"/>
    <w:rsid w:val="00171821"/>
    <w:rsid w:val="00172EA2"/>
    <w:rsid w:val="001730E0"/>
    <w:rsid w:val="001754ED"/>
    <w:rsid w:val="001766A1"/>
    <w:rsid w:val="00176ABA"/>
    <w:rsid w:val="001828D8"/>
    <w:rsid w:val="00185442"/>
    <w:rsid w:val="00186BA1"/>
    <w:rsid w:val="0019340F"/>
    <w:rsid w:val="00193DB9"/>
    <w:rsid w:val="0019461C"/>
    <w:rsid w:val="001948E0"/>
    <w:rsid w:val="0019567C"/>
    <w:rsid w:val="00196FE2"/>
    <w:rsid w:val="001A0171"/>
    <w:rsid w:val="001A2736"/>
    <w:rsid w:val="001A2BA5"/>
    <w:rsid w:val="001A3380"/>
    <w:rsid w:val="001A5738"/>
    <w:rsid w:val="001A5ACB"/>
    <w:rsid w:val="001A60E4"/>
    <w:rsid w:val="001A772D"/>
    <w:rsid w:val="001B0DED"/>
    <w:rsid w:val="001B4F92"/>
    <w:rsid w:val="001B5856"/>
    <w:rsid w:val="001B5FB2"/>
    <w:rsid w:val="001B60B3"/>
    <w:rsid w:val="001B63DD"/>
    <w:rsid w:val="001B6438"/>
    <w:rsid w:val="001B73AD"/>
    <w:rsid w:val="001C10D6"/>
    <w:rsid w:val="001C40D8"/>
    <w:rsid w:val="001C4264"/>
    <w:rsid w:val="001C672F"/>
    <w:rsid w:val="001D2405"/>
    <w:rsid w:val="001D5C22"/>
    <w:rsid w:val="001D6F9E"/>
    <w:rsid w:val="001D71CB"/>
    <w:rsid w:val="001D7A1B"/>
    <w:rsid w:val="001E1AE7"/>
    <w:rsid w:val="001E3CC3"/>
    <w:rsid w:val="001E7889"/>
    <w:rsid w:val="001F013B"/>
    <w:rsid w:val="001F3911"/>
    <w:rsid w:val="001F7374"/>
    <w:rsid w:val="001F77F6"/>
    <w:rsid w:val="001F7D90"/>
    <w:rsid w:val="0020028A"/>
    <w:rsid w:val="00200982"/>
    <w:rsid w:val="002056FA"/>
    <w:rsid w:val="00207BED"/>
    <w:rsid w:val="00207EC8"/>
    <w:rsid w:val="00211174"/>
    <w:rsid w:val="002118F3"/>
    <w:rsid w:val="002140FC"/>
    <w:rsid w:val="0021413E"/>
    <w:rsid w:val="0021558D"/>
    <w:rsid w:val="00222808"/>
    <w:rsid w:val="002233FD"/>
    <w:rsid w:val="00225C3C"/>
    <w:rsid w:val="0023312C"/>
    <w:rsid w:val="002366E4"/>
    <w:rsid w:val="002412A0"/>
    <w:rsid w:val="002446C4"/>
    <w:rsid w:val="00244FE0"/>
    <w:rsid w:val="00245265"/>
    <w:rsid w:val="00245CEC"/>
    <w:rsid w:val="00250413"/>
    <w:rsid w:val="002513DA"/>
    <w:rsid w:val="00251782"/>
    <w:rsid w:val="00252148"/>
    <w:rsid w:val="00252E5E"/>
    <w:rsid w:val="002567BC"/>
    <w:rsid w:val="0026030A"/>
    <w:rsid w:val="00260397"/>
    <w:rsid w:val="00261658"/>
    <w:rsid w:val="00261BA9"/>
    <w:rsid w:val="00263C47"/>
    <w:rsid w:val="0026420E"/>
    <w:rsid w:val="0026652F"/>
    <w:rsid w:val="0026705E"/>
    <w:rsid w:val="00270340"/>
    <w:rsid w:val="0027168A"/>
    <w:rsid w:val="002718A5"/>
    <w:rsid w:val="00271E2B"/>
    <w:rsid w:val="00272512"/>
    <w:rsid w:val="00274126"/>
    <w:rsid w:val="00274E04"/>
    <w:rsid w:val="002767A3"/>
    <w:rsid w:val="00276F66"/>
    <w:rsid w:val="00277BA3"/>
    <w:rsid w:val="00277CEE"/>
    <w:rsid w:val="002801B4"/>
    <w:rsid w:val="00280451"/>
    <w:rsid w:val="00280E17"/>
    <w:rsid w:val="00281129"/>
    <w:rsid w:val="00281259"/>
    <w:rsid w:val="00281CE2"/>
    <w:rsid w:val="00281FF9"/>
    <w:rsid w:val="00282A01"/>
    <w:rsid w:val="00284AB7"/>
    <w:rsid w:val="0028734E"/>
    <w:rsid w:val="00294208"/>
    <w:rsid w:val="00296FA3"/>
    <w:rsid w:val="002A1728"/>
    <w:rsid w:val="002A6483"/>
    <w:rsid w:val="002A7600"/>
    <w:rsid w:val="002B0920"/>
    <w:rsid w:val="002B30CD"/>
    <w:rsid w:val="002B429F"/>
    <w:rsid w:val="002B7D36"/>
    <w:rsid w:val="002C21D2"/>
    <w:rsid w:val="002C229D"/>
    <w:rsid w:val="002C30D3"/>
    <w:rsid w:val="002C58B8"/>
    <w:rsid w:val="002C6DED"/>
    <w:rsid w:val="002C7F9B"/>
    <w:rsid w:val="002D0309"/>
    <w:rsid w:val="002D0E21"/>
    <w:rsid w:val="002D1707"/>
    <w:rsid w:val="002D18C5"/>
    <w:rsid w:val="002D7ACE"/>
    <w:rsid w:val="002E1A64"/>
    <w:rsid w:val="002E225B"/>
    <w:rsid w:val="002E288A"/>
    <w:rsid w:val="002E4FFE"/>
    <w:rsid w:val="002E5AFB"/>
    <w:rsid w:val="002F140E"/>
    <w:rsid w:val="002F1EFA"/>
    <w:rsid w:val="002F1FE9"/>
    <w:rsid w:val="002F292E"/>
    <w:rsid w:val="002F2ADF"/>
    <w:rsid w:val="002F3CB2"/>
    <w:rsid w:val="002F48F3"/>
    <w:rsid w:val="002F4E6F"/>
    <w:rsid w:val="00301A71"/>
    <w:rsid w:val="00301D3A"/>
    <w:rsid w:val="003025AF"/>
    <w:rsid w:val="00302A8F"/>
    <w:rsid w:val="00302D3C"/>
    <w:rsid w:val="003065DD"/>
    <w:rsid w:val="00310CBD"/>
    <w:rsid w:val="003113F6"/>
    <w:rsid w:val="003134D9"/>
    <w:rsid w:val="0031654A"/>
    <w:rsid w:val="003177A7"/>
    <w:rsid w:val="00317E1B"/>
    <w:rsid w:val="0032136A"/>
    <w:rsid w:val="00332133"/>
    <w:rsid w:val="00332481"/>
    <w:rsid w:val="00333F12"/>
    <w:rsid w:val="003367F5"/>
    <w:rsid w:val="00336BC3"/>
    <w:rsid w:val="00336F1E"/>
    <w:rsid w:val="003403FD"/>
    <w:rsid w:val="00340A76"/>
    <w:rsid w:val="003437A3"/>
    <w:rsid w:val="003437B0"/>
    <w:rsid w:val="00343CDD"/>
    <w:rsid w:val="003444A4"/>
    <w:rsid w:val="003445A4"/>
    <w:rsid w:val="00346F88"/>
    <w:rsid w:val="00351C15"/>
    <w:rsid w:val="00351F70"/>
    <w:rsid w:val="003521C8"/>
    <w:rsid w:val="003532F3"/>
    <w:rsid w:val="00353EE9"/>
    <w:rsid w:val="0035529B"/>
    <w:rsid w:val="00360559"/>
    <w:rsid w:val="00360987"/>
    <w:rsid w:val="003642B5"/>
    <w:rsid w:val="00364535"/>
    <w:rsid w:val="00364A72"/>
    <w:rsid w:val="0037029D"/>
    <w:rsid w:val="00370BF8"/>
    <w:rsid w:val="00372F65"/>
    <w:rsid w:val="003742A1"/>
    <w:rsid w:val="003753FF"/>
    <w:rsid w:val="00380CC6"/>
    <w:rsid w:val="00381C48"/>
    <w:rsid w:val="00383369"/>
    <w:rsid w:val="00386C98"/>
    <w:rsid w:val="00392AB5"/>
    <w:rsid w:val="00392F86"/>
    <w:rsid w:val="0039416E"/>
    <w:rsid w:val="003A0471"/>
    <w:rsid w:val="003A22CB"/>
    <w:rsid w:val="003A2485"/>
    <w:rsid w:val="003A504A"/>
    <w:rsid w:val="003B0198"/>
    <w:rsid w:val="003B1510"/>
    <w:rsid w:val="003B4BCD"/>
    <w:rsid w:val="003B4F26"/>
    <w:rsid w:val="003B4F60"/>
    <w:rsid w:val="003C0D33"/>
    <w:rsid w:val="003C1118"/>
    <w:rsid w:val="003C3084"/>
    <w:rsid w:val="003C3577"/>
    <w:rsid w:val="003C530F"/>
    <w:rsid w:val="003C6711"/>
    <w:rsid w:val="003C7551"/>
    <w:rsid w:val="003D2F73"/>
    <w:rsid w:val="003D5727"/>
    <w:rsid w:val="003D5997"/>
    <w:rsid w:val="003D7C36"/>
    <w:rsid w:val="003D7DCC"/>
    <w:rsid w:val="003D7EC2"/>
    <w:rsid w:val="003E0713"/>
    <w:rsid w:val="003E2DAA"/>
    <w:rsid w:val="003E3D2C"/>
    <w:rsid w:val="003E57DE"/>
    <w:rsid w:val="003E706E"/>
    <w:rsid w:val="003F0943"/>
    <w:rsid w:val="003F0FC3"/>
    <w:rsid w:val="003F3FBD"/>
    <w:rsid w:val="003F7299"/>
    <w:rsid w:val="003F74E3"/>
    <w:rsid w:val="00401C2C"/>
    <w:rsid w:val="0040204B"/>
    <w:rsid w:val="00403105"/>
    <w:rsid w:val="00405151"/>
    <w:rsid w:val="0040544A"/>
    <w:rsid w:val="0040553A"/>
    <w:rsid w:val="00406943"/>
    <w:rsid w:val="004112F5"/>
    <w:rsid w:val="004116C1"/>
    <w:rsid w:val="00413565"/>
    <w:rsid w:val="004205D1"/>
    <w:rsid w:val="00420663"/>
    <w:rsid w:val="00420CCE"/>
    <w:rsid w:val="00425340"/>
    <w:rsid w:val="00426E45"/>
    <w:rsid w:val="00431DB3"/>
    <w:rsid w:val="00432683"/>
    <w:rsid w:val="00432B7A"/>
    <w:rsid w:val="0043310D"/>
    <w:rsid w:val="00434C0C"/>
    <w:rsid w:val="00435029"/>
    <w:rsid w:val="004405D5"/>
    <w:rsid w:val="004431B1"/>
    <w:rsid w:val="00443D19"/>
    <w:rsid w:val="004459D2"/>
    <w:rsid w:val="00445BB7"/>
    <w:rsid w:val="00445D76"/>
    <w:rsid w:val="004468D3"/>
    <w:rsid w:val="00451585"/>
    <w:rsid w:val="004523A4"/>
    <w:rsid w:val="004528C4"/>
    <w:rsid w:val="004532F8"/>
    <w:rsid w:val="00453A2E"/>
    <w:rsid w:val="00453DC0"/>
    <w:rsid w:val="00454384"/>
    <w:rsid w:val="00455428"/>
    <w:rsid w:val="00456C63"/>
    <w:rsid w:val="00456C80"/>
    <w:rsid w:val="004572B8"/>
    <w:rsid w:val="00457A53"/>
    <w:rsid w:val="00460AB8"/>
    <w:rsid w:val="00461658"/>
    <w:rsid w:val="00461876"/>
    <w:rsid w:val="00461AA6"/>
    <w:rsid w:val="004652AC"/>
    <w:rsid w:val="004673EA"/>
    <w:rsid w:val="00467840"/>
    <w:rsid w:val="00470338"/>
    <w:rsid w:val="00470B4F"/>
    <w:rsid w:val="00472A35"/>
    <w:rsid w:val="00474171"/>
    <w:rsid w:val="00474593"/>
    <w:rsid w:val="00480FFA"/>
    <w:rsid w:val="0048163E"/>
    <w:rsid w:val="00484120"/>
    <w:rsid w:val="00485226"/>
    <w:rsid w:val="00487E7D"/>
    <w:rsid w:val="00487EC4"/>
    <w:rsid w:val="00491F05"/>
    <w:rsid w:val="00492DA2"/>
    <w:rsid w:val="00493666"/>
    <w:rsid w:val="0049502E"/>
    <w:rsid w:val="004969CF"/>
    <w:rsid w:val="00497F47"/>
    <w:rsid w:val="004A3908"/>
    <w:rsid w:val="004A5421"/>
    <w:rsid w:val="004A5830"/>
    <w:rsid w:val="004A59D4"/>
    <w:rsid w:val="004A5E82"/>
    <w:rsid w:val="004A631E"/>
    <w:rsid w:val="004A6815"/>
    <w:rsid w:val="004A6866"/>
    <w:rsid w:val="004A6F23"/>
    <w:rsid w:val="004A7C3A"/>
    <w:rsid w:val="004B0BBF"/>
    <w:rsid w:val="004B2773"/>
    <w:rsid w:val="004B6972"/>
    <w:rsid w:val="004B7A5E"/>
    <w:rsid w:val="004C04CB"/>
    <w:rsid w:val="004C09B2"/>
    <w:rsid w:val="004C175A"/>
    <w:rsid w:val="004C49E2"/>
    <w:rsid w:val="004C6001"/>
    <w:rsid w:val="004C644B"/>
    <w:rsid w:val="004D01B3"/>
    <w:rsid w:val="004D1EC9"/>
    <w:rsid w:val="004D34AA"/>
    <w:rsid w:val="004D39C5"/>
    <w:rsid w:val="004D4D1C"/>
    <w:rsid w:val="004D4D32"/>
    <w:rsid w:val="004D4D8A"/>
    <w:rsid w:val="004E144C"/>
    <w:rsid w:val="004E2FD7"/>
    <w:rsid w:val="004E5143"/>
    <w:rsid w:val="004E54E8"/>
    <w:rsid w:val="004F00BE"/>
    <w:rsid w:val="004F0426"/>
    <w:rsid w:val="004F0512"/>
    <w:rsid w:val="004F16E4"/>
    <w:rsid w:val="004F4BCB"/>
    <w:rsid w:val="004F4E15"/>
    <w:rsid w:val="004F52EA"/>
    <w:rsid w:val="004F53E8"/>
    <w:rsid w:val="004F5F7C"/>
    <w:rsid w:val="004F6B4E"/>
    <w:rsid w:val="004F757D"/>
    <w:rsid w:val="00500C39"/>
    <w:rsid w:val="0050401D"/>
    <w:rsid w:val="00507159"/>
    <w:rsid w:val="00510D4B"/>
    <w:rsid w:val="00511326"/>
    <w:rsid w:val="00511465"/>
    <w:rsid w:val="0051223B"/>
    <w:rsid w:val="0051227E"/>
    <w:rsid w:val="00512C16"/>
    <w:rsid w:val="0051315D"/>
    <w:rsid w:val="00513BF7"/>
    <w:rsid w:val="00517277"/>
    <w:rsid w:val="005172A4"/>
    <w:rsid w:val="00521A82"/>
    <w:rsid w:val="00522CAA"/>
    <w:rsid w:val="00523A77"/>
    <w:rsid w:val="00525CA5"/>
    <w:rsid w:val="00527C4D"/>
    <w:rsid w:val="005302C4"/>
    <w:rsid w:val="00531161"/>
    <w:rsid w:val="00533CCD"/>
    <w:rsid w:val="005401FE"/>
    <w:rsid w:val="00540A91"/>
    <w:rsid w:val="005415AD"/>
    <w:rsid w:val="00542492"/>
    <w:rsid w:val="005424F9"/>
    <w:rsid w:val="005428CD"/>
    <w:rsid w:val="00543F6E"/>
    <w:rsid w:val="00544CE4"/>
    <w:rsid w:val="0054584B"/>
    <w:rsid w:val="00552B60"/>
    <w:rsid w:val="00554E89"/>
    <w:rsid w:val="005559F4"/>
    <w:rsid w:val="00557D9A"/>
    <w:rsid w:val="00560159"/>
    <w:rsid w:val="0056134B"/>
    <w:rsid w:val="005623FF"/>
    <w:rsid w:val="00562968"/>
    <w:rsid w:val="00565E28"/>
    <w:rsid w:val="00566935"/>
    <w:rsid w:val="00566EB6"/>
    <w:rsid w:val="00567464"/>
    <w:rsid w:val="00571665"/>
    <w:rsid w:val="00571734"/>
    <w:rsid w:val="00571A94"/>
    <w:rsid w:val="005731AC"/>
    <w:rsid w:val="00574AFF"/>
    <w:rsid w:val="00576D4A"/>
    <w:rsid w:val="005770BF"/>
    <w:rsid w:val="0058019C"/>
    <w:rsid w:val="005870DC"/>
    <w:rsid w:val="00587E39"/>
    <w:rsid w:val="00593AF7"/>
    <w:rsid w:val="005946B9"/>
    <w:rsid w:val="005948E8"/>
    <w:rsid w:val="00594C44"/>
    <w:rsid w:val="005A23CC"/>
    <w:rsid w:val="005A2642"/>
    <w:rsid w:val="005A5745"/>
    <w:rsid w:val="005A6986"/>
    <w:rsid w:val="005A7E55"/>
    <w:rsid w:val="005B091B"/>
    <w:rsid w:val="005B0A64"/>
    <w:rsid w:val="005B3823"/>
    <w:rsid w:val="005B3D95"/>
    <w:rsid w:val="005B5504"/>
    <w:rsid w:val="005B7A51"/>
    <w:rsid w:val="005B7B2B"/>
    <w:rsid w:val="005C2B34"/>
    <w:rsid w:val="005C3340"/>
    <w:rsid w:val="005C44CB"/>
    <w:rsid w:val="005C6024"/>
    <w:rsid w:val="005C6417"/>
    <w:rsid w:val="005C64CC"/>
    <w:rsid w:val="005C6875"/>
    <w:rsid w:val="005D0532"/>
    <w:rsid w:val="005D3A52"/>
    <w:rsid w:val="005E0929"/>
    <w:rsid w:val="005E1D01"/>
    <w:rsid w:val="005E1D95"/>
    <w:rsid w:val="005E57B7"/>
    <w:rsid w:val="005E61CC"/>
    <w:rsid w:val="005E75B1"/>
    <w:rsid w:val="005E7D15"/>
    <w:rsid w:val="005E7F39"/>
    <w:rsid w:val="005F5F10"/>
    <w:rsid w:val="005F7AF4"/>
    <w:rsid w:val="005F7DF4"/>
    <w:rsid w:val="0060129D"/>
    <w:rsid w:val="00604233"/>
    <w:rsid w:val="00604680"/>
    <w:rsid w:val="006059A8"/>
    <w:rsid w:val="0060609A"/>
    <w:rsid w:val="006104FE"/>
    <w:rsid w:val="00610888"/>
    <w:rsid w:val="006116A6"/>
    <w:rsid w:val="00612473"/>
    <w:rsid w:val="00612652"/>
    <w:rsid w:val="0061685B"/>
    <w:rsid w:val="00616A50"/>
    <w:rsid w:val="00616D29"/>
    <w:rsid w:val="00616D2F"/>
    <w:rsid w:val="00620895"/>
    <w:rsid w:val="00622C35"/>
    <w:rsid w:val="00626120"/>
    <w:rsid w:val="00626BB2"/>
    <w:rsid w:val="0062761A"/>
    <w:rsid w:val="006331D4"/>
    <w:rsid w:val="00633C2A"/>
    <w:rsid w:val="00633E41"/>
    <w:rsid w:val="0063541B"/>
    <w:rsid w:val="00636CB2"/>
    <w:rsid w:val="0063714D"/>
    <w:rsid w:val="00637267"/>
    <w:rsid w:val="0064170A"/>
    <w:rsid w:val="006417CE"/>
    <w:rsid w:val="006422C6"/>
    <w:rsid w:val="0064428D"/>
    <w:rsid w:val="0064568C"/>
    <w:rsid w:val="00646957"/>
    <w:rsid w:val="006501BE"/>
    <w:rsid w:val="00651E85"/>
    <w:rsid w:val="006538CE"/>
    <w:rsid w:val="0065393B"/>
    <w:rsid w:val="00653A0E"/>
    <w:rsid w:val="006545DD"/>
    <w:rsid w:val="00654DC5"/>
    <w:rsid w:val="00655941"/>
    <w:rsid w:val="00655CA6"/>
    <w:rsid w:val="006608AE"/>
    <w:rsid w:val="00662263"/>
    <w:rsid w:val="006628BD"/>
    <w:rsid w:val="00664894"/>
    <w:rsid w:val="00665366"/>
    <w:rsid w:val="00665B18"/>
    <w:rsid w:val="0066764F"/>
    <w:rsid w:val="006702C9"/>
    <w:rsid w:val="00671DFD"/>
    <w:rsid w:val="00672B90"/>
    <w:rsid w:val="006747FE"/>
    <w:rsid w:val="00684E25"/>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C89"/>
    <w:rsid w:val="006A64C5"/>
    <w:rsid w:val="006A7027"/>
    <w:rsid w:val="006B1AE9"/>
    <w:rsid w:val="006B1AEB"/>
    <w:rsid w:val="006B3BBD"/>
    <w:rsid w:val="006B433E"/>
    <w:rsid w:val="006B514F"/>
    <w:rsid w:val="006B6387"/>
    <w:rsid w:val="006B7377"/>
    <w:rsid w:val="006C0196"/>
    <w:rsid w:val="006C2F7A"/>
    <w:rsid w:val="006C515D"/>
    <w:rsid w:val="006C5BBE"/>
    <w:rsid w:val="006C74DF"/>
    <w:rsid w:val="006D5F32"/>
    <w:rsid w:val="006D6A6A"/>
    <w:rsid w:val="006D6F63"/>
    <w:rsid w:val="006D75E8"/>
    <w:rsid w:val="006E0712"/>
    <w:rsid w:val="006E08E3"/>
    <w:rsid w:val="006E191F"/>
    <w:rsid w:val="006E23C6"/>
    <w:rsid w:val="006E2511"/>
    <w:rsid w:val="006E2D3A"/>
    <w:rsid w:val="006E2DE3"/>
    <w:rsid w:val="006E3E42"/>
    <w:rsid w:val="006E5C2B"/>
    <w:rsid w:val="006F213D"/>
    <w:rsid w:val="006F26D3"/>
    <w:rsid w:val="006F27D4"/>
    <w:rsid w:val="006F377B"/>
    <w:rsid w:val="006F65D7"/>
    <w:rsid w:val="00701739"/>
    <w:rsid w:val="007039D9"/>
    <w:rsid w:val="00704288"/>
    <w:rsid w:val="00705139"/>
    <w:rsid w:val="0071042D"/>
    <w:rsid w:val="00710A0A"/>
    <w:rsid w:val="007122C9"/>
    <w:rsid w:val="0071501B"/>
    <w:rsid w:val="007170D3"/>
    <w:rsid w:val="00717226"/>
    <w:rsid w:val="00717B54"/>
    <w:rsid w:val="00717E2E"/>
    <w:rsid w:val="0072184D"/>
    <w:rsid w:val="00726643"/>
    <w:rsid w:val="00730BA6"/>
    <w:rsid w:val="007318C0"/>
    <w:rsid w:val="00732DF5"/>
    <w:rsid w:val="00735194"/>
    <w:rsid w:val="00735EB8"/>
    <w:rsid w:val="00736FBA"/>
    <w:rsid w:val="0074022B"/>
    <w:rsid w:val="00741E8F"/>
    <w:rsid w:val="00743E4F"/>
    <w:rsid w:val="0074488D"/>
    <w:rsid w:val="00744A39"/>
    <w:rsid w:val="0074570E"/>
    <w:rsid w:val="0074602B"/>
    <w:rsid w:val="00746385"/>
    <w:rsid w:val="00753C18"/>
    <w:rsid w:val="00756D28"/>
    <w:rsid w:val="007613E7"/>
    <w:rsid w:val="00761504"/>
    <w:rsid w:val="00761785"/>
    <w:rsid w:val="0076578C"/>
    <w:rsid w:val="0076626B"/>
    <w:rsid w:val="007665E0"/>
    <w:rsid w:val="00766DF4"/>
    <w:rsid w:val="00767F5D"/>
    <w:rsid w:val="007718C4"/>
    <w:rsid w:val="00772131"/>
    <w:rsid w:val="00773DEE"/>
    <w:rsid w:val="00774248"/>
    <w:rsid w:val="00774BCF"/>
    <w:rsid w:val="00774F71"/>
    <w:rsid w:val="00775B87"/>
    <w:rsid w:val="007760DA"/>
    <w:rsid w:val="007766CF"/>
    <w:rsid w:val="007778A7"/>
    <w:rsid w:val="007818A2"/>
    <w:rsid w:val="0078296B"/>
    <w:rsid w:val="0078393C"/>
    <w:rsid w:val="00783EB8"/>
    <w:rsid w:val="00785578"/>
    <w:rsid w:val="00785A4C"/>
    <w:rsid w:val="00787019"/>
    <w:rsid w:val="007879CC"/>
    <w:rsid w:val="007908C5"/>
    <w:rsid w:val="007908C9"/>
    <w:rsid w:val="00792D73"/>
    <w:rsid w:val="00793530"/>
    <w:rsid w:val="007944BC"/>
    <w:rsid w:val="00794F48"/>
    <w:rsid w:val="007A009C"/>
    <w:rsid w:val="007A061F"/>
    <w:rsid w:val="007A1BEB"/>
    <w:rsid w:val="007A1C9E"/>
    <w:rsid w:val="007A2591"/>
    <w:rsid w:val="007A317B"/>
    <w:rsid w:val="007A32A1"/>
    <w:rsid w:val="007A3C06"/>
    <w:rsid w:val="007A4B52"/>
    <w:rsid w:val="007A5D36"/>
    <w:rsid w:val="007A68A1"/>
    <w:rsid w:val="007A7203"/>
    <w:rsid w:val="007A77F8"/>
    <w:rsid w:val="007B33BA"/>
    <w:rsid w:val="007B3B7B"/>
    <w:rsid w:val="007B538B"/>
    <w:rsid w:val="007B66E2"/>
    <w:rsid w:val="007C1AE7"/>
    <w:rsid w:val="007C1BB5"/>
    <w:rsid w:val="007C4901"/>
    <w:rsid w:val="007C6C91"/>
    <w:rsid w:val="007C7B9D"/>
    <w:rsid w:val="007C7E27"/>
    <w:rsid w:val="007D16B8"/>
    <w:rsid w:val="007D4CC8"/>
    <w:rsid w:val="007D5DEF"/>
    <w:rsid w:val="007D608B"/>
    <w:rsid w:val="007D710F"/>
    <w:rsid w:val="007E015B"/>
    <w:rsid w:val="007E0E9D"/>
    <w:rsid w:val="007E24B6"/>
    <w:rsid w:val="007E348B"/>
    <w:rsid w:val="007E4966"/>
    <w:rsid w:val="007E4A9C"/>
    <w:rsid w:val="007E52CD"/>
    <w:rsid w:val="007E56E3"/>
    <w:rsid w:val="007E63FD"/>
    <w:rsid w:val="007F2DE0"/>
    <w:rsid w:val="007F4E7A"/>
    <w:rsid w:val="007F6626"/>
    <w:rsid w:val="00802234"/>
    <w:rsid w:val="00802D86"/>
    <w:rsid w:val="0080352B"/>
    <w:rsid w:val="008052C7"/>
    <w:rsid w:val="008101F0"/>
    <w:rsid w:val="00810E6A"/>
    <w:rsid w:val="00812754"/>
    <w:rsid w:val="00814BC9"/>
    <w:rsid w:val="0081707B"/>
    <w:rsid w:val="008227D4"/>
    <w:rsid w:val="00824D07"/>
    <w:rsid w:val="0082558E"/>
    <w:rsid w:val="008264FA"/>
    <w:rsid w:val="00826E14"/>
    <w:rsid w:val="0083016D"/>
    <w:rsid w:val="008302FB"/>
    <w:rsid w:val="008303C1"/>
    <w:rsid w:val="008303F2"/>
    <w:rsid w:val="00832250"/>
    <w:rsid w:val="00832E35"/>
    <w:rsid w:val="00833ECB"/>
    <w:rsid w:val="00834584"/>
    <w:rsid w:val="00834A8D"/>
    <w:rsid w:val="00836216"/>
    <w:rsid w:val="00836993"/>
    <w:rsid w:val="008375E6"/>
    <w:rsid w:val="00837D81"/>
    <w:rsid w:val="00840080"/>
    <w:rsid w:val="00840BDC"/>
    <w:rsid w:val="00851529"/>
    <w:rsid w:val="008515B6"/>
    <w:rsid w:val="00853438"/>
    <w:rsid w:val="00853592"/>
    <w:rsid w:val="00853DCF"/>
    <w:rsid w:val="008547DB"/>
    <w:rsid w:val="00855F03"/>
    <w:rsid w:val="00856867"/>
    <w:rsid w:val="00856F7D"/>
    <w:rsid w:val="00861923"/>
    <w:rsid w:val="0086232B"/>
    <w:rsid w:val="00862505"/>
    <w:rsid w:val="00862C0A"/>
    <w:rsid w:val="008633A2"/>
    <w:rsid w:val="0086493C"/>
    <w:rsid w:val="00865249"/>
    <w:rsid w:val="0086638F"/>
    <w:rsid w:val="008667DF"/>
    <w:rsid w:val="00874291"/>
    <w:rsid w:val="00874C05"/>
    <w:rsid w:val="00876875"/>
    <w:rsid w:val="00876AD1"/>
    <w:rsid w:val="00877710"/>
    <w:rsid w:val="00877DE4"/>
    <w:rsid w:val="00880915"/>
    <w:rsid w:val="008822D6"/>
    <w:rsid w:val="00882492"/>
    <w:rsid w:val="00882A26"/>
    <w:rsid w:val="00883444"/>
    <w:rsid w:val="0088458A"/>
    <w:rsid w:val="00884979"/>
    <w:rsid w:val="00884E4B"/>
    <w:rsid w:val="00885E6B"/>
    <w:rsid w:val="00886F38"/>
    <w:rsid w:val="0088720C"/>
    <w:rsid w:val="00890F30"/>
    <w:rsid w:val="0089229E"/>
    <w:rsid w:val="008952EF"/>
    <w:rsid w:val="00897497"/>
    <w:rsid w:val="0089767D"/>
    <w:rsid w:val="00897A5C"/>
    <w:rsid w:val="00897AB2"/>
    <w:rsid w:val="008A2443"/>
    <w:rsid w:val="008A32D2"/>
    <w:rsid w:val="008A50F6"/>
    <w:rsid w:val="008A7DB4"/>
    <w:rsid w:val="008A7E9D"/>
    <w:rsid w:val="008B0D8F"/>
    <w:rsid w:val="008B11E4"/>
    <w:rsid w:val="008B1C8C"/>
    <w:rsid w:val="008B2703"/>
    <w:rsid w:val="008B6761"/>
    <w:rsid w:val="008C19DC"/>
    <w:rsid w:val="008C473F"/>
    <w:rsid w:val="008C54AB"/>
    <w:rsid w:val="008D1CCE"/>
    <w:rsid w:val="008D28EA"/>
    <w:rsid w:val="008D3059"/>
    <w:rsid w:val="008D3281"/>
    <w:rsid w:val="008D3323"/>
    <w:rsid w:val="008D4538"/>
    <w:rsid w:val="008D6210"/>
    <w:rsid w:val="008E1EBD"/>
    <w:rsid w:val="008E6279"/>
    <w:rsid w:val="008E77D0"/>
    <w:rsid w:val="008F05C4"/>
    <w:rsid w:val="008F089E"/>
    <w:rsid w:val="008F13EC"/>
    <w:rsid w:val="008F2ED5"/>
    <w:rsid w:val="008F56F4"/>
    <w:rsid w:val="008F7808"/>
    <w:rsid w:val="008F78DC"/>
    <w:rsid w:val="009010D2"/>
    <w:rsid w:val="00902659"/>
    <w:rsid w:val="009037D9"/>
    <w:rsid w:val="00904BE5"/>
    <w:rsid w:val="00905305"/>
    <w:rsid w:val="00905CD5"/>
    <w:rsid w:val="009063DB"/>
    <w:rsid w:val="009107B6"/>
    <w:rsid w:val="00912373"/>
    <w:rsid w:val="00916598"/>
    <w:rsid w:val="00916AA4"/>
    <w:rsid w:val="00916BAD"/>
    <w:rsid w:val="00917B48"/>
    <w:rsid w:val="00921CCF"/>
    <w:rsid w:val="009236CD"/>
    <w:rsid w:val="00923CA6"/>
    <w:rsid w:val="00923CC1"/>
    <w:rsid w:val="00924089"/>
    <w:rsid w:val="009249BD"/>
    <w:rsid w:val="00924C5F"/>
    <w:rsid w:val="00926317"/>
    <w:rsid w:val="00926C7D"/>
    <w:rsid w:val="009311E3"/>
    <w:rsid w:val="0093282D"/>
    <w:rsid w:val="0093361E"/>
    <w:rsid w:val="0093372D"/>
    <w:rsid w:val="00934D3C"/>
    <w:rsid w:val="00935648"/>
    <w:rsid w:val="00936E8E"/>
    <w:rsid w:val="00937421"/>
    <w:rsid w:val="0093790D"/>
    <w:rsid w:val="00940C92"/>
    <w:rsid w:val="00944218"/>
    <w:rsid w:val="00947F30"/>
    <w:rsid w:val="009507C8"/>
    <w:rsid w:val="00951DFC"/>
    <w:rsid w:val="00952FAD"/>
    <w:rsid w:val="00953837"/>
    <w:rsid w:val="00953E57"/>
    <w:rsid w:val="00955677"/>
    <w:rsid w:val="00957A90"/>
    <w:rsid w:val="0096083B"/>
    <w:rsid w:val="00963490"/>
    <w:rsid w:val="00964685"/>
    <w:rsid w:val="0096714F"/>
    <w:rsid w:val="00967ADE"/>
    <w:rsid w:val="00970429"/>
    <w:rsid w:val="00970603"/>
    <w:rsid w:val="009762A1"/>
    <w:rsid w:val="00976CF0"/>
    <w:rsid w:val="009774D0"/>
    <w:rsid w:val="00977753"/>
    <w:rsid w:val="00981207"/>
    <w:rsid w:val="009819B7"/>
    <w:rsid w:val="00981F3D"/>
    <w:rsid w:val="00983D15"/>
    <w:rsid w:val="00985CFE"/>
    <w:rsid w:val="00991452"/>
    <w:rsid w:val="0099331F"/>
    <w:rsid w:val="00995301"/>
    <w:rsid w:val="00995645"/>
    <w:rsid w:val="00995B6D"/>
    <w:rsid w:val="00997D9E"/>
    <w:rsid w:val="009A3299"/>
    <w:rsid w:val="009A466E"/>
    <w:rsid w:val="009A54BB"/>
    <w:rsid w:val="009A56F6"/>
    <w:rsid w:val="009A7891"/>
    <w:rsid w:val="009B0CD4"/>
    <w:rsid w:val="009B2B83"/>
    <w:rsid w:val="009B4C71"/>
    <w:rsid w:val="009B596A"/>
    <w:rsid w:val="009C094B"/>
    <w:rsid w:val="009C0C6D"/>
    <w:rsid w:val="009C385D"/>
    <w:rsid w:val="009C3F77"/>
    <w:rsid w:val="009C4BA7"/>
    <w:rsid w:val="009C6CCE"/>
    <w:rsid w:val="009D1AE9"/>
    <w:rsid w:val="009D3283"/>
    <w:rsid w:val="009D3634"/>
    <w:rsid w:val="009D7B73"/>
    <w:rsid w:val="009E0091"/>
    <w:rsid w:val="009E22EE"/>
    <w:rsid w:val="009E2F5F"/>
    <w:rsid w:val="009E5177"/>
    <w:rsid w:val="009F111A"/>
    <w:rsid w:val="009F396B"/>
    <w:rsid w:val="009F4086"/>
    <w:rsid w:val="009F45E2"/>
    <w:rsid w:val="009F524B"/>
    <w:rsid w:val="009F5E7B"/>
    <w:rsid w:val="00A0058A"/>
    <w:rsid w:val="00A03B0E"/>
    <w:rsid w:val="00A03FDD"/>
    <w:rsid w:val="00A04187"/>
    <w:rsid w:val="00A0796F"/>
    <w:rsid w:val="00A10851"/>
    <w:rsid w:val="00A10C55"/>
    <w:rsid w:val="00A13212"/>
    <w:rsid w:val="00A13884"/>
    <w:rsid w:val="00A164D9"/>
    <w:rsid w:val="00A166FF"/>
    <w:rsid w:val="00A2058A"/>
    <w:rsid w:val="00A25492"/>
    <w:rsid w:val="00A263E5"/>
    <w:rsid w:val="00A268B1"/>
    <w:rsid w:val="00A278B5"/>
    <w:rsid w:val="00A30BF5"/>
    <w:rsid w:val="00A323BF"/>
    <w:rsid w:val="00A33D37"/>
    <w:rsid w:val="00A369C3"/>
    <w:rsid w:val="00A36CF4"/>
    <w:rsid w:val="00A376FC"/>
    <w:rsid w:val="00A4056F"/>
    <w:rsid w:val="00A41B49"/>
    <w:rsid w:val="00A42142"/>
    <w:rsid w:val="00A438D4"/>
    <w:rsid w:val="00A43E3D"/>
    <w:rsid w:val="00A506AA"/>
    <w:rsid w:val="00A53835"/>
    <w:rsid w:val="00A564A7"/>
    <w:rsid w:val="00A61797"/>
    <w:rsid w:val="00A62CEC"/>
    <w:rsid w:val="00A62E89"/>
    <w:rsid w:val="00A63027"/>
    <w:rsid w:val="00A64612"/>
    <w:rsid w:val="00A64D8D"/>
    <w:rsid w:val="00A7162D"/>
    <w:rsid w:val="00A71705"/>
    <w:rsid w:val="00A71E26"/>
    <w:rsid w:val="00A72DB0"/>
    <w:rsid w:val="00A73092"/>
    <w:rsid w:val="00A73C9E"/>
    <w:rsid w:val="00A753EA"/>
    <w:rsid w:val="00A75E47"/>
    <w:rsid w:val="00A76BAD"/>
    <w:rsid w:val="00A80C2A"/>
    <w:rsid w:val="00A8138B"/>
    <w:rsid w:val="00A83589"/>
    <w:rsid w:val="00A8659F"/>
    <w:rsid w:val="00A918BD"/>
    <w:rsid w:val="00A91F46"/>
    <w:rsid w:val="00A93D21"/>
    <w:rsid w:val="00A944B5"/>
    <w:rsid w:val="00A95CC8"/>
    <w:rsid w:val="00A97440"/>
    <w:rsid w:val="00A97FEB"/>
    <w:rsid w:val="00AA0E24"/>
    <w:rsid w:val="00AA1622"/>
    <w:rsid w:val="00AA2115"/>
    <w:rsid w:val="00AA321A"/>
    <w:rsid w:val="00AA7049"/>
    <w:rsid w:val="00AA778F"/>
    <w:rsid w:val="00AA7A37"/>
    <w:rsid w:val="00AA7A8D"/>
    <w:rsid w:val="00AB0507"/>
    <w:rsid w:val="00AB2331"/>
    <w:rsid w:val="00AB2EB2"/>
    <w:rsid w:val="00AC1C2D"/>
    <w:rsid w:val="00AC601E"/>
    <w:rsid w:val="00AC7448"/>
    <w:rsid w:val="00AD1349"/>
    <w:rsid w:val="00AD222F"/>
    <w:rsid w:val="00AD2DC0"/>
    <w:rsid w:val="00AD3EFC"/>
    <w:rsid w:val="00AD7546"/>
    <w:rsid w:val="00AE02B9"/>
    <w:rsid w:val="00AE0DDC"/>
    <w:rsid w:val="00AE24A6"/>
    <w:rsid w:val="00AE3A9B"/>
    <w:rsid w:val="00AE466D"/>
    <w:rsid w:val="00AE4F32"/>
    <w:rsid w:val="00AE6859"/>
    <w:rsid w:val="00AE75D5"/>
    <w:rsid w:val="00AF0AAB"/>
    <w:rsid w:val="00AF24BE"/>
    <w:rsid w:val="00AF2504"/>
    <w:rsid w:val="00AF2E24"/>
    <w:rsid w:val="00AF49BE"/>
    <w:rsid w:val="00AF53F1"/>
    <w:rsid w:val="00AF675C"/>
    <w:rsid w:val="00B003CF"/>
    <w:rsid w:val="00B00736"/>
    <w:rsid w:val="00B00970"/>
    <w:rsid w:val="00B01F19"/>
    <w:rsid w:val="00B03442"/>
    <w:rsid w:val="00B042CB"/>
    <w:rsid w:val="00B04EBB"/>
    <w:rsid w:val="00B05A40"/>
    <w:rsid w:val="00B05CAC"/>
    <w:rsid w:val="00B06B1A"/>
    <w:rsid w:val="00B0759E"/>
    <w:rsid w:val="00B11940"/>
    <w:rsid w:val="00B20ED0"/>
    <w:rsid w:val="00B2146E"/>
    <w:rsid w:val="00B21FC8"/>
    <w:rsid w:val="00B223E0"/>
    <w:rsid w:val="00B2547C"/>
    <w:rsid w:val="00B26C3C"/>
    <w:rsid w:val="00B30C5E"/>
    <w:rsid w:val="00B31ABF"/>
    <w:rsid w:val="00B3271C"/>
    <w:rsid w:val="00B34792"/>
    <w:rsid w:val="00B356F6"/>
    <w:rsid w:val="00B40CD7"/>
    <w:rsid w:val="00B4329B"/>
    <w:rsid w:val="00B45BE3"/>
    <w:rsid w:val="00B46295"/>
    <w:rsid w:val="00B46B1A"/>
    <w:rsid w:val="00B46C24"/>
    <w:rsid w:val="00B47285"/>
    <w:rsid w:val="00B47D72"/>
    <w:rsid w:val="00B503BF"/>
    <w:rsid w:val="00B516F8"/>
    <w:rsid w:val="00B520F1"/>
    <w:rsid w:val="00B610A5"/>
    <w:rsid w:val="00B633E6"/>
    <w:rsid w:val="00B640FC"/>
    <w:rsid w:val="00B64A95"/>
    <w:rsid w:val="00B65ADE"/>
    <w:rsid w:val="00B67B32"/>
    <w:rsid w:val="00B703E4"/>
    <w:rsid w:val="00B7253F"/>
    <w:rsid w:val="00B73256"/>
    <w:rsid w:val="00B73C34"/>
    <w:rsid w:val="00B73EF4"/>
    <w:rsid w:val="00B7420E"/>
    <w:rsid w:val="00B756A9"/>
    <w:rsid w:val="00B76659"/>
    <w:rsid w:val="00B77195"/>
    <w:rsid w:val="00B773F7"/>
    <w:rsid w:val="00B777AA"/>
    <w:rsid w:val="00B8190C"/>
    <w:rsid w:val="00B828ED"/>
    <w:rsid w:val="00B84A76"/>
    <w:rsid w:val="00B86830"/>
    <w:rsid w:val="00B87983"/>
    <w:rsid w:val="00B9041F"/>
    <w:rsid w:val="00B906C4"/>
    <w:rsid w:val="00B90ADA"/>
    <w:rsid w:val="00B9178F"/>
    <w:rsid w:val="00B91FBC"/>
    <w:rsid w:val="00BA077E"/>
    <w:rsid w:val="00BA132E"/>
    <w:rsid w:val="00BA3034"/>
    <w:rsid w:val="00BA35C0"/>
    <w:rsid w:val="00BA4AB0"/>
    <w:rsid w:val="00BA7DA2"/>
    <w:rsid w:val="00BB00FD"/>
    <w:rsid w:val="00BB0989"/>
    <w:rsid w:val="00BB1641"/>
    <w:rsid w:val="00BB1893"/>
    <w:rsid w:val="00BB2A36"/>
    <w:rsid w:val="00BB42DC"/>
    <w:rsid w:val="00BB5162"/>
    <w:rsid w:val="00BB518B"/>
    <w:rsid w:val="00BB7A95"/>
    <w:rsid w:val="00BC1851"/>
    <w:rsid w:val="00BC1E7F"/>
    <w:rsid w:val="00BC253D"/>
    <w:rsid w:val="00BC38F7"/>
    <w:rsid w:val="00BC5BEE"/>
    <w:rsid w:val="00BC5E7A"/>
    <w:rsid w:val="00BD15C1"/>
    <w:rsid w:val="00BD345F"/>
    <w:rsid w:val="00BD42C5"/>
    <w:rsid w:val="00BD4329"/>
    <w:rsid w:val="00BD6678"/>
    <w:rsid w:val="00BD71A1"/>
    <w:rsid w:val="00BD79D2"/>
    <w:rsid w:val="00BE0ED3"/>
    <w:rsid w:val="00BE109F"/>
    <w:rsid w:val="00BE12D4"/>
    <w:rsid w:val="00BE1D4A"/>
    <w:rsid w:val="00BE2D70"/>
    <w:rsid w:val="00BE4682"/>
    <w:rsid w:val="00BE4AA1"/>
    <w:rsid w:val="00BE57BB"/>
    <w:rsid w:val="00BE5EF2"/>
    <w:rsid w:val="00BF04E7"/>
    <w:rsid w:val="00BF18FB"/>
    <w:rsid w:val="00BF1DD0"/>
    <w:rsid w:val="00BF43EC"/>
    <w:rsid w:val="00BF6213"/>
    <w:rsid w:val="00BF7077"/>
    <w:rsid w:val="00BF79E2"/>
    <w:rsid w:val="00C03CDF"/>
    <w:rsid w:val="00C041A3"/>
    <w:rsid w:val="00C078EA"/>
    <w:rsid w:val="00C10481"/>
    <w:rsid w:val="00C1217A"/>
    <w:rsid w:val="00C12544"/>
    <w:rsid w:val="00C14CA4"/>
    <w:rsid w:val="00C14CE3"/>
    <w:rsid w:val="00C14EDF"/>
    <w:rsid w:val="00C155FA"/>
    <w:rsid w:val="00C169E4"/>
    <w:rsid w:val="00C216CB"/>
    <w:rsid w:val="00C22CAE"/>
    <w:rsid w:val="00C23144"/>
    <w:rsid w:val="00C24A8E"/>
    <w:rsid w:val="00C24F4F"/>
    <w:rsid w:val="00C30B67"/>
    <w:rsid w:val="00C33115"/>
    <w:rsid w:val="00C356F0"/>
    <w:rsid w:val="00C370E9"/>
    <w:rsid w:val="00C413B5"/>
    <w:rsid w:val="00C41CCA"/>
    <w:rsid w:val="00C43A89"/>
    <w:rsid w:val="00C4427A"/>
    <w:rsid w:val="00C47BB2"/>
    <w:rsid w:val="00C513C2"/>
    <w:rsid w:val="00C51564"/>
    <w:rsid w:val="00C51C1A"/>
    <w:rsid w:val="00C52427"/>
    <w:rsid w:val="00C52CDF"/>
    <w:rsid w:val="00C54340"/>
    <w:rsid w:val="00C575D6"/>
    <w:rsid w:val="00C609FE"/>
    <w:rsid w:val="00C61DE3"/>
    <w:rsid w:val="00C6266C"/>
    <w:rsid w:val="00C64C9B"/>
    <w:rsid w:val="00C668A5"/>
    <w:rsid w:val="00C70BD6"/>
    <w:rsid w:val="00C7196B"/>
    <w:rsid w:val="00C72A64"/>
    <w:rsid w:val="00C73ADC"/>
    <w:rsid w:val="00C74035"/>
    <w:rsid w:val="00C7435F"/>
    <w:rsid w:val="00C74C7C"/>
    <w:rsid w:val="00C74D4D"/>
    <w:rsid w:val="00C82320"/>
    <w:rsid w:val="00C87723"/>
    <w:rsid w:val="00C90987"/>
    <w:rsid w:val="00C909C2"/>
    <w:rsid w:val="00C92155"/>
    <w:rsid w:val="00C923D4"/>
    <w:rsid w:val="00C9358A"/>
    <w:rsid w:val="00C94D36"/>
    <w:rsid w:val="00C964BC"/>
    <w:rsid w:val="00C965A4"/>
    <w:rsid w:val="00C967DE"/>
    <w:rsid w:val="00CA24A0"/>
    <w:rsid w:val="00CA2E4E"/>
    <w:rsid w:val="00CA4583"/>
    <w:rsid w:val="00CA6773"/>
    <w:rsid w:val="00CB022B"/>
    <w:rsid w:val="00CB04D9"/>
    <w:rsid w:val="00CB0C3A"/>
    <w:rsid w:val="00CB1342"/>
    <w:rsid w:val="00CB1B60"/>
    <w:rsid w:val="00CB1C53"/>
    <w:rsid w:val="00CB1EDF"/>
    <w:rsid w:val="00CB2FCD"/>
    <w:rsid w:val="00CB3240"/>
    <w:rsid w:val="00CB529E"/>
    <w:rsid w:val="00CB54D6"/>
    <w:rsid w:val="00CB6F86"/>
    <w:rsid w:val="00CB7C02"/>
    <w:rsid w:val="00CC01BC"/>
    <w:rsid w:val="00CC0FB0"/>
    <w:rsid w:val="00CC2779"/>
    <w:rsid w:val="00CC283B"/>
    <w:rsid w:val="00CC3862"/>
    <w:rsid w:val="00CC5390"/>
    <w:rsid w:val="00CC73A0"/>
    <w:rsid w:val="00CC7F94"/>
    <w:rsid w:val="00CD034D"/>
    <w:rsid w:val="00CD0D19"/>
    <w:rsid w:val="00CD1739"/>
    <w:rsid w:val="00CD56D3"/>
    <w:rsid w:val="00CD6D13"/>
    <w:rsid w:val="00CD7813"/>
    <w:rsid w:val="00CE0303"/>
    <w:rsid w:val="00CE20A7"/>
    <w:rsid w:val="00CE4EF2"/>
    <w:rsid w:val="00CE644F"/>
    <w:rsid w:val="00CF0219"/>
    <w:rsid w:val="00CF0438"/>
    <w:rsid w:val="00CF1822"/>
    <w:rsid w:val="00CF6428"/>
    <w:rsid w:val="00CF6E51"/>
    <w:rsid w:val="00CF7985"/>
    <w:rsid w:val="00D02EBC"/>
    <w:rsid w:val="00D0323E"/>
    <w:rsid w:val="00D0588B"/>
    <w:rsid w:val="00D06041"/>
    <w:rsid w:val="00D10484"/>
    <w:rsid w:val="00D10BDF"/>
    <w:rsid w:val="00D10D93"/>
    <w:rsid w:val="00D1125C"/>
    <w:rsid w:val="00D128D1"/>
    <w:rsid w:val="00D13843"/>
    <w:rsid w:val="00D13C64"/>
    <w:rsid w:val="00D15B26"/>
    <w:rsid w:val="00D15F20"/>
    <w:rsid w:val="00D2295D"/>
    <w:rsid w:val="00D23195"/>
    <w:rsid w:val="00D278DF"/>
    <w:rsid w:val="00D328E5"/>
    <w:rsid w:val="00D33FB6"/>
    <w:rsid w:val="00D3584B"/>
    <w:rsid w:val="00D377AC"/>
    <w:rsid w:val="00D40603"/>
    <w:rsid w:val="00D4079C"/>
    <w:rsid w:val="00D418F0"/>
    <w:rsid w:val="00D449CF"/>
    <w:rsid w:val="00D46488"/>
    <w:rsid w:val="00D466ED"/>
    <w:rsid w:val="00D476A0"/>
    <w:rsid w:val="00D47B4B"/>
    <w:rsid w:val="00D50777"/>
    <w:rsid w:val="00D5077C"/>
    <w:rsid w:val="00D520BA"/>
    <w:rsid w:val="00D560F9"/>
    <w:rsid w:val="00D5651E"/>
    <w:rsid w:val="00D57128"/>
    <w:rsid w:val="00D611C0"/>
    <w:rsid w:val="00D61427"/>
    <w:rsid w:val="00D6249B"/>
    <w:rsid w:val="00D632FE"/>
    <w:rsid w:val="00D65181"/>
    <w:rsid w:val="00D67EB7"/>
    <w:rsid w:val="00D70FF9"/>
    <w:rsid w:val="00D71B3F"/>
    <w:rsid w:val="00D72AD7"/>
    <w:rsid w:val="00D747CD"/>
    <w:rsid w:val="00D74943"/>
    <w:rsid w:val="00D75201"/>
    <w:rsid w:val="00D7683E"/>
    <w:rsid w:val="00D80B77"/>
    <w:rsid w:val="00D81165"/>
    <w:rsid w:val="00D8298B"/>
    <w:rsid w:val="00D85024"/>
    <w:rsid w:val="00D85746"/>
    <w:rsid w:val="00D870AE"/>
    <w:rsid w:val="00D8761D"/>
    <w:rsid w:val="00D876D2"/>
    <w:rsid w:val="00D87C86"/>
    <w:rsid w:val="00D9044E"/>
    <w:rsid w:val="00D90774"/>
    <w:rsid w:val="00D9136A"/>
    <w:rsid w:val="00D93A19"/>
    <w:rsid w:val="00D951B6"/>
    <w:rsid w:val="00D95B0C"/>
    <w:rsid w:val="00D96114"/>
    <w:rsid w:val="00D97344"/>
    <w:rsid w:val="00DA0352"/>
    <w:rsid w:val="00DA1129"/>
    <w:rsid w:val="00DA23F0"/>
    <w:rsid w:val="00DA2614"/>
    <w:rsid w:val="00DA7FA9"/>
    <w:rsid w:val="00DB4E2B"/>
    <w:rsid w:val="00DB4F7A"/>
    <w:rsid w:val="00DB54C1"/>
    <w:rsid w:val="00DB7E65"/>
    <w:rsid w:val="00DC00C7"/>
    <w:rsid w:val="00DC09DB"/>
    <w:rsid w:val="00DC0E05"/>
    <w:rsid w:val="00DC13F4"/>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1D94"/>
    <w:rsid w:val="00DE3D95"/>
    <w:rsid w:val="00DE4C7C"/>
    <w:rsid w:val="00DE542A"/>
    <w:rsid w:val="00DE65E4"/>
    <w:rsid w:val="00DF307A"/>
    <w:rsid w:val="00DF4638"/>
    <w:rsid w:val="00DF54FF"/>
    <w:rsid w:val="00DF553B"/>
    <w:rsid w:val="00DF6CA7"/>
    <w:rsid w:val="00DF70EB"/>
    <w:rsid w:val="00DF7833"/>
    <w:rsid w:val="00E005ED"/>
    <w:rsid w:val="00E0212D"/>
    <w:rsid w:val="00E022A6"/>
    <w:rsid w:val="00E02886"/>
    <w:rsid w:val="00E02B15"/>
    <w:rsid w:val="00E0457B"/>
    <w:rsid w:val="00E05439"/>
    <w:rsid w:val="00E071C0"/>
    <w:rsid w:val="00E07A3F"/>
    <w:rsid w:val="00E11FE2"/>
    <w:rsid w:val="00E12419"/>
    <w:rsid w:val="00E146A8"/>
    <w:rsid w:val="00E158AC"/>
    <w:rsid w:val="00E17DAA"/>
    <w:rsid w:val="00E217A3"/>
    <w:rsid w:val="00E21B30"/>
    <w:rsid w:val="00E21CE0"/>
    <w:rsid w:val="00E24264"/>
    <w:rsid w:val="00E25A9C"/>
    <w:rsid w:val="00E261B9"/>
    <w:rsid w:val="00E2777D"/>
    <w:rsid w:val="00E30A85"/>
    <w:rsid w:val="00E312DB"/>
    <w:rsid w:val="00E31D87"/>
    <w:rsid w:val="00E32D59"/>
    <w:rsid w:val="00E33DD9"/>
    <w:rsid w:val="00E35BA2"/>
    <w:rsid w:val="00E40C2C"/>
    <w:rsid w:val="00E413C8"/>
    <w:rsid w:val="00E44384"/>
    <w:rsid w:val="00E46C64"/>
    <w:rsid w:val="00E53F99"/>
    <w:rsid w:val="00E546A4"/>
    <w:rsid w:val="00E55AF0"/>
    <w:rsid w:val="00E560C4"/>
    <w:rsid w:val="00E56259"/>
    <w:rsid w:val="00E56349"/>
    <w:rsid w:val="00E5719C"/>
    <w:rsid w:val="00E623DA"/>
    <w:rsid w:val="00E62487"/>
    <w:rsid w:val="00E62DFF"/>
    <w:rsid w:val="00E62FAE"/>
    <w:rsid w:val="00E63612"/>
    <w:rsid w:val="00E646A0"/>
    <w:rsid w:val="00E65DC5"/>
    <w:rsid w:val="00E66E59"/>
    <w:rsid w:val="00E70AEE"/>
    <w:rsid w:val="00E71183"/>
    <w:rsid w:val="00E7255A"/>
    <w:rsid w:val="00E762D0"/>
    <w:rsid w:val="00E81349"/>
    <w:rsid w:val="00E843E3"/>
    <w:rsid w:val="00E84BEE"/>
    <w:rsid w:val="00E84FF3"/>
    <w:rsid w:val="00E8765E"/>
    <w:rsid w:val="00E87FBC"/>
    <w:rsid w:val="00E9075C"/>
    <w:rsid w:val="00E916F4"/>
    <w:rsid w:val="00E91CBC"/>
    <w:rsid w:val="00E92252"/>
    <w:rsid w:val="00E92C1C"/>
    <w:rsid w:val="00E944A1"/>
    <w:rsid w:val="00E96416"/>
    <w:rsid w:val="00E9787B"/>
    <w:rsid w:val="00EA3214"/>
    <w:rsid w:val="00EA3A0D"/>
    <w:rsid w:val="00EA691A"/>
    <w:rsid w:val="00EB0736"/>
    <w:rsid w:val="00EB0B3D"/>
    <w:rsid w:val="00EB0FB9"/>
    <w:rsid w:val="00EB32C1"/>
    <w:rsid w:val="00EB344B"/>
    <w:rsid w:val="00EB38C2"/>
    <w:rsid w:val="00EB5AB6"/>
    <w:rsid w:val="00EB6D04"/>
    <w:rsid w:val="00EB7C7A"/>
    <w:rsid w:val="00EC079D"/>
    <w:rsid w:val="00EC3020"/>
    <w:rsid w:val="00EC34BC"/>
    <w:rsid w:val="00EC450B"/>
    <w:rsid w:val="00EC4CC7"/>
    <w:rsid w:val="00EC5EF9"/>
    <w:rsid w:val="00EC7219"/>
    <w:rsid w:val="00EC7AD7"/>
    <w:rsid w:val="00ED03E7"/>
    <w:rsid w:val="00ED5744"/>
    <w:rsid w:val="00ED5A74"/>
    <w:rsid w:val="00ED607C"/>
    <w:rsid w:val="00ED7F0F"/>
    <w:rsid w:val="00EE1941"/>
    <w:rsid w:val="00EE233B"/>
    <w:rsid w:val="00EE28B1"/>
    <w:rsid w:val="00EE2AC2"/>
    <w:rsid w:val="00EE37D7"/>
    <w:rsid w:val="00EE709B"/>
    <w:rsid w:val="00EE70FD"/>
    <w:rsid w:val="00EF1554"/>
    <w:rsid w:val="00EF1E11"/>
    <w:rsid w:val="00EF2B1E"/>
    <w:rsid w:val="00EF3A6D"/>
    <w:rsid w:val="00EF438F"/>
    <w:rsid w:val="00EF54D8"/>
    <w:rsid w:val="00EF57AC"/>
    <w:rsid w:val="00EF5BCF"/>
    <w:rsid w:val="00EF7A5E"/>
    <w:rsid w:val="00EF7B2A"/>
    <w:rsid w:val="00F001DE"/>
    <w:rsid w:val="00F02B99"/>
    <w:rsid w:val="00F0681B"/>
    <w:rsid w:val="00F06869"/>
    <w:rsid w:val="00F10E36"/>
    <w:rsid w:val="00F13CEA"/>
    <w:rsid w:val="00F155C9"/>
    <w:rsid w:val="00F16317"/>
    <w:rsid w:val="00F17485"/>
    <w:rsid w:val="00F17A6A"/>
    <w:rsid w:val="00F20AE5"/>
    <w:rsid w:val="00F20D1C"/>
    <w:rsid w:val="00F2110A"/>
    <w:rsid w:val="00F22D09"/>
    <w:rsid w:val="00F230DD"/>
    <w:rsid w:val="00F23629"/>
    <w:rsid w:val="00F27564"/>
    <w:rsid w:val="00F3049C"/>
    <w:rsid w:val="00F319BF"/>
    <w:rsid w:val="00F322F0"/>
    <w:rsid w:val="00F3257F"/>
    <w:rsid w:val="00F32E57"/>
    <w:rsid w:val="00F33E68"/>
    <w:rsid w:val="00F378A9"/>
    <w:rsid w:val="00F42AEB"/>
    <w:rsid w:val="00F42FC4"/>
    <w:rsid w:val="00F43DD0"/>
    <w:rsid w:val="00F441BE"/>
    <w:rsid w:val="00F45BDC"/>
    <w:rsid w:val="00F47A31"/>
    <w:rsid w:val="00F47D10"/>
    <w:rsid w:val="00F52965"/>
    <w:rsid w:val="00F54354"/>
    <w:rsid w:val="00F5554C"/>
    <w:rsid w:val="00F57F58"/>
    <w:rsid w:val="00F61C2D"/>
    <w:rsid w:val="00F64C59"/>
    <w:rsid w:val="00F71C7C"/>
    <w:rsid w:val="00F72F58"/>
    <w:rsid w:val="00F80474"/>
    <w:rsid w:val="00F806A1"/>
    <w:rsid w:val="00F8307D"/>
    <w:rsid w:val="00F84BFF"/>
    <w:rsid w:val="00F84D57"/>
    <w:rsid w:val="00F86B82"/>
    <w:rsid w:val="00F9170F"/>
    <w:rsid w:val="00F922AA"/>
    <w:rsid w:val="00F922D4"/>
    <w:rsid w:val="00F9507F"/>
    <w:rsid w:val="00F97A3C"/>
    <w:rsid w:val="00FA17B2"/>
    <w:rsid w:val="00FA34CC"/>
    <w:rsid w:val="00FA39E6"/>
    <w:rsid w:val="00FA49C5"/>
    <w:rsid w:val="00FA5CF6"/>
    <w:rsid w:val="00FA686F"/>
    <w:rsid w:val="00FB0628"/>
    <w:rsid w:val="00FB3FB5"/>
    <w:rsid w:val="00FB5A5C"/>
    <w:rsid w:val="00FB6186"/>
    <w:rsid w:val="00FB61EF"/>
    <w:rsid w:val="00FB6FA8"/>
    <w:rsid w:val="00FC21FD"/>
    <w:rsid w:val="00FC255F"/>
    <w:rsid w:val="00FC2678"/>
    <w:rsid w:val="00FC501F"/>
    <w:rsid w:val="00FC6136"/>
    <w:rsid w:val="00FC6EE1"/>
    <w:rsid w:val="00FD06C0"/>
    <w:rsid w:val="00FD18B2"/>
    <w:rsid w:val="00FD3AF2"/>
    <w:rsid w:val="00FD652E"/>
    <w:rsid w:val="00FD7D0C"/>
    <w:rsid w:val="00FE0271"/>
    <w:rsid w:val="00FE0AFB"/>
    <w:rsid w:val="00FE2A3B"/>
    <w:rsid w:val="00FE2BB4"/>
    <w:rsid w:val="00FE2F7F"/>
    <w:rsid w:val="00FE3CC6"/>
    <w:rsid w:val="00FE4B13"/>
    <w:rsid w:val="00FE5691"/>
    <w:rsid w:val="00FF2A83"/>
    <w:rsid w:val="00FF4614"/>
    <w:rsid w:val="00FF4C02"/>
    <w:rsid w:val="00FF5DD5"/>
    <w:rsid w:val="00FF688C"/>
    <w:rsid w:val="00FF7819"/>
    <w:rsid w:val="00FF7DB3"/>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50305F"/>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0E35EA5"/>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142CD5"/>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1DA853"/>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BB01E"/>
  <w15:docId w15:val="{B19C21B9-56A4-4285-9F5C-C140EE58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uiPriority w:val="10"/>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uiPriority w:val="10"/>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432683"/>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4B6972"/>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4B6972"/>
    <w:pPr>
      <w:tabs>
        <w:tab w:val="left" w:pos="3855"/>
        <w:tab w:val="center" w:pos="4513"/>
        <w:tab w:val="right" w:pos="9026"/>
      </w:tabs>
      <w:spacing w:after="0"/>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DocDateChar">
    <w:name w:val="Doc Date Char"/>
    <w:basedOn w:val="DefaultParagraphFont"/>
    <w:link w:val="DocDate"/>
    <w:rsid w:val="004B6972"/>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4B6972"/>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8A7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E9D"/>
    <w:rPr>
      <w:rFonts w:eastAsiaTheme="minorEastAsia"/>
      <w:lang w:eastAsia="en-AU"/>
    </w:rPr>
  </w:style>
  <w:style w:type="paragraph" w:styleId="Footer">
    <w:name w:val="footer"/>
    <w:basedOn w:val="Normal"/>
    <w:link w:val="FooterChar"/>
    <w:uiPriority w:val="99"/>
    <w:unhideWhenUsed/>
    <w:rsid w:val="008A7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E9D"/>
    <w:rPr>
      <w:rFonts w:eastAsiaTheme="minorEastAsia"/>
      <w:lang w:eastAsia="en-AU"/>
    </w:rPr>
  </w:style>
  <w:style w:type="paragraph" w:customStyle="1" w:styleId="BodyText1">
    <w:name w:val="Body Text1"/>
    <w:basedOn w:val="Normal"/>
    <w:qFormat/>
    <w:rsid w:val="000B77C6"/>
    <w:rPr>
      <w:rFonts w:ascii="Arial" w:eastAsia="Calibri" w:hAnsi="Arial" w:cs="Arial"/>
      <w:color w:val="000000"/>
      <w:lang w:eastAsia="en-US"/>
    </w:rPr>
  </w:style>
  <w:style w:type="paragraph" w:customStyle="1" w:styleId="Footerpage1">
    <w:name w:val="Footer page 1"/>
    <w:rsid w:val="000B77C6"/>
    <w:pPr>
      <w:spacing w:after="160" w:line="240" w:lineRule="auto"/>
      <w:ind w:left="-754"/>
      <w:contextualSpacing/>
    </w:pPr>
    <w:rPr>
      <w:sz w:val="20"/>
      <w:szCs w:val="20"/>
    </w:rPr>
  </w:style>
  <w:style w:type="paragraph" w:styleId="CommentText">
    <w:name w:val="annotation text"/>
    <w:basedOn w:val="Normal"/>
    <w:link w:val="CommentTextChar"/>
    <w:uiPriority w:val="99"/>
    <w:unhideWhenUsed/>
    <w:rsid w:val="0071042D"/>
    <w:pPr>
      <w:spacing w:line="240" w:lineRule="auto"/>
    </w:pPr>
    <w:rPr>
      <w:sz w:val="20"/>
      <w:szCs w:val="20"/>
    </w:rPr>
  </w:style>
  <w:style w:type="character" w:customStyle="1" w:styleId="CommentTextChar">
    <w:name w:val="Comment Text Char"/>
    <w:basedOn w:val="DefaultParagraphFont"/>
    <w:link w:val="CommentText"/>
    <w:uiPriority w:val="99"/>
    <w:rsid w:val="0071042D"/>
    <w:rPr>
      <w:rFonts w:eastAsiaTheme="minorEastAsia"/>
      <w:sz w:val="20"/>
      <w:szCs w:val="20"/>
      <w:lang w:eastAsia="en-AU"/>
    </w:rPr>
  </w:style>
  <w:style w:type="character" w:styleId="PlaceholderText">
    <w:name w:val="Placeholder Text"/>
    <w:basedOn w:val="DefaultParagraphFont"/>
    <w:uiPriority w:val="99"/>
    <w:semiHidden/>
    <w:rsid w:val="00FB6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accanau"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ACCAN_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nkedin.com/company/accan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e\ACCAN\ACCAN%20-%20Business\Templates%202022\DocumentTemplate-Letterhead.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6FB2C2A0EC18347A8AB8AC849B0D67B" ma:contentTypeVersion="19" ma:contentTypeDescription="Create a new document." ma:contentTypeScope="" ma:versionID="76d7013a0fb0472e43b40bc37678e334">
  <xsd:schema xmlns:xsd="http://www.w3.org/2001/XMLSchema" xmlns:xs="http://www.w3.org/2001/XMLSchema" xmlns:p="http://schemas.microsoft.com/office/2006/metadata/properties" xmlns:ns2="6d1c235c-9e73-45af-aadd-8155464bc7e4" xmlns:ns3="2afa1a33-c191-48ee-b288-192490d33fec" targetNamespace="http://schemas.microsoft.com/office/2006/metadata/properties" ma:root="true" ma:fieldsID="f79bdd56c61b917a1b6c5f9b91195fa4" ns2:_="" ns3:_="">
    <xsd:import namespace="6d1c235c-9e73-45af-aadd-8155464bc7e4"/>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c235c-9e73-45af-aadd-8155464b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UserInfo>
        <DisplayName>Kelly Lindsay</DisplayName>
        <AccountId>34</AccountId>
        <AccountType/>
      </UserInfo>
      <UserInfo>
        <DisplayName>Audrey Reoch</DisplayName>
        <AccountId>4947</AccountId>
        <AccountType/>
      </UserInfo>
      <UserInfo>
        <DisplayName>David Swayn</DisplayName>
        <AccountId>5369</AccountId>
        <AccountType/>
      </UserInfo>
      <UserInfo>
        <DisplayName>Gareth Downing</DisplayName>
        <AccountId>3590</AccountId>
        <AccountType/>
      </UserInfo>
      <UserInfo>
        <DisplayName>Kate Evans</DisplayName>
        <AccountId>23</AccountId>
        <AccountType/>
      </UserInfo>
    </SharedWithUsers>
    <TaxCatchAll xmlns="2afa1a33-c191-48ee-b288-192490d33fec" xsi:nil="true"/>
    <lcf76f155ced4ddcb4097134ff3c332f xmlns="6d1c235c-9e73-45af-aadd-8155464bc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44C53A34-F2B1-4A0A-96A5-DA3BC1BD1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c235c-9e73-45af-aadd-8155464bc7e4"/>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6d1c235c-9e73-45af-aadd-8155464bc7e4"/>
  </ds:schemaRefs>
</ds:datastoreItem>
</file>

<file path=docProps/app.xml><?xml version="1.0" encoding="utf-8"?>
<Properties xmlns="http://schemas.openxmlformats.org/officeDocument/2006/extended-properties" xmlns:vt="http://schemas.openxmlformats.org/officeDocument/2006/docPropsVTypes">
  <Template>DocumentTemplate-Letterhead</Template>
  <TotalTime>310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dc:creator>
  <cp:keywords/>
  <cp:lastModifiedBy>Richard Van Der Male</cp:lastModifiedBy>
  <cp:revision>70</cp:revision>
  <cp:lastPrinted>2022-03-30T13:13:00Z</cp:lastPrinted>
  <dcterms:created xsi:type="dcterms:W3CDTF">2024-07-10T12:50:00Z</dcterms:created>
  <dcterms:modified xsi:type="dcterms:W3CDTF">2024-09-04T05:35:00Z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0x01010026FB2C2A0EC18347A8AB8AC849B0D67B</vt:lpwstr>
  </property>
  <property fmtid="{D5CDD505-2E9C-101B-9397-08002B2CF9AE}" pid="3" name="SharedWithUsers">
    <vt:lpwstr>16;#Rebekah Sarkoezy;#27;#Meredith Lea</vt:lpwstr>
  </property>
  <property fmtid="{D5CDD505-2E9C-101B-9397-08002B2CF9AE}" pid="4" name="MediaServiceImageTags">
    <vt:lpwstr/>
  </property>
</Properties>
</file>