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AF" w:rsidRPr="006675AF" w:rsidRDefault="006675AF" w:rsidP="00EC2DD2">
      <w:pPr>
        <w:pStyle w:val="Heading1"/>
        <w:rPr>
          <w:rFonts w:eastAsia="Times New Roman"/>
          <w:lang w:eastAsia="en-IE"/>
        </w:rPr>
      </w:pPr>
      <w:r w:rsidRPr="006675AF">
        <w:rPr>
          <w:rFonts w:eastAsia="Times New Roman"/>
          <w:lang w:eastAsia="en-IE"/>
        </w:rPr>
        <w:t xml:space="preserve">Satellite </w:t>
      </w:r>
    </w:p>
    <w:p w:rsidR="006675AF" w:rsidRPr="006675AF" w:rsidRDefault="006675AF" w:rsidP="006675AF">
      <w:pPr>
        <w:spacing w:before="100" w:beforeAutospacing="1"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 xml:space="preserve">Sky Muster (or </w:t>
      </w:r>
      <w:proofErr w:type="spellStart"/>
      <w:r w:rsidRPr="006675AF">
        <w:rPr>
          <w:rFonts w:ascii="Times New Roman" w:eastAsia="Times New Roman" w:hAnsi="Times New Roman" w:cs="Times New Roman"/>
          <w:sz w:val="24"/>
          <w:szCs w:val="24"/>
          <w:lang w:eastAsia="en-IE"/>
        </w:rPr>
        <w:t>nbn’s</w:t>
      </w:r>
      <w:proofErr w:type="spellEnd"/>
      <w:r w:rsidRPr="006675AF">
        <w:rPr>
          <w:rFonts w:ascii="Times New Roman" w:eastAsia="Times New Roman" w:hAnsi="Times New Roman" w:cs="Times New Roman"/>
          <w:sz w:val="24"/>
          <w:szCs w:val="24"/>
          <w:lang w:eastAsia="en-IE"/>
        </w:rPr>
        <w:t xml:space="preserve"> Long Term Satellite Service) will provide fast broadband </w:t>
      </w:r>
      <w:r w:rsidR="00761287">
        <w:rPr>
          <w:rFonts w:ascii="Times New Roman" w:eastAsia="Times New Roman" w:hAnsi="Times New Roman" w:cs="Times New Roman"/>
          <w:sz w:val="24"/>
          <w:szCs w:val="24"/>
          <w:lang w:eastAsia="en-IE"/>
        </w:rPr>
        <w:t>coverage</w:t>
      </w:r>
      <w:r w:rsidRPr="006675AF">
        <w:rPr>
          <w:rFonts w:ascii="Times New Roman" w:eastAsia="Times New Roman" w:hAnsi="Times New Roman" w:cs="Times New Roman"/>
          <w:sz w:val="24"/>
          <w:szCs w:val="24"/>
          <w:lang w:eastAsia="en-IE"/>
        </w:rPr>
        <w:t xml:space="preserve"> to three per cent (or a</w:t>
      </w:r>
      <w:r w:rsidR="00761287">
        <w:rPr>
          <w:rFonts w:ascii="Times New Roman" w:eastAsia="Times New Roman" w:hAnsi="Times New Roman" w:cs="Times New Roman"/>
          <w:sz w:val="24"/>
          <w:szCs w:val="24"/>
          <w:lang w:eastAsia="en-IE"/>
        </w:rPr>
        <w:t>round</w:t>
      </w:r>
      <w:r w:rsidRPr="006675AF">
        <w:rPr>
          <w:rFonts w:ascii="Times New Roman" w:eastAsia="Times New Roman" w:hAnsi="Times New Roman" w:cs="Times New Roman"/>
          <w:sz w:val="24"/>
          <w:szCs w:val="24"/>
          <w:lang w:eastAsia="en-IE"/>
        </w:rPr>
        <w:t xml:space="preserve"> 400,000) of homes and small businesses across regional and remote Australia and its islands.</w:t>
      </w:r>
      <w:bookmarkStart w:id="0" w:name="_GoBack"/>
      <w:bookmarkEnd w:id="0"/>
    </w:p>
    <w:p w:rsidR="006675AF" w:rsidRPr="006675AF" w:rsidRDefault="006675AF" w:rsidP="00EC2DD2">
      <w:pPr>
        <w:pStyle w:val="Heading2"/>
        <w:rPr>
          <w:rFonts w:eastAsia="Times New Roman"/>
          <w:lang w:eastAsia="en-IE"/>
        </w:rPr>
      </w:pPr>
      <w:r w:rsidRPr="006675AF">
        <w:rPr>
          <w:rFonts w:eastAsia="Times New Roman"/>
          <w:lang w:eastAsia="en-IE"/>
        </w:rPr>
        <w:t>Am I eligible for services?</w:t>
      </w:r>
    </w:p>
    <w:p w:rsidR="00EC2DD2" w:rsidRPr="006675AF" w:rsidRDefault="006675AF" w:rsidP="00EC2DD2">
      <w:pPr>
        <w:spacing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 xml:space="preserve">Eligibility to obtain these services can be checked on the </w:t>
      </w:r>
      <w:r w:rsidR="00EC2DD2">
        <w:rPr>
          <w:rFonts w:ascii="Times New Roman" w:eastAsia="Times New Roman" w:hAnsi="Times New Roman" w:cs="Times New Roman"/>
          <w:sz w:val="24"/>
          <w:szCs w:val="24"/>
          <w:lang w:eastAsia="en-IE"/>
        </w:rPr>
        <w:t>nbn.com.au</w:t>
      </w:r>
    </w:p>
    <w:p w:rsidR="006675AF" w:rsidRPr="006675AF" w:rsidRDefault="006675AF" w:rsidP="006675AF">
      <w:pPr>
        <w:spacing w:before="100" w:beforeAutospacing="1"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Consumers currently using satellite services (such as Interim Satellite Service (ISS), Australian Broadband Guarantee (ABG) or National Satellite Scheme (NSS)) will be able to switch to the Sky Muster service (some consumers may receive other technology such as Fixed Wireless). See ‘</w:t>
      </w:r>
      <w:hyperlink r:id="rId6" w:tgtFrame="_self" w:history="1">
        <w:r w:rsidRPr="006675AF">
          <w:rPr>
            <w:rFonts w:ascii="Times New Roman" w:eastAsia="Times New Roman" w:hAnsi="Times New Roman" w:cs="Times New Roman"/>
            <w:color w:val="0000FF"/>
            <w:sz w:val="24"/>
            <w:szCs w:val="24"/>
            <w:u w:val="single"/>
            <w:lang w:eastAsia="en-IE"/>
          </w:rPr>
          <w:t>Switching from another satellite service</w:t>
        </w:r>
      </w:hyperlink>
      <w:r w:rsidRPr="006675AF">
        <w:rPr>
          <w:rFonts w:ascii="Times New Roman" w:eastAsia="Times New Roman" w:hAnsi="Times New Roman" w:cs="Times New Roman"/>
          <w:sz w:val="24"/>
          <w:szCs w:val="24"/>
          <w:lang w:eastAsia="en-IE"/>
        </w:rPr>
        <w:t>’ for more details.</w:t>
      </w:r>
    </w:p>
    <w:p w:rsidR="006675AF" w:rsidRPr="006675AF" w:rsidRDefault="006675AF" w:rsidP="00EC2DD2">
      <w:pPr>
        <w:pStyle w:val="Heading2"/>
        <w:rPr>
          <w:rFonts w:eastAsia="Times New Roman"/>
          <w:lang w:eastAsia="en-IE"/>
        </w:rPr>
      </w:pPr>
      <w:r w:rsidRPr="006675AF">
        <w:rPr>
          <w:rFonts w:eastAsia="Times New Roman"/>
          <w:lang w:eastAsia="en-IE"/>
        </w:rPr>
        <w:t>What if my address is not on the list but I think it should be?</w:t>
      </w:r>
    </w:p>
    <w:p w:rsidR="006675AF" w:rsidRPr="006675AF" w:rsidRDefault="006675AF" w:rsidP="00EC2DD2">
      <w:pPr>
        <w:spacing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 xml:space="preserve">Not all eligible addresses are currently on the nbn website, so you may still be eligible. You should contact a Retail Service Provider (RSP) and discuss your eligibility with them. </w:t>
      </w:r>
    </w:p>
    <w:p w:rsidR="006675AF" w:rsidRPr="006675AF" w:rsidRDefault="006675AF" w:rsidP="00EC2DD2">
      <w:pPr>
        <w:pStyle w:val="Heading2"/>
        <w:rPr>
          <w:rFonts w:eastAsia="Times New Roman"/>
          <w:lang w:eastAsia="en-IE"/>
        </w:rPr>
      </w:pPr>
      <w:r w:rsidRPr="006675AF">
        <w:rPr>
          <w:rFonts w:eastAsia="Times New Roman"/>
          <w:lang w:eastAsia="en-IE"/>
        </w:rPr>
        <w:t>How do satellite broadband services work?</w:t>
      </w:r>
    </w:p>
    <w:p w:rsidR="006675AF" w:rsidRPr="006675AF" w:rsidRDefault="006675AF" w:rsidP="00EC2DD2">
      <w:pPr>
        <w:spacing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 xml:space="preserve">The Sky Muster satellite will provide a connection between customer houses and RSPs. When you request to access information from your premises, the request is sent from the dish on your roof to the satellite 35,786kms above the equator. The signal then travels to one of </w:t>
      </w:r>
      <w:proofErr w:type="spellStart"/>
      <w:r w:rsidRPr="006675AF">
        <w:rPr>
          <w:rFonts w:ascii="Times New Roman" w:eastAsia="Times New Roman" w:hAnsi="Times New Roman" w:cs="Times New Roman"/>
          <w:sz w:val="24"/>
          <w:szCs w:val="24"/>
          <w:lang w:eastAsia="en-IE"/>
        </w:rPr>
        <w:t>nbn’s</w:t>
      </w:r>
      <w:proofErr w:type="spellEnd"/>
      <w:r w:rsidRPr="006675AF">
        <w:rPr>
          <w:rFonts w:ascii="Times New Roman" w:eastAsia="Times New Roman" w:hAnsi="Times New Roman" w:cs="Times New Roman"/>
          <w:sz w:val="24"/>
          <w:szCs w:val="24"/>
          <w:lang w:eastAsia="en-IE"/>
        </w:rPr>
        <w:t xml:space="preserve"> ground stations which connect to your RSP and finally the internet. Information is then sent back to your device in the reverse direction.</w:t>
      </w:r>
    </w:p>
    <w:p w:rsidR="006675AF" w:rsidRPr="006675AF" w:rsidRDefault="006675AF" w:rsidP="006675AF">
      <w:pPr>
        <w:spacing w:before="100" w:beforeAutospacing="1"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To find out more information on what to expect from Sky Muster services see ‘</w:t>
      </w:r>
      <w:hyperlink r:id="rId7" w:tgtFrame="_self" w:history="1">
        <w:r w:rsidRPr="006675AF">
          <w:rPr>
            <w:rFonts w:ascii="Times New Roman" w:eastAsia="Times New Roman" w:hAnsi="Times New Roman" w:cs="Times New Roman"/>
            <w:color w:val="0000FF"/>
            <w:sz w:val="24"/>
            <w:szCs w:val="24"/>
            <w:u w:val="single"/>
            <w:lang w:eastAsia="en-IE"/>
          </w:rPr>
          <w:t>What to expect from a Sky Muster broadband service</w:t>
        </w:r>
      </w:hyperlink>
      <w:r w:rsidRPr="006675AF">
        <w:rPr>
          <w:rFonts w:ascii="Times New Roman" w:eastAsia="Times New Roman" w:hAnsi="Times New Roman" w:cs="Times New Roman"/>
          <w:sz w:val="24"/>
          <w:szCs w:val="24"/>
          <w:lang w:eastAsia="en-IE"/>
        </w:rPr>
        <w:t>’.</w:t>
      </w:r>
    </w:p>
    <w:p w:rsidR="006675AF" w:rsidRPr="006675AF" w:rsidRDefault="006675AF" w:rsidP="006675AF">
      <w:pPr>
        <w:spacing w:before="100" w:beforeAutospacing="1"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noProof/>
          <w:sz w:val="24"/>
          <w:szCs w:val="24"/>
          <w:lang w:eastAsia="en-IE"/>
        </w:rPr>
        <w:drawing>
          <wp:inline distT="0" distB="0" distL="0" distR="0" wp14:anchorId="720C2BBF" wp14:editId="57F73453">
            <wp:extent cx="5181090" cy="2038350"/>
            <wp:effectExtent l="0" t="0" r="635" b="0"/>
            <wp:docPr id="2" name="Picture 2" descr="satellite nbn RSP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ellite nbn RSP conn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090" cy="2038350"/>
                    </a:xfrm>
                    <a:prstGeom prst="rect">
                      <a:avLst/>
                    </a:prstGeom>
                    <a:noFill/>
                    <a:ln>
                      <a:noFill/>
                    </a:ln>
                  </pic:spPr>
                </pic:pic>
              </a:graphicData>
            </a:graphic>
          </wp:inline>
        </w:drawing>
      </w:r>
    </w:p>
    <w:p w:rsidR="006675AF" w:rsidRPr="006675AF" w:rsidRDefault="006675AF" w:rsidP="006675AF">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Figure courtesy of nbn</w:t>
      </w:r>
    </w:p>
    <w:p w:rsidR="006675AF" w:rsidRPr="006675AF" w:rsidRDefault="006675AF" w:rsidP="00EC2DD2">
      <w:pPr>
        <w:pStyle w:val="Heading2"/>
        <w:rPr>
          <w:rFonts w:eastAsia="Times New Roman"/>
          <w:lang w:eastAsia="en-IE"/>
        </w:rPr>
      </w:pPr>
      <w:r w:rsidRPr="006675AF">
        <w:rPr>
          <w:rFonts w:eastAsia="Times New Roman"/>
          <w:lang w:eastAsia="en-IE"/>
        </w:rPr>
        <w:t>How do I order a service?</w:t>
      </w:r>
    </w:p>
    <w:p w:rsidR="006675AF" w:rsidRPr="006675AF" w:rsidRDefault="006675AF" w:rsidP="00EC2DD2">
      <w:pPr>
        <w:spacing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Services can be ordered now. To get connected:</w:t>
      </w:r>
    </w:p>
    <w:p w:rsidR="006675AF" w:rsidRPr="006675AF" w:rsidRDefault="006675AF" w:rsidP="006675AF">
      <w:pPr>
        <w:numPr>
          <w:ilvl w:val="0"/>
          <w:numId w:val="1"/>
        </w:numPr>
        <w:spacing w:before="100" w:beforeAutospacing="1" w:after="240"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Check if you are eligible (</w:t>
      </w:r>
      <w:hyperlink r:id="rId9" w:tgtFrame="_blank" w:tooltip="Visit the nbn website [opens in a new window]" w:history="1">
        <w:r w:rsidRPr="006675AF">
          <w:rPr>
            <w:rFonts w:ascii="Times New Roman" w:eastAsia="Times New Roman" w:hAnsi="Times New Roman" w:cs="Times New Roman"/>
            <w:color w:val="0000FF"/>
            <w:sz w:val="24"/>
            <w:szCs w:val="24"/>
            <w:u w:val="single"/>
            <w:lang w:eastAsia="en-IE"/>
          </w:rPr>
          <w:t>nbn website</w:t>
        </w:r>
      </w:hyperlink>
      <w:r w:rsidRPr="006675AF">
        <w:rPr>
          <w:rFonts w:ascii="Times New Roman" w:eastAsia="Times New Roman" w:hAnsi="Times New Roman" w:cs="Times New Roman"/>
          <w:sz w:val="24"/>
          <w:szCs w:val="24"/>
          <w:lang w:eastAsia="en-IE"/>
        </w:rPr>
        <w:t>)</w:t>
      </w:r>
    </w:p>
    <w:p w:rsidR="006675AF" w:rsidRPr="006675AF" w:rsidRDefault="006675AF" w:rsidP="006675AF">
      <w:pPr>
        <w:numPr>
          <w:ilvl w:val="0"/>
          <w:numId w:val="1"/>
        </w:numPr>
        <w:spacing w:before="100" w:beforeAutospacing="1" w:after="240"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lastRenderedPageBreak/>
        <w:t>Choose a retail service provider (see ‘</w:t>
      </w:r>
      <w:hyperlink r:id="rId10" w:tgtFrame="_self" w:history="1">
        <w:r w:rsidRPr="006675AF">
          <w:rPr>
            <w:rFonts w:ascii="Times New Roman" w:eastAsia="Times New Roman" w:hAnsi="Times New Roman" w:cs="Times New Roman"/>
            <w:color w:val="0000FF"/>
            <w:sz w:val="24"/>
            <w:szCs w:val="24"/>
            <w:u w:val="single"/>
            <w:lang w:eastAsia="en-IE"/>
          </w:rPr>
          <w:t>Choosing a retail service provider</w:t>
        </w:r>
      </w:hyperlink>
      <w:r w:rsidRPr="006675AF">
        <w:rPr>
          <w:rFonts w:ascii="Times New Roman" w:eastAsia="Times New Roman" w:hAnsi="Times New Roman" w:cs="Times New Roman"/>
          <w:sz w:val="24"/>
          <w:szCs w:val="24"/>
          <w:lang w:eastAsia="en-IE"/>
        </w:rPr>
        <w:t>’) and plan that suits your needs (see ‘</w:t>
      </w:r>
      <w:hyperlink r:id="rId11" w:tgtFrame="_self" w:history="1">
        <w:r w:rsidRPr="006675AF">
          <w:rPr>
            <w:rFonts w:ascii="Times New Roman" w:eastAsia="Times New Roman" w:hAnsi="Times New Roman" w:cs="Times New Roman"/>
            <w:color w:val="0000FF"/>
            <w:sz w:val="24"/>
            <w:szCs w:val="24"/>
            <w:u w:val="single"/>
            <w:lang w:eastAsia="en-IE"/>
          </w:rPr>
          <w:t>Choosing a plan that suits your needs</w:t>
        </w:r>
      </w:hyperlink>
      <w:r w:rsidRPr="006675AF">
        <w:rPr>
          <w:rFonts w:ascii="Times New Roman" w:eastAsia="Times New Roman" w:hAnsi="Times New Roman" w:cs="Times New Roman"/>
          <w:sz w:val="24"/>
          <w:szCs w:val="24"/>
          <w:lang w:eastAsia="en-IE"/>
        </w:rPr>
        <w:t>’)</w:t>
      </w:r>
    </w:p>
    <w:p w:rsidR="006675AF" w:rsidRPr="006675AF" w:rsidRDefault="006675AF" w:rsidP="006675A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 xml:space="preserve">Get </w:t>
      </w:r>
      <w:proofErr w:type="gramStart"/>
      <w:r w:rsidRPr="006675AF">
        <w:rPr>
          <w:rFonts w:ascii="Times New Roman" w:eastAsia="Times New Roman" w:hAnsi="Times New Roman" w:cs="Times New Roman"/>
          <w:sz w:val="24"/>
          <w:szCs w:val="24"/>
          <w:lang w:eastAsia="en-IE"/>
        </w:rPr>
        <w:t>Connected</w:t>
      </w:r>
      <w:proofErr w:type="gramEnd"/>
      <w:r w:rsidRPr="006675AF">
        <w:rPr>
          <w:rFonts w:ascii="Times New Roman" w:eastAsia="Times New Roman" w:hAnsi="Times New Roman" w:cs="Times New Roman"/>
          <w:sz w:val="24"/>
          <w:szCs w:val="24"/>
          <w:lang w:eastAsia="en-IE"/>
        </w:rPr>
        <w:t xml:space="preserve"> (see '</w:t>
      </w:r>
      <w:hyperlink r:id="rId12" w:history="1">
        <w:r w:rsidRPr="006675AF">
          <w:rPr>
            <w:rFonts w:ascii="Times New Roman" w:eastAsia="Times New Roman" w:hAnsi="Times New Roman" w:cs="Times New Roman"/>
            <w:color w:val="0000FF"/>
            <w:sz w:val="24"/>
            <w:szCs w:val="24"/>
            <w:u w:val="single"/>
            <w:lang w:eastAsia="en-IE"/>
          </w:rPr>
          <w:t>Getting Connected</w:t>
        </w:r>
      </w:hyperlink>
      <w:r w:rsidRPr="006675AF">
        <w:rPr>
          <w:rFonts w:ascii="Times New Roman" w:eastAsia="Times New Roman" w:hAnsi="Times New Roman" w:cs="Times New Roman"/>
          <w:sz w:val="24"/>
          <w:szCs w:val="24"/>
          <w:lang w:eastAsia="en-IE"/>
        </w:rPr>
        <w:t>' for more information).</w:t>
      </w:r>
    </w:p>
    <w:p w:rsidR="006675AF" w:rsidRPr="006675AF" w:rsidRDefault="006675AF" w:rsidP="00EC2DD2">
      <w:pPr>
        <w:pStyle w:val="Heading2"/>
        <w:rPr>
          <w:rFonts w:eastAsia="Times New Roman"/>
          <w:lang w:eastAsia="en-IE"/>
        </w:rPr>
      </w:pPr>
      <w:r w:rsidRPr="006675AF">
        <w:rPr>
          <w:rFonts w:eastAsia="Times New Roman"/>
          <w:lang w:eastAsia="en-IE"/>
        </w:rPr>
        <w:t>What services will work over Sky Muster?</w:t>
      </w:r>
    </w:p>
    <w:p w:rsidR="006675AF" w:rsidRPr="006675AF" w:rsidRDefault="006675AF" w:rsidP="00EC2DD2">
      <w:pPr>
        <w:spacing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Existing phone and internet services delivered over copper, radio and wireless technologies may continue to be offered in these areas.</w:t>
      </w:r>
    </w:p>
    <w:p w:rsidR="006675AF" w:rsidRPr="006675AF" w:rsidRDefault="006675AF" w:rsidP="006675AF">
      <w:pPr>
        <w:spacing w:before="100" w:beforeAutospacing="1"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In addition voice services may be offered over Sky Muster (called VoIP). See ‘</w:t>
      </w:r>
      <w:hyperlink r:id="rId13" w:tgtFrame="_self" w:history="1">
        <w:r w:rsidRPr="006675AF">
          <w:rPr>
            <w:rFonts w:ascii="Times New Roman" w:eastAsia="Times New Roman" w:hAnsi="Times New Roman" w:cs="Times New Roman"/>
            <w:color w:val="0000FF"/>
            <w:sz w:val="24"/>
            <w:szCs w:val="24"/>
            <w:u w:val="single"/>
            <w:lang w:eastAsia="en-IE"/>
          </w:rPr>
          <w:t>Voice services</w:t>
        </w:r>
      </w:hyperlink>
      <w:r w:rsidRPr="006675AF">
        <w:rPr>
          <w:rFonts w:ascii="Times New Roman" w:eastAsia="Times New Roman" w:hAnsi="Times New Roman" w:cs="Times New Roman"/>
          <w:sz w:val="24"/>
          <w:szCs w:val="24"/>
          <w:lang w:eastAsia="en-IE"/>
        </w:rPr>
        <w:t>’ for more details.</w:t>
      </w:r>
    </w:p>
    <w:p w:rsidR="006675AF" w:rsidRDefault="006675AF" w:rsidP="006675AF">
      <w:pPr>
        <w:spacing w:before="100" w:beforeAutospacing="1"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You should check if other services, such as medical alarms and EFTPOS machines will work.</w:t>
      </w:r>
    </w:p>
    <w:tbl>
      <w:tblPr>
        <w:tblStyle w:val="TableGrid"/>
        <w:tblW w:w="0" w:type="auto"/>
        <w:tblLook w:val="04A0" w:firstRow="1" w:lastRow="0" w:firstColumn="1" w:lastColumn="0" w:noHBand="0" w:noVBand="1"/>
      </w:tblPr>
      <w:tblGrid>
        <w:gridCol w:w="9242"/>
      </w:tblGrid>
      <w:tr w:rsidR="00EC2DD2" w:rsidTr="00EC2DD2">
        <w:tc>
          <w:tcPr>
            <w:tcW w:w="9242" w:type="dxa"/>
          </w:tcPr>
          <w:p w:rsidR="00EC2DD2" w:rsidRPr="006675AF" w:rsidRDefault="00EC2DD2" w:rsidP="00EC2DD2">
            <w:pPr>
              <w:pStyle w:val="Heading2"/>
              <w:jc w:val="center"/>
              <w:outlineLvl w:val="1"/>
              <w:rPr>
                <w:rFonts w:eastAsia="Times New Roman"/>
                <w:lang w:eastAsia="en-IE"/>
              </w:rPr>
            </w:pPr>
            <w:r w:rsidRPr="006675AF">
              <w:rPr>
                <w:rFonts w:eastAsia="Times New Roman"/>
                <w:lang w:eastAsia="en-IE"/>
              </w:rPr>
              <w:t>IMPORTANT QUESTIONS TO CONSIDER AND ASK YOUR PROVIDER</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Can I use all my current services with this plan?</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How long will it take to get connected?</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What do I need to do to prepare my property for connection?</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Will my other satellite equipment be uninstalled at the same time?</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When will the billing start?</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What speed level will I get on average with this plan during peak and off peak hours?</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Apart from the monthly charge, what other fees do I need to pay?</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Do I need to purchase a new router?</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Can I get VoIP services? Is the router set to ensure quality voice services?</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How do I access my data tracking service?</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Will there be any additional charges for connecting or fault repairs?</w:t>
            </w:r>
          </w:p>
          <w:p w:rsidR="00EC2DD2" w:rsidRPr="006675AF" w:rsidRDefault="00EC2DD2" w:rsidP="00EC2DD2">
            <w:pPr>
              <w:numPr>
                <w:ilvl w:val="0"/>
                <w:numId w:val="2"/>
              </w:numPr>
              <w:spacing w:before="100" w:beforeAutospacing="1" w:after="240"/>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Is my property a standard installation? Can I cancel the service, without charge, if I am not a standard installation?</w:t>
            </w:r>
          </w:p>
          <w:p w:rsidR="00EC2DD2" w:rsidRDefault="00EC2DD2" w:rsidP="00EC2DD2">
            <w:pPr>
              <w:numPr>
                <w:ilvl w:val="0"/>
                <w:numId w:val="2"/>
              </w:numPr>
              <w:spacing w:before="100" w:beforeAutospacing="1" w:after="100" w:afterAutospacing="1"/>
              <w:ind w:left="1440"/>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Do you offer service guarantees for fault rectification and outages?</w:t>
            </w:r>
          </w:p>
        </w:tc>
      </w:tr>
    </w:tbl>
    <w:p w:rsidR="00EC2DD2" w:rsidRPr="006675AF" w:rsidRDefault="00EC2DD2" w:rsidP="006675AF">
      <w:pPr>
        <w:spacing w:before="100" w:beforeAutospacing="1" w:after="100" w:afterAutospacing="1" w:line="240" w:lineRule="auto"/>
        <w:rPr>
          <w:rFonts w:ascii="Times New Roman" w:eastAsia="Times New Roman" w:hAnsi="Times New Roman" w:cs="Times New Roman"/>
          <w:sz w:val="24"/>
          <w:szCs w:val="24"/>
          <w:lang w:eastAsia="en-IE"/>
        </w:rPr>
      </w:pPr>
    </w:p>
    <w:p w:rsidR="006675AF" w:rsidRPr="006675AF" w:rsidRDefault="006675AF" w:rsidP="00EC2DD2">
      <w:pPr>
        <w:pStyle w:val="Heading2"/>
        <w:rPr>
          <w:rFonts w:eastAsia="Times New Roman"/>
          <w:lang w:eastAsia="en-IE"/>
        </w:rPr>
      </w:pPr>
      <w:r w:rsidRPr="006675AF">
        <w:rPr>
          <w:rFonts w:eastAsia="Times New Roman"/>
          <w:lang w:eastAsia="en-IE"/>
        </w:rPr>
        <w:t>Will nbn be offering services for children’s education and community use?</w:t>
      </w:r>
    </w:p>
    <w:p w:rsidR="006675AF" w:rsidRPr="006675AF" w:rsidRDefault="006675AF" w:rsidP="00EC2DD2">
      <w:pPr>
        <w:spacing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Yes, nbn intends to offer a range of services. See ‘</w:t>
      </w:r>
      <w:hyperlink r:id="rId14" w:tgtFrame="_self" w:history="1">
        <w:r w:rsidRPr="006675AF">
          <w:rPr>
            <w:rFonts w:ascii="Times New Roman" w:eastAsia="Times New Roman" w:hAnsi="Times New Roman" w:cs="Times New Roman"/>
            <w:color w:val="0000FF"/>
            <w:sz w:val="24"/>
            <w:szCs w:val="24"/>
            <w:u w:val="single"/>
            <w:lang w:eastAsia="en-IE"/>
          </w:rPr>
          <w:t>Remote and Isolated Communities and Distance Education</w:t>
        </w:r>
      </w:hyperlink>
      <w:r w:rsidRPr="006675AF">
        <w:rPr>
          <w:rFonts w:ascii="Times New Roman" w:eastAsia="Times New Roman" w:hAnsi="Times New Roman" w:cs="Times New Roman"/>
          <w:sz w:val="24"/>
          <w:szCs w:val="24"/>
          <w:lang w:eastAsia="en-IE"/>
        </w:rPr>
        <w:t>’ for more information.</w:t>
      </w:r>
    </w:p>
    <w:p w:rsidR="006675AF" w:rsidRPr="006675AF" w:rsidRDefault="006675AF" w:rsidP="00EC2DD2">
      <w:pPr>
        <w:pStyle w:val="Heading2"/>
        <w:rPr>
          <w:rFonts w:eastAsia="Times New Roman"/>
          <w:lang w:eastAsia="en-IE"/>
        </w:rPr>
      </w:pPr>
      <w:r w:rsidRPr="006675AF">
        <w:rPr>
          <w:rFonts w:eastAsia="Times New Roman"/>
          <w:lang w:eastAsia="en-IE"/>
        </w:rPr>
        <w:lastRenderedPageBreak/>
        <w:t>What do I do if something goes wrong?</w:t>
      </w:r>
    </w:p>
    <w:p w:rsidR="006675AF" w:rsidRPr="006675AF" w:rsidRDefault="006675AF" w:rsidP="00EC2DD2">
      <w:pPr>
        <w:spacing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See '</w:t>
      </w:r>
      <w:hyperlink r:id="rId15" w:tgtFrame="_self" w:history="1">
        <w:r w:rsidRPr="006675AF">
          <w:rPr>
            <w:rFonts w:ascii="Times New Roman" w:eastAsia="Times New Roman" w:hAnsi="Times New Roman" w:cs="Times New Roman"/>
            <w:color w:val="0000FF"/>
            <w:sz w:val="24"/>
            <w:szCs w:val="24"/>
            <w:u w:val="single"/>
            <w:lang w:eastAsia="en-IE"/>
          </w:rPr>
          <w:t>Interruptions, faults and repairs</w:t>
        </w:r>
      </w:hyperlink>
      <w:r w:rsidRPr="006675AF">
        <w:rPr>
          <w:rFonts w:ascii="Times New Roman" w:eastAsia="Times New Roman" w:hAnsi="Times New Roman" w:cs="Times New Roman"/>
          <w:sz w:val="24"/>
          <w:szCs w:val="24"/>
          <w:lang w:eastAsia="en-IE"/>
        </w:rPr>
        <w:t>' for information on what to do if something goes wrong and '</w:t>
      </w:r>
      <w:hyperlink r:id="rId16" w:tgtFrame="_self" w:history="1">
        <w:r w:rsidRPr="006675AF">
          <w:rPr>
            <w:rFonts w:ascii="Times New Roman" w:eastAsia="Times New Roman" w:hAnsi="Times New Roman" w:cs="Times New Roman"/>
            <w:color w:val="0000FF"/>
            <w:sz w:val="24"/>
            <w:szCs w:val="24"/>
            <w:u w:val="single"/>
            <w:lang w:eastAsia="en-IE"/>
          </w:rPr>
          <w:t>Who to contact, complaints and further information</w:t>
        </w:r>
      </w:hyperlink>
      <w:r w:rsidRPr="006675AF">
        <w:rPr>
          <w:rFonts w:ascii="Times New Roman" w:eastAsia="Times New Roman" w:hAnsi="Times New Roman" w:cs="Times New Roman"/>
          <w:sz w:val="24"/>
          <w:szCs w:val="24"/>
          <w:lang w:eastAsia="en-IE"/>
        </w:rPr>
        <w:t xml:space="preserve"> for contact details.</w:t>
      </w:r>
    </w:p>
    <w:p w:rsidR="006675AF" w:rsidRPr="006675AF" w:rsidRDefault="006675AF" w:rsidP="00EC2DD2">
      <w:pPr>
        <w:pStyle w:val="Heading2"/>
        <w:rPr>
          <w:rFonts w:eastAsia="Times New Roman"/>
          <w:lang w:eastAsia="en-IE"/>
        </w:rPr>
      </w:pPr>
      <w:r w:rsidRPr="006675AF">
        <w:rPr>
          <w:rFonts w:eastAsia="Times New Roman"/>
          <w:lang w:eastAsia="en-IE"/>
        </w:rPr>
        <w:t>I am due to get satellite, but I would rather have fixed wireless. What are my options for alternative nbn networks?</w:t>
      </w:r>
    </w:p>
    <w:p w:rsidR="006675AF" w:rsidRPr="006675AF" w:rsidRDefault="006675AF" w:rsidP="00EC2DD2">
      <w:pPr>
        <w:spacing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 xml:space="preserve">If you wish to consider an alternative technology rather than satellite, nbn offers a ‘technology choice’ program. There are two possibilities. The first is </w:t>
      </w:r>
      <w:hyperlink r:id="rId17" w:tgtFrame="_blank" w:tooltip="Visit the nbn website: Area switch [opens in a new window]" w:history="1">
        <w:r w:rsidRPr="006675AF">
          <w:rPr>
            <w:rFonts w:ascii="Times New Roman" w:eastAsia="Times New Roman" w:hAnsi="Times New Roman" w:cs="Times New Roman"/>
            <w:color w:val="0000FF"/>
            <w:sz w:val="24"/>
            <w:szCs w:val="24"/>
            <w:u w:val="single"/>
            <w:lang w:eastAsia="en-IE"/>
          </w:rPr>
          <w:t>area switch</w:t>
        </w:r>
      </w:hyperlink>
      <w:r w:rsidRPr="006675AF">
        <w:rPr>
          <w:rFonts w:ascii="Times New Roman" w:eastAsia="Times New Roman" w:hAnsi="Times New Roman" w:cs="Times New Roman"/>
          <w:sz w:val="24"/>
          <w:szCs w:val="24"/>
          <w:lang w:eastAsia="en-IE"/>
        </w:rPr>
        <w:t xml:space="preserve">. This is where a number of properties in an area collectively pay to receive a different technology. The second is </w:t>
      </w:r>
      <w:hyperlink r:id="rId18" w:tgtFrame="_blank" w:tooltip="Visit the nbn website: individual switch [opens in a separate window]" w:history="1">
        <w:r w:rsidRPr="006675AF">
          <w:rPr>
            <w:rFonts w:ascii="Times New Roman" w:eastAsia="Times New Roman" w:hAnsi="Times New Roman" w:cs="Times New Roman"/>
            <w:color w:val="0000FF"/>
            <w:sz w:val="24"/>
            <w:szCs w:val="24"/>
            <w:u w:val="single"/>
            <w:lang w:eastAsia="en-IE"/>
          </w:rPr>
          <w:t>individual switch</w:t>
        </w:r>
      </w:hyperlink>
      <w:r w:rsidRPr="006675AF">
        <w:rPr>
          <w:rFonts w:ascii="Times New Roman" w:eastAsia="Times New Roman" w:hAnsi="Times New Roman" w:cs="Times New Roman"/>
          <w:sz w:val="24"/>
          <w:szCs w:val="24"/>
          <w:lang w:eastAsia="en-IE"/>
        </w:rPr>
        <w:t>, where one property pays to switch technology.</w:t>
      </w:r>
    </w:p>
    <w:p w:rsidR="006675AF" w:rsidRPr="006675AF" w:rsidRDefault="006675AF" w:rsidP="006675AF">
      <w:pPr>
        <w:spacing w:before="100" w:beforeAutospacing="1" w:after="100" w:afterAutospacing="1" w:line="240" w:lineRule="auto"/>
        <w:rPr>
          <w:rFonts w:ascii="Times New Roman" w:eastAsia="Times New Roman" w:hAnsi="Times New Roman" w:cs="Times New Roman"/>
          <w:sz w:val="24"/>
          <w:szCs w:val="24"/>
          <w:lang w:eastAsia="en-IE"/>
        </w:rPr>
      </w:pPr>
      <w:r w:rsidRPr="006675AF">
        <w:rPr>
          <w:rFonts w:ascii="Times New Roman" w:eastAsia="Times New Roman" w:hAnsi="Times New Roman" w:cs="Times New Roman"/>
          <w:sz w:val="24"/>
          <w:szCs w:val="24"/>
          <w:lang w:eastAsia="en-IE"/>
        </w:rPr>
        <w:t>Both of these options can cost a significant amount of money. Costs range from a few hundred thousand dollars to millions of dollars, depending on the complexity and size of the switch required</w:t>
      </w:r>
    </w:p>
    <w:p w:rsidR="00B97BC9" w:rsidRDefault="004123DD"/>
    <w:sectPr w:rsidR="00B97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1B46"/>
    <w:multiLevelType w:val="multilevel"/>
    <w:tmpl w:val="F614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1B1175"/>
    <w:multiLevelType w:val="multilevel"/>
    <w:tmpl w:val="EA18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AF"/>
    <w:rsid w:val="001D4DAE"/>
    <w:rsid w:val="004123DD"/>
    <w:rsid w:val="005D4F10"/>
    <w:rsid w:val="006675AF"/>
    <w:rsid w:val="00761287"/>
    <w:rsid w:val="007D5C57"/>
    <w:rsid w:val="008C3C70"/>
    <w:rsid w:val="00D71E3C"/>
    <w:rsid w:val="00EC2D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2D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5AF"/>
    <w:rPr>
      <w:rFonts w:ascii="Tahoma" w:hAnsi="Tahoma" w:cs="Tahoma"/>
      <w:sz w:val="16"/>
      <w:szCs w:val="16"/>
    </w:rPr>
  </w:style>
  <w:style w:type="character" w:customStyle="1" w:styleId="Heading1Char">
    <w:name w:val="Heading 1 Char"/>
    <w:basedOn w:val="DefaultParagraphFont"/>
    <w:link w:val="Heading1"/>
    <w:uiPriority w:val="9"/>
    <w:rsid w:val="00EC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2DD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2D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5AF"/>
    <w:rPr>
      <w:rFonts w:ascii="Tahoma" w:hAnsi="Tahoma" w:cs="Tahoma"/>
      <w:sz w:val="16"/>
      <w:szCs w:val="16"/>
    </w:rPr>
  </w:style>
  <w:style w:type="character" w:customStyle="1" w:styleId="Heading1Char">
    <w:name w:val="Heading 1 Char"/>
    <w:basedOn w:val="DefaultParagraphFont"/>
    <w:link w:val="Heading1"/>
    <w:uiPriority w:val="9"/>
    <w:rsid w:val="00EC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2DD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61801">
      <w:bodyDiv w:val="1"/>
      <w:marLeft w:val="0"/>
      <w:marRight w:val="0"/>
      <w:marTop w:val="0"/>
      <w:marBottom w:val="0"/>
      <w:divBdr>
        <w:top w:val="none" w:sz="0" w:space="0" w:color="auto"/>
        <w:left w:val="none" w:sz="0" w:space="0" w:color="auto"/>
        <w:bottom w:val="none" w:sz="0" w:space="0" w:color="auto"/>
        <w:right w:val="none" w:sz="0" w:space="0" w:color="auto"/>
      </w:divBdr>
      <w:divsChild>
        <w:div w:id="762916015">
          <w:marLeft w:val="0"/>
          <w:marRight w:val="0"/>
          <w:marTop w:val="0"/>
          <w:marBottom w:val="0"/>
          <w:divBdr>
            <w:top w:val="none" w:sz="0" w:space="0" w:color="auto"/>
            <w:left w:val="none" w:sz="0" w:space="0" w:color="auto"/>
            <w:bottom w:val="none" w:sz="0" w:space="0" w:color="auto"/>
            <w:right w:val="none" w:sz="0" w:space="0" w:color="auto"/>
          </w:divBdr>
        </w:div>
        <w:div w:id="185290377">
          <w:marLeft w:val="0"/>
          <w:marRight w:val="0"/>
          <w:marTop w:val="0"/>
          <w:marBottom w:val="0"/>
          <w:divBdr>
            <w:top w:val="none" w:sz="0" w:space="0" w:color="auto"/>
            <w:left w:val="none" w:sz="0" w:space="0" w:color="auto"/>
            <w:bottom w:val="none" w:sz="0" w:space="0" w:color="auto"/>
            <w:right w:val="none" w:sz="0" w:space="0" w:color="auto"/>
          </w:divBdr>
          <w:divsChild>
            <w:div w:id="2139444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can.org.au/broadband/satellite/voice-services" TargetMode="External"/><Relationship Id="rId18" Type="http://schemas.openxmlformats.org/officeDocument/2006/relationships/hyperlink" Target="http://www.nbnco.com.au/connect-home-or-business/technology-choice-program/individual-premises-switch.html" TargetMode="External"/><Relationship Id="rId3" Type="http://schemas.microsoft.com/office/2007/relationships/stylesWithEffects" Target="stylesWithEffects.xml"/><Relationship Id="rId7" Type="http://schemas.openxmlformats.org/officeDocument/2006/relationships/hyperlink" Target="http://accan.org.au/broadband/satellite/expect-sky-muster" TargetMode="External"/><Relationship Id="rId12" Type="http://schemas.openxmlformats.org/officeDocument/2006/relationships/hyperlink" Target="http://accan.org.au/broadband/satellite/getting-connected" TargetMode="External"/><Relationship Id="rId17" Type="http://schemas.openxmlformats.org/officeDocument/2006/relationships/hyperlink" Target="http://www.nbnco.com.au/connect-home-or-business/technology-choice-program/area-switch.html" TargetMode="External"/><Relationship Id="rId2" Type="http://schemas.openxmlformats.org/officeDocument/2006/relationships/styles" Target="styles.xml"/><Relationship Id="rId16" Type="http://schemas.openxmlformats.org/officeDocument/2006/relationships/hyperlink" Target="http://accan.org.au/broadband/satellite/who-to-contact-complaints-and-further-infor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ccan.org.au/broadband/satellite/switching-satellite-service" TargetMode="External"/><Relationship Id="rId11" Type="http://schemas.openxmlformats.org/officeDocument/2006/relationships/hyperlink" Target="http://accan.org.au/broadband/satellite/choosing-a-plan-that-suits-your-needs" TargetMode="External"/><Relationship Id="rId5" Type="http://schemas.openxmlformats.org/officeDocument/2006/relationships/webSettings" Target="webSettings.xml"/><Relationship Id="rId15" Type="http://schemas.openxmlformats.org/officeDocument/2006/relationships/hyperlink" Target="http://accan.org.au/broadband/satellite/interruptions-faults-and-repairs" TargetMode="External"/><Relationship Id="rId10" Type="http://schemas.openxmlformats.org/officeDocument/2006/relationships/hyperlink" Target="http://accan.org.au/broadband/satellite/choose-retail-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nco.com.au/" TargetMode="External"/><Relationship Id="rId14" Type="http://schemas.openxmlformats.org/officeDocument/2006/relationships/hyperlink" Target="http://accan.org.au/broadband/satellite/remote-and-isolated-communities-and-distanc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8</cp:revision>
  <cp:lastPrinted>2016-04-29T05:40:00Z</cp:lastPrinted>
  <dcterms:created xsi:type="dcterms:W3CDTF">2016-04-28T23:21:00Z</dcterms:created>
  <dcterms:modified xsi:type="dcterms:W3CDTF">2016-04-29T05:40:00Z</dcterms:modified>
</cp:coreProperties>
</file>