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53" w:rsidRPr="00392E53" w:rsidRDefault="004405B1" w:rsidP="00392E53">
      <w:pPr>
        <w:rPr>
          <w:rFonts w:ascii="Arial" w:hAnsi="Arial" w:cs="Arial"/>
          <w:sz w:val="24"/>
          <w:szCs w:val="24"/>
        </w:rPr>
      </w:pPr>
      <w:bookmarkStart w:id="0" w:name="_GoBack"/>
      <w:bookmarkEnd w:id="0"/>
      <w:r>
        <w:rPr>
          <w:rFonts w:ascii="Arial" w:hAnsi="Arial" w:cs="Arial"/>
          <w:sz w:val="24"/>
          <w:szCs w:val="24"/>
        </w:rPr>
        <w:t>1</w:t>
      </w:r>
      <w:r w:rsidR="00E72C40">
        <w:rPr>
          <w:rFonts w:ascii="Arial" w:hAnsi="Arial" w:cs="Arial"/>
          <w:sz w:val="24"/>
          <w:szCs w:val="24"/>
        </w:rPr>
        <w:t>7</w:t>
      </w:r>
      <w:r w:rsidR="00462753" w:rsidRPr="00392E53">
        <w:rPr>
          <w:rFonts w:ascii="Arial" w:hAnsi="Arial" w:cs="Arial"/>
          <w:sz w:val="24"/>
          <w:szCs w:val="24"/>
        </w:rPr>
        <w:t xml:space="preserve"> January 2020</w:t>
      </w:r>
    </w:p>
    <w:p w:rsidR="00462753" w:rsidRPr="00392E53" w:rsidRDefault="00462753" w:rsidP="00392E53">
      <w:pPr>
        <w:rPr>
          <w:rFonts w:ascii="Arial" w:hAnsi="Arial" w:cs="Arial"/>
          <w:sz w:val="24"/>
          <w:szCs w:val="24"/>
        </w:rPr>
      </w:pPr>
      <w:r w:rsidRPr="00392E53">
        <w:rPr>
          <w:rFonts w:ascii="Arial" w:hAnsi="Arial" w:cs="Arial"/>
          <w:sz w:val="24"/>
          <w:szCs w:val="24"/>
        </w:rPr>
        <w:t>Jessica Curtis</w:t>
      </w:r>
      <w:r w:rsidRPr="00392E53">
        <w:rPr>
          <w:rFonts w:ascii="Arial" w:hAnsi="Arial" w:cs="Arial"/>
          <w:sz w:val="24"/>
          <w:szCs w:val="24"/>
        </w:rPr>
        <w:br/>
      </w:r>
      <w:r w:rsidR="00E0053C" w:rsidRPr="00392E53">
        <w:rPr>
          <w:rFonts w:ascii="Arial" w:hAnsi="Arial" w:cs="Arial"/>
          <w:sz w:val="24"/>
          <w:szCs w:val="24"/>
        </w:rPr>
        <w:t>Manager – Policy &amp; Regulation</w:t>
      </w:r>
      <w:r w:rsidR="00E0053C" w:rsidRPr="00392E53">
        <w:rPr>
          <w:rFonts w:ascii="Arial" w:hAnsi="Arial" w:cs="Arial"/>
          <w:sz w:val="24"/>
          <w:szCs w:val="24"/>
        </w:rPr>
        <w:br/>
      </w:r>
      <w:r w:rsidRPr="00392E53">
        <w:rPr>
          <w:rFonts w:ascii="Arial" w:hAnsi="Arial" w:cs="Arial"/>
          <w:sz w:val="24"/>
          <w:szCs w:val="24"/>
        </w:rPr>
        <w:t>Communications Alliance</w:t>
      </w:r>
      <w:r w:rsidRPr="00392E53">
        <w:rPr>
          <w:rFonts w:ascii="Arial" w:hAnsi="Arial" w:cs="Arial"/>
          <w:sz w:val="24"/>
          <w:szCs w:val="24"/>
        </w:rPr>
        <w:br/>
        <w:t xml:space="preserve">via email: </w:t>
      </w:r>
      <w:hyperlink r:id="rId9" w:history="1">
        <w:r w:rsidRPr="00392E53">
          <w:rPr>
            <w:rStyle w:val="Hyperlink"/>
            <w:rFonts w:ascii="Arial" w:hAnsi="Arial" w:cs="Arial"/>
            <w:sz w:val="24"/>
            <w:szCs w:val="24"/>
          </w:rPr>
          <w:t>j.curtis@commsalliance.com.au</w:t>
        </w:r>
      </w:hyperlink>
    </w:p>
    <w:p w:rsidR="00462753" w:rsidRPr="00392E53" w:rsidRDefault="00462753" w:rsidP="00392E53">
      <w:pPr>
        <w:rPr>
          <w:rFonts w:ascii="Arial" w:hAnsi="Arial" w:cs="Arial"/>
          <w:sz w:val="24"/>
          <w:szCs w:val="24"/>
        </w:rPr>
      </w:pPr>
      <w:r w:rsidRPr="00392E53">
        <w:rPr>
          <w:rFonts w:ascii="Arial" w:hAnsi="Arial" w:cs="Arial"/>
          <w:sz w:val="24"/>
          <w:szCs w:val="24"/>
        </w:rPr>
        <w:t>Dear Jessica,</w:t>
      </w:r>
    </w:p>
    <w:p w:rsidR="00462753" w:rsidRPr="00392E53" w:rsidRDefault="00462753" w:rsidP="00392E53">
      <w:pPr>
        <w:rPr>
          <w:rFonts w:ascii="Arial" w:hAnsi="Arial" w:cs="Arial"/>
          <w:b/>
          <w:sz w:val="24"/>
          <w:szCs w:val="24"/>
        </w:rPr>
      </w:pPr>
      <w:r w:rsidRPr="00392E53">
        <w:rPr>
          <w:rFonts w:ascii="Arial" w:hAnsi="Arial" w:cs="Arial"/>
          <w:b/>
          <w:sz w:val="24"/>
          <w:szCs w:val="24"/>
        </w:rPr>
        <w:t xml:space="preserve">Re: Review of Guideline G660:2018, Assisting Customers Experiencing Domestic and Family Violence </w:t>
      </w:r>
    </w:p>
    <w:p w:rsidR="004405B1" w:rsidRDefault="00462753" w:rsidP="00392E53">
      <w:pPr>
        <w:rPr>
          <w:rFonts w:ascii="Arial" w:hAnsi="Arial" w:cs="Arial"/>
          <w:sz w:val="24"/>
          <w:szCs w:val="24"/>
        </w:rPr>
      </w:pPr>
      <w:r w:rsidRPr="00392E53">
        <w:rPr>
          <w:rFonts w:ascii="Arial" w:hAnsi="Arial" w:cs="Arial"/>
          <w:sz w:val="24"/>
          <w:szCs w:val="24"/>
        </w:rPr>
        <w:t>The Australian Communications Consumer Action Network (ACCAN) would like to thank Communications Alliance for the opportunity to contribute to the review of Industry Guideline G660:2018, Assisting Customers Experiencing</w:t>
      </w:r>
      <w:r w:rsidR="00802D25">
        <w:rPr>
          <w:rFonts w:ascii="Arial" w:hAnsi="Arial" w:cs="Arial"/>
          <w:sz w:val="24"/>
          <w:szCs w:val="24"/>
        </w:rPr>
        <w:t xml:space="preserve"> Domestic and Family Violence. </w:t>
      </w:r>
    </w:p>
    <w:p w:rsidR="004405B1" w:rsidRDefault="001C0FDF" w:rsidP="00392E53">
      <w:pPr>
        <w:rPr>
          <w:rFonts w:ascii="Arial" w:hAnsi="Arial" w:cs="Arial"/>
          <w:sz w:val="24"/>
          <w:szCs w:val="24"/>
        </w:rPr>
      </w:pPr>
      <w:r>
        <w:rPr>
          <w:rFonts w:ascii="Arial" w:hAnsi="Arial" w:cs="Arial"/>
          <w:sz w:val="24"/>
          <w:szCs w:val="24"/>
        </w:rPr>
        <w:t>Firstly, ACCAN supports</w:t>
      </w:r>
      <w:r w:rsidR="004405B1">
        <w:rPr>
          <w:rFonts w:ascii="Arial" w:hAnsi="Arial" w:cs="Arial"/>
          <w:sz w:val="24"/>
          <w:szCs w:val="24"/>
        </w:rPr>
        <w:t xml:space="preserve"> the feedback provided </w:t>
      </w:r>
      <w:r>
        <w:rPr>
          <w:rFonts w:ascii="Arial" w:hAnsi="Arial" w:cs="Arial"/>
          <w:sz w:val="24"/>
          <w:szCs w:val="24"/>
        </w:rPr>
        <w:t>by</w:t>
      </w:r>
      <w:r w:rsidR="004405B1">
        <w:rPr>
          <w:rFonts w:ascii="Arial" w:hAnsi="Arial" w:cs="Arial"/>
          <w:sz w:val="24"/>
          <w:szCs w:val="24"/>
        </w:rPr>
        <w:t xml:space="preserve"> both the Economic Abuse Reference Group (EARG) and WESNET</w:t>
      </w:r>
      <w:r>
        <w:rPr>
          <w:rFonts w:ascii="Arial" w:hAnsi="Arial" w:cs="Arial"/>
          <w:sz w:val="24"/>
          <w:szCs w:val="24"/>
        </w:rPr>
        <w:t xml:space="preserve"> in their submissions</w:t>
      </w:r>
      <w:r w:rsidR="004405B1">
        <w:rPr>
          <w:rFonts w:ascii="Arial" w:hAnsi="Arial" w:cs="Arial"/>
          <w:sz w:val="24"/>
          <w:szCs w:val="24"/>
        </w:rPr>
        <w:t xml:space="preserve">. </w:t>
      </w:r>
      <w:r w:rsidR="00E43031">
        <w:rPr>
          <w:rFonts w:ascii="Arial" w:hAnsi="Arial" w:cs="Arial"/>
          <w:sz w:val="24"/>
          <w:szCs w:val="24"/>
        </w:rPr>
        <w:t xml:space="preserve">ACCAN is </w:t>
      </w:r>
      <w:r>
        <w:rPr>
          <w:rFonts w:ascii="Arial" w:hAnsi="Arial" w:cs="Arial"/>
          <w:sz w:val="24"/>
          <w:szCs w:val="24"/>
        </w:rPr>
        <w:t xml:space="preserve">particularly concerned by the mixed experiences of advocates, and fears that this demonstrates that the Guideline is not being used by </w:t>
      </w:r>
      <w:r w:rsidR="00D058F9">
        <w:rPr>
          <w:rFonts w:ascii="Arial" w:hAnsi="Arial" w:cs="Arial"/>
          <w:sz w:val="24"/>
          <w:szCs w:val="24"/>
        </w:rPr>
        <w:t>telecommunications</w:t>
      </w:r>
      <w:r>
        <w:rPr>
          <w:rFonts w:ascii="Arial" w:hAnsi="Arial" w:cs="Arial"/>
          <w:sz w:val="24"/>
          <w:szCs w:val="24"/>
        </w:rPr>
        <w:t xml:space="preserve"> providers. As such, </w:t>
      </w:r>
      <w:r w:rsidR="00E43031">
        <w:rPr>
          <w:rFonts w:ascii="Arial" w:hAnsi="Arial" w:cs="Arial"/>
          <w:sz w:val="24"/>
          <w:szCs w:val="24"/>
        </w:rPr>
        <w:t xml:space="preserve">ACCAN </w:t>
      </w:r>
      <w:r>
        <w:rPr>
          <w:rFonts w:ascii="Arial" w:hAnsi="Arial" w:cs="Arial"/>
          <w:sz w:val="24"/>
          <w:szCs w:val="24"/>
        </w:rPr>
        <w:t xml:space="preserve">is keen for this review process to </w:t>
      </w:r>
      <w:r w:rsidR="00D1622F">
        <w:rPr>
          <w:rFonts w:ascii="Arial" w:hAnsi="Arial" w:cs="Arial"/>
          <w:sz w:val="24"/>
          <w:szCs w:val="24"/>
        </w:rPr>
        <w:t>assess</w:t>
      </w:r>
      <w:r>
        <w:rPr>
          <w:rFonts w:ascii="Arial" w:hAnsi="Arial" w:cs="Arial"/>
          <w:sz w:val="24"/>
          <w:szCs w:val="24"/>
        </w:rPr>
        <w:t xml:space="preserve"> </w:t>
      </w:r>
      <w:r w:rsidR="00D1622F">
        <w:rPr>
          <w:rFonts w:ascii="Arial" w:hAnsi="Arial" w:cs="Arial"/>
          <w:sz w:val="24"/>
          <w:szCs w:val="24"/>
        </w:rPr>
        <w:t xml:space="preserve">and increase </w:t>
      </w:r>
      <w:r>
        <w:rPr>
          <w:rFonts w:ascii="Arial" w:hAnsi="Arial" w:cs="Arial"/>
          <w:sz w:val="24"/>
          <w:szCs w:val="24"/>
        </w:rPr>
        <w:t>the utility of the Guideline, and in turn help ensure that people who are experiencing domestic and family violence are able to receive appropriate and timely assistance</w:t>
      </w:r>
      <w:r w:rsidR="00241543">
        <w:rPr>
          <w:rFonts w:ascii="Arial" w:hAnsi="Arial" w:cs="Arial"/>
          <w:sz w:val="24"/>
          <w:szCs w:val="24"/>
        </w:rPr>
        <w:t xml:space="preserve"> from their telco provider</w:t>
      </w:r>
      <w:r>
        <w:rPr>
          <w:rFonts w:ascii="Arial" w:hAnsi="Arial" w:cs="Arial"/>
          <w:sz w:val="24"/>
          <w:szCs w:val="24"/>
        </w:rPr>
        <w:t>.</w:t>
      </w:r>
      <w:r w:rsidR="00D058F9">
        <w:rPr>
          <w:rFonts w:ascii="Arial" w:hAnsi="Arial" w:cs="Arial"/>
          <w:sz w:val="24"/>
          <w:szCs w:val="24"/>
        </w:rPr>
        <w:t xml:space="preserve"> </w:t>
      </w:r>
    </w:p>
    <w:p w:rsidR="001C0FDF" w:rsidRDefault="00241543" w:rsidP="00392E53">
      <w:pPr>
        <w:rPr>
          <w:rFonts w:ascii="Arial" w:hAnsi="Arial" w:cs="Arial"/>
          <w:sz w:val="24"/>
          <w:szCs w:val="24"/>
        </w:rPr>
      </w:pPr>
      <w:r>
        <w:rPr>
          <w:rFonts w:ascii="Arial" w:hAnsi="Arial" w:cs="Arial"/>
          <w:sz w:val="24"/>
          <w:szCs w:val="24"/>
        </w:rPr>
        <w:t>The review</w:t>
      </w:r>
      <w:r w:rsidR="001C0FDF">
        <w:rPr>
          <w:rFonts w:ascii="Arial" w:hAnsi="Arial" w:cs="Arial"/>
          <w:sz w:val="24"/>
          <w:szCs w:val="24"/>
        </w:rPr>
        <w:t xml:space="preserve"> must first </w:t>
      </w:r>
      <w:r>
        <w:rPr>
          <w:rFonts w:ascii="Arial" w:hAnsi="Arial" w:cs="Arial"/>
          <w:sz w:val="24"/>
          <w:szCs w:val="24"/>
        </w:rPr>
        <w:t>consider</w:t>
      </w:r>
      <w:r w:rsidR="001C0FDF">
        <w:rPr>
          <w:rFonts w:ascii="Arial" w:hAnsi="Arial" w:cs="Arial"/>
          <w:sz w:val="24"/>
          <w:szCs w:val="24"/>
        </w:rPr>
        <w:t xml:space="preserve"> the extent to which </w:t>
      </w:r>
      <w:r>
        <w:rPr>
          <w:rFonts w:ascii="Arial" w:hAnsi="Arial" w:cs="Arial"/>
          <w:sz w:val="24"/>
          <w:szCs w:val="24"/>
        </w:rPr>
        <w:t>the Guideline</w:t>
      </w:r>
      <w:r w:rsidR="001C0FDF">
        <w:rPr>
          <w:rFonts w:ascii="Arial" w:hAnsi="Arial" w:cs="Arial"/>
          <w:sz w:val="24"/>
          <w:szCs w:val="24"/>
        </w:rPr>
        <w:t xml:space="preserve"> is being implemented by providers or helping to guide practice in situations relating to domestic and family violence. In order to achieve this, </w:t>
      </w:r>
      <w:r w:rsidR="00D058F9">
        <w:rPr>
          <w:rFonts w:ascii="Arial" w:hAnsi="Arial" w:cs="Arial"/>
          <w:sz w:val="24"/>
          <w:szCs w:val="24"/>
        </w:rPr>
        <w:t>the</w:t>
      </w:r>
      <w:r w:rsidR="003E2DBE">
        <w:rPr>
          <w:rFonts w:ascii="Arial" w:hAnsi="Arial" w:cs="Arial"/>
          <w:sz w:val="24"/>
          <w:szCs w:val="24"/>
        </w:rPr>
        <w:t xml:space="preserve"> review </w:t>
      </w:r>
      <w:r w:rsidR="00D058F9">
        <w:rPr>
          <w:rFonts w:ascii="Arial" w:hAnsi="Arial" w:cs="Arial"/>
          <w:sz w:val="24"/>
          <w:szCs w:val="24"/>
        </w:rPr>
        <w:t xml:space="preserve">could include asking </w:t>
      </w:r>
      <w:r w:rsidR="00D1622F">
        <w:rPr>
          <w:rFonts w:ascii="Arial" w:hAnsi="Arial" w:cs="Arial"/>
          <w:sz w:val="24"/>
          <w:szCs w:val="24"/>
        </w:rPr>
        <w:t xml:space="preserve">providers </w:t>
      </w:r>
      <w:r w:rsidR="00D058F9">
        <w:rPr>
          <w:rFonts w:ascii="Arial" w:hAnsi="Arial" w:cs="Arial"/>
          <w:sz w:val="24"/>
          <w:szCs w:val="24"/>
        </w:rPr>
        <w:t>to</w:t>
      </w:r>
      <w:r w:rsidR="00D1622F">
        <w:rPr>
          <w:rFonts w:ascii="Arial" w:hAnsi="Arial" w:cs="Arial"/>
          <w:sz w:val="24"/>
          <w:szCs w:val="24"/>
        </w:rPr>
        <w:t xml:space="preserve"> report </w:t>
      </w:r>
      <w:r w:rsidR="00D058F9">
        <w:rPr>
          <w:rFonts w:ascii="Arial" w:hAnsi="Arial" w:cs="Arial"/>
          <w:sz w:val="24"/>
          <w:szCs w:val="24"/>
        </w:rPr>
        <w:t xml:space="preserve">on </w:t>
      </w:r>
      <w:r w:rsidR="00D1622F">
        <w:rPr>
          <w:rFonts w:ascii="Arial" w:hAnsi="Arial" w:cs="Arial"/>
          <w:sz w:val="24"/>
          <w:szCs w:val="24"/>
        </w:rPr>
        <w:t>which of the action items (identified in bold, blue text throughout the Guideline) they have implemented or considered since the Guideline was developed. This could include, for instance, outlining which method of case management</w:t>
      </w:r>
      <w:r w:rsidR="00D1622F">
        <w:rPr>
          <w:rStyle w:val="FootnoteReference"/>
          <w:rFonts w:ascii="Arial" w:hAnsi="Arial" w:cs="Arial"/>
          <w:sz w:val="24"/>
          <w:szCs w:val="24"/>
        </w:rPr>
        <w:footnoteReference w:id="1"/>
      </w:r>
      <w:r w:rsidR="00D1622F">
        <w:rPr>
          <w:rFonts w:ascii="Arial" w:hAnsi="Arial" w:cs="Arial"/>
          <w:sz w:val="24"/>
          <w:szCs w:val="24"/>
        </w:rPr>
        <w:t xml:space="preserve"> the provider has implemented to better support </w:t>
      </w:r>
      <w:r>
        <w:rPr>
          <w:rFonts w:ascii="Arial" w:hAnsi="Arial" w:cs="Arial"/>
          <w:sz w:val="24"/>
          <w:szCs w:val="24"/>
        </w:rPr>
        <w:t>consumers</w:t>
      </w:r>
      <w:r w:rsidR="00D1622F">
        <w:rPr>
          <w:rFonts w:ascii="Arial" w:hAnsi="Arial" w:cs="Arial"/>
          <w:sz w:val="24"/>
          <w:szCs w:val="24"/>
        </w:rPr>
        <w:t xml:space="preserve"> and prevent them from having to repeat their story to multiple people; or whether </w:t>
      </w:r>
      <w:r w:rsidR="00D058F9">
        <w:rPr>
          <w:rFonts w:ascii="Arial" w:hAnsi="Arial" w:cs="Arial"/>
          <w:sz w:val="24"/>
          <w:szCs w:val="24"/>
        </w:rPr>
        <w:t>providers</w:t>
      </w:r>
      <w:r w:rsidR="00D1622F">
        <w:rPr>
          <w:rFonts w:ascii="Arial" w:hAnsi="Arial" w:cs="Arial"/>
          <w:sz w:val="24"/>
          <w:szCs w:val="24"/>
        </w:rPr>
        <w:t xml:space="preserve"> have a set procedure in place to allow domestic and family violence victim survivors to keep their mobile number.</w:t>
      </w:r>
      <w:r w:rsidR="00D1622F">
        <w:rPr>
          <w:rStyle w:val="FootnoteReference"/>
          <w:rFonts w:ascii="Arial" w:hAnsi="Arial" w:cs="Arial"/>
          <w:sz w:val="24"/>
          <w:szCs w:val="24"/>
        </w:rPr>
        <w:footnoteReference w:id="2"/>
      </w:r>
    </w:p>
    <w:p w:rsidR="00D058F9" w:rsidRDefault="00D1622F" w:rsidP="00392E53">
      <w:pPr>
        <w:rPr>
          <w:rFonts w:ascii="Arial" w:hAnsi="Arial" w:cs="Arial"/>
          <w:sz w:val="24"/>
          <w:szCs w:val="24"/>
        </w:rPr>
      </w:pPr>
      <w:r>
        <w:rPr>
          <w:rFonts w:ascii="Arial" w:hAnsi="Arial" w:cs="Arial"/>
          <w:sz w:val="24"/>
          <w:szCs w:val="24"/>
        </w:rPr>
        <w:t xml:space="preserve">Once </w:t>
      </w:r>
      <w:r w:rsidR="00D058F9">
        <w:rPr>
          <w:rFonts w:ascii="Arial" w:hAnsi="Arial" w:cs="Arial"/>
          <w:sz w:val="24"/>
          <w:szCs w:val="24"/>
        </w:rPr>
        <w:t xml:space="preserve">there is a greater understanding of the current use of the Guideline, </w:t>
      </w:r>
      <w:r>
        <w:rPr>
          <w:rFonts w:ascii="Arial" w:hAnsi="Arial" w:cs="Arial"/>
          <w:sz w:val="24"/>
          <w:szCs w:val="24"/>
        </w:rPr>
        <w:t xml:space="preserve">it would be prudent to consider its </w:t>
      </w:r>
      <w:r w:rsidR="00241543">
        <w:rPr>
          <w:rFonts w:ascii="Arial" w:hAnsi="Arial" w:cs="Arial"/>
          <w:sz w:val="24"/>
          <w:szCs w:val="24"/>
        </w:rPr>
        <w:t>intended</w:t>
      </w:r>
      <w:r>
        <w:rPr>
          <w:rFonts w:ascii="Arial" w:hAnsi="Arial" w:cs="Arial"/>
          <w:sz w:val="24"/>
          <w:szCs w:val="24"/>
        </w:rPr>
        <w:t xml:space="preserve"> audience</w:t>
      </w:r>
      <w:r w:rsidR="00D058F9">
        <w:rPr>
          <w:rFonts w:ascii="Arial" w:hAnsi="Arial" w:cs="Arial"/>
          <w:sz w:val="24"/>
          <w:szCs w:val="24"/>
        </w:rPr>
        <w:t>.</w:t>
      </w:r>
      <w:r w:rsidR="00D058F9" w:rsidRPr="00D058F9">
        <w:rPr>
          <w:rFonts w:ascii="Arial" w:hAnsi="Arial" w:cs="Arial"/>
          <w:sz w:val="24"/>
          <w:szCs w:val="24"/>
        </w:rPr>
        <w:t xml:space="preserve"> </w:t>
      </w:r>
      <w:r w:rsidR="00D058F9">
        <w:rPr>
          <w:rFonts w:ascii="Arial" w:hAnsi="Arial" w:cs="Arial"/>
          <w:sz w:val="24"/>
          <w:szCs w:val="24"/>
        </w:rPr>
        <w:t xml:space="preserve">Currently some parts of the Guideline relate to customer service staff, whereas other sections (e.g. staff training) relate to </w:t>
      </w:r>
      <w:r w:rsidR="00D058F9">
        <w:rPr>
          <w:rFonts w:ascii="Arial" w:hAnsi="Arial" w:cs="Arial"/>
          <w:sz w:val="24"/>
          <w:szCs w:val="24"/>
        </w:rPr>
        <w:lastRenderedPageBreak/>
        <w:t xml:space="preserve">human resources staff. Clarifying the audience of </w:t>
      </w:r>
      <w:r w:rsidR="00EF27AB">
        <w:rPr>
          <w:rFonts w:ascii="Arial" w:hAnsi="Arial" w:cs="Arial"/>
          <w:sz w:val="24"/>
          <w:szCs w:val="24"/>
        </w:rPr>
        <w:t xml:space="preserve">different sections of </w:t>
      </w:r>
      <w:r w:rsidR="00D058F9">
        <w:rPr>
          <w:rFonts w:ascii="Arial" w:hAnsi="Arial" w:cs="Arial"/>
          <w:sz w:val="24"/>
          <w:szCs w:val="24"/>
        </w:rPr>
        <w:t xml:space="preserve">the Guideline could help to make this document more </w:t>
      </w:r>
      <w:proofErr w:type="gramStart"/>
      <w:r w:rsidR="00D058F9">
        <w:rPr>
          <w:rFonts w:ascii="Arial" w:hAnsi="Arial" w:cs="Arial"/>
          <w:sz w:val="24"/>
          <w:szCs w:val="24"/>
        </w:rPr>
        <w:t>user</w:t>
      </w:r>
      <w:proofErr w:type="gramEnd"/>
      <w:r w:rsidR="00D058F9">
        <w:rPr>
          <w:rFonts w:ascii="Arial" w:hAnsi="Arial" w:cs="Arial"/>
          <w:sz w:val="24"/>
          <w:szCs w:val="24"/>
        </w:rPr>
        <w:t xml:space="preserve"> friendly. For instance, </w:t>
      </w:r>
      <w:r w:rsidR="00EF27AB">
        <w:rPr>
          <w:rFonts w:ascii="Arial" w:hAnsi="Arial" w:cs="Arial"/>
          <w:sz w:val="24"/>
          <w:szCs w:val="24"/>
        </w:rPr>
        <w:t>there are many areas of the Guideline that relate to customer service staff, but these are scattered throughout the document. These should be consolidated with</w:t>
      </w:r>
      <w:r w:rsidR="00D058F9">
        <w:rPr>
          <w:rFonts w:ascii="Arial" w:hAnsi="Arial" w:cs="Arial"/>
          <w:sz w:val="24"/>
          <w:szCs w:val="24"/>
        </w:rPr>
        <w:t xml:space="preserve"> a greater focus on practical advice, checklists or tools for customer service staff to use in their interactions with consumers experiencing domestic and family violence. Alternatively, if the audience </w:t>
      </w:r>
      <w:r w:rsidR="00EF27AB">
        <w:rPr>
          <w:rFonts w:ascii="Arial" w:hAnsi="Arial" w:cs="Arial"/>
          <w:sz w:val="24"/>
          <w:szCs w:val="24"/>
        </w:rPr>
        <w:t xml:space="preserve">of areas </w:t>
      </w:r>
      <w:r w:rsidR="00D058F9">
        <w:rPr>
          <w:rFonts w:ascii="Arial" w:hAnsi="Arial" w:cs="Arial"/>
          <w:sz w:val="24"/>
          <w:szCs w:val="24"/>
        </w:rPr>
        <w:t xml:space="preserve">of the Guideline is the providers’ regulatory teams, then </w:t>
      </w:r>
      <w:r w:rsidR="00EF27AB">
        <w:rPr>
          <w:rFonts w:ascii="Arial" w:hAnsi="Arial" w:cs="Arial"/>
          <w:sz w:val="24"/>
          <w:szCs w:val="24"/>
        </w:rPr>
        <w:t xml:space="preserve">these </w:t>
      </w:r>
      <w:r w:rsidR="00D058F9">
        <w:rPr>
          <w:rFonts w:ascii="Arial" w:hAnsi="Arial" w:cs="Arial"/>
          <w:sz w:val="24"/>
          <w:szCs w:val="24"/>
        </w:rPr>
        <w:t xml:space="preserve">should </w:t>
      </w:r>
      <w:r w:rsidR="00EF27AB">
        <w:rPr>
          <w:rFonts w:ascii="Arial" w:hAnsi="Arial" w:cs="Arial"/>
          <w:sz w:val="24"/>
          <w:szCs w:val="24"/>
        </w:rPr>
        <w:t xml:space="preserve">be consolidated and </w:t>
      </w:r>
      <w:r w:rsidR="00D058F9">
        <w:rPr>
          <w:rFonts w:ascii="Arial" w:hAnsi="Arial" w:cs="Arial"/>
          <w:sz w:val="24"/>
          <w:szCs w:val="24"/>
        </w:rPr>
        <w:t>include greater advice as to how the actions are to be incorporated into the provider’s policies and procedures.</w:t>
      </w:r>
    </w:p>
    <w:p w:rsidR="004405B1" w:rsidRDefault="00D058F9" w:rsidP="00392E53">
      <w:pPr>
        <w:rPr>
          <w:rFonts w:ascii="Arial" w:hAnsi="Arial" w:cs="Arial"/>
          <w:sz w:val="24"/>
          <w:szCs w:val="24"/>
        </w:rPr>
      </w:pPr>
      <w:r>
        <w:rPr>
          <w:rFonts w:ascii="Arial" w:hAnsi="Arial" w:cs="Arial"/>
          <w:sz w:val="24"/>
          <w:szCs w:val="24"/>
        </w:rPr>
        <w:t>Assessing the target audience</w:t>
      </w:r>
      <w:r w:rsidR="00FE0310">
        <w:rPr>
          <w:rFonts w:ascii="Arial" w:hAnsi="Arial" w:cs="Arial"/>
          <w:sz w:val="24"/>
          <w:szCs w:val="24"/>
        </w:rPr>
        <w:t>s</w:t>
      </w:r>
      <w:r>
        <w:rPr>
          <w:rFonts w:ascii="Arial" w:hAnsi="Arial" w:cs="Arial"/>
          <w:sz w:val="24"/>
          <w:szCs w:val="24"/>
        </w:rPr>
        <w:t xml:space="preserve"> of the Guideline may</w:t>
      </w:r>
      <w:r w:rsidR="00D1622F">
        <w:rPr>
          <w:rFonts w:ascii="Arial" w:hAnsi="Arial" w:cs="Arial"/>
          <w:sz w:val="24"/>
          <w:szCs w:val="24"/>
        </w:rPr>
        <w:t xml:space="preserve"> in turn </w:t>
      </w:r>
      <w:r w:rsidR="00241543">
        <w:rPr>
          <w:rFonts w:ascii="Arial" w:hAnsi="Arial" w:cs="Arial"/>
          <w:sz w:val="24"/>
          <w:szCs w:val="24"/>
        </w:rPr>
        <w:t xml:space="preserve">impact </w:t>
      </w:r>
      <w:r w:rsidR="00D1622F">
        <w:rPr>
          <w:rFonts w:ascii="Arial" w:hAnsi="Arial" w:cs="Arial"/>
          <w:sz w:val="24"/>
          <w:szCs w:val="24"/>
        </w:rPr>
        <w:t xml:space="preserve">the length of the document. We note that </w:t>
      </w:r>
      <w:r w:rsidR="00241543">
        <w:rPr>
          <w:rFonts w:ascii="Arial" w:hAnsi="Arial" w:cs="Arial"/>
          <w:sz w:val="24"/>
          <w:szCs w:val="24"/>
        </w:rPr>
        <w:t xml:space="preserve">the EARG and WESNET have identified </w:t>
      </w:r>
      <w:r w:rsidR="00D1622F">
        <w:rPr>
          <w:rFonts w:ascii="Arial" w:hAnsi="Arial" w:cs="Arial"/>
          <w:sz w:val="24"/>
          <w:szCs w:val="24"/>
        </w:rPr>
        <w:t xml:space="preserve">other industry guidance notes regarding domestic and family violence </w:t>
      </w:r>
      <w:r w:rsidR="00241543">
        <w:rPr>
          <w:rFonts w:ascii="Arial" w:hAnsi="Arial" w:cs="Arial"/>
          <w:sz w:val="24"/>
          <w:szCs w:val="24"/>
        </w:rPr>
        <w:t xml:space="preserve">which </w:t>
      </w:r>
      <w:r>
        <w:rPr>
          <w:rFonts w:ascii="Arial" w:hAnsi="Arial" w:cs="Arial"/>
          <w:sz w:val="24"/>
          <w:szCs w:val="24"/>
        </w:rPr>
        <w:t>tend to be</w:t>
      </w:r>
      <w:r w:rsidR="00D1622F">
        <w:rPr>
          <w:rFonts w:ascii="Arial" w:hAnsi="Arial" w:cs="Arial"/>
          <w:sz w:val="24"/>
          <w:szCs w:val="24"/>
        </w:rPr>
        <w:t xml:space="preserve"> shorter than this</w:t>
      </w:r>
      <w:r w:rsidR="00015783">
        <w:rPr>
          <w:rFonts w:ascii="Arial" w:hAnsi="Arial" w:cs="Arial"/>
          <w:sz w:val="24"/>
          <w:szCs w:val="24"/>
        </w:rPr>
        <w:t xml:space="preserve"> current</w:t>
      </w:r>
      <w:r w:rsidR="00D1622F">
        <w:rPr>
          <w:rFonts w:ascii="Arial" w:hAnsi="Arial" w:cs="Arial"/>
          <w:sz w:val="24"/>
          <w:szCs w:val="24"/>
        </w:rPr>
        <w:t xml:space="preserve"> Guideline. </w:t>
      </w:r>
      <w:r w:rsidR="00D32211">
        <w:rPr>
          <w:rFonts w:ascii="Arial" w:hAnsi="Arial" w:cs="Arial"/>
          <w:sz w:val="24"/>
          <w:szCs w:val="24"/>
        </w:rPr>
        <w:t xml:space="preserve">Shorter and more concise guidance may increase the likelihood that </w:t>
      </w:r>
      <w:r>
        <w:rPr>
          <w:rFonts w:ascii="Arial" w:hAnsi="Arial" w:cs="Arial"/>
          <w:sz w:val="24"/>
          <w:szCs w:val="24"/>
        </w:rPr>
        <w:t xml:space="preserve">telecommunication </w:t>
      </w:r>
      <w:r w:rsidR="00D32211">
        <w:rPr>
          <w:rFonts w:ascii="Arial" w:hAnsi="Arial" w:cs="Arial"/>
          <w:sz w:val="24"/>
          <w:szCs w:val="24"/>
        </w:rPr>
        <w:t xml:space="preserve">providers </w:t>
      </w:r>
      <w:r>
        <w:rPr>
          <w:rFonts w:ascii="Arial" w:hAnsi="Arial" w:cs="Arial"/>
          <w:sz w:val="24"/>
          <w:szCs w:val="24"/>
        </w:rPr>
        <w:t>(and/or specifically targeted teams or personnel within providers)</w:t>
      </w:r>
      <w:r w:rsidR="00D32211">
        <w:rPr>
          <w:rFonts w:ascii="Arial" w:hAnsi="Arial" w:cs="Arial"/>
          <w:sz w:val="24"/>
          <w:szCs w:val="24"/>
        </w:rPr>
        <w:t xml:space="preserve"> are implementing </w:t>
      </w:r>
      <w:r>
        <w:rPr>
          <w:rFonts w:ascii="Arial" w:hAnsi="Arial" w:cs="Arial"/>
          <w:sz w:val="24"/>
          <w:szCs w:val="24"/>
        </w:rPr>
        <w:t xml:space="preserve">the Guideline. </w:t>
      </w:r>
      <w:r w:rsidR="00015783">
        <w:rPr>
          <w:rFonts w:ascii="Arial" w:hAnsi="Arial" w:cs="Arial"/>
          <w:sz w:val="24"/>
          <w:szCs w:val="24"/>
        </w:rPr>
        <w:t>This should also be given careful consideration throughout the review process.</w:t>
      </w:r>
    </w:p>
    <w:p w:rsidR="00D32211" w:rsidRDefault="003E2DBE" w:rsidP="00392E53">
      <w:pPr>
        <w:rPr>
          <w:rFonts w:ascii="Arial" w:hAnsi="Arial" w:cs="Arial"/>
          <w:sz w:val="24"/>
          <w:szCs w:val="24"/>
        </w:rPr>
      </w:pPr>
      <w:r>
        <w:rPr>
          <w:rFonts w:ascii="Arial" w:hAnsi="Arial" w:cs="Arial"/>
          <w:sz w:val="24"/>
          <w:szCs w:val="24"/>
        </w:rPr>
        <w:t>ACCAN</w:t>
      </w:r>
      <w:r w:rsidR="00D32211">
        <w:rPr>
          <w:rFonts w:ascii="Arial" w:hAnsi="Arial" w:cs="Arial"/>
          <w:sz w:val="24"/>
          <w:szCs w:val="24"/>
        </w:rPr>
        <w:t xml:space="preserve"> </w:t>
      </w:r>
      <w:r w:rsidR="00015783">
        <w:rPr>
          <w:rFonts w:ascii="Arial" w:hAnsi="Arial" w:cs="Arial"/>
          <w:sz w:val="24"/>
          <w:szCs w:val="24"/>
        </w:rPr>
        <w:t>believes</w:t>
      </w:r>
      <w:r w:rsidR="00D32211">
        <w:rPr>
          <w:rFonts w:ascii="Arial" w:hAnsi="Arial" w:cs="Arial"/>
          <w:sz w:val="24"/>
          <w:szCs w:val="24"/>
        </w:rPr>
        <w:t xml:space="preserve"> </w:t>
      </w:r>
      <w:r w:rsidR="00015783">
        <w:rPr>
          <w:rFonts w:ascii="Arial" w:hAnsi="Arial" w:cs="Arial"/>
          <w:sz w:val="24"/>
          <w:szCs w:val="24"/>
        </w:rPr>
        <w:t>that focusing this review on</w:t>
      </w:r>
      <w:r w:rsidR="00D32211">
        <w:rPr>
          <w:rFonts w:ascii="Arial" w:hAnsi="Arial" w:cs="Arial"/>
          <w:sz w:val="24"/>
          <w:szCs w:val="24"/>
        </w:rPr>
        <w:t xml:space="preserve"> the current use</w:t>
      </w:r>
      <w:r w:rsidR="00015783">
        <w:rPr>
          <w:rFonts w:ascii="Arial" w:hAnsi="Arial" w:cs="Arial"/>
          <w:sz w:val="24"/>
          <w:szCs w:val="24"/>
        </w:rPr>
        <w:t>, audience and length</w:t>
      </w:r>
      <w:r w:rsidR="00D32211">
        <w:rPr>
          <w:rFonts w:ascii="Arial" w:hAnsi="Arial" w:cs="Arial"/>
          <w:sz w:val="24"/>
          <w:szCs w:val="24"/>
        </w:rPr>
        <w:t xml:space="preserve"> of the Guideline, including whether it contains the right </w:t>
      </w:r>
      <w:r>
        <w:rPr>
          <w:rFonts w:ascii="Arial" w:hAnsi="Arial" w:cs="Arial"/>
          <w:sz w:val="24"/>
          <w:szCs w:val="24"/>
        </w:rPr>
        <w:t>type and amount</w:t>
      </w:r>
      <w:r w:rsidR="00D32211">
        <w:rPr>
          <w:rFonts w:ascii="Arial" w:hAnsi="Arial" w:cs="Arial"/>
          <w:sz w:val="24"/>
          <w:szCs w:val="24"/>
        </w:rPr>
        <w:t xml:space="preserve"> of information for </w:t>
      </w:r>
      <w:r w:rsidR="00015783">
        <w:rPr>
          <w:rFonts w:ascii="Arial" w:hAnsi="Arial" w:cs="Arial"/>
          <w:sz w:val="24"/>
          <w:szCs w:val="24"/>
        </w:rPr>
        <w:t>its</w:t>
      </w:r>
      <w:r w:rsidR="00D32211">
        <w:rPr>
          <w:rFonts w:ascii="Arial" w:hAnsi="Arial" w:cs="Arial"/>
          <w:sz w:val="24"/>
          <w:szCs w:val="24"/>
        </w:rPr>
        <w:t xml:space="preserve"> </w:t>
      </w:r>
      <w:r w:rsidR="00015783">
        <w:rPr>
          <w:rFonts w:ascii="Arial" w:hAnsi="Arial" w:cs="Arial"/>
          <w:sz w:val="24"/>
          <w:szCs w:val="24"/>
        </w:rPr>
        <w:t xml:space="preserve">intended </w:t>
      </w:r>
      <w:r w:rsidR="00D32211">
        <w:rPr>
          <w:rFonts w:ascii="Arial" w:hAnsi="Arial" w:cs="Arial"/>
          <w:sz w:val="24"/>
          <w:szCs w:val="24"/>
        </w:rPr>
        <w:t xml:space="preserve">audience, will ultimately make the Guideline more user friendly </w:t>
      </w:r>
      <w:r w:rsidR="00015783">
        <w:rPr>
          <w:rFonts w:ascii="Arial" w:hAnsi="Arial" w:cs="Arial"/>
          <w:sz w:val="24"/>
          <w:szCs w:val="24"/>
        </w:rPr>
        <w:t xml:space="preserve">for providers, </w:t>
      </w:r>
      <w:r w:rsidR="00D32211">
        <w:rPr>
          <w:rFonts w:ascii="Arial" w:hAnsi="Arial" w:cs="Arial"/>
          <w:sz w:val="24"/>
          <w:szCs w:val="24"/>
        </w:rPr>
        <w:t xml:space="preserve">and more impactful on consumers. </w:t>
      </w:r>
    </w:p>
    <w:p w:rsidR="00462753" w:rsidRPr="00392E53" w:rsidRDefault="00462753" w:rsidP="00392E53">
      <w:pPr>
        <w:rPr>
          <w:rFonts w:ascii="Arial" w:hAnsi="Arial" w:cs="Arial"/>
          <w:sz w:val="24"/>
          <w:szCs w:val="24"/>
        </w:rPr>
      </w:pPr>
      <w:r w:rsidRPr="00392E53">
        <w:rPr>
          <w:rFonts w:ascii="Arial" w:hAnsi="Arial" w:cs="Arial"/>
          <w:sz w:val="24"/>
          <w:szCs w:val="24"/>
        </w:rPr>
        <w:t xml:space="preserve">We look forward to being involved in the next stages of the review process. </w:t>
      </w:r>
    </w:p>
    <w:p w:rsidR="00462753" w:rsidRPr="00392E53" w:rsidRDefault="00462753" w:rsidP="00392E53">
      <w:pPr>
        <w:rPr>
          <w:rFonts w:ascii="Arial" w:hAnsi="Arial" w:cs="Arial"/>
          <w:sz w:val="24"/>
          <w:szCs w:val="24"/>
        </w:rPr>
      </w:pPr>
      <w:r w:rsidRPr="00392E53">
        <w:rPr>
          <w:rFonts w:ascii="Arial" w:hAnsi="Arial" w:cs="Arial"/>
          <w:sz w:val="24"/>
          <w:szCs w:val="24"/>
        </w:rPr>
        <w:t>Yours sincerely,</w:t>
      </w:r>
    </w:p>
    <w:p w:rsidR="00462753" w:rsidRPr="00392E53" w:rsidRDefault="00462753" w:rsidP="00392E53">
      <w:pPr>
        <w:rPr>
          <w:rFonts w:ascii="Arial" w:hAnsi="Arial" w:cs="Arial"/>
          <w:sz w:val="24"/>
          <w:szCs w:val="24"/>
        </w:rPr>
      </w:pPr>
    </w:p>
    <w:p w:rsidR="00805D83" w:rsidRPr="00392E53" w:rsidRDefault="00462753" w:rsidP="00392E53">
      <w:pPr>
        <w:rPr>
          <w:rFonts w:ascii="Arial" w:hAnsi="Arial" w:cs="Arial"/>
          <w:sz w:val="24"/>
          <w:szCs w:val="24"/>
        </w:rPr>
      </w:pPr>
      <w:r w:rsidRPr="00392E53">
        <w:rPr>
          <w:rFonts w:ascii="Arial" w:hAnsi="Arial" w:cs="Arial"/>
          <w:sz w:val="24"/>
          <w:szCs w:val="24"/>
        </w:rPr>
        <w:t>Meredith Lea</w:t>
      </w:r>
      <w:r w:rsidRPr="00392E53">
        <w:rPr>
          <w:rFonts w:ascii="Arial" w:hAnsi="Arial" w:cs="Arial"/>
          <w:sz w:val="24"/>
          <w:szCs w:val="24"/>
        </w:rPr>
        <w:br/>
        <w:t>Disability Policy Adviser</w:t>
      </w:r>
    </w:p>
    <w:sectPr w:rsidR="00805D83" w:rsidRPr="00392E53" w:rsidSect="008232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9E" w:rsidRDefault="00180A35">
      <w:pPr>
        <w:spacing w:after="0" w:line="240" w:lineRule="auto"/>
      </w:pPr>
      <w:r>
        <w:separator/>
      </w:r>
    </w:p>
  </w:endnote>
  <w:endnote w:type="continuationSeparator" w:id="0">
    <w:p w:rsidR="00664A9E" w:rsidRDefault="0018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F9" w:rsidRDefault="00D05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Pr="0082329E" w:rsidRDefault="0057780F"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0D5CCA">
      <w:rPr>
        <w:noProof/>
      </w:rPr>
      <w:t>2</w:t>
    </w:r>
    <w:r w:rsidRPr="00C425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D6" w:rsidRPr="00026E5B" w:rsidRDefault="0057780F" w:rsidP="00F014D6">
    <w:pPr>
      <w:pStyle w:val="Footerpage1"/>
      <w:ind w:right="-1440"/>
      <w:rPr>
        <w:color w:val="00B0F0"/>
      </w:rPr>
    </w:pPr>
    <w:r>
      <w:rPr>
        <w:color w:val="00B0F0"/>
      </w:rPr>
      <w:t xml:space="preserve">  </w:t>
    </w:r>
    <w:r w:rsidRPr="00026E5B">
      <w:rPr>
        <w:color w:val="00B0F0"/>
      </w:rPr>
      <w:t>Australian Communications Consumer Action Network (ACCAN)</w:t>
    </w:r>
  </w:p>
  <w:p w:rsidR="00F014D6" w:rsidRPr="00026E5B" w:rsidRDefault="0057780F" w:rsidP="00F014D6">
    <w:pPr>
      <w:pStyle w:val="Footerpage1"/>
      <w:rPr>
        <w:i/>
        <w:color w:val="00B0F0"/>
      </w:rPr>
    </w:pPr>
    <w:r>
      <w:rPr>
        <w:i/>
        <w:color w:val="00B0F0"/>
      </w:rPr>
      <w:t xml:space="preserve">  </w:t>
    </w:r>
    <w:r w:rsidRPr="00026E5B">
      <w:rPr>
        <w:i/>
        <w:color w:val="00B0F0"/>
      </w:rPr>
      <w:t>Australia’s peak body representing communications consumers</w:t>
    </w:r>
  </w:p>
  <w:p w:rsidR="00F014D6" w:rsidRPr="00026E5B" w:rsidRDefault="0057780F" w:rsidP="00F014D6">
    <w:pPr>
      <w:pStyle w:val="Footerpage1"/>
      <w:ind w:right="-1440"/>
      <w:rPr>
        <w:i/>
      </w:rPr>
    </w:pPr>
    <w:r>
      <w:rPr>
        <w:noProof/>
        <w:lang w:eastAsia="en-AU"/>
      </w:rPr>
      <mc:AlternateContent>
        <mc:Choice Requires="wps">
          <w:drawing>
            <wp:anchor distT="0" distB="0" distL="114300" distR="114300" simplePos="0" relativeHeight="251658240" behindDoc="0" locked="0" layoutInCell="1" allowOverlap="1" wp14:anchorId="31E96CD6" wp14:editId="63012B54">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rsidR="00F014D6" w:rsidRPr="00026E5B" w:rsidRDefault="0057780F" w:rsidP="00F014D6">
    <w:pPr>
      <w:pStyle w:val="Footerpage1"/>
    </w:pPr>
    <w:r>
      <w:t xml:space="preserve">  </w:t>
    </w:r>
    <w:r w:rsidRPr="00026E5B">
      <w:t>PO Box 639, Broadway NSW 2007</w:t>
    </w:r>
  </w:p>
  <w:p w:rsidR="00F014D6" w:rsidRPr="00026E5B" w:rsidRDefault="0057780F" w:rsidP="00F014D6">
    <w:pPr>
      <w:pStyle w:val="Footerpage1"/>
      <w:rPr>
        <w:color w:val="00B0F0"/>
      </w:rPr>
    </w:pPr>
    <w:r>
      <w:t xml:space="preserve">  </w:t>
    </w:r>
    <w:r w:rsidRPr="00026E5B">
      <w:t>Tel: (02) 9288 4000 | Fax: (02</w:t>
    </w:r>
    <w:r w:rsidRPr="00026E5B">
      <w:rPr>
        <w:color w:val="00B0F0"/>
      </w:rPr>
      <w:t xml:space="preserve">) 9288 4019 | Contact us through the </w:t>
    </w:r>
    <w:hyperlink r:id="rId1" w:history="1">
      <w:r w:rsidRPr="00026E5B">
        <w:rPr>
          <w:rStyle w:val="Hyperlink"/>
          <w:color w:val="00B0F0"/>
        </w:rPr>
        <w:t>National Relay Service</w:t>
      </w:r>
    </w:hyperlink>
  </w:p>
  <w:p w:rsidR="00F014D6" w:rsidRPr="004D706D" w:rsidRDefault="0057780F"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rsidR="00F014D6" w:rsidRDefault="000D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9E" w:rsidRDefault="00180A35">
      <w:pPr>
        <w:spacing w:after="0" w:line="240" w:lineRule="auto"/>
      </w:pPr>
      <w:r>
        <w:separator/>
      </w:r>
    </w:p>
  </w:footnote>
  <w:footnote w:type="continuationSeparator" w:id="0">
    <w:p w:rsidR="00664A9E" w:rsidRDefault="00180A35">
      <w:pPr>
        <w:spacing w:after="0" w:line="240" w:lineRule="auto"/>
      </w:pPr>
      <w:r>
        <w:continuationSeparator/>
      </w:r>
    </w:p>
  </w:footnote>
  <w:footnote w:id="1">
    <w:p w:rsidR="00D1622F" w:rsidRPr="00D058F9" w:rsidRDefault="00D1622F">
      <w:pPr>
        <w:pStyle w:val="FootnoteText"/>
        <w:rPr>
          <w:rFonts w:ascii="Arial" w:hAnsi="Arial" w:cs="Arial"/>
          <w:lang w:val="en-US"/>
        </w:rPr>
      </w:pPr>
      <w:r w:rsidRPr="00D058F9">
        <w:rPr>
          <w:rStyle w:val="FootnoteReference"/>
          <w:rFonts w:ascii="Arial" w:hAnsi="Arial" w:cs="Arial"/>
        </w:rPr>
        <w:footnoteRef/>
      </w:r>
      <w:r w:rsidRPr="00D058F9">
        <w:rPr>
          <w:rFonts w:ascii="Arial" w:hAnsi="Arial" w:cs="Arial"/>
        </w:rPr>
        <w:t xml:space="preserve"> </w:t>
      </w:r>
      <w:r w:rsidRPr="00D058F9">
        <w:rPr>
          <w:rFonts w:ascii="Arial" w:hAnsi="Arial" w:cs="Arial"/>
          <w:lang w:val="en-US"/>
        </w:rPr>
        <w:t xml:space="preserve">Discussed in section 5.4.1 of the Guideline </w:t>
      </w:r>
    </w:p>
  </w:footnote>
  <w:footnote w:id="2">
    <w:p w:rsidR="00D1622F" w:rsidRPr="00D058F9" w:rsidRDefault="00D1622F">
      <w:pPr>
        <w:pStyle w:val="FootnoteText"/>
        <w:rPr>
          <w:rFonts w:ascii="Arial" w:hAnsi="Arial" w:cs="Arial"/>
          <w:lang w:val="en-US"/>
        </w:rPr>
      </w:pPr>
      <w:r w:rsidRPr="00D058F9">
        <w:rPr>
          <w:rStyle w:val="FootnoteReference"/>
          <w:rFonts w:ascii="Arial" w:hAnsi="Arial" w:cs="Arial"/>
        </w:rPr>
        <w:footnoteRef/>
      </w:r>
      <w:r w:rsidRPr="00D058F9">
        <w:rPr>
          <w:rFonts w:ascii="Arial" w:hAnsi="Arial" w:cs="Arial"/>
        </w:rPr>
        <w:t xml:space="preserve"> </w:t>
      </w:r>
      <w:r w:rsidRPr="00D058F9">
        <w:rPr>
          <w:rFonts w:ascii="Arial" w:hAnsi="Arial" w:cs="Arial"/>
          <w:lang w:val="en-US"/>
        </w:rPr>
        <w:t xml:space="preserve">As set out in part 9 of the Guideline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F9" w:rsidRDefault="00D05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9E" w:rsidRDefault="0057780F" w:rsidP="00DE28B4">
    <w:pPr>
      <w:pStyle w:val="Header"/>
      <w:tabs>
        <w:tab w:val="clear" w:pos="9026"/>
      </w:tabs>
    </w:pPr>
    <w:r>
      <w:rPr>
        <w:noProof/>
      </w:rPr>
      <w:drawing>
        <wp:anchor distT="0" distB="0" distL="114300" distR="114300" simplePos="0" relativeHeight="251656192" behindDoc="1" locked="0" layoutInCell="1" allowOverlap="1" wp14:anchorId="1A6A35A3" wp14:editId="77986223">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7D" w:rsidRDefault="0057780F">
    <w:pPr>
      <w:pStyle w:val="Header"/>
    </w:pPr>
    <w:r>
      <w:rPr>
        <w:noProof/>
      </w:rPr>
      <w:drawing>
        <wp:anchor distT="0" distB="0" distL="114300" distR="114300" simplePos="0" relativeHeight="251657216" behindDoc="1" locked="0" layoutInCell="1" allowOverlap="1" wp14:anchorId="06DFF34F" wp14:editId="5885E375">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4B62"/>
    <w:multiLevelType w:val="hybridMultilevel"/>
    <w:tmpl w:val="5750346C"/>
    <w:lvl w:ilvl="0" w:tplc="72A23C28">
      <w:start w:val="1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C6311B"/>
    <w:multiLevelType w:val="hybridMultilevel"/>
    <w:tmpl w:val="92708104"/>
    <w:lvl w:ilvl="0" w:tplc="719CF3B8">
      <w:start w:val="1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423672"/>
    <w:multiLevelType w:val="hybridMultilevel"/>
    <w:tmpl w:val="B0C627DC"/>
    <w:lvl w:ilvl="0" w:tplc="3A649FD2">
      <w:start w:val="10"/>
      <w:numFmt w:val="bullet"/>
      <w:lvlText w:val=""/>
      <w:lvlJc w:val="left"/>
      <w:pPr>
        <w:ind w:left="720" w:hanging="360"/>
      </w:pPr>
      <w:rPr>
        <w:rFonts w:ascii="Symbol" w:eastAsiaTheme="minorEastAsia"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53"/>
    <w:rsid w:val="00015783"/>
    <w:rsid w:val="000D5CCA"/>
    <w:rsid w:val="0014491F"/>
    <w:rsid w:val="00180A35"/>
    <w:rsid w:val="001C0FDF"/>
    <w:rsid w:val="00241543"/>
    <w:rsid w:val="00392E53"/>
    <w:rsid w:val="003E2DBE"/>
    <w:rsid w:val="004405B1"/>
    <w:rsid w:val="00462753"/>
    <w:rsid w:val="004B2271"/>
    <w:rsid w:val="0057780F"/>
    <w:rsid w:val="00632BC3"/>
    <w:rsid w:val="00664A9E"/>
    <w:rsid w:val="00802D25"/>
    <w:rsid w:val="00805D83"/>
    <w:rsid w:val="00D058F9"/>
    <w:rsid w:val="00D1622F"/>
    <w:rsid w:val="00D32211"/>
    <w:rsid w:val="00E0053C"/>
    <w:rsid w:val="00E06527"/>
    <w:rsid w:val="00E43031"/>
    <w:rsid w:val="00E72C40"/>
    <w:rsid w:val="00ED133C"/>
    <w:rsid w:val="00EF27AB"/>
    <w:rsid w:val="00FE0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5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53"/>
    <w:rPr>
      <w:rFonts w:eastAsiaTheme="minorEastAsia"/>
      <w:lang w:eastAsia="en-AU"/>
    </w:rPr>
  </w:style>
  <w:style w:type="paragraph" w:styleId="Footer">
    <w:name w:val="footer"/>
    <w:basedOn w:val="Normal"/>
    <w:link w:val="FooterChar"/>
    <w:uiPriority w:val="99"/>
    <w:unhideWhenUsed/>
    <w:rsid w:val="00462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53"/>
    <w:rPr>
      <w:rFonts w:eastAsiaTheme="minorEastAsia"/>
      <w:lang w:eastAsia="en-AU"/>
    </w:rPr>
  </w:style>
  <w:style w:type="character" w:styleId="Hyperlink">
    <w:name w:val="Hyperlink"/>
    <w:basedOn w:val="DefaultParagraphFont"/>
    <w:uiPriority w:val="99"/>
    <w:unhideWhenUsed/>
    <w:rsid w:val="00462753"/>
    <w:rPr>
      <w:color w:val="0000FF" w:themeColor="hyperlink"/>
      <w:u w:val="single"/>
    </w:rPr>
  </w:style>
  <w:style w:type="paragraph" w:customStyle="1" w:styleId="Footerpage1">
    <w:name w:val="Footer page 1"/>
    <w:rsid w:val="00462753"/>
    <w:pPr>
      <w:spacing w:line="240" w:lineRule="auto"/>
      <w:ind w:left="-754"/>
      <w:contextualSpacing/>
    </w:pPr>
    <w:rPr>
      <w:sz w:val="20"/>
      <w:szCs w:val="20"/>
    </w:rPr>
  </w:style>
  <w:style w:type="paragraph" w:styleId="ListParagraph">
    <w:name w:val="List Paragraph"/>
    <w:basedOn w:val="Normal"/>
    <w:uiPriority w:val="34"/>
    <w:qFormat/>
    <w:rsid w:val="00462753"/>
    <w:pPr>
      <w:ind w:left="720"/>
      <w:contextualSpacing/>
    </w:pPr>
  </w:style>
  <w:style w:type="paragraph" w:styleId="Title">
    <w:name w:val="Title"/>
    <w:basedOn w:val="Normal"/>
    <w:next w:val="Normal"/>
    <w:link w:val="TitleChar"/>
    <w:uiPriority w:val="10"/>
    <w:qFormat/>
    <w:rsid w:val="00392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53"/>
    <w:rPr>
      <w:rFonts w:asciiTheme="majorHAnsi" w:eastAsiaTheme="majorEastAsia" w:hAnsiTheme="majorHAnsi" w:cstheme="majorBidi"/>
      <w:color w:val="17365D" w:themeColor="text2" w:themeShade="BF"/>
      <w:spacing w:val="5"/>
      <w:kern w:val="28"/>
      <w:sz w:val="52"/>
      <w:szCs w:val="52"/>
      <w:lang w:eastAsia="en-AU"/>
    </w:rPr>
  </w:style>
  <w:style w:type="paragraph" w:styleId="FootnoteText">
    <w:name w:val="footnote text"/>
    <w:basedOn w:val="Normal"/>
    <w:link w:val="FootnoteTextChar"/>
    <w:uiPriority w:val="99"/>
    <w:semiHidden/>
    <w:unhideWhenUsed/>
    <w:rsid w:val="00D162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22F"/>
    <w:rPr>
      <w:rFonts w:eastAsiaTheme="minorEastAsia"/>
      <w:sz w:val="20"/>
      <w:szCs w:val="20"/>
      <w:lang w:eastAsia="en-AU"/>
    </w:rPr>
  </w:style>
  <w:style w:type="character" w:styleId="FootnoteReference">
    <w:name w:val="footnote reference"/>
    <w:basedOn w:val="DefaultParagraphFont"/>
    <w:uiPriority w:val="99"/>
    <w:semiHidden/>
    <w:unhideWhenUsed/>
    <w:rsid w:val="00D162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5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53"/>
    <w:rPr>
      <w:rFonts w:eastAsiaTheme="minorEastAsia"/>
      <w:lang w:eastAsia="en-AU"/>
    </w:rPr>
  </w:style>
  <w:style w:type="paragraph" w:styleId="Footer">
    <w:name w:val="footer"/>
    <w:basedOn w:val="Normal"/>
    <w:link w:val="FooterChar"/>
    <w:uiPriority w:val="99"/>
    <w:unhideWhenUsed/>
    <w:rsid w:val="00462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53"/>
    <w:rPr>
      <w:rFonts w:eastAsiaTheme="minorEastAsia"/>
      <w:lang w:eastAsia="en-AU"/>
    </w:rPr>
  </w:style>
  <w:style w:type="character" w:styleId="Hyperlink">
    <w:name w:val="Hyperlink"/>
    <w:basedOn w:val="DefaultParagraphFont"/>
    <w:uiPriority w:val="99"/>
    <w:unhideWhenUsed/>
    <w:rsid w:val="00462753"/>
    <w:rPr>
      <w:color w:val="0000FF" w:themeColor="hyperlink"/>
      <w:u w:val="single"/>
    </w:rPr>
  </w:style>
  <w:style w:type="paragraph" w:customStyle="1" w:styleId="Footerpage1">
    <w:name w:val="Footer page 1"/>
    <w:rsid w:val="00462753"/>
    <w:pPr>
      <w:spacing w:line="240" w:lineRule="auto"/>
      <w:ind w:left="-754"/>
      <w:contextualSpacing/>
    </w:pPr>
    <w:rPr>
      <w:sz w:val="20"/>
      <w:szCs w:val="20"/>
    </w:rPr>
  </w:style>
  <w:style w:type="paragraph" w:styleId="ListParagraph">
    <w:name w:val="List Paragraph"/>
    <w:basedOn w:val="Normal"/>
    <w:uiPriority w:val="34"/>
    <w:qFormat/>
    <w:rsid w:val="00462753"/>
    <w:pPr>
      <w:ind w:left="720"/>
      <w:contextualSpacing/>
    </w:pPr>
  </w:style>
  <w:style w:type="paragraph" w:styleId="Title">
    <w:name w:val="Title"/>
    <w:basedOn w:val="Normal"/>
    <w:next w:val="Normal"/>
    <w:link w:val="TitleChar"/>
    <w:uiPriority w:val="10"/>
    <w:qFormat/>
    <w:rsid w:val="00392E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E53"/>
    <w:rPr>
      <w:rFonts w:asciiTheme="majorHAnsi" w:eastAsiaTheme="majorEastAsia" w:hAnsiTheme="majorHAnsi" w:cstheme="majorBidi"/>
      <w:color w:val="17365D" w:themeColor="text2" w:themeShade="BF"/>
      <w:spacing w:val="5"/>
      <w:kern w:val="28"/>
      <w:sz w:val="52"/>
      <w:szCs w:val="52"/>
      <w:lang w:eastAsia="en-AU"/>
    </w:rPr>
  </w:style>
  <w:style w:type="paragraph" w:styleId="FootnoteText">
    <w:name w:val="footnote text"/>
    <w:basedOn w:val="Normal"/>
    <w:link w:val="FootnoteTextChar"/>
    <w:uiPriority w:val="99"/>
    <w:semiHidden/>
    <w:unhideWhenUsed/>
    <w:rsid w:val="00D162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22F"/>
    <w:rPr>
      <w:rFonts w:eastAsiaTheme="minorEastAsia"/>
      <w:sz w:val="20"/>
      <w:szCs w:val="20"/>
      <w:lang w:eastAsia="en-AU"/>
    </w:rPr>
  </w:style>
  <w:style w:type="character" w:styleId="FootnoteReference">
    <w:name w:val="footnote reference"/>
    <w:basedOn w:val="DefaultParagraphFont"/>
    <w:uiPriority w:val="99"/>
    <w:semiHidden/>
    <w:unhideWhenUsed/>
    <w:rsid w:val="00D16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curtis@commsalliance.com.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2CDE-8DB0-4558-955B-B8A02ED5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5</cp:revision>
  <cp:lastPrinted>2020-01-17T01:44:00Z</cp:lastPrinted>
  <dcterms:created xsi:type="dcterms:W3CDTF">2020-01-14T04:26:00Z</dcterms:created>
  <dcterms:modified xsi:type="dcterms:W3CDTF">2020-01-17T01:45:00Z</dcterms:modified>
</cp:coreProperties>
</file>