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81DC8" w14:textId="77777777" w:rsidR="00B47285" w:rsidRPr="00237708" w:rsidRDefault="00B47285" w:rsidP="00CF0438">
      <w:pPr>
        <w:pStyle w:val="Letterhead1"/>
      </w:pPr>
      <w:bookmarkStart w:id="0" w:name="_Hlk95835868"/>
      <w:r w:rsidRPr="00237708">
        <w:rPr>
          <w:noProof/>
        </w:rPr>
        <w:drawing>
          <wp:anchor distT="0" distB="0" distL="114300" distR="114300" simplePos="0" relativeHeight="251658243" behindDoc="1" locked="0" layoutInCell="1" allowOverlap="1" wp14:anchorId="3569F695" wp14:editId="3D257F75">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7708">
        <w:rPr>
          <w:noProof/>
        </w:rPr>
        <w:drawing>
          <wp:anchor distT="0" distB="0" distL="114300" distR="114300" simplePos="0" relativeHeight="251658244" behindDoc="0" locked="0" layoutInCell="1" allowOverlap="1" wp14:anchorId="6297875D" wp14:editId="6A30EF26">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237708">
        <w:rPr>
          <w:noProof/>
        </w:rPr>
        <w:drawing>
          <wp:anchor distT="0" distB="0" distL="114300" distR="114300" simplePos="0" relativeHeight="251658245" behindDoc="0" locked="0" layoutInCell="1" allowOverlap="1" wp14:anchorId="72536203" wp14:editId="03E40BCC">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237708">
        <w:rPr>
          <w:noProof/>
        </w:rPr>
        <w:drawing>
          <wp:anchor distT="0" distB="0" distL="114300" distR="114300" simplePos="0" relativeHeight="251658242" behindDoc="0" locked="0" layoutInCell="1" allowOverlap="1" wp14:anchorId="5EA54A94" wp14:editId="062AF5D2">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237708">
        <w:rPr>
          <w:noProof/>
        </w:rPr>
        <w:drawing>
          <wp:anchor distT="0" distB="0" distL="114300" distR="114300" simplePos="0" relativeHeight="251658241" behindDoc="0" locked="0" layoutInCell="1" allowOverlap="1" wp14:anchorId="39253BE7" wp14:editId="6477D2C0">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237708">
        <w:t>www.</w:t>
      </w:r>
      <w:r w:rsidRPr="00237708">
        <w:t>accan.org.au</w:t>
      </w:r>
    </w:p>
    <w:p w14:paraId="299B72E0" w14:textId="77777777" w:rsidR="00B47285" w:rsidRPr="00237708" w:rsidRDefault="00F47D10" w:rsidP="00CF0438">
      <w:pPr>
        <w:pStyle w:val="Letterhead1"/>
      </w:pPr>
      <w:r w:rsidRPr="00237708">
        <w:t>i</w:t>
      </w:r>
      <w:r w:rsidR="00B47285" w:rsidRPr="00237708">
        <w:t>nfo@accan.org.au</w:t>
      </w:r>
    </w:p>
    <w:p w14:paraId="4B92C075" w14:textId="77777777" w:rsidR="00B47285" w:rsidRPr="00237708" w:rsidRDefault="00B47285" w:rsidP="00CF0438">
      <w:pPr>
        <w:pStyle w:val="Letterhead1"/>
      </w:pPr>
      <w:r w:rsidRPr="00237708">
        <w:t>02 9288 4000</w:t>
      </w:r>
    </w:p>
    <w:p w14:paraId="57EE3479" w14:textId="77777777" w:rsidR="00B47285" w:rsidRPr="00237708" w:rsidRDefault="00B47285" w:rsidP="00B47285">
      <w:pPr>
        <w:tabs>
          <w:tab w:val="left" w:pos="3855"/>
        </w:tabs>
        <w:rPr>
          <w:rFonts w:ascii="Gotham" w:hAnsi="Gotham"/>
          <w:b/>
          <w:bCs/>
        </w:rPr>
      </w:pPr>
      <w:r w:rsidRPr="00237708">
        <w:rPr>
          <w:noProof/>
        </w:rPr>
        <mc:AlternateContent>
          <mc:Choice Requires="wps">
            <w:drawing>
              <wp:anchor distT="0" distB="0" distL="114300" distR="114300" simplePos="0" relativeHeight="251658240" behindDoc="1" locked="0" layoutInCell="1" allowOverlap="1" wp14:anchorId="63DCF4AD" wp14:editId="2EA38463">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45426281"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685FFC57" w14:textId="77777777" w:rsidR="00B47285" w:rsidRPr="00237708" w:rsidRDefault="00B47285" w:rsidP="00B47285">
      <w:pPr>
        <w:tabs>
          <w:tab w:val="right" w:pos="8931"/>
        </w:tabs>
        <w:rPr>
          <w:rFonts w:ascii="Gotham Black" w:hAnsi="Gotham Black"/>
          <w:color w:val="43C7F4"/>
          <w:sz w:val="36"/>
          <w:szCs w:val="36"/>
        </w:rPr>
      </w:pPr>
    </w:p>
    <w:p w14:paraId="45609582" w14:textId="6E2CA94E" w:rsidR="00576D4A" w:rsidRPr="00237708" w:rsidRDefault="00664339" w:rsidP="00CB1C53">
      <w:pPr>
        <w:tabs>
          <w:tab w:val="right" w:pos="9026"/>
        </w:tabs>
        <w:rPr>
          <w:rStyle w:val="DocDateChar"/>
        </w:rPr>
      </w:pPr>
      <w:r w:rsidRPr="00237708">
        <w:rPr>
          <w:rStyle w:val="DocLabelChar"/>
        </w:rPr>
        <w:t>Submission</w:t>
      </w:r>
      <w:r w:rsidR="00F45BDC" w:rsidRPr="00237708">
        <w:rPr>
          <w:rFonts w:ascii="Gotham Black" w:hAnsi="Gotham Black"/>
          <w:color w:val="44C7F4"/>
          <w:sz w:val="36"/>
          <w:szCs w:val="36"/>
        </w:rPr>
        <w:tab/>
      </w:r>
      <w:bookmarkEnd w:id="0"/>
      <w:r w:rsidR="00EE773A" w:rsidRPr="00237708">
        <w:rPr>
          <w:rStyle w:val="DocDateChar"/>
        </w:rPr>
        <w:t>2 October 2022</w:t>
      </w:r>
    </w:p>
    <w:p w14:paraId="39F030D9" w14:textId="1901AFBC" w:rsidR="008F2ED5" w:rsidRPr="00237708" w:rsidRDefault="00A76D61" w:rsidP="00C74C7C">
      <w:r w:rsidRPr="00237708">
        <w:t>Via</w:t>
      </w:r>
      <w:r w:rsidR="00355983" w:rsidRPr="00237708">
        <w:t xml:space="preserve"> </w:t>
      </w:r>
      <w:r w:rsidR="0068035E" w:rsidRPr="00237708">
        <w:t xml:space="preserve">online portal: </w:t>
      </w:r>
      <w:hyperlink r:id="rId21" w:history="1">
        <w:r w:rsidR="0068035E" w:rsidRPr="00237708">
          <w:rPr>
            <w:rStyle w:val="Hyperlink"/>
          </w:rPr>
          <w:t>https://onlinesafety.org.au/</w:t>
        </w:r>
      </w:hyperlink>
      <w:r w:rsidR="0068035E" w:rsidRPr="00237708">
        <w:t xml:space="preserve"> </w:t>
      </w:r>
    </w:p>
    <w:p w14:paraId="4E8ED5B7" w14:textId="74D66A20" w:rsidR="00AE6DEC" w:rsidRPr="00237708" w:rsidRDefault="006E2D6D" w:rsidP="00363E1C">
      <w:pPr>
        <w:jc w:val="center"/>
        <w:rPr>
          <w:b/>
          <w:bCs/>
        </w:rPr>
      </w:pPr>
      <w:r w:rsidRPr="00237708">
        <w:rPr>
          <w:b/>
          <w:bCs/>
        </w:rPr>
        <w:t>Re: Consolidated Industry Codes of Practice for the Online Industry (Class 1A and Class 1B Material)</w:t>
      </w:r>
      <w:r w:rsidRPr="00237708">
        <w:rPr>
          <w:b/>
          <w:bCs/>
        </w:rPr>
        <w:cr/>
      </w:r>
    </w:p>
    <w:p w14:paraId="5B78A4FA" w14:textId="5CC36801" w:rsidR="009F6DFB" w:rsidRPr="007C5830" w:rsidRDefault="00C820D9" w:rsidP="009F6DFB">
      <w:pPr>
        <w:pStyle w:val="BodyText1"/>
        <w:rPr>
          <w:sz w:val="22"/>
          <w:szCs w:val="22"/>
        </w:rPr>
      </w:pPr>
      <w:r w:rsidRPr="007C5830">
        <w:rPr>
          <w:sz w:val="22"/>
          <w:szCs w:val="22"/>
        </w:rPr>
        <w:t>The Australian Communications Consumer Action Network</w:t>
      </w:r>
      <w:r w:rsidR="00675CAF" w:rsidRPr="007C5830">
        <w:rPr>
          <w:sz w:val="22"/>
          <w:szCs w:val="22"/>
        </w:rPr>
        <w:t xml:space="preserve"> (ACCAN)</w:t>
      </w:r>
      <w:r w:rsidR="00E4691C" w:rsidRPr="007C5830">
        <w:rPr>
          <w:sz w:val="22"/>
          <w:szCs w:val="22"/>
        </w:rPr>
        <w:t xml:space="preserve"> thanks </w:t>
      </w:r>
      <w:r w:rsidR="009A3C49" w:rsidRPr="007C5830">
        <w:rPr>
          <w:sz w:val="22"/>
          <w:szCs w:val="22"/>
        </w:rPr>
        <w:t>The Steering Committee of industry associations for the opportunity to provide feedback</w:t>
      </w:r>
      <w:r w:rsidR="00EA2925" w:rsidRPr="007C5830">
        <w:rPr>
          <w:sz w:val="22"/>
          <w:szCs w:val="22"/>
        </w:rPr>
        <w:t xml:space="preserve"> on the </w:t>
      </w:r>
      <w:r w:rsidR="00EB55B9" w:rsidRPr="00656103">
        <w:rPr>
          <w:i/>
          <w:iCs/>
          <w:sz w:val="22"/>
          <w:szCs w:val="22"/>
        </w:rPr>
        <w:t>Consolidated Industry Codes of Practice for the Online Industry (Class 1A and Class 1B Material)</w:t>
      </w:r>
      <w:r w:rsidR="00CE7BDA" w:rsidRPr="007C5830">
        <w:rPr>
          <w:sz w:val="22"/>
          <w:szCs w:val="22"/>
        </w:rPr>
        <w:t xml:space="preserve"> (the Draft Codes)</w:t>
      </w:r>
      <w:r w:rsidR="00EB55B9" w:rsidRPr="007C5830">
        <w:rPr>
          <w:sz w:val="22"/>
          <w:szCs w:val="22"/>
        </w:rPr>
        <w:t xml:space="preserve">. </w:t>
      </w:r>
      <w:r w:rsidR="009F6DFB" w:rsidRPr="007C5830">
        <w:rPr>
          <w:sz w:val="22"/>
          <w:szCs w:val="22"/>
        </w:rPr>
        <w:t>As Australia’s key communications consumer representative body, ACCAN is keen to ensure consumer interests are taken into consideration in the development of any new legislation and other regulations that affect communications consumers.</w:t>
      </w:r>
      <w:r w:rsidR="00717A0A" w:rsidRPr="007C5830">
        <w:rPr>
          <w:sz w:val="22"/>
          <w:szCs w:val="22"/>
        </w:rPr>
        <w:t xml:space="preserve"> </w:t>
      </w:r>
      <w:r w:rsidR="009F6DFB" w:rsidRPr="007C5830">
        <w:rPr>
          <w:sz w:val="22"/>
          <w:szCs w:val="22"/>
        </w:rPr>
        <w:t xml:space="preserve">The </w:t>
      </w:r>
      <w:r w:rsidR="009F6DFB" w:rsidRPr="007C5830">
        <w:rPr>
          <w:i/>
          <w:iCs/>
          <w:sz w:val="22"/>
          <w:szCs w:val="22"/>
        </w:rPr>
        <w:t>Online Safety Bill</w:t>
      </w:r>
      <w:r w:rsidR="009F6DFB" w:rsidRPr="007C5830">
        <w:rPr>
          <w:sz w:val="22"/>
          <w:szCs w:val="22"/>
        </w:rPr>
        <w:t xml:space="preserve"> is relevant to ACCAN’s advocacy work because it addresses the potential consumer harms that arise from one of the uses of telecommunications technology. </w:t>
      </w:r>
    </w:p>
    <w:p w14:paraId="35F9D634" w14:textId="77777777" w:rsidR="00790C83" w:rsidRPr="007C5830" w:rsidRDefault="00790C83" w:rsidP="009B3474">
      <w:pPr>
        <w:pStyle w:val="BodyText1"/>
        <w:rPr>
          <w:sz w:val="22"/>
          <w:szCs w:val="22"/>
        </w:rPr>
      </w:pPr>
    </w:p>
    <w:p w14:paraId="3DDD6EFF" w14:textId="23A6182A" w:rsidR="00B34AF6" w:rsidRPr="007C5830" w:rsidRDefault="009B3474" w:rsidP="009B3474">
      <w:pPr>
        <w:pStyle w:val="BodyText1"/>
        <w:rPr>
          <w:sz w:val="22"/>
          <w:szCs w:val="22"/>
        </w:rPr>
      </w:pPr>
      <w:r w:rsidRPr="007C5830">
        <w:rPr>
          <w:sz w:val="22"/>
          <w:szCs w:val="22"/>
        </w:rPr>
        <w:t>In general, ACCAN welcomes</w:t>
      </w:r>
      <w:r w:rsidR="00B34AF6" w:rsidRPr="007C5830">
        <w:rPr>
          <w:sz w:val="22"/>
          <w:szCs w:val="22"/>
        </w:rPr>
        <w:t xml:space="preserve"> measures</w:t>
      </w:r>
      <w:r w:rsidR="00C713F4" w:rsidRPr="007C5830">
        <w:rPr>
          <w:sz w:val="22"/>
          <w:szCs w:val="22"/>
        </w:rPr>
        <w:t xml:space="preserve"> that </w:t>
      </w:r>
      <w:r w:rsidR="009248B6" w:rsidRPr="007C5830">
        <w:rPr>
          <w:sz w:val="22"/>
          <w:szCs w:val="22"/>
        </w:rPr>
        <w:t>contribute to a safe</w:t>
      </w:r>
      <w:r w:rsidR="00254696" w:rsidRPr="007C5830">
        <w:rPr>
          <w:sz w:val="22"/>
          <w:szCs w:val="22"/>
        </w:rPr>
        <w:t xml:space="preserve"> online</w:t>
      </w:r>
      <w:r w:rsidR="009248B6" w:rsidRPr="007C5830">
        <w:rPr>
          <w:sz w:val="22"/>
          <w:szCs w:val="22"/>
        </w:rPr>
        <w:t xml:space="preserve"> environment</w:t>
      </w:r>
      <w:r w:rsidR="00254696" w:rsidRPr="007C5830">
        <w:rPr>
          <w:sz w:val="22"/>
          <w:szCs w:val="22"/>
        </w:rPr>
        <w:t>,</w:t>
      </w:r>
      <w:r w:rsidR="00F17F0D" w:rsidRPr="007C5830">
        <w:rPr>
          <w:sz w:val="22"/>
          <w:szCs w:val="22"/>
        </w:rPr>
        <w:t xml:space="preserve"> empower </w:t>
      </w:r>
      <w:proofErr w:type="gramStart"/>
      <w:r w:rsidR="00254696" w:rsidRPr="007C5830">
        <w:rPr>
          <w:sz w:val="22"/>
          <w:szCs w:val="22"/>
        </w:rPr>
        <w:t>consumers</w:t>
      </w:r>
      <w:proofErr w:type="gramEnd"/>
      <w:r w:rsidR="00254696" w:rsidRPr="007C5830">
        <w:rPr>
          <w:sz w:val="22"/>
          <w:szCs w:val="22"/>
        </w:rPr>
        <w:t xml:space="preserve"> and provide transparency and accountability</w:t>
      </w:r>
      <w:r w:rsidR="00250135" w:rsidRPr="007C5830">
        <w:rPr>
          <w:sz w:val="22"/>
          <w:szCs w:val="22"/>
        </w:rPr>
        <w:t>.</w:t>
      </w:r>
    </w:p>
    <w:p w14:paraId="323F6F6C" w14:textId="77777777" w:rsidR="00B34AF6" w:rsidRPr="007C5830" w:rsidRDefault="00B34AF6" w:rsidP="009B3474">
      <w:pPr>
        <w:pStyle w:val="BodyText1"/>
        <w:rPr>
          <w:sz w:val="22"/>
          <w:szCs w:val="22"/>
        </w:rPr>
      </w:pPr>
    </w:p>
    <w:p w14:paraId="6E4356B1" w14:textId="24E3EA2A" w:rsidR="00921451" w:rsidRPr="007C5830" w:rsidRDefault="00921451" w:rsidP="009B3474">
      <w:pPr>
        <w:pStyle w:val="BodyText1"/>
        <w:rPr>
          <w:sz w:val="22"/>
          <w:szCs w:val="22"/>
        </w:rPr>
      </w:pPr>
      <w:r w:rsidRPr="007C5830">
        <w:rPr>
          <w:sz w:val="22"/>
          <w:szCs w:val="22"/>
        </w:rPr>
        <w:t xml:space="preserve">While </w:t>
      </w:r>
      <w:r w:rsidR="00B412AD" w:rsidRPr="007C5830">
        <w:rPr>
          <w:sz w:val="22"/>
          <w:szCs w:val="22"/>
        </w:rPr>
        <w:t xml:space="preserve">we appreciate the </w:t>
      </w:r>
      <w:r w:rsidR="00A1067B" w:rsidRPr="007C5830">
        <w:rPr>
          <w:sz w:val="22"/>
          <w:szCs w:val="22"/>
        </w:rPr>
        <w:t xml:space="preserve">opportunity </w:t>
      </w:r>
      <w:r w:rsidR="00CE7BDA" w:rsidRPr="007C5830">
        <w:rPr>
          <w:sz w:val="22"/>
          <w:szCs w:val="22"/>
        </w:rPr>
        <w:t xml:space="preserve">to comment on the </w:t>
      </w:r>
      <w:r w:rsidR="0049691A" w:rsidRPr="007C5830">
        <w:rPr>
          <w:sz w:val="22"/>
          <w:szCs w:val="22"/>
        </w:rPr>
        <w:t>D</w:t>
      </w:r>
      <w:r w:rsidR="00CE7BDA" w:rsidRPr="007C5830">
        <w:rPr>
          <w:sz w:val="22"/>
          <w:szCs w:val="22"/>
        </w:rPr>
        <w:t xml:space="preserve">raft </w:t>
      </w:r>
      <w:r w:rsidR="003A30A2" w:rsidRPr="007C5830">
        <w:rPr>
          <w:sz w:val="22"/>
          <w:szCs w:val="22"/>
        </w:rPr>
        <w:t>C</w:t>
      </w:r>
      <w:r w:rsidR="00CE7BDA" w:rsidRPr="007C5830">
        <w:rPr>
          <w:sz w:val="22"/>
          <w:szCs w:val="22"/>
        </w:rPr>
        <w:t>odes</w:t>
      </w:r>
      <w:r w:rsidR="009F1DB5" w:rsidRPr="007C5830">
        <w:rPr>
          <w:sz w:val="22"/>
          <w:szCs w:val="22"/>
        </w:rPr>
        <w:t>, ACCAN w</w:t>
      </w:r>
      <w:r w:rsidR="005D0E7B" w:rsidRPr="007C5830">
        <w:rPr>
          <w:sz w:val="22"/>
          <w:szCs w:val="22"/>
        </w:rPr>
        <w:t>ishes to reiterate our concern over the</w:t>
      </w:r>
      <w:r w:rsidR="00386705">
        <w:rPr>
          <w:sz w:val="22"/>
          <w:szCs w:val="22"/>
        </w:rPr>
        <w:t xml:space="preserve"> </w:t>
      </w:r>
      <w:r w:rsidR="0013004D">
        <w:rPr>
          <w:sz w:val="22"/>
          <w:szCs w:val="22"/>
        </w:rPr>
        <w:t>Draft Codes</w:t>
      </w:r>
      <w:r w:rsidR="005D0E7B" w:rsidRPr="007C5830">
        <w:rPr>
          <w:sz w:val="22"/>
          <w:szCs w:val="22"/>
        </w:rPr>
        <w:t xml:space="preserve"> </w:t>
      </w:r>
      <w:r w:rsidR="00314115" w:rsidRPr="007C5830">
        <w:rPr>
          <w:sz w:val="22"/>
          <w:szCs w:val="22"/>
        </w:rPr>
        <w:t>constricted time frame and limited</w:t>
      </w:r>
      <w:r w:rsidR="009C2244" w:rsidRPr="007C5830">
        <w:rPr>
          <w:sz w:val="22"/>
          <w:szCs w:val="22"/>
        </w:rPr>
        <w:t xml:space="preserve"> public consultation.</w:t>
      </w:r>
      <w:r w:rsidR="00C37E22">
        <w:rPr>
          <w:sz w:val="22"/>
          <w:szCs w:val="22"/>
        </w:rPr>
        <w:t xml:space="preserve"> </w:t>
      </w:r>
      <w:r w:rsidR="003339AA" w:rsidRPr="007C5830">
        <w:rPr>
          <w:sz w:val="22"/>
          <w:szCs w:val="22"/>
        </w:rPr>
        <w:t xml:space="preserve">According </w:t>
      </w:r>
      <w:r w:rsidR="00EC0994" w:rsidRPr="007C5830">
        <w:rPr>
          <w:sz w:val="22"/>
          <w:szCs w:val="22"/>
        </w:rPr>
        <w:t xml:space="preserve">to </w:t>
      </w:r>
      <w:r w:rsidR="0022299F">
        <w:rPr>
          <w:sz w:val="22"/>
          <w:szCs w:val="22"/>
        </w:rPr>
        <w:t>a recent</w:t>
      </w:r>
      <w:r w:rsidR="00EF0AE2" w:rsidRPr="007C5830">
        <w:rPr>
          <w:sz w:val="22"/>
          <w:szCs w:val="22"/>
        </w:rPr>
        <w:t xml:space="preserve"> ABC article,</w:t>
      </w:r>
      <w:r w:rsidR="009C2244" w:rsidRPr="007C5830">
        <w:rPr>
          <w:sz w:val="22"/>
          <w:szCs w:val="22"/>
        </w:rPr>
        <w:t xml:space="preserve"> </w:t>
      </w:r>
      <w:r w:rsidR="00EF0AE2" w:rsidRPr="007C5830">
        <w:rPr>
          <w:sz w:val="22"/>
          <w:szCs w:val="22"/>
        </w:rPr>
        <w:t xml:space="preserve">“consultation [on the </w:t>
      </w:r>
      <w:r w:rsidR="00112C32" w:rsidRPr="007C5830">
        <w:rPr>
          <w:sz w:val="22"/>
          <w:szCs w:val="22"/>
        </w:rPr>
        <w:t>Draft Codes]</w:t>
      </w:r>
      <w:r w:rsidR="00EF0AE2" w:rsidRPr="007C5830">
        <w:rPr>
          <w:sz w:val="22"/>
          <w:szCs w:val="22"/>
        </w:rPr>
        <w:t xml:space="preserve"> has been fractious and many civil society groups think the consultation window is too small and unrealistic”</w:t>
      </w:r>
      <w:r w:rsidR="00112C32" w:rsidRPr="007C5830">
        <w:rPr>
          <w:sz w:val="22"/>
          <w:szCs w:val="22"/>
        </w:rPr>
        <w:t>.</w:t>
      </w:r>
      <w:r w:rsidR="003013D6" w:rsidRPr="007C5830">
        <w:rPr>
          <w:rStyle w:val="FootnoteReference"/>
          <w:sz w:val="22"/>
          <w:szCs w:val="22"/>
        </w:rPr>
        <w:footnoteReference w:id="2"/>
      </w:r>
      <w:r w:rsidR="00112C32" w:rsidRPr="007C5830">
        <w:rPr>
          <w:sz w:val="22"/>
          <w:szCs w:val="22"/>
        </w:rPr>
        <w:t xml:space="preserve"> </w:t>
      </w:r>
      <w:r w:rsidR="009C2244" w:rsidRPr="007C5830">
        <w:rPr>
          <w:sz w:val="22"/>
          <w:szCs w:val="22"/>
        </w:rPr>
        <w:t>As A</w:t>
      </w:r>
      <w:r w:rsidR="0010282A" w:rsidRPr="007C5830">
        <w:rPr>
          <w:sz w:val="22"/>
          <w:szCs w:val="22"/>
        </w:rPr>
        <w:t>CCAN has stated in the past</w:t>
      </w:r>
      <w:r w:rsidR="00745F5E" w:rsidRPr="007C5830">
        <w:rPr>
          <w:sz w:val="22"/>
          <w:szCs w:val="22"/>
        </w:rPr>
        <w:t>,</w:t>
      </w:r>
    </w:p>
    <w:p w14:paraId="584E22F6" w14:textId="7C2605A1" w:rsidR="00745F5E" w:rsidRPr="007C5830" w:rsidRDefault="009C2244" w:rsidP="000724A9">
      <w:pPr>
        <w:pStyle w:val="Quote"/>
      </w:pPr>
      <w:r w:rsidRPr="007C5830">
        <w:t>One of the key challenges of developing effective self-regulatory codes is the need to have a broad range of expertise and perspectives involved. Issues pertaining to technology, security, privacy, human rights, digital inclusion, communications, and community interests all need to be considered.</w:t>
      </w:r>
      <w:r w:rsidR="001B1ECA">
        <w:rPr>
          <w:rStyle w:val="FootnoteReference"/>
        </w:rPr>
        <w:footnoteReference w:id="3"/>
      </w:r>
      <w:r w:rsidRPr="007C5830">
        <w:t xml:space="preserve"> </w:t>
      </w:r>
    </w:p>
    <w:p w14:paraId="25721981" w14:textId="58031768" w:rsidR="009C2244" w:rsidRPr="007C5830" w:rsidRDefault="00E2739B" w:rsidP="009B3474">
      <w:pPr>
        <w:pStyle w:val="BodyText1"/>
        <w:rPr>
          <w:sz w:val="22"/>
          <w:szCs w:val="22"/>
        </w:rPr>
      </w:pPr>
      <w:r w:rsidRPr="007C5830">
        <w:rPr>
          <w:sz w:val="22"/>
          <w:szCs w:val="22"/>
        </w:rPr>
        <w:t xml:space="preserve">To </w:t>
      </w:r>
      <w:r w:rsidR="00F47761" w:rsidRPr="007C5830">
        <w:rPr>
          <w:sz w:val="22"/>
          <w:szCs w:val="22"/>
        </w:rPr>
        <w:t xml:space="preserve">address this challenge </w:t>
      </w:r>
      <w:r w:rsidR="0004470F" w:rsidRPr="007C5830">
        <w:rPr>
          <w:sz w:val="22"/>
          <w:szCs w:val="22"/>
        </w:rPr>
        <w:t>ACCAN</w:t>
      </w:r>
      <w:r w:rsidR="00221A8D" w:rsidRPr="007C5830">
        <w:rPr>
          <w:sz w:val="22"/>
          <w:szCs w:val="22"/>
        </w:rPr>
        <w:t xml:space="preserve"> always</w:t>
      </w:r>
      <w:r w:rsidR="0004470F" w:rsidRPr="007C5830">
        <w:rPr>
          <w:sz w:val="22"/>
          <w:szCs w:val="22"/>
        </w:rPr>
        <w:t xml:space="preserve"> recommends </w:t>
      </w:r>
      <w:r w:rsidR="00E57309" w:rsidRPr="007C5830">
        <w:rPr>
          <w:sz w:val="22"/>
          <w:szCs w:val="22"/>
        </w:rPr>
        <w:t>that consultation processes</w:t>
      </w:r>
      <w:r w:rsidR="0042538C" w:rsidRPr="007C5830">
        <w:rPr>
          <w:sz w:val="22"/>
          <w:szCs w:val="22"/>
        </w:rPr>
        <w:t xml:space="preserve"> facilitate</w:t>
      </w:r>
      <w:r w:rsidR="00221A8D" w:rsidRPr="007C5830">
        <w:rPr>
          <w:sz w:val="22"/>
          <w:szCs w:val="22"/>
        </w:rPr>
        <w:t xml:space="preserve"> </w:t>
      </w:r>
      <w:r w:rsidR="009C2244" w:rsidRPr="007C5830">
        <w:rPr>
          <w:sz w:val="22"/>
          <w:szCs w:val="22"/>
        </w:rPr>
        <w:t xml:space="preserve">early participation of a broad </w:t>
      </w:r>
      <w:r w:rsidR="00C51EC4" w:rsidRPr="007C5830">
        <w:rPr>
          <w:sz w:val="22"/>
          <w:szCs w:val="22"/>
        </w:rPr>
        <w:t>cross-section</w:t>
      </w:r>
      <w:r w:rsidR="009C2244" w:rsidRPr="007C5830">
        <w:rPr>
          <w:sz w:val="22"/>
          <w:szCs w:val="22"/>
        </w:rPr>
        <w:t xml:space="preserve"> of stakeholders who will be impacted by the regulation</w:t>
      </w:r>
      <w:r w:rsidR="00137748" w:rsidRPr="007C5830">
        <w:rPr>
          <w:sz w:val="22"/>
          <w:szCs w:val="22"/>
        </w:rPr>
        <w:t xml:space="preserve">. </w:t>
      </w:r>
      <w:r w:rsidR="00683A7D" w:rsidRPr="007C5830">
        <w:rPr>
          <w:sz w:val="22"/>
          <w:szCs w:val="22"/>
        </w:rPr>
        <w:t>Public consultation</w:t>
      </w:r>
      <w:r w:rsidR="009C2244" w:rsidRPr="007C5830">
        <w:rPr>
          <w:sz w:val="22"/>
          <w:szCs w:val="22"/>
        </w:rPr>
        <w:t xml:space="preserve"> </w:t>
      </w:r>
      <w:r w:rsidR="00683A7D" w:rsidRPr="007C5830">
        <w:rPr>
          <w:sz w:val="22"/>
          <w:szCs w:val="22"/>
        </w:rPr>
        <w:t>can</w:t>
      </w:r>
      <w:r w:rsidR="009C2244" w:rsidRPr="007C5830">
        <w:rPr>
          <w:sz w:val="22"/>
          <w:szCs w:val="22"/>
        </w:rPr>
        <w:t xml:space="preserve"> result in more effective codes and </w:t>
      </w:r>
      <w:r w:rsidR="00683A7D" w:rsidRPr="007C5830">
        <w:rPr>
          <w:sz w:val="22"/>
          <w:szCs w:val="22"/>
        </w:rPr>
        <w:t>can</w:t>
      </w:r>
      <w:r w:rsidR="009C2244" w:rsidRPr="007C5830">
        <w:rPr>
          <w:sz w:val="22"/>
          <w:szCs w:val="22"/>
        </w:rPr>
        <w:t xml:space="preserve"> build community trust in the successful implementation of </w:t>
      </w:r>
      <w:r w:rsidR="00683A7D" w:rsidRPr="007C5830">
        <w:rPr>
          <w:sz w:val="22"/>
          <w:szCs w:val="22"/>
        </w:rPr>
        <w:t>self-regulatory codes</w:t>
      </w:r>
      <w:r w:rsidR="009C2244" w:rsidRPr="007C5830">
        <w:rPr>
          <w:sz w:val="22"/>
          <w:szCs w:val="22"/>
        </w:rPr>
        <w:t>.</w:t>
      </w:r>
      <w:r w:rsidR="005509B6" w:rsidRPr="007C5830">
        <w:rPr>
          <w:rStyle w:val="FootnoteReference"/>
          <w:sz w:val="22"/>
          <w:szCs w:val="22"/>
        </w:rPr>
        <w:footnoteReference w:id="4"/>
      </w:r>
      <w:r w:rsidR="003D0E1A" w:rsidRPr="007C5830">
        <w:rPr>
          <w:sz w:val="22"/>
          <w:szCs w:val="22"/>
        </w:rPr>
        <w:t xml:space="preserve"> We are </w:t>
      </w:r>
      <w:r w:rsidR="00CC2AE7">
        <w:rPr>
          <w:sz w:val="22"/>
          <w:szCs w:val="22"/>
        </w:rPr>
        <w:t>concerned</w:t>
      </w:r>
      <w:r w:rsidR="00CC2AE7" w:rsidRPr="007C5830">
        <w:rPr>
          <w:sz w:val="22"/>
          <w:szCs w:val="22"/>
        </w:rPr>
        <w:t xml:space="preserve"> </w:t>
      </w:r>
      <w:r w:rsidR="003D0E1A" w:rsidRPr="007C5830">
        <w:rPr>
          <w:sz w:val="22"/>
          <w:szCs w:val="22"/>
        </w:rPr>
        <w:t xml:space="preserve">that </w:t>
      </w:r>
      <w:r w:rsidR="00AF249A" w:rsidRPr="007C5830">
        <w:rPr>
          <w:sz w:val="22"/>
          <w:szCs w:val="22"/>
        </w:rPr>
        <w:lastRenderedPageBreak/>
        <w:t>insufficient public consultation</w:t>
      </w:r>
      <w:r w:rsidR="00F324BD" w:rsidRPr="007C5830">
        <w:rPr>
          <w:sz w:val="22"/>
          <w:szCs w:val="22"/>
        </w:rPr>
        <w:t xml:space="preserve"> of the Draft Codes</w:t>
      </w:r>
      <w:r w:rsidR="00AF249A" w:rsidRPr="007C5830">
        <w:rPr>
          <w:sz w:val="22"/>
          <w:szCs w:val="22"/>
        </w:rPr>
        <w:t xml:space="preserve"> could lead to ineffective codes and harms to consumers.</w:t>
      </w:r>
      <w:r w:rsidR="007B40B7" w:rsidRPr="007C5830">
        <w:rPr>
          <w:sz w:val="22"/>
          <w:szCs w:val="22"/>
        </w:rPr>
        <w:t xml:space="preserve"> </w:t>
      </w:r>
    </w:p>
    <w:p w14:paraId="56D434FA" w14:textId="77777777" w:rsidR="00921451" w:rsidRPr="007C5830" w:rsidRDefault="00921451" w:rsidP="009B3474">
      <w:pPr>
        <w:pStyle w:val="BodyText1"/>
        <w:rPr>
          <w:sz w:val="22"/>
          <w:szCs w:val="22"/>
        </w:rPr>
      </w:pPr>
    </w:p>
    <w:p w14:paraId="4C99CD8E" w14:textId="532E8771" w:rsidR="004106FC" w:rsidRPr="007C5830" w:rsidRDefault="00C52458" w:rsidP="009F1423">
      <w:r w:rsidRPr="007C5830">
        <w:t>An example of an issue</w:t>
      </w:r>
      <w:r w:rsidR="0051487E" w:rsidRPr="007C5830">
        <w:t xml:space="preserve"> in the Draft Codes</w:t>
      </w:r>
      <w:r w:rsidRPr="007C5830">
        <w:t xml:space="preserve"> that </w:t>
      </w:r>
      <w:r w:rsidR="003152C8" w:rsidRPr="007C5830">
        <w:t>would benefit from more public consultation is the</w:t>
      </w:r>
      <w:r w:rsidR="00EB1202" w:rsidRPr="007C5830">
        <w:t xml:space="preserve"> </w:t>
      </w:r>
      <w:r w:rsidR="00AC59BB" w:rsidRPr="007C5830">
        <w:t xml:space="preserve">lack of clarity around dispute </w:t>
      </w:r>
      <w:r w:rsidR="00DB4EE5" w:rsidRPr="007C5830">
        <w:t>resolution</w:t>
      </w:r>
      <w:r w:rsidR="006B1CC5" w:rsidRPr="007C5830">
        <w:t xml:space="preserve"> and redress</w:t>
      </w:r>
      <w:r w:rsidR="00DB4EE5" w:rsidRPr="007C5830">
        <w:t xml:space="preserve"> processes.</w:t>
      </w:r>
      <w:r w:rsidR="003152C8" w:rsidRPr="007C5830">
        <w:t xml:space="preserve">  </w:t>
      </w:r>
      <w:r w:rsidR="00533D8C" w:rsidRPr="007C5830">
        <w:t>While</w:t>
      </w:r>
      <w:r w:rsidR="00ED1274" w:rsidRPr="007C5830">
        <w:t xml:space="preserve"> the </w:t>
      </w:r>
      <w:r w:rsidR="008D549B" w:rsidRPr="007C5830">
        <w:t xml:space="preserve">eight draft codes each contain </w:t>
      </w:r>
      <w:r w:rsidR="007D5D94" w:rsidRPr="007C5830">
        <w:t>instructions to provide consumers with</w:t>
      </w:r>
      <w:r w:rsidR="00042ABB" w:rsidRPr="007C5830">
        <w:t xml:space="preserve"> mechanisms to flag content </w:t>
      </w:r>
      <w:r w:rsidR="00597645" w:rsidRPr="007C5830">
        <w:t xml:space="preserve">or complain </w:t>
      </w:r>
      <w:r w:rsidR="00D4502D" w:rsidRPr="007C5830">
        <w:t>about lack of code compliance</w:t>
      </w:r>
      <w:r w:rsidR="00BA38A8" w:rsidRPr="007C5830">
        <w:t xml:space="preserve"> there is little detail about </w:t>
      </w:r>
      <w:r w:rsidR="00AA147A" w:rsidRPr="007C5830">
        <w:t>processes</w:t>
      </w:r>
      <w:r w:rsidR="009B4330" w:rsidRPr="007C5830">
        <w:t xml:space="preserve"> for users to appeal </w:t>
      </w:r>
      <w:r w:rsidR="00406A53" w:rsidRPr="007C5830">
        <w:t xml:space="preserve">decisions or seek redress for </w:t>
      </w:r>
      <w:r w:rsidR="000207A1" w:rsidRPr="007C5830">
        <w:t xml:space="preserve">loss of </w:t>
      </w:r>
      <w:r w:rsidR="007F7780" w:rsidRPr="007C5830">
        <w:t xml:space="preserve">content or account access. </w:t>
      </w:r>
      <w:r w:rsidR="00EE6280" w:rsidRPr="007C5830">
        <w:t>It is not clear whether the</w:t>
      </w:r>
      <w:r w:rsidR="007E00B0" w:rsidRPr="007C5830">
        <w:t xml:space="preserve"> Draft C</w:t>
      </w:r>
      <w:r w:rsidR="000D6A59" w:rsidRPr="007C5830">
        <w:t xml:space="preserve">odes </w:t>
      </w:r>
      <w:r w:rsidR="009975B4" w:rsidRPr="007C5830">
        <w:t>instruct</w:t>
      </w:r>
      <w:r w:rsidR="007E00B0" w:rsidRPr="007C5830">
        <w:t>ions for</w:t>
      </w:r>
      <w:r w:rsidR="009975B4" w:rsidRPr="007C5830">
        <w:t xml:space="preserve"> services to provide consumers with </w:t>
      </w:r>
      <w:r w:rsidR="00C57421" w:rsidRPr="007C5830">
        <w:t>tools to complain about code compliance would cover</w:t>
      </w:r>
      <w:r w:rsidR="008E7362" w:rsidRPr="007C5830">
        <w:t xml:space="preserve"> the</w:t>
      </w:r>
      <w:r w:rsidR="00C57421" w:rsidRPr="007C5830">
        <w:t xml:space="preserve"> </w:t>
      </w:r>
      <w:proofErr w:type="spellStart"/>
      <w:r w:rsidR="001258E6" w:rsidRPr="007C5830">
        <w:t>e</w:t>
      </w:r>
      <w:r w:rsidR="005B3887">
        <w:t>S</w:t>
      </w:r>
      <w:r w:rsidR="001258E6" w:rsidRPr="007C5830">
        <w:t>afety</w:t>
      </w:r>
      <w:proofErr w:type="spellEnd"/>
      <w:r w:rsidR="008E7362" w:rsidRPr="007C5830">
        <w:t xml:space="preserve"> </w:t>
      </w:r>
      <w:r w:rsidR="006C1B76">
        <w:t>C</w:t>
      </w:r>
      <w:r w:rsidR="008E7362" w:rsidRPr="007C5830">
        <w:t>ommission</w:t>
      </w:r>
      <w:r w:rsidR="001258E6" w:rsidRPr="007C5830">
        <w:t xml:space="preserve"> acting as </w:t>
      </w:r>
      <w:r w:rsidR="008E7362" w:rsidRPr="007C5830">
        <w:t>an external avenue for appeal.</w:t>
      </w:r>
    </w:p>
    <w:p w14:paraId="3888A612" w14:textId="47B540E9" w:rsidR="00145B84" w:rsidRPr="007C5830" w:rsidRDefault="00C52458" w:rsidP="009F1423">
      <w:r w:rsidRPr="007C5830">
        <w:t xml:space="preserve">ACCAN has concerns about the lack of </w:t>
      </w:r>
      <w:r w:rsidR="00806730">
        <w:t>information</w:t>
      </w:r>
      <w:r w:rsidRPr="007C5830">
        <w:t xml:space="preserve"> regarding</w:t>
      </w:r>
      <w:r w:rsidR="00082A3F" w:rsidRPr="007C5830">
        <w:t xml:space="preserve"> how</w:t>
      </w:r>
      <w:r w:rsidR="00617431" w:rsidRPr="007C5830">
        <w:t xml:space="preserve"> innocent</w:t>
      </w:r>
      <w:r w:rsidR="00082A3F" w:rsidRPr="007C5830">
        <w:t xml:space="preserve"> users</w:t>
      </w:r>
      <w:r w:rsidR="00C000CB" w:rsidRPr="007C5830">
        <w:t xml:space="preserve"> might appeal false po</w:t>
      </w:r>
      <w:r w:rsidR="00617431" w:rsidRPr="007C5830">
        <w:t>sitives</w:t>
      </w:r>
      <w:r w:rsidR="00F10918">
        <w:t xml:space="preserve"> or incorrectly applied policies</w:t>
      </w:r>
      <w:r w:rsidR="00617431" w:rsidRPr="007C5830">
        <w:t xml:space="preserve"> and avoid </w:t>
      </w:r>
      <w:r w:rsidR="00B53849" w:rsidRPr="007C5830">
        <w:t>undue disruption to their</w:t>
      </w:r>
      <w:r w:rsidR="004F15CE" w:rsidRPr="007C5830">
        <w:t xml:space="preserve"> </w:t>
      </w:r>
      <w:r w:rsidR="00184721">
        <w:t>accounts and content</w:t>
      </w:r>
      <w:r w:rsidR="00B53849" w:rsidRPr="007C5830">
        <w:t>.</w:t>
      </w:r>
      <w:r w:rsidR="00CB3867" w:rsidRPr="007C5830">
        <w:t xml:space="preserve"> Experts warn that The National Classification scheme is difficult to “apply at any sort of 'internet scale', because you very clearly run up into all of the grey areas”.</w:t>
      </w:r>
      <w:r w:rsidR="00CB3867" w:rsidRPr="007C5830">
        <w:rPr>
          <w:rStyle w:val="FootnoteReference"/>
        </w:rPr>
        <w:footnoteReference w:id="5"/>
      </w:r>
      <w:r w:rsidR="00B53849" w:rsidRPr="007C5830">
        <w:t xml:space="preserve"> </w:t>
      </w:r>
      <w:r w:rsidR="00753278" w:rsidRPr="007C5830">
        <w:t xml:space="preserve">ACCAN is worried that </w:t>
      </w:r>
      <w:r w:rsidR="00A47FF5" w:rsidRPr="007C5830">
        <w:t xml:space="preserve">the scale of </w:t>
      </w:r>
      <w:r w:rsidR="00F7094F" w:rsidRPr="007C5830">
        <w:t xml:space="preserve">content </w:t>
      </w:r>
      <w:r w:rsidR="00A726E9">
        <w:t>covered by</w:t>
      </w:r>
      <w:r w:rsidR="00F7094F" w:rsidRPr="007C5830">
        <w:t xml:space="preserve"> the scheme and</w:t>
      </w:r>
      <w:r w:rsidR="000A10F4" w:rsidRPr="007C5830">
        <w:t xml:space="preserve"> detection through automated scanning and crowd sourced flagging could lead to </w:t>
      </w:r>
      <w:r w:rsidR="00A97952" w:rsidRPr="007C5830">
        <w:t>false positive</w:t>
      </w:r>
      <w:r w:rsidR="00E81B2D" w:rsidRPr="007C5830">
        <w:t xml:space="preserve">s where innocent consumers may lose access to crucial </w:t>
      </w:r>
      <w:r w:rsidR="00185EEA" w:rsidRPr="007C5830">
        <w:t xml:space="preserve">means of communication. </w:t>
      </w:r>
      <w:r w:rsidR="0084745B" w:rsidRPr="007C5830">
        <w:t xml:space="preserve">For example, </w:t>
      </w:r>
      <w:r w:rsidR="003C343B" w:rsidRPr="007C5830">
        <w:t>a consumer in the United States</w:t>
      </w:r>
      <w:r w:rsidR="0025196B">
        <w:t xml:space="preserve"> recently</w:t>
      </w:r>
      <w:r w:rsidR="003C343B" w:rsidRPr="007C5830">
        <w:t xml:space="preserve"> lost access to his Google email account, cloud storage and mobile phone number because of a false positive</w:t>
      </w:r>
      <w:r w:rsidR="0025196B">
        <w:t xml:space="preserve"> of an image sent to a doctor</w:t>
      </w:r>
      <w:r w:rsidR="003C343B" w:rsidRPr="007C5830">
        <w:t xml:space="preserve">. Even after </w:t>
      </w:r>
      <w:r w:rsidR="0032464D" w:rsidRPr="007C5830">
        <w:t>the consumer</w:t>
      </w:r>
      <w:r w:rsidR="003C343B" w:rsidRPr="007C5830">
        <w:t xml:space="preserve"> was cleared by police, he was unable to have his services reinstated by Google.</w:t>
      </w:r>
      <w:r w:rsidR="00060B47" w:rsidRPr="007C5830">
        <w:rPr>
          <w:rStyle w:val="FootnoteReference"/>
        </w:rPr>
        <w:footnoteReference w:id="6"/>
      </w:r>
      <w:r w:rsidR="003C03F7" w:rsidRPr="007C5830">
        <w:t xml:space="preserve"> </w:t>
      </w:r>
      <w:r w:rsidR="001A32F8" w:rsidRPr="007C5830">
        <w:t xml:space="preserve">While the </w:t>
      </w:r>
      <w:r w:rsidR="008941F6" w:rsidRPr="007C5830">
        <w:t>example</w:t>
      </w:r>
      <w:r w:rsidR="00675BF2" w:rsidRPr="007C5830">
        <w:t xml:space="preserve"> differs in some respects</w:t>
      </w:r>
      <w:r w:rsidR="0074027C" w:rsidRPr="007C5830">
        <w:t xml:space="preserve"> </w:t>
      </w:r>
      <w:r w:rsidR="00B17BE6" w:rsidRPr="007C5830">
        <w:t>from the proposed Draft Code</w:t>
      </w:r>
      <w:r w:rsidR="008C196D">
        <w:t>s</w:t>
      </w:r>
      <w:r w:rsidR="0064270F" w:rsidRPr="007C5830">
        <w:t xml:space="preserve"> </w:t>
      </w:r>
      <w:r w:rsidR="008941F6" w:rsidRPr="007C5830">
        <w:t xml:space="preserve">it does illustrate the </w:t>
      </w:r>
      <w:r w:rsidR="00D809F3" w:rsidRPr="007C5830">
        <w:t xml:space="preserve">compounding effects losing access to communication can have on consumers, even with </w:t>
      </w:r>
      <w:r w:rsidR="005A6A32" w:rsidRPr="007C5830">
        <w:t>human review.</w:t>
      </w:r>
      <w:r w:rsidR="00EF308C" w:rsidRPr="007C5830">
        <w:t xml:space="preserve"> Given the range of cr</w:t>
      </w:r>
      <w:r w:rsidR="001A398E" w:rsidRPr="007C5830">
        <w:t>ucial services under the scope of</w:t>
      </w:r>
      <w:r w:rsidR="000E1423" w:rsidRPr="007C5830">
        <w:t xml:space="preserve"> the Draft Codes</w:t>
      </w:r>
      <w:r w:rsidR="00DE6A99">
        <w:t>,</w:t>
      </w:r>
      <w:r w:rsidR="000E1423" w:rsidRPr="007C5830">
        <w:t xml:space="preserve"> </w:t>
      </w:r>
      <w:r w:rsidR="00AB3C19" w:rsidRPr="007C5830">
        <w:t>consumer</w:t>
      </w:r>
      <w:r w:rsidR="008C196D">
        <w:t>s</w:t>
      </w:r>
      <w:r w:rsidR="00AB3C19" w:rsidRPr="007C5830">
        <w:t xml:space="preserve"> will require </w:t>
      </w:r>
      <w:r w:rsidR="00841A24" w:rsidRPr="007C5830">
        <w:t xml:space="preserve">clarity about how they can </w:t>
      </w:r>
      <w:r w:rsidR="00A571CE">
        <w:t>appeal decisions and seek</w:t>
      </w:r>
      <w:r w:rsidR="00841A24" w:rsidRPr="007C5830">
        <w:t xml:space="preserve"> redress</w:t>
      </w:r>
      <w:r w:rsidR="004E5E70" w:rsidRPr="007C5830">
        <w:t>.</w:t>
      </w:r>
    </w:p>
    <w:p w14:paraId="6002C53C" w14:textId="6E68D050" w:rsidR="00C80DA0" w:rsidRPr="00237708" w:rsidRDefault="000973B3" w:rsidP="009F1423">
      <w:r w:rsidRPr="007C5830">
        <w:t>Digital communication</w:t>
      </w:r>
      <w:r w:rsidR="005579B5" w:rsidRPr="007C5830">
        <w:t xml:space="preserve"> requires clear avenues for </w:t>
      </w:r>
      <w:r w:rsidR="0026193A" w:rsidRPr="007C5830">
        <w:t>consumer</w:t>
      </w:r>
      <w:r w:rsidR="0059107E" w:rsidRPr="007C5830">
        <w:t xml:space="preserve"> complaints and redress</w:t>
      </w:r>
      <w:r w:rsidR="00105DE0" w:rsidRPr="007C5830">
        <w:t>.</w:t>
      </w:r>
      <w:r w:rsidR="00BE2EE7" w:rsidRPr="007C5830">
        <w:t xml:space="preserve"> The</w:t>
      </w:r>
      <w:r w:rsidR="00346484" w:rsidRPr="007C5830">
        <w:t xml:space="preserve"> Draft Codes should be amended to explicitly</w:t>
      </w:r>
      <w:r w:rsidR="004B2861" w:rsidRPr="007C5830">
        <w:t xml:space="preserve"> place the</w:t>
      </w:r>
      <w:r w:rsidR="00BE2EE7" w:rsidRPr="007C5830">
        <w:t xml:space="preserve"> </w:t>
      </w:r>
      <w:proofErr w:type="spellStart"/>
      <w:r w:rsidR="00BE2EE7" w:rsidRPr="007C5830">
        <w:t>eSafety</w:t>
      </w:r>
      <w:proofErr w:type="spellEnd"/>
      <w:r w:rsidR="00BE2EE7" w:rsidRPr="007C5830">
        <w:t xml:space="preserve"> Commission</w:t>
      </w:r>
      <w:r w:rsidR="004B2861" w:rsidRPr="007C5830">
        <w:t xml:space="preserve"> as an effective avenue of appeal</w:t>
      </w:r>
      <w:r w:rsidR="00834F4F" w:rsidRPr="007C5830">
        <w:t xml:space="preserve"> for consumers.</w:t>
      </w:r>
      <w:r w:rsidR="00105DE0" w:rsidRPr="007C5830">
        <w:t xml:space="preserve"> </w:t>
      </w:r>
      <w:r w:rsidR="00620B46" w:rsidRPr="007C5830">
        <w:t>For example</w:t>
      </w:r>
      <w:r w:rsidR="003A5176" w:rsidRPr="007C5830">
        <w:t xml:space="preserve">, research </w:t>
      </w:r>
      <w:r w:rsidR="00517675">
        <w:t>at the University of Technolo</w:t>
      </w:r>
      <w:r w:rsidR="00BA28A6">
        <w:t>gy Sydney</w:t>
      </w:r>
      <w:r w:rsidR="00B056A8" w:rsidRPr="007C5830">
        <w:t xml:space="preserve"> has found that </w:t>
      </w:r>
      <w:r w:rsidR="00624F88" w:rsidRPr="007C5830">
        <w:t xml:space="preserve">there </w:t>
      </w:r>
      <w:proofErr w:type="gramStart"/>
      <w:r w:rsidR="00624F88" w:rsidRPr="007C5830">
        <w:t>are</w:t>
      </w:r>
      <w:proofErr w:type="gramEnd"/>
      <w:r w:rsidR="00624F88" w:rsidRPr="007C5830">
        <w:t xml:space="preserve"> a collection of </w:t>
      </w:r>
      <w:r w:rsidR="00751969" w:rsidRPr="007C5830">
        <w:t>existing bodies</w:t>
      </w:r>
      <w:r w:rsidR="00C400E6" w:rsidRPr="007C5830">
        <w:t xml:space="preserve">, including the </w:t>
      </w:r>
      <w:proofErr w:type="spellStart"/>
      <w:r w:rsidR="00C400E6" w:rsidRPr="007C5830">
        <w:t>eSafety</w:t>
      </w:r>
      <w:proofErr w:type="spellEnd"/>
      <w:r w:rsidR="00C400E6" w:rsidRPr="007C5830">
        <w:t xml:space="preserve"> Commission, that </w:t>
      </w:r>
      <w:r w:rsidR="00B13FA9" w:rsidRPr="007C5830">
        <w:t>contribute to assisting consumers of online platforms</w:t>
      </w:r>
      <w:r w:rsidR="00F85C2C" w:rsidRPr="007C5830">
        <w:t xml:space="preserve"> and this could be confusing for consumers. The researchers note that the </w:t>
      </w:r>
      <w:r w:rsidR="00620B46" w:rsidRPr="007C5830">
        <w:t>“need for one point of entry to address consumer confusion and frustration was an emphatic recommendation of the community and consumer representatives we consulted as part of this research.”</w:t>
      </w:r>
      <w:r w:rsidR="00620B46" w:rsidRPr="007C5830">
        <w:rPr>
          <w:rStyle w:val="FootnoteReference"/>
        </w:rPr>
        <w:footnoteReference w:id="7"/>
      </w:r>
      <w:r w:rsidR="00620B46" w:rsidRPr="007C5830">
        <w:t xml:space="preserve"> </w:t>
      </w:r>
      <w:r w:rsidR="00FB1081" w:rsidRPr="007C5830">
        <w:t xml:space="preserve">While that recommendation regards </w:t>
      </w:r>
      <w:r w:rsidR="00E344DE" w:rsidRPr="007C5830">
        <w:t xml:space="preserve">the related question of a digital </w:t>
      </w:r>
      <w:proofErr w:type="gramStart"/>
      <w:r w:rsidR="00E344DE" w:rsidRPr="007C5830">
        <w:t>platforms</w:t>
      </w:r>
      <w:proofErr w:type="gramEnd"/>
      <w:r w:rsidR="00E344DE" w:rsidRPr="007C5830">
        <w:t xml:space="preserve"> omb</w:t>
      </w:r>
      <w:r w:rsidR="008A3C17" w:rsidRPr="007C5830">
        <w:t>ud</w:t>
      </w:r>
      <w:r w:rsidR="00E344DE" w:rsidRPr="007C5830">
        <w:t>sman</w:t>
      </w:r>
      <w:r w:rsidR="008A3C17" w:rsidRPr="007C5830">
        <w:t xml:space="preserve"> scheme</w:t>
      </w:r>
      <w:r w:rsidR="00E344DE" w:rsidRPr="007C5830">
        <w:t xml:space="preserve">, it underlines the </w:t>
      </w:r>
      <w:r w:rsidR="008A3C17" w:rsidRPr="007C5830">
        <w:t>importance of understanding that digital communications decisions</w:t>
      </w:r>
      <w:r w:rsidR="00CD71ED" w:rsidRPr="007C5830">
        <w:t xml:space="preserve"> can go wrong and consumers require effective means of appeal and redress. In the case of the Draft Codes, we feel that the </w:t>
      </w:r>
      <w:proofErr w:type="spellStart"/>
      <w:r w:rsidR="00CD71ED" w:rsidRPr="007C5830">
        <w:t>eSafety</w:t>
      </w:r>
      <w:proofErr w:type="spellEnd"/>
      <w:r w:rsidR="00CD71ED" w:rsidRPr="007C5830">
        <w:t xml:space="preserve"> Commission should be explicitly included as a</w:t>
      </w:r>
      <w:r w:rsidR="00E171F8" w:rsidRPr="007C5830">
        <w:t xml:space="preserve">n avenue for consumers to appeal decisions made under the </w:t>
      </w:r>
      <w:r w:rsidR="00D51C16" w:rsidRPr="007C5830">
        <w:t xml:space="preserve">codes and minimise </w:t>
      </w:r>
      <w:r w:rsidR="00237708" w:rsidRPr="007C5830">
        <w:t>consumer</w:t>
      </w:r>
      <w:r w:rsidR="00D51C16" w:rsidRPr="007C5830">
        <w:t xml:space="preserve"> harm </w:t>
      </w:r>
      <w:r w:rsidR="00237708" w:rsidRPr="007C5830">
        <w:t>from</w:t>
      </w:r>
      <w:r w:rsidR="00D51C16" w:rsidRPr="007C5830">
        <w:t xml:space="preserve"> incorrect decisions</w:t>
      </w:r>
      <w:r w:rsidR="00237708" w:rsidRPr="007C5830">
        <w:t>.</w:t>
      </w:r>
    </w:p>
    <w:p w14:paraId="7EB8AFA4" w14:textId="1F03EA3C" w:rsidR="00AE6DEC" w:rsidRPr="00237708" w:rsidRDefault="007C5830" w:rsidP="00C74C7C">
      <w:r>
        <w:lastRenderedPageBreak/>
        <w:t xml:space="preserve">In </w:t>
      </w:r>
      <w:r w:rsidR="00A42C37">
        <w:t>sum</w:t>
      </w:r>
      <w:r w:rsidR="00BA28A6">
        <w:t>mary</w:t>
      </w:r>
      <w:r w:rsidR="00B01E49">
        <w:t xml:space="preserve">, </w:t>
      </w:r>
      <w:r w:rsidR="00F447FD">
        <w:t>t</w:t>
      </w:r>
      <w:r w:rsidR="00C128C4">
        <w:t>he Draft Codes represent a significant undertaking</w:t>
      </w:r>
      <w:r w:rsidR="00E26403">
        <w:t xml:space="preserve"> in internet regulation</w:t>
      </w:r>
      <w:r w:rsidR="00C128C4">
        <w:t xml:space="preserve"> and for them to </w:t>
      </w:r>
      <w:r w:rsidR="00647F6F">
        <w:t>be effective</w:t>
      </w:r>
      <w:r w:rsidR="00C3789C">
        <w:t xml:space="preserve"> in their aims</w:t>
      </w:r>
      <w:r w:rsidR="00647F6F">
        <w:t xml:space="preserve"> and</w:t>
      </w:r>
      <w:r w:rsidR="00C3789C">
        <w:t xml:space="preserve"> to</w:t>
      </w:r>
      <w:r w:rsidR="00647F6F">
        <w:t xml:space="preserve"> minimise consumer harm</w:t>
      </w:r>
      <w:r w:rsidR="0094461F">
        <w:t>,</w:t>
      </w:r>
      <w:r w:rsidR="00C3789C">
        <w:t xml:space="preserve"> consumer consultation cannot be </w:t>
      </w:r>
      <w:r w:rsidR="001B1ECA">
        <w:t>an afterthought.</w:t>
      </w:r>
      <w:r w:rsidR="00072754">
        <w:t xml:space="preserve"> Of particular concern to ACCAN is the lack of explicit </w:t>
      </w:r>
      <w:r w:rsidR="003F4BD8">
        <w:t xml:space="preserve">mechanisms for consumer appeals and redress in the Draft Codes. </w:t>
      </w:r>
      <w:r w:rsidR="00EB2F1D">
        <w:t>Online c</w:t>
      </w:r>
      <w:r w:rsidR="003F4BD8">
        <w:t xml:space="preserve">ommunications are fundamental </w:t>
      </w:r>
      <w:r w:rsidR="00783A56">
        <w:t xml:space="preserve">to </w:t>
      </w:r>
      <w:r w:rsidR="00E21D6A">
        <w:t>people’s</w:t>
      </w:r>
      <w:r w:rsidR="00783A56">
        <w:t xml:space="preserve"> lives and disruption </w:t>
      </w:r>
      <w:r w:rsidR="004A2455">
        <w:t xml:space="preserve">without </w:t>
      </w:r>
      <w:r w:rsidR="00166618">
        <w:t>the means of swift redress could lead to serious consumer harms.</w:t>
      </w:r>
    </w:p>
    <w:p w14:paraId="450D9991" w14:textId="194CD587" w:rsidR="00AE6DEC" w:rsidRDefault="00D75E5C" w:rsidP="00C74C7C">
      <w:r>
        <w:t>Yours sincerely,</w:t>
      </w:r>
    </w:p>
    <w:p w14:paraId="358C526F" w14:textId="38FAD42A" w:rsidR="00D75E5C" w:rsidRDefault="00D75E5C" w:rsidP="00C74C7C">
      <w:r>
        <w:t>Samuel Kininmonth</w:t>
      </w:r>
    </w:p>
    <w:p w14:paraId="6008B4FA" w14:textId="2777E15C" w:rsidR="00D75E5C" w:rsidRDefault="00D75E5C" w:rsidP="00C74C7C">
      <w:r>
        <w:t>Policy Adviser</w:t>
      </w:r>
    </w:p>
    <w:p w14:paraId="35C93102" w14:textId="699063FA" w:rsidR="00AE6DEC" w:rsidRPr="00237708" w:rsidRDefault="002447FE" w:rsidP="00C74C7C">
      <w:r>
        <w:t>Australian Communications Consumer Action Network (ACCAN)</w:t>
      </w:r>
    </w:p>
    <w:p w14:paraId="0269F1B2" w14:textId="77777777" w:rsidR="00DC13F4" w:rsidRPr="00237708" w:rsidRDefault="00BA4AB0" w:rsidP="008302FB">
      <w:pPr>
        <w:pStyle w:val="FundingAcknowledgement"/>
        <w:rPr>
          <w:lang w:val="en-AU"/>
        </w:rPr>
      </w:pPr>
      <w:r w:rsidRPr="00237708">
        <w:rPr>
          <w:lang w:val="en-AU"/>
        </w:rPr>
        <w:t>The Australian Communications Consumer Action Network (ACCAN) is Australia’s peak communication consumer organisation. The operation of ACCAN is made possible by funding provided by the Commonwealth of Australia under section 593 of the Telecommunications Act 1997. This funding is recovered from charges on telecommunications carriers.</w:t>
      </w:r>
    </w:p>
    <w:sectPr w:rsidR="00DC13F4" w:rsidRPr="00237708" w:rsidSect="00472A35">
      <w:headerReference w:type="default" r:id="rId22"/>
      <w:footerReference w:type="default" r:id="rId23"/>
      <w:footerReference w:type="first" r:id="rId24"/>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73BD9" w14:textId="77777777" w:rsidR="00C24001" w:rsidRDefault="00C24001">
      <w:pPr>
        <w:spacing w:after="0" w:line="240" w:lineRule="auto"/>
      </w:pPr>
      <w:r>
        <w:separator/>
      </w:r>
    </w:p>
  </w:endnote>
  <w:endnote w:type="continuationSeparator" w:id="0">
    <w:p w14:paraId="6F5D24D0" w14:textId="77777777" w:rsidR="00C24001" w:rsidRDefault="00C24001">
      <w:pPr>
        <w:spacing w:after="0" w:line="240" w:lineRule="auto"/>
      </w:pPr>
      <w:r>
        <w:continuationSeparator/>
      </w:r>
    </w:p>
  </w:endnote>
  <w:endnote w:type="continuationNotice" w:id="1">
    <w:p w14:paraId="145F0138" w14:textId="77777777" w:rsidR="00C24001" w:rsidRDefault="00C240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AFD30AF-54F9-4228-8DBC-8CBA4BEB204E}"/>
    <w:embedBold r:id="rId2" w:fontKey="{C609CA9B-D26D-4970-981D-AB335079197F}"/>
    <w:embedItalic r:id="rId3" w:fontKey="{DC333274-073E-4911-BD71-6352017E20E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35713E65-3129-422C-BE6D-E232DE30F3D9}"/>
  </w:font>
  <w:font w:name="Gotham">
    <w:altName w:val="Calibri"/>
    <w:charset w:val="00"/>
    <w:family w:val="auto"/>
    <w:pitch w:val="variable"/>
    <w:sig w:usb0="800000A7" w:usb1="00000000" w:usb2="00000000" w:usb3="00000000" w:csb0="00000009" w:csb1="00000000"/>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5" w:fontKey="{0F85593A-B895-4AF4-9D08-F8A3E4322F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61800F5D"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Content>
      <w:p w14:paraId="38ECC56F"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18608" w14:textId="77777777" w:rsidR="00C24001" w:rsidRDefault="00C24001">
      <w:pPr>
        <w:spacing w:after="0" w:line="240" w:lineRule="auto"/>
      </w:pPr>
      <w:r>
        <w:separator/>
      </w:r>
    </w:p>
  </w:footnote>
  <w:footnote w:type="continuationSeparator" w:id="0">
    <w:p w14:paraId="238B2102" w14:textId="77777777" w:rsidR="00C24001" w:rsidRDefault="00C24001">
      <w:pPr>
        <w:spacing w:after="0" w:line="240" w:lineRule="auto"/>
      </w:pPr>
      <w:r>
        <w:continuationSeparator/>
      </w:r>
    </w:p>
  </w:footnote>
  <w:footnote w:type="continuationNotice" w:id="1">
    <w:p w14:paraId="1DF6E814" w14:textId="77777777" w:rsidR="00C24001" w:rsidRDefault="00C24001">
      <w:pPr>
        <w:spacing w:after="0" w:line="240" w:lineRule="auto"/>
      </w:pPr>
    </w:p>
  </w:footnote>
  <w:footnote w:id="2">
    <w:p w14:paraId="55AC5760" w14:textId="78A9F1B9" w:rsidR="003013D6" w:rsidRPr="003013D6" w:rsidRDefault="003013D6">
      <w:pPr>
        <w:pStyle w:val="FootnoteText"/>
        <w:rPr>
          <w:lang w:val="en-US"/>
        </w:rPr>
      </w:pPr>
      <w:r>
        <w:rPr>
          <w:rStyle w:val="FootnoteReference"/>
        </w:rPr>
        <w:footnoteRef/>
      </w:r>
      <w:r>
        <w:t xml:space="preserve"> </w:t>
      </w:r>
      <w:r>
        <w:rPr>
          <w:lang w:val="en-US"/>
        </w:rPr>
        <w:t>Bogle, A</w:t>
      </w:r>
      <w:r w:rsidR="00F324BD">
        <w:rPr>
          <w:lang w:val="en-US"/>
        </w:rPr>
        <w:t xml:space="preserve"> 2022</w:t>
      </w:r>
      <w:r>
        <w:rPr>
          <w:lang w:val="en-US"/>
        </w:rPr>
        <w:t>.</w:t>
      </w:r>
      <w:r w:rsidR="00F324BD">
        <w:rPr>
          <w:lang w:val="en-US"/>
        </w:rPr>
        <w:t xml:space="preserve"> </w:t>
      </w:r>
      <w:r w:rsidR="00F324BD" w:rsidRPr="00F324BD">
        <w:rPr>
          <w:i/>
          <w:iCs/>
          <w:lang w:val="en-US"/>
        </w:rPr>
        <w:t>Australia's changing how it regulates the internet — and no-one's paying attention</w:t>
      </w:r>
      <w:r w:rsidR="00F324BD">
        <w:rPr>
          <w:lang w:val="en-US"/>
        </w:rPr>
        <w:t>.</w:t>
      </w:r>
      <w:r>
        <w:rPr>
          <w:lang w:val="en-US"/>
        </w:rPr>
        <w:t xml:space="preserve"> Available at: </w:t>
      </w:r>
      <w:hyperlink r:id="rId1" w:history="1">
        <w:r w:rsidRPr="004806DE">
          <w:rPr>
            <w:rStyle w:val="Hyperlink"/>
            <w:lang w:val="en-US"/>
          </w:rPr>
          <w:t>https://www.abc.net.au/news/science/2022-09-21/internet-online-safety-act-industry-codes/101456902</w:t>
        </w:r>
      </w:hyperlink>
      <w:r>
        <w:rPr>
          <w:lang w:val="en-US"/>
        </w:rPr>
        <w:t xml:space="preserve"> </w:t>
      </w:r>
    </w:p>
  </w:footnote>
  <w:footnote w:id="3">
    <w:p w14:paraId="59B2E7A6" w14:textId="13785884" w:rsidR="001B1ECA" w:rsidRPr="001B1ECA" w:rsidRDefault="001B1ECA">
      <w:pPr>
        <w:pStyle w:val="FootnoteText"/>
        <w:rPr>
          <w:lang w:val="en-US"/>
        </w:rPr>
      </w:pPr>
      <w:r>
        <w:rPr>
          <w:rStyle w:val="FootnoteReference"/>
        </w:rPr>
        <w:footnoteRef/>
      </w:r>
      <w:r>
        <w:t xml:space="preserve"> </w:t>
      </w:r>
      <w:r w:rsidR="000D0DDA">
        <w:rPr>
          <w:lang w:val="en-US"/>
        </w:rPr>
        <w:t>Williams</w:t>
      </w:r>
      <w:r>
        <w:rPr>
          <w:lang w:val="en-US"/>
        </w:rPr>
        <w:t>, A 2021.</w:t>
      </w:r>
      <w:r w:rsidR="000D0DDA">
        <w:rPr>
          <w:lang w:val="en-US"/>
        </w:rPr>
        <w:t xml:space="preserve"> </w:t>
      </w:r>
      <w:r w:rsidR="000D0DDA" w:rsidRPr="000D0DDA">
        <w:rPr>
          <w:i/>
          <w:iCs/>
          <w:lang w:val="en-US"/>
        </w:rPr>
        <w:t>The role of consumers in building trust in digital platforms</w:t>
      </w:r>
      <w:r w:rsidR="000D0DDA">
        <w:rPr>
          <w:lang w:val="en-US"/>
        </w:rPr>
        <w:t>.</w:t>
      </w:r>
      <w:r>
        <w:rPr>
          <w:lang w:val="en-US"/>
        </w:rPr>
        <w:t xml:space="preserve"> Available at: </w:t>
      </w:r>
      <w:hyperlink r:id="rId2" w:history="1">
        <w:r w:rsidRPr="009D627D">
          <w:rPr>
            <w:rStyle w:val="Hyperlink"/>
            <w:lang w:val="en-US"/>
          </w:rPr>
          <w:t>https://accan.org.au/media-centre/hot-issues-blog/1932-netthing-2021-the-role-of-consumers-in-building-trust-in-digital-platforms</w:t>
        </w:r>
      </w:hyperlink>
      <w:r>
        <w:rPr>
          <w:lang w:val="en-US"/>
        </w:rPr>
        <w:t xml:space="preserve"> </w:t>
      </w:r>
    </w:p>
  </w:footnote>
  <w:footnote w:id="4">
    <w:p w14:paraId="2A019506" w14:textId="642BFC0B" w:rsidR="005509B6" w:rsidRPr="00A428C6" w:rsidRDefault="005509B6">
      <w:pPr>
        <w:pStyle w:val="FootnoteText"/>
        <w:rPr>
          <w:lang w:val="en-US"/>
        </w:rPr>
      </w:pPr>
      <w:r>
        <w:rPr>
          <w:rStyle w:val="FootnoteReference"/>
        </w:rPr>
        <w:footnoteRef/>
      </w:r>
      <w:r>
        <w:t xml:space="preserve"> </w:t>
      </w:r>
      <w:r w:rsidR="008D2A2C">
        <w:t xml:space="preserve">See for example: </w:t>
      </w:r>
      <w:r>
        <w:rPr>
          <w:lang w:val="en-US"/>
        </w:rPr>
        <w:t>ACMA</w:t>
      </w:r>
      <w:r w:rsidR="008D2A2C">
        <w:rPr>
          <w:lang w:val="en-US"/>
        </w:rPr>
        <w:t xml:space="preserve"> 2015. </w:t>
      </w:r>
      <w:r w:rsidR="008D2A2C" w:rsidRPr="007D7100">
        <w:rPr>
          <w:i/>
          <w:iCs/>
        </w:rPr>
        <w:t>Guide to Developing and Varying Telecommunications Codes Registration 2015</w:t>
      </w:r>
      <w:r w:rsidR="008D2A2C">
        <w:rPr>
          <w:i/>
          <w:iCs/>
        </w:rPr>
        <w:t>. Av</w:t>
      </w:r>
      <w:r w:rsidR="00A428C6">
        <w:rPr>
          <w:i/>
          <w:iCs/>
        </w:rPr>
        <w:t>ailable at:</w:t>
      </w:r>
      <w:r w:rsidR="00A428C6" w:rsidRPr="00A428C6">
        <w:t xml:space="preserve"> </w:t>
      </w:r>
      <w:hyperlink r:id="rId3" w:history="1">
        <w:r w:rsidR="00A428C6" w:rsidRPr="009D6534">
          <w:rPr>
            <w:rStyle w:val="Hyperlink"/>
          </w:rPr>
          <w:t>https://www.acma.gov.au/publications/2015-09/guide/guide-developing-and-varying-telecommunications-codes-registration-2015</w:t>
        </w:r>
      </w:hyperlink>
      <w:r w:rsidR="00A428C6">
        <w:rPr>
          <w:i/>
          <w:iCs/>
        </w:rPr>
        <w:t xml:space="preserve"> </w:t>
      </w:r>
      <w:r w:rsidR="00A428C6">
        <w:t>and ACCC</w:t>
      </w:r>
      <w:r w:rsidR="004500E0">
        <w:t xml:space="preserve"> 2011</w:t>
      </w:r>
      <w:r w:rsidR="006011B7">
        <w:t xml:space="preserve">. </w:t>
      </w:r>
      <w:r w:rsidR="00720DE0" w:rsidRPr="00720DE0">
        <w:rPr>
          <w:i/>
          <w:iCs/>
        </w:rPr>
        <w:t>Guidelines for developing effective voluntary industry codes of conduct</w:t>
      </w:r>
      <w:r w:rsidR="00720DE0">
        <w:t xml:space="preserve">. Available at: </w:t>
      </w:r>
      <w:hyperlink r:id="rId4" w:history="1">
        <w:r w:rsidR="00720DE0" w:rsidRPr="00C974EE">
          <w:rPr>
            <w:rStyle w:val="Hyperlink"/>
          </w:rPr>
          <w:t>https://www.accc.gov.au/publications/guidelines-for-developing-effective-voluntary-industry-codes-of-conduct</w:t>
        </w:r>
      </w:hyperlink>
    </w:p>
  </w:footnote>
  <w:footnote w:id="5">
    <w:p w14:paraId="33DDF487" w14:textId="77777777" w:rsidR="00CB3867" w:rsidRPr="0000236D" w:rsidRDefault="00CB3867" w:rsidP="00CB3867">
      <w:pPr>
        <w:pStyle w:val="FootnoteText"/>
        <w:rPr>
          <w:lang w:val="en-US"/>
        </w:rPr>
      </w:pPr>
      <w:r>
        <w:rPr>
          <w:rStyle w:val="FootnoteReference"/>
        </w:rPr>
        <w:footnoteRef/>
      </w:r>
      <w:r>
        <w:t xml:space="preserve"> </w:t>
      </w:r>
      <w:r>
        <w:rPr>
          <w:lang w:val="en-US"/>
        </w:rPr>
        <w:t xml:space="preserve">Bogle, A 2022. </w:t>
      </w:r>
      <w:r w:rsidRPr="00F324BD">
        <w:rPr>
          <w:i/>
          <w:iCs/>
          <w:lang w:val="en-US"/>
        </w:rPr>
        <w:t>Australia's changing how it regulates the internet — and no-one's paying attention</w:t>
      </w:r>
      <w:r>
        <w:rPr>
          <w:lang w:val="en-US"/>
        </w:rPr>
        <w:t xml:space="preserve">. Available at: </w:t>
      </w:r>
      <w:hyperlink r:id="rId5" w:history="1">
        <w:r w:rsidRPr="004806DE">
          <w:rPr>
            <w:rStyle w:val="Hyperlink"/>
            <w:lang w:val="en-US"/>
          </w:rPr>
          <w:t>https://www.abc.net.au/news/science/2022-09-21/internet-online-safety-act-industry-codes/101456902</w:t>
        </w:r>
      </w:hyperlink>
    </w:p>
  </w:footnote>
  <w:footnote w:id="6">
    <w:p w14:paraId="418ED992" w14:textId="5DE0D82E" w:rsidR="00060B47" w:rsidRPr="00060B47" w:rsidRDefault="00060B47">
      <w:pPr>
        <w:pStyle w:val="FootnoteText"/>
        <w:rPr>
          <w:lang w:val="en-US"/>
        </w:rPr>
      </w:pPr>
      <w:r>
        <w:rPr>
          <w:rStyle w:val="FootnoteReference"/>
        </w:rPr>
        <w:footnoteRef/>
      </w:r>
      <w:r>
        <w:t xml:space="preserve"> </w:t>
      </w:r>
      <w:r w:rsidRPr="00060B47">
        <w:t xml:space="preserve">Hill, K (2022) </w:t>
      </w:r>
      <w:r w:rsidRPr="00060B47">
        <w:rPr>
          <w:i/>
          <w:iCs/>
        </w:rPr>
        <w:t>A Dad Took Photos of His Naked Toddler for the Doctor. Google Flagged Him as a Criminal</w:t>
      </w:r>
      <w:r w:rsidRPr="00060B47">
        <w:t xml:space="preserve">. New York Times (21 August). Available at: </w:t>
      </w:r>
      <w:hyperlink r:id="rId6" w:history="1">
        <w:r w:rsidRPr="00C974EE">
          <w:rPr>
            <w:rStyle w:val="Hyperlink"/>
          </w:rPr>
          <w:t>https://www.nytimes.com/2022/08/21/technology/google-surveillance-toddler-photo.html</w:t>
        </w:r>
      </w:hyperlink>
      <w:r>
        <w:t xml:space="preserve"> </w:t>
      </w:r>
    </w:p>
  </w:footnote>
  <w:footnote w:id="7">
    <w:p w14:paraId="4845B281" w14:textId="49FE7068" w:rsidR="00620B46" w:rsidRPr="00DF6742" w:rsidRDefault="00620B46" w:rsidP="00620B46">
      <w:pPr>
        <w:pStyle w:val="FootnoteText"/>
        <w:rPr>
          <w:lang w:val="en-US"/>
        </w:rPr>
      </w:pPr>
      <w:r>
        <w:rPr>
          <w:rStyle w:val="FootnoteReference"/>
        </w:rPr>
        <w:footnoteRef/>
      </w:r>
      <w:r>
        <w:t xml:space="preserve"> H </w:t>
      </w:r>
      <w:proofErr w:type="spellStart"/>
      <w:r>
        <w:t>Raiche</w:t>
      </w:r>
      <w:proofErr w:type="spellEnd"/>
      <w:r>
        <w:t xml:space="preserve">, D Wilding, K Lee &amp; A </w:t>
      </w:r>
      <w:proofErr w:type="spellStart"/>
      <w:r>
        <w:t>Stuhmcke</w:t>
      </w:r>
      <w:proofErr w:type="spellEnd"/>
      <w:r>
        <w:t xml:space="preserve">, 2022, p.50. </w:t>
      </w:r>
      <w:r w:rsidRPr="00277BC9">
        <w:rPr>
          <w:i/>
          <w:iCs/>
        </w:rPr>
        <w:t>Digital Platform Complaint Handling: Options for an External Dispute Resolution Scheme</w:t>
      </w:r>
      <w:r>
        <w:t xml:space="preserve">. Available at: </w:t>
      </w:r>
      <w:hyperlink r:id="rId7" w:history="1">
        <w:r w:rsidRPr="003248D7">
          <w:rPr>
            <w:rStyle w:val="Hyperlink"/>
          </w:rPr>
          <w:t>https://www.uts.edu.au/sites/default/files/2022-08/CMT%20DPCH%20Report%20-%20electronic%20version.pdf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D0741"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A1BA3DF" wp14:editId="516A7196">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7B945D95" wp14:editId="05D71205">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5526CB18"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3"/>
  </w:num>
  <w:num w:numId="2" w16cid:durableId="1309937645">
    <w:abstractNumId w:val="16"/>
  </w:num>
  <w:num w:numId="3" w16cid:durableId="1363020806">
    <w:abstractNumId w:val="12"/>
  </w:num>
  <w:num w:numId="4" w16cid:durableId="239025159">
    <w:abstractNumId w:val="7"/>
  </w:num>
  <w:num w:numId="5" w16cid:durableId="2094617308">
    <w:abstractNumId w:val="0"/>
  </w:num>
  <w:num w:numId="6" w16cid:durableId="986864448">
    <w:abstractNumId w:val="28"/>
  </w:num>
  <w:num w:numId="7" w16cid:durableId="204946168">
    <w:abstractNumId w:val="2"/>
  </w:num>
  <w:num w:numId="8" w16cid:durableId="455099623">
    <w:abstractNumId w:val="21"/>
  </w:num>
  <w:num w:numId="9" w16cid:durableId="1137186840">
    <w:abstractNumId w:val="26"/>
  </w:num>
  <w:num w:numId="10" w16cid:durableId="777330096">
    <w:abstractNumId w:val="6"/>
  </w:num>
  <w:num w:numId="11" w16cid:durableId="1249999174">
    <w:abstractNumId w:val="30"/>
  </w:num>
  <w:num w:numId="12" w16cid:durableId="557977458">
    <w:abstractNumId w:val="9"/>
  </w:num>
  <w:num w:numId="13" w16cid:durableId="1941254348">
    <w:abstractNumId w:val="24"/>
  </w:num>
  <w:num w:numId="14" w16cid:durableId="906915118">
    <w:abstractNumId w:val="27"/>
  </w:num>
  <w:num w:numId="15" w16cid:durableId="1170877089">
    <w:abstractNumId w:val="19"/>
  </w:num>
  <w:num w:numId="16" w16cid:durableId="146635364">
    <w:abstractNumId w:val="15"/>
  </w:num>
  <w:num w:numId="17" w16cid:durableId="1411393860">
    <w:abstractNumId w:val="13"/>
  </w:num>
  <w:num w:numId="18" w16cid:durableId="654381262">
    <w:abstractNumId w:val="22"/>
  </w:num>
  <w:num w:numId="19" w16cid:durableId="226838686">
    <w:abstractNumId w:val="17"/>
  </w:num>
  <w:num w:numId="20" w16cid:durableId="480970995">
    <w:abstractNumId w:val="14"/>
  </w:num>
  <w:num w:numId="21" w16cid:durableId="1312520820">
    <w:abstractNumId w:val="32"/>
  </w:num>
  <w:num w:numId="22" w16cid:durableId="1253125788">
    <w:abstractNumId w:val="29"/>
  </w:num>
  <w:num w:numId="23" w16cid:durableId="699430088">
    <w:abstractNumId w:val="25"/>
  </w:num>
  <w:num w:numId="24" w16cid:durableId="351348626">
    <w:abstractNumId w:val="20"/>
  </w:num>
  <w:num w:numId="25" w16cid:durableId="1908613085">
    <w:abstractNumId w:val="3"/>
  </w:num>
  <w:num w:numId="26" w16cid:durableId="706226158">
    <w:abstractNumId w:val="5"/>
  </w:num>
  <w:num w:numId="27" w16cid:durableId="1278414560">
    <w:abstractNumId w:val="4"/>
  </w:num>
  <w:num w:numId="28" w16cid:durableId="758254510">
    <w:abstractNumId w:val="18"/>
  </w:num>
  <w:num w:numId="29" w16cid:durableId="473834808">
    <w:abstractNumId w:val="1"/>
  </w:num>
  <w:num w:numId="30" w16cid:durableId="1203983130">
    <w:abstractNumId w:val="31"/>
  </w:num>
  <w:num w:numId="31" w16cid:durableId="1014308645">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8"/>
  </w:num>
  <w:num w:numId="34" w16cid:durableId="1705908320">
    <w:abstractNumId w:val="10"/>
  </w:num>
  <w:num w:numId="35" w16cid:durableId="249512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198"/>
    <w:rsid w:val="0000236D"/>
    <w:rsid w:val="00002592"/>
    <w:rsid w:val="00002A84"/>
    <w:rsid w:val="000039D9"/>
    <w:rsid w:val="00006849"/>
    <w:rsid w:val="00006C00"/>
    <w:rsid w:val="000130E1"/>
    <w:rsid w:val="00014E08"/>
    <w:rsid w:val="0001751C"/>
    <w:rsid w:val="00017FF5"/>
    <w:rsid w:val="00020140"/>
    <w:rsid w:val="000207A1"/>
    <w:rsid w:val="0002144A"/>
    <w:rsid w:val="0002178D"/>
    <w:rsid w:val="00021EEE"/>
    <w:rsid w:val="0002213E"/>
    <w:rsid w:val="00022392"/>
    <w:rsid w:val="00022D35"/>
    <w:rsid w:val="000236CF"/>
    <w:rsid w:val="00024E5A"/>
    <w:rsid w:val="00025032"/>
    <w:rsid w:val="00025FC3"/>
    <w:rsid w:val="00026077"/>
    <w:rsid w:val="00031DE1"/>
    <w:rsid w:val="00032441"/>
    <w:rsid w:val="000341DA"/>
    <w:rsid w:val="000345B4"/>
    <w:rsid w:val="000362DE"/>
    <w:rsid w:val="00042ABB"/>
    <w:rsid w:val="00043833"/>
    <w:rsid w:val="00044434"/>
    <w:rsid w:val="0004470F"/>
    <w:rsid w:val="0004526C"/>
    <w:rsid w:val="00045579"/>
    <w:rsid w:val="00052737"/>
    <w:rsid w:val="00052D56"/>
    <w:rsid w:val="000530BA"/>
    <w:rsid w:val="00053BD5"/>
    <w:rsid w:val="000553D0"/>
    <w:rsid w:val="00056A12"/>
    <w:rsid w:val="00056D71"/>
    <w:rsid w:val="000576D9"/>
    <w:rsid w:val="00057A92"/>
    <w:rsid w:val="00060B47"/>
    <w:rsid w:val="00061D64"/>
    <w:rsid w:val="00062A46"/>
    <w:rsid w:val="00063DD0"/>
    <w:rsid w:val="00066C39"/>
    <w:rsid w:val="00066CD4"/>
    <w:rsid w:val="000724A9"/>
    <w:rsid w:val="00072754"/>
    <w:rsid w:val="00072C5D"/>
    <w:rsid w:val="000731AA"/>
    <w:rsid w:val="00074521"/>
    <w:rsid w:val="00075C32"/>
    <w:rsid w:val="00077240"/>
    <w:rsid w:val="0008068C"/>
    <w:rsid w:val="00082A3F"/>
    <w:rsid w:val="000840C2"/>
    <w:rsid w:val="00086136"/>
    <w:rsid w:val="00086378"/>
    <w:rsid w:val="00090606"/>
    <w:rsid w:val="0009245D"/>
    <w:rsid w:val="00092B8F"/>
    <w:rsid w:val="000973B3"/>
    <w:rsid w:val="000A0DE3"/>
    <w:rsid w:val="000A10F4"/>
    <w:rsid w:val="000A3806"/>
    <w:rsid w:val="000A3FBC"/>
    <w:rsid w:val="000A41A1"/>
    <w:rsid w:val="000A4520"/>
    <w:rsid w:val="000B11EF"/>
    <w:rsid w:val="000B2023"/>
    <w:rsid w:val="000B2C45"/>
    <w:rsid w:val="000B7682"/>
    <w:rsid w:val="000C231C"/>
    <w:rsid w:val="000C463F"/>
    <w:rsid w:val="000C5BAA"/>
    <w:rsid w:val="000C7431"/>
    <w:rsid w:val="000D0DDA"/>
    <w:rsid w:val="000D17E4"/>
    <w:rsid w:val="000D18A2"/>
    <w:rsid w:val="000D3F85"/>
    <w:rsid w:val="000D5255"/>
    <w:rsid w:val="000D67CC"/>
    <w:rsid w:val="000D6A59"/>
    <w:rsid w:val="000D6C9F"/>
    <w:rsid w:val="000E0A5E"/>
    <w:rsid w:val="000E1423"/>
    <w:rsid w:val="000E1593"/>
    <w:rsid w:val="000E2A17"/>
    <w:rsid w:val="000E5CAE"/>
    <w:rsid w:val="000E624D"/>
    <w:rsid w:val="000F0991"/>
    <w:rsid w:val="000F21D4"/>
    <w:rsid w:val="000F3349"/>
    <w:rsid w:val="000F3856"/>
    <w:rsid w:val="000F764C"/>
    <w:rsid w:val="0010282A"/>
    <w:rsid w:val="00103999"/>
    <w:rsid w:val="00103DAC"/>
    <w:rsid w:val="00104DAD"/>
    <w:rsid w:val="00105DE0"/>
    <w:rsid w:val="00106AEC"/>
    <w:rsid w:val="00111F02"/>
    <w:rsid w:val="00112C32"/>
    <w:rsid w:val="00113465"/>
    <w:rsid w:val="00113AE0"/>
    <w:rsid w:val="001217E2"/>
    <w:rsid w:val="001217FD"/>
    <w:rsid w:val="00121D47"/>
    <w:rsid w:val="00122DD1"/>
    <w:rsid w:val="00124F88"/>
    <w:rsid w:val="00125060"/>
    <w:rsid w:val="001258E6"/>
    <w:rsid w:val="00126183"/>
    <w:rsid w:val="0012626F"/>
    <w:rsid w:val="0012636E"/>
    <w:rsid w:val="0012663D"/>
    <w:rsid w:val="001270D6"/>
    <w:rsid w:val="001275E7"/>
    <w:rsid w:val="0013004D"/>
    <w:rsid w:val="00130E70"/>
    <w:rsid w:val="00132365"/>
    <w:rsid w:val="00134BAC"/>
    <w:rsid w:val="00135C01"/>
    <w:rsid w:val="00136E66"/>
    <w:rsid w:val="00137748"/>
    <w:rsid w:val="00137C51"/>
    <w:rsid w:val="00145394"/>
    <w:rsid w:val="00145B84"/>
    <w:rsid w:val="00147139"/>
    <w:rsid w:val="00150873"/>
    <w:rsid w:val="001514F8"/>
    <w:rsid w:val="0015159F"/>
    <w:rsid w:val="00151EAB"/>
    <w:rsid w:val="001531E7"/>
    <w:rsid w:val="001537A7"/>
    <w:rsid w:val="001605C9"/>
    <w:rsid w:val="001617F8"/>
    <w:rsid w:val="00161B2B"/>
    <w:rsid w:val="001623E5"/>
    <w:rsid w:val="00163200"/>
    <w:rsid w:val="00163B56"/>
    <w:rsid w:val="00166618"/>
    <w:rsid w:val="00167714"/>
    <w:rsid w:val="0017083D"/>
    <w:rsid w:val="00171821"/>
    <w:rsid w:val="00172EA2"/>
    <w:rsid w:val="001730E0"/>
    <w:rsid w:val="001754ED"/>
    <w:rsid w:val="001766A1"/>
    <w:rsid w:val="001828D8"/>
    <w:rsid w:val="00184721"/>
    <w:rsid w:val="00185442"/>
    <w:rsid w:val="00185EEA"/>
    <w:rsid w:val="00186D07"/>
    <w:rsid w:val="0019340F"/>
    <w:rsid w:val="00193DB9"/>
    <w:rsid w:val="0019461C"/>
    <w:rsid w:val="001948E0"/>
    <w:rsid w:val="0019567C"/>
    <w:rsid w:val="00196FE2"/>
    <w:rsid w:val="001A0171"/>
    <w:rsid w:val="001A2736"/>
    <w:rsid w:val="001A2BA5"/>
    <w:rsid w:val="001A32F8"/>
    <w:rsid w:val="001A3380"/>
    <w:rsid w:val="001A398E"/>
    <w:rsid w:val="001A5738"/>
    <w:rsid w:val="001A5ACB"/>
    <w:rsid w:val="001A60E4"/>
    <w:rsid w:val="001A772D"/>
    <w:rsid w:val="001B0DED"/>
    <w:rsid w:val="001B1ECA"/>
    <w:rsid w:val="001B4F92"/>
    <w:rsid w:val="001B5856"/>
    <w:rsid w:val="001B5FB2"/>
    <w:rsid w:val="001B63DD"/>
    <w:rsid w:val="001B6438"/>
    <w:rsid w:val="001C40D8"/>
    <w:rsid w:val="001C4264"/>
    <w:rsid w:val="001C672F"/>
    <w:rsid w:val="001D2405"/>
    <w:rsid w:val="001D5C22"/>
    <w:rsid w:val="001D6F9E"/>
    <w:rsid w:val="001D7A1B"/>
    <w:rsid w:val="001E1AE7"/>
    <w:rsid w:val="001E3CC3"/>
    <w:rsid w:val="001E7889"/>
    <w:rsid w:val="001F013B"/>
    <w:rsid w:val="001F3911"/>
    <w:rsid w:val="001F7374"/>
    <w:rsid w:val="001F77F6"/>
    <w:rsid w:val="0020028A"/>
    <w:rsid w:val="00200982"/>
    <w:rsid w:val="00207BED"/>
    <w:rsid w:val="00207EC8"/>
    <w:rsid w:val="00211174"/>
    <w:rsid w:val="002118F3"/>
    <w:rsid w:val="002140FC"/>
    <w:rsid w:val="0021413E"/>
    <w:rsid w:val="0021558D"/>
    <w:rsid w:val="00221A8D"/>
    <w:rsid w:val="0022299F"/>
    <w:rsid w:val="002366E4"/>
    <w:rsid w:val="00237708"/>
    <w:rsid w:val="002412A0"/>
    <w:rsid w:val="002446C4"/>
    <w:rsid w:val="002447FE"/>
    <w:rsid w:val="00244FE0"/>
    <w:rsid w:val="00245265"/>
    <w:rsid w:val="00250135"/>
    <w:rsid w:val="00251782"/>
    <w:rsid w:val="0025196B"/>
    <w:rsid w:val="00252148"/>
    <w:rsid w:val="00252E5E"/>
    <w:rsid w:val="00254696"/>
    <w:rsid w:val="002567BC"/>
    <w:rsid w:val="0026030A"/>
    <w:rsid w:val="00260397"/>
    <w:rsid w:val="00261658"/>
    <w:rsid w:val="0026193A"/>
    <w:rsid w:val="00261BA9"/>
    <w:rsid w:val="00263F95"/>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2C52"/>
    <w:rsid w:val="0028373F"/>
    <w:rsid w:val="0028734E"/>
    <w:rsid w:val="00294208"/>
    <w:rsid w:val="00296FA3"/>
    <w:rsid w:val="002971AC"/>
    <w:rsid w:val="002A1728"/>
    <w:rsid w:val="002A6483"/>
    <w:rsid w:val="002B0920"/>
    <w:rsid w:val="002B429F"/>
    <w:rsid w:val="002C21D2"/>
    <w:rsid w:val="002C30D3"/>
    <w:rsid w:val="002C58B8"/>
    <w:rsid w:val="002C7F9B"/>
    <w:rsid w:val="002D0309"/>
    <w:rsid w:val="002D0E21"/>
    <w:rsid w:val="002D1707"/>
    <w:rsid w:val="002D18C5"/>
    <w:rsid w:val="002D60A6"/>
    <w:rsid w:val="002D7ACE"/>
    <w:rsid w:val="002E1A64"/>
    <w:rsid w:val="002E225B"/>
    <w:rsid w:val="002E4FFE"/>
    <w:rsid w:val="002E5AFB"/>
    <w:rsid w:val="002F1EFA"/>
    <w:rsid w:val="002F292E"/>
    <w:rsid w:val="002F2ADF"/>
    <w:rsid w:val="002F48F3"/>
    <w:rsid w:val="002F6F28"/>
    <w:rsid w:val="003013D6"/>
    <w:rsid w:val="00301A71"/>
    <w:rsid w:val="00301D3A"/>
    <w:rsid w:val="003025AF"/>
    <w:rsid w:val="00302A8F"/>
    <w:rsid w:val="00302D3C"/>
    <w:rsid w:val="003065DD"/>
    <w:rsid w:val="00310CBD"/>
    <w:rsid w:val="003113F6"/>
    <w:rsid w:val="003134D9"/>
    <w:rsid w:val="00314115"/>
    <w:rsid w:val="003152C8"/>
    <w:rsid w:val="003159C7"/>
    <w:rsid w:val="0031654A"/>
    <w:rsid w:val="00317E1B"/>
    <w:rsid w:val="0032136A"/>
    <w:rsid w:val="0032464D"/>
    <w:rsid w:val="003310DB"/>
    <w:rsid w:val="003339AA"/>
    <w:rsid w:val="00333F12"/>
    <w:rsid w:val="003367F5"/>
    <w:rsid w:val="00336BC3"/>
    <w:rsid w:val="00336F1E"/>
    <w:rsid w:val="003403FD"/>
    <w:rsid w:val="00340A76"/>
    <w:rsid w:val="003437B0"/>
    <w:rsid w:val="00343CDD"/>
    <w:rsid w:val="003444A4"/>
    <w:rsid w:val="00346484"/>
    <w:rsid w:val="00351C15"/>
    <w:rsid w:val="00351F70"/>
    <w:rsid w:val="003521C8"/>
    <w:rsid w:val="003532F3"/>
    <w:rsid w:val="00355983"/>
    <w:rsid w:val="00360559"/>
    <w:rsid w:val="00360987"/>
    <w:rsid w:val="00363E1C"/>
    <w:rsid w:val="00364A72"/>
    <w:rsid w:val="00370BF8"/>
    <w:rsid w:val="00372F65"/>
    <w:rsid w:val="003742A1"/>
    <w:rsid w:val="003753FF"/>
    <w:rsid w:val="00381C48"/>
    <w:rsid w:val="00383369"/>
    <w:rsid w:val="00386705"/>
    <w:rsid w:val="00386C98"/>
    <w:rsid w:val="0039416E"/>
    <w:rsid w:val="003A0471"/>
    <w:rsid w:val="003A22CB"/>
    <w:rsid w:val="003A2485"/>
    <w:rsid w:val="003A30A2"/>
    <w:rsid w:val="003A504A"/>
    <w:rsid w:val="003A5176"/>
    <w:rsid w:val="003B0198"/>
    <w:rsid w:val="003B4F26"/>
    <w:rsid w:val="003B4F60"/>
    <w:rsid w:val="003C03F7"/>
    <w:rsid w:val="003C1118"/>
    <w:rsid w:val="003C3084"/>
    <w:rsid w:val="003C343B"/>
    <w:rsid w:val="003C3577"/>
    <w:rsid w:val="003C530F"/>
    <w:rsid w:val="003C6711"/>
    <w:rsid w:val="003C7551"/>
    <w:rsid w:val="003D0E1A"/>
    <w:rsid w:val="003D2F73"/>
    <w:rsid w:val="003D5727"/>
    <w:rsid w:val="003D5997"/>
    <w:rsid w:val="003D7C36"/>
    <w:rsid w:val="003D7DCC"/>
    <w:rsid w:val="003E0713"/>
    <w:rsid w:val="003E2DAA"/>
    <w:rsid w:val="003E3D2C"/>
    <w:rsid w:val="003E57DE"/>
    <w:rsid w:val="003E6A3F"/>
    <w:rsid w:val="003F0FC3"/>
    <w:rsid w:val="003F3FBD"/>
    <w:rsid w:val="003F4BD8"/>
    <w:rsid w:val="003F74E3"/>
    <w:rsid w:val="00401C2C"/>
    <w:rsid w:val="0040204B"/>
    <w:rsid w:val="00403105"/>
    <w:rsid w:val="00405151"/>
    <w:rsid w:val="0040544A"/>
    <w:rsid w:val="0040553A"/>
    <w:rsid w:val="00406A53"/>
    <w:rsid w:val="004106FC"/>
    <w:rsid w:val="004112F5"/>
    <w:rsid w:val="00413565"/>
    <w:rsid w:val="004154FB"/>
    <w:rsid w:val="004205D1"/>
    <w:rsid w:val="0042538C"/>
    <w:rsid w:val="00426E45"/>
    <w:rsid w:val="00431DB3"/>
    <w:rsid w:val="00432683"/>
    <w:rsid w:val="0043310D"/>
    <w:rsid w:val="00434C0C"/>
    <w:rsid w:val="00435029"/>
    <w:rsid w:val="004405D5"/>
    <w:rsid w:val="004431B1"/>
    <w:rsid w:val="00443D19"/>
    <w:rsid w:val="004459D2"/>
    <w:rsid w:val="00445BB7"/>
    <w:rsid w:val="00445D76"/>
    <w:rsid w:val="004500E0"/>
    <w:rsid w:val="00451585"/>
    <w:rsid w:val="004523A4"/>
    <w:rsid w:val="004528C4"/>
    <w:rsid w:val="004532F8"/>
    <w:rsid w:val="00453DC0"/>
    <w:rsid w:val="00455428"/>
    <w:rsid w:val="00456C63"/>
    <w:rsid w:val="00456C80"/>
    <w:rsid w:val="004572B8"/>
    <w:rsid w:val="00457A53"/>
    <w:rsid w:val="00460AB8"/>
    <w:rsid w:val="00461876"/>
    <w:rsid w:val="00461AA6"/>
    <w:rsid w:val="004632BC"/>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1A"/>
    <w:rsid w:val="004969CF"/>
    <w:rsid w:val="00497F47"/>
    <w:rsid w:val="004A2455"/>
    <w:rsid w:val="004A3908"/>
    <w:rsid w:val="004A5421"/>
    <w:rsid w:val="004A59D4"/>
    <w:rsid w:val="004A5E82"/>
    <w:rsid w:val="004A631E"/>
    <w:rsid w:val="004A6815"/>
    <w:rsid w:val="004A6866"/>
    <w:rsid w:val="004A6F23"/>
    <w:rsid w:val="004B0BBF"/>
    <w:rsid w:val="004B2773"/>
    <w:rsid w:val="004B2861"/>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E5E70"/>
    <w:rsid w:val="004E76EB"/>
    <w:rsid w:val="004F0426"/>
    <w:rsid w:val="004F0512"/>
    <w:rsid w:val="004F15CE"/>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487E"/>
    <w:rsid w:val="005172A4"/>
    <w:rsid w:val="00517675"/>
    <w:rsid w:val="00523A77"/>
    <w:rsid w:val="00531161"/>
    <w:rsid w:val="00533CCD"/>
    <w:rsid w:val="00533D8C"/>
    <w:rsid w:val="005401FE"/>
    <w:rsid w:val="00540A91"/>
    <w:rsid w:val="005415AD"/>
    <w:rsid w:val="00542492"/>
    <w:rsid w:val="005424F9"/>
    <w:rsid w:val="005428CD"/>
    <w:rsid w:val="00544CE4"/>
    <w:rsid w:val="0054584B"/>
    <w:rsid w:val="005509B6"/>
    <w:rsid w:val="00552B60"/>
    <w:rsid w:val="00554E89"/>
    <w:rsid w:val="005559F4"/>
    <w:rsid w:val="005564DD"/>
    <w:rsid w:val="005579B5"/>
    <w:rsid w:val="00557D9A"/>
    <w:rsid w:val="00560159"/>
    <w:rsid w:val="0056134B"/>
    <w:rsid w:val="005623FF"/>
    <w:rsid w:val="00565E28"/>
    <w:rsid w:val="00566935"/>
    <w:rsid w:val="00566EB6"/>
    <w:rsid w:val="00567464"/>
    <w:rsid w:val="00571665"/>
    <w:rsid w:val="00571A94"/>
    <w:rsid w:val="00574AFF"/>
    <w:rsid w:val="00576D4A"/>
    <w:rsid w:val="005770BF"/>
    <w:rsid w:val="0058019C"/>
    <w:rsid w:val="00585F7D"/>
    <w:rsid w:val="0058641B"/>
    <w:rsid w:val="005870DC"/>
    <w:rsid w:val="00587E39"/>
    <w:rsid w:val="0059107E"/>
    <w:rsid w:val="00593AF7"/>
    <w:rsid w:val="005946B9"/>
    <w:rsid w:val="005948E8"/>
    <w:rsid w:val="00594C44"/>
    <w:rsid w:val="00597645"/>
    <w:rsid w:val="005A23CC"/>
    <w:rsid w:val="005A2642"/>
    <w:rsid w:val="005A5745"/>
    <w:rsid w:val="005A6986"/>
    <w:rsid w:val="005A6A32"/>
    <w:rsid w:val="005A7E55"/>
    <w:rsid w:val="005B091B"/>
    <w:rsid w:val="005B0A64"/>
    <w:rsid w:val="005B24CC"/>
    <w:rsid w:val="005B3823"/>
    <w:rsid w:val="005B3887"/>
    <w:rsid w:val="005B3D95"/>
    <w:rsid w:val="005B7A51"/>
    <w:rsid w:val="005B7B2B"/>
    <w:rsid w:val="005C04FD"/>
    <w:rsid w:val="005C3340"/>
    <w:rsid w:val="005C44CB"/>
    <w:rsid w:val="005C6417"/>
    <w:rsid w:val="005C64CC"/>
    <w:rsid w:val="005C6875"/>
    <w:rsid w:val="005D0532"/>
    <w:rsid w:val="005D0E7B"/>
    <w:rsid w:val="005D3A52"/>
    <w:rsid w:val="005E0929"/>
    <w:rsid w:val="005E1D01"/>
    <w:rsid w:val="005E1D95"/>
    <w:rsid w:val="005E57B7"/>
    <w:rsid w:val="005F5F10"/>
    <w:rsid w:val="005F7AF4"/>
    <w:rsid w:val="005F7DF4"/>
    <w:rsid w:val="006011B7"/>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17431"/>
    <w:rsid w:val="00620895"/>
    <w:rsid w:val="00620B46"/>
    <w:rsid w:val="00624F88"/>
    <w:rsid w:val="00626120"/>
    <w:rsid w:val="00626BB2"/>
    <w:rsid w:val="0062761A"/>
    <w:rsid w:val="006331D4"/>
    <w:rsid w:val="00633E41"/>
    <w:rsid w:val="0063541B"/>
    <w:rsid w:val="00636CB2"/>
    <w:rsid w:val="0063714D"/>
    <w:rsid w:val="00637267"/>
    <w:rsid w:val="0064170A"/>
    <w:rsid w:val="006417CE"/>
    <w:rsid w:val="006422C6"/>
    <w:rsid w:val="0064270F"/>
    <w:rsid w:val="0064428D"/>
    <w:rsid w:val="0064568C"/>
    <w:rsid w:val="00646957"/>
    <w:rsid w:val="00647024"/>
    <w:rsid w:val="00647F6F"/>
    <w:rsid w:val="006501BE"/>
    <w:rsid w:val="006538CE"/>
    <w:rsid w:val="0065393B"/>
    <w:rsid w:val="006545DD"/>
    <w:rsid w:val="00654DC5"/>
    <w:rsid w:val="00655941"/>
    <w:rsid w:val="00655CA6"/>
    <w:rsid w:val="00656103"/>
    <w:rsid w:val="006608AE"/>
    <w:rsid w:val="00662263"/>
    <w:rsid w:val="006628BD"/>
    <w:rsid w:val="00664339"/>
    <w:rsid w:val="00665366"/>
    <w:rsid w:val="0066764F"/>
    <w:rsid w:val="006702C9"/>
    <w:rsid w:val="00671DFD"/>
    <w:rsid w:val="006728F5"/>
    <w:rsid w:val="00672B90"/>
    <w:rsid w:val="006747FE"/>
    <w:rsid w:val="00674E59"/>
    <w:rsid w:val="00675BF2"/>
    <w:rsid w:val="00675CAF"/>
    <w:rsid w:val="0068035E"/>
    <w:rsid w:val="00683A7D"/>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C89"/>
    <w:rsid w:val="006A6187"/>
    <w:rsid w:val="006A64C5"/>
    <w:rsid w:val="006A7027"/>
    <w:rsid w:val="006B1AE9"/>
    <w:rsid w:val="006B1AEB"/>
    <w:rsid w:val="006B1CC5"/>
    <w:rsid w:val="006B3BBD"/>
    <w:rsid w:val="006B514F"/>
    <w:rsid w:val="006B6387"/>
    <w:rsid w:val="006B7377"/>
    <w:rsid w:val="006C0196"/>
    <w:rsid w:val="006C1B76"/>
    <w:rsid w:val="006C5BBE"/>
    <w:rsid w:val="006C74DF"/>
    <w:rsid w:val="006D5F32"/>
    <w:rsid w:val="006D6A6A"/>
    <w:rsid w:val="006D6F63"/>
    <w:rsid w:val="006D75E8"/>
    <w:rsid w:val="006E0712"/>
    <w:rsid w:val="006E08E3"/>
    <w:rsid w:val="006E191F"/>
    <w:rsid w:val="006E192D"/>
    <w:rsid w:val="006E23C6"/>
    <w:rsid w:val="006E2D6D"/>
    <w:rsid w:val="006E2DE3"/>
    <w:rsid w:val="006E3E42"/>
    <w:rsid w:val="006E5C2B"/>
    <w:rsid w:val="006F26D3"/>
    <w:rsid w:val="006F27D4"/>
    <w:rsid w:val="00702D81"/>
    <w:rsid w:val="007039D9"/>
    <w:rsid w:val="00704288"/>
    <w:rsid w:val="00705139"/>
    <w:rsid w:val="007122C9"/>
    <w:rsid w:val="0071501B"/>
    <w:rsid w:val="007170D3"/>
    <w:rsid w:val="00717226"/>
    <w:rsid w:val="00717A0A"/>
    <w:rsid w:val="00717B54"/>
    <w:rsid w:val="00717E2E"/>
    <w:rsid w:val="00720DE0"/>
    <w:rsid w:val="0072184D"/>
    <w:rsid w:val="00730BA6"/>
    <w:rsid w:val="007318C0"/>
    <w:rsid w:val="00735194"/>
    <w:rsid w:val="00735EB8"/>
    <w:rsid w:val="00736FBA"/>
    <w:rsid w:val="0074027C"/>
    <w:rsid w:val="00741E8F"/>
    <w:rsid w:val="00743E4F"/>
    <w:rsid w:val="0074488D"/>
    <w:rsid w:val="00744A39"/>
    <w:rsid w:val="0074570E"/>
    <w:rsid w:val="00745B51"/>
    <w:rsid w:val="00745F5E"/>
    <w:rsid w:val="0074602B"/>
    <w:rsid w:val="00746385"/>
    <w:rsid w:val="00751969"/>
    <w:rsid w:val="00753278"/>
    <w:rsid w:val="00753C18"/>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818A2"/>
    <w:rsid w:val="0078296B"/>
    <w:rsid w:val="0078393C"/>
    <w:rsid w:val="00783A56"/>
    <w:rsid w:val="00783EB8"/>
    <w:rsid w:val="00785A4C"/>
    <w:rsid w:val="007879CC"/>
    <w:rsid w:val="007908C5"/>
    <w:rsid w:val="007908C9"/>
    <w:rsid w:val="00790C83"/>
    <w:rsid w:val="00792D73"/>
    <w:rsid w:val="00793530"/>
    <w:rsid w:val="007944BC"/>
    <w:rsid w:val="007A009C"/>
    <w:rsid w:val="007A061F"/>
    <w:rsid w:val="007A1BEB"/>
    <w:rsid w:val="007A1C9E"/>
    <w:rsid w:val="007A2591"/>
    <w:rsid w:val="007A317B"/>
    <w:rsid w:val="007A32A1"/>
    <w:rsid w:val="007A4B52"/>
    <w:rsid w:val="007A5D36"/>
    <w:rsid w:val="007A68A1"/>
    <w:rsid w:val="007A77F8"/>
    <w:rsid w:val="007B33BA"/>
    <w:rsid w:val="007B3B7B"/>
    <w:rsid w:val="007B40B7"/>
    <w:rsid w:val="007B538B"/>
    <w:rsid w:val="007B66E2"/>
    <w:rsid w:val="007C1AE7"/>
    <w:rsid w:val="007C1BB5"/>
    <w:rsid w:val="007C4901"/>
    <w:rsid w:val="007C5830"/>
    <w:rsid w:val="007C6C91"/>
    <w:rsid w:val="007C7B9D"/>
    <w:rsid w:val="007C7E27"/>
    <w:rsid w:val="007D16B8"/>
    <w:rsid w:val="007D4CC8"/>
    <w:rsid w:val="007D5D94"/>
    <w:rsid w:val="007D5DEF"/>
    <w:rsid w:val="007D608B"/>
    <w:rsid w:val="007D7100"/>
    <w:rsid w:val="007E00B0"/>
    <w:rsid w:val="007E015B"/>
    <w:rsid w:val="007E0E9D"/>
    <w:rsid w:val="007E24B6"/>
    <w:rsid w:val="007E4966"/>
    <w:rsid w:val="007E4A9C"/>
    <w:rsid w:val="007E52CD"/>
    <w:rsid w:val="007E56E3"/>
    <w:rsid w:val="007E63FD"/>
    <w:rsid w:val="007F2DE0"/>
    <w:rsid w:val="007F4E7A"/>
    <w:rsid w:val="007F7780"/>
    <w:rsid w:val="00800B59"/>
    <w:rsid w:val="00802234"/>
    <w:rsid w:val="0080352B"/>
    <w:rsid w:val="008052C7"/>
    <w:rsid w:val="00806730"/>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4F4F"/>
    <w:rsid w:val="00836216"/>
    <w:rsid w:val="008375E6"/>
    <w:rsid w:val="00837D81"/>
    <w:rsid w:val="00840080"/>
    <w:rsid w:val="00840BDC"/>
    <w:rsid w:val="00841A24"/>
    <w:rsid w:val="0084745B"/>
    <w:rsid w:val="008512B9"/>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6875"/>
    <w:rsid w:val="00876AD1"/>
    <w:rsid w:val="0087725E"/>
    <w:rsid w:val="00877710"/>
    <w:rsid w:val="00877DE4"/>
    <w:rsid w:val="00880915"/>
    <w:rsid w:val="008822D6"/>
    <w:rsid w:val="00882492"/>
    <w:rsid w:val="00882A26"/>
    <w:rsid w:val="00883444"/>
    <w:rsid w:val="0088458A"/>
    <w:rsid w:val="00884979"/>
    <w:rsid w:val="00886F38"/>
    <w:rsid w:val="0088720C"/>
    <w:rsid w:val="00890F30"/>
    <w:rsid w:val="008941F6"/>
    <w:rsid w:val="008952EF"/>
    <w:rsid w:val="00897497"/>
    <w:rsid w:val="0089767D"/>
    <w:rsid w:val="00897989"/>
    <w:rsid w:val="00897A5C"/>
    <w:rsid w:val="008A2443"/>
    <w:rsid w:val="008A32D2"/>
    <w:rsid w:val="008A3C17"/>
    <w:rsid w:val="008A7DB4"/>
    <w:rsid w:val="008B0D8F"/>
    <w:rsid w:val="008B11E4"/>
    <w:rsid w:val="008B1C8C"/>
    <w:rsid w:val="008B2703"/>
    <w:rsid w:val="008B6761"/>
    <w:rsid w:val="008C196D"/>
    <w:rsid w:val="008C54AB"/>
    <w:rsid w:val="008D00C8"/>
    <w:rsid w:val="008D04EA"/>
    <w:rsid w:val="008D1CCE"/>
    <w:rsid w:val="008D28EA"/>
    <w:rsid w:val="008D2A2C"/>
    <w:rsid w:val="008D3059"/>
    <w:rsid w:val="008D3281"/>
    <w:rsid w:val="008D3323"/>
    <w:rsid w:val="008D4538"/>
    <w:rsid w:val="008D549B"/>
    <w:rsid w:val="008D6210"/>
    <w:rsid w:val="008E1EBD"/>
    <w:rsid w:val="008E6279"/>
    <w:rsid w:val="008E7362"/>
    <w:rsid w:val="008E77D0"/>
    <w:rsid w:val="008F05C4"/>
    <w:rsid w:val="008F13EC"/>
    <w:rsid w:val="008F2ED5"/>
    <w:rsid w:val="008F56F4"/>
    <w:rsid w:val="008F7808"/>
    <w:rsid w:val="008F78DC"/>
    <w:rsid w:val="009010D2"/>
    <w:rsid w:val="00902659"/>
    <w:rsid w:val="00903198"/>
    <w:rsid w:val="009037D9"/>
    <w:rsid w:val="00905305"/>
    <w:rsid w:val="009107B6"/>
    <w:rsid w:val="00912373"/>
    <w:rsid w:val="00916598"/>
    <w:rsid w:val="00916AA4"/>
    <w:rsid w:val="00916BAD"/>
    <w:rsid w:val="00917B48"/>
    <w:rsid w:val="00921451"/>
    <w:rsid w:val="00921CCF"/>
    <w:rsid w:val="009236CD"/>
    <w:rsid w:val="00923CA6"/>
    <w:rsid w:val="00923CC1"/>
    <w:rsid w:val="00924089"/>
    <w:rsid w:val="009248B6"/>
    <w:rsid w:val="009249BD"/>
    <w:rsid w:val="00924C5F"/>
    <w:rsid w:val="009311E3"/>
    <w:rsid w:val="0093282D"/>
    <w:rsid w:val="0093361E"/>
    <w:rsid w:val="0093372D"/>
    <w:rsid w:val="00934D3C"/>
    <w:rsid w:val="00936E8E"/>
    <w:rsid w:val="0093790D"/>
    <w:rsid w:val="00940C92"/>
    <w:rsid w:val="00943545"/>
    <w:rsid w:val="00944218"/>
    <w:rsid w:val="0094461F"/>
    <w:rsid w:val="00945AC3"/>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5301"/>
    <w:rsid w:val="00995B6D"/>
    <w:rsid w:val="009975B4"/>
    <w:rsid w:val="00997D9E"/>
    <w:rsid w:val="009A3C49"/>
    <w:rsid w:val="009A466E"/>
    <w:rsid w:val="009A54BB"/>
    <w:rsid w:val="009A7891"/>
    <w:rsid w:val="009B0CD4"/>
    <w:rsid w:val="009B2B83"/>
    <w:rsid w:val="009B3474"/>
    <w:rsid w:val="009B4330"/>
    <w:rsid w:val="009B4C71"/>
    <w:rsid w:val="009B596A"/>
    <w:rsid w:val="009C094B"/>
    <w:rsid w:val="009C0C6D"/>
    <w:rsid w:val="009C2244"/>
    <w:rsid w:val="009C385D"/>
    <w:rsid w:val="009C3F77"/>
    <w:rsid w:val="009C6CCE"/>
    <w:rsid w:val="009D1AE9"/>
    <w:rsid w:val="009D3283"/>
    <w:rsid w:val="009D3634"/>
    <w:rsid w:val="009E22EE"/>
    <w:rsid w:val="009E2F5F"/>
    <w:rsid w:val="009F111A"/>
    <w:rsid w:val="009F1423"/>
    <w:rsid w:val="009F1DB5"/>
    <w:rsid w:val="009F396B"/>
    <w:rsid w:val="009F4086"/>
    <w:rsid w:val="009F45E2"/>
    <w:rsid w:val="009F524B"/>
    <w:rsid w:val="009F5E7B"/>
    <w:rsid w:val="009F6DFB"/>
    <w:rsid w:val="00A03B0E"/>
    <w:rsid w:val="00A04187"/>
    <w:rsid w:val="00A0796F"/>
    <w:rsid w:val="00A1067B"/>
    <w:rsid w:val="00A10851"/>
    <w:rsid w:val="00A10C55"/>
    <w:rsid w:val="00A13212"/>
    <w:rsid w:val="00A13884"/>
    <w:rsid w:val="00A164D9"/>
    <w:rsid w:val="00A166FF"/>
    <w:rsid w:val="00A201F4"/>
    <w:rsid w:val="00A2058A"/>
    <w:rsid w:val="00A25492"/>
    <w:rsid w:val="00A263E5"/>
    <w:rsid w:val="00A268B1"/>
    <w:rsid w:val="00A278B5"/>
    <w:rsid w:val="00A30BF5"/>
    <w:rsid w:val="00A323BF"/>
    <w:rsid w:val="00A33D37"/>
    <w:rsid w:val="00A369C3"/>
    <w:rsid w:val="00A36CF4"/>
    <w:rsid w:val="00A376FC"/>
    <w:rsid w:val="00A4056F"/>
    <w:rsid w:val="00A42142"/>
    <w:rsid w:val="00A428C6"/>
    <w:rsid w:val="00A42C37"/>
    <w:rsid w:val="00A43E3D"/>
    <w:rsid w:val="00A47FF5"/>
    <w:rsid w:val="00A506AA"/>
    <w:rsid w:val="00A53835"/>
    <w:rsid w:val="00A564A7"/>
    <w:rsid w:val="00A571CE"/>
    <w:rsid w:val="00A62CEC"/>
    <w:rsid w:val="00A62E89"/>
    <w:rsid w:val="00A63027"/>
    <w:rsid w:val="00A64D8D"/>
    <w:rsid w:val="00A71705"/>
    <w:rsid w:val="00A726E9"/>
    <w:rsid w:val="00A72DB0"/>
    <w:rsid w:val="00A73092"/>
    <w:rsid w:val="00A73C9E"/>
    <w:rsid w:val="00A753EA"/>
    <w:rsid w:val="00A75E47"/>
    <w:rsid w:val="00A76D61"/>
    <w:rsid w:val="00A80C2A"/>
    <w:rsid w:val="00A8138B"/>
    <w:rsid w:val="00A83589"/>
    <w:rsid w:val="00A8659F"/>
    <w:rsid w:val="00A918BD"/>
    <w:rsid w:val="00A91F46"/>
    <w:rsid w:val="00A944B5"/>
    <w:rsid w:val="00A95CC8"/>
    <w:rsid w:val="00A97440"/>
    <w:rsid w:val="00A97952"/>
    <w:rsid w:val="00AA147A"/>
    <w:rsid w:val="00AA1622"/>
    <w:rsid w:val="00AA321A"/>
    <w:rsid w:val="00AA7049"/>
    <w:rsid w:val="00AA778F"/>
    <w:rsid w:val="00AA7A37"/>
    <w:rsid w:val="00AA7A8D"/>
    <w:rsid w:val="00AB0507"/>
    <w:rsid w:val="00AB2331"/>
    <w:rsid w:val="00AB2EB2"/>
    <w:rsid w:val="00AB3C19"/>
    <w:rsid w:val="00AC1C2D"/>
    <w:rsid w:val="00AC59BB"/>
    <w:rsid w:val="00AC601E"/>
    <w:rsid w:val="00AC7448"/>
    <w:rsid w:val="00AD1349"/>
    <w:rsid w:val="00AD2DC0"/>
    <w:rsid w:val="00AD3EFC"/>
    <w:rsid w:val="00AD7546"/>
    <w:rsid w:val="00AE02B9"/>
    <w:rsid w:val="00AE24A6"/>
    <w:rsid w:val="00AE3A9B"/>
    <w:rsid w:val="00AE466D"/>
    <w:rsid w:val="00AE4F32"/>
    <w:rsid w:val="00AE6859"/>
    <w:rsid w:val="00AE6DEC"/>
    <w:rsid w:val="00AE75D5"/>
    <w:rsid w:val="00AF249A"/>
    <w:rsid w:val="00AF24BE"/>
    <w:rsid w:val="00AF2E24"/>
    <w:rsid w:val="00AF49BE"/>
    <w:rsid w:val="00AF53F1"/>
    <w:rsid w:val="00AF675C"/>
    <w:rsid w:val="00B003CF"/>
    <w:rsid w:val="00B00D95"/>
    <w:rsid w:val="00B01E49"/>
    <w:rsid w:val="00B01F19"/>
    <w:rsid w:val="00B03442"/>
    <w:rsid w:val="00B03B37"/>
    <w:rsid w:val="00B042CB"/>
    <w:rsid w:val="00B04EBB"/>
    <w:rsid w:val="00B056A8"/>
    <w:rsid w:val="00B05A40"/>
    <w:rsid w:val="00B05CAC"/>
    <w:rsid w:val="00B0759E"/>
    <w:rsid w:val="00B11940"/>
    <w:rsid w:val="00B13FA9"/>
    <w:rsid w:val="00B16566"/>
    <w:rsid w:val="00B17BE6"/>
    <w:rsid w:val="00B2146E"/>
    <w:rsid w:val="00B21FC8"/>
    <w:rsid w:val="00B2547C"/>
    <w:rsid w:val="00B30C5E"/>
    <w:rsid w:val="00B31ABF"/>
    <w:rsid w:val="00B3271C"/>
    <w:rsid w:val="00B34792"/>
    <w:rsid w:val="00B34AF6"/>
    <w:rsid w:val="00B356F6"/>
    <w:rsid w:val="00B3653C"/>
    <w:rsid w:val="00B412AD"/>
    <w:rsid w:val="00B4329B"/>
    <w:rsid w:val="00B45BE3"/>
    <w:rsid w:val="00B46C24"/>
    <w:rsid w:val="00B47285"/>
    <w:rsid w:val="00B47D72"/>
    <w:rsid w:val="00B503BF"/>
    <w:rsid w:val="00B516F8"/>
    <w:rsid w:val="00B520F1"/>
    <w:rsid w:val="00B53849"/>
    <w:rsid w:val="00B56EBD"/>
    <w:rsid w:val="00B610A5"/>
    <w:rsid w:val="00B633E6"/>
    <w:rsid w:val="00B640FC"/>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28A6"/>
    <w:rsid w:val="00BA35C0"/>
    <w:rsid w:val="00BA38A8"/>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54DE"/>
    <w:rsid w:val="00BD6678"/>
    <w:rsid w:val="00BD71A1"/>
    <w:rsid w:val="00BE0ED3"/>
    <w:rsid w:val="00BE109F"/>
    <w:rsid w:val="00BE1D4A"/>
    <w:rsid w:val="00BE2D70"/>
    <w:rsid w:val="00BE2EE7"/>
    <w:rsid w:val="00BE4682"/>
    <w:rsid w:val="00BE4AA1"/>
    <w:rsid w:val="00BE57BB"/>
    <w:rsid w:val="00BE5EF2"/>
    <w:rsid w:val="00BF1DD0"/>
    <w:rsid w:val="00BF6213"/>
    <w:rsid w:val="00BF7077"/>
    <w:rsid w:val="00BF79E2"/>
    <w:rsid w:val="00C000CB"/>
    <w:rsid w:val="00C03CDF"/>
    <w:rsid w:val="00C041A3"/>
    <w:rsid w:val="00C078EA"/>
    <w:rsid w:val="00C10481"/>
    <w:rsid w:val="00C1217A"/>
    <w:rsid w:val="00C12544"/>
    <w:rsid w:val="00C128C4"/>
    <w:rsid w:val="00C14CA4"/>
    <w:rsid w:val="00C14CE3"/>
    <w:rsid w:val="00C14EDF"/>
    <w:rsid w:val="00C155FA"/>
    <w:rsid w:val="00C169E4"/>
    <w:rsid w:val="00C216CB"/>
    <w:rsid w:val="00C22CAE"/>
    <w:rsid w:val="00C23144"/>
    <w:rsid w:val="00C24001"/>
    <w:rsid w:val="00C24A8E"/>
    <w:rsid w:val="00C24F4F"/>
    <w:rsid w:val="00C30B67"/>
    <w:rsid w:val="00C33115"/>
    <w:rsid w:val="00C3789C"/>
    <w:rsid w:val="00C37E22"/>
    <w:rsid w:val="00C400E6"/>
    <w:rsid w:val="00C41CCA"/>
    <w:rsid w:val="00C4427A"/>
    <w:rsid w:val="00C47BB2"/>
    <w:rsid w:val="00C513C2"/>
    <w:rsid w:val="00C51C1A"/>
    <w:rsid w:val="00C51EC4"/>
    <w:rsid w:val="00C52458"/>
    <w:rsid w:val="00C52CDF"/>
    <w:rsid w:val="00C54340"/>
    <w:rsid w:val="00C57421"/>
    <w:rsid w:val="00C609FE"/>
    <w:rsid w:val="00C60DFD"/>
    <w:rsid w:val="00C61DE3"/>
    <w:rsid w:val="00C64C9B"/>
    <w:rsid w:val="00C668A5"/>
    <w:rsid w:val="00C70BD6"/>
    <w:rsid w:val="00C713F4"/>
    <w:rsid w:val="00C7196B"/>
    <w:rsid w:val="00C72A64"/>
    <w:rsid w:val="00C73ADC"/>
    <w:rsid w:val="00C7435F"/>
    <w:rsid w:val="00C74C7C"/>
    <w:rsid w:val="00C74D4D"/>
    <w:rsid w:val="00C80DA0"/>
    <w:rsid w:val="00C820D9"/>
    <w:rsid w:val="00C90987"/>
    <w:rsid w:val="00C90C4B"/>
    <w:rsid w:val="00C92155"/>
    <w:rsid w:val="00C923D4"/>
    <w:rsid w:val="00C9358A"/>
    <w:rsid w:val="00C94D36"/>
    <w:rsid w:val="00C965A4"/>
    <w:rsid w:val="00C967DE"/>
    <w:rsid w:val="00CA2E4E"/>
    <w:rsid w:val="00CA4583"/>
    <w:rsid w:val="00CA6773"/>
    <w:rsid w:val="00CB04D9"/>
    <w:rsid w:val="00CB0C3A"/>
    <w:rsid w:val="00CB1342"/>
    <w:rsid w:val="00CB1B60"/>
    <w:rsid w:val="00CB1C53"/>
    <w:rsid w:val="00CB1EDF"/>
    <w:rsid w:val="00CB2FCD"/>
    <w:rsid w:val="00CB3240"/>
    <w:rsid w:val="00CB3867"/>
    <w:rsid w:val="00CB529E"/>
    <w:rsid w:val="00CB6F86"/>
    <w:rsid w:val="00CB7C02"/>
    <w:rsid w:val="00CC01BC"/>
    <w:rsid w:val="00CC0FB0"/>
    <w:rsid w:val="00CC283B"/>
    <w:rsid w:val="00CC2AE7"/>
    <w:rsid w:val="00CC3862"/>
    <w:rsid w:val="00CC5390"/>
    <w:rsid w:val="00CC73A0"/>
    <w:rsid w:val="00CC7F94"/>
    <w:rsid w:val="00CD034D"/>
    <w:rsid w:val="00CD0D19"/>
    <w:rsid w:val="00CD56D3"/>
    <w:rsid w:val="00CD6D13"/>
    <w:rsid w:val="00CD71ED"/>
    <w:rsid w:val="00CD7813"/>
    <w:rsid w:val="00CE0303"/>
    <w:rsid w:val="00CE20A7"/>
    <w:rsid w:val="00CE4EF2"/>
    <w:rsid w:val="00CE644F"/>
    <w:rsid w:val="00CE7BDA"/>
    <w:rsid w:val="00CF0438"/>
    <w:rsid w:val="00CF1822"/>
    <w:rsid w:val="00CF6428"/>
    <w:rsid w:val="00CF6E51"/>
    <w:rsid w:val="00CF7985"/>
    <w:rsid w:val="00D02EBC"/>
    <w:rsid w:val="00D0323E"/>
    <w:rsid w:val="00D0588B"/>
    <w:rsid w:val="00D06041"/>
    <w:rsid w:val="00D10484"/>
    <w:rsid w:val="00D1125C"/>
    <w:rsid w:val="00D128D1"/>
    <w:rsid w:val="00D13843"/>
    <w:rsid w:val="00D15B26"/>
    <w:rsid w:val="00D15F20"/>
    <w:rsid w:val="00D2295D"/>
    <w:rsid w:val="00D23195"/>
    <w:rsid w:val="00D278DF"/>
    <w:rsid w:val="00D328E5"/>
    <w:rsid w:val="00D33FB6"/>
    <w:rsid w:val="00D34ADB"/>
    <w:rsid w:val="00D3584B"/>
    <w:rsid w:val="00D377AC"/>
    <w:rsid w:val="00D40603"/>
    <w:rsid w:val="00D4079C"/>
    <w:rsid w:val="00D414CD"/>
    <w:rsid w:val="00D418F0"/>
    <w:rsid w:val="00D449CF"/>
    <w:rsid w:val="00D4502D"/>
    <w:rsid w:val="00D46488"/>
    <w:rsid w:val="00D466ED"/>
    <w:rsid w:val="00D476A0"/>
    <w:rsid w:val="00D50777"/>
    <w:rsid w:val="00D516F3"/>
    <w:rsid w:val="00D51C16"/>
    <w:rsid w:val="00D520BA"/>
    <w:rsid w:val="00D560F9"/>
    <w:rsid w:val="00D5651E"/>
    <w:rsid w:val="00D57128"/>
    <w:rsid w:val="00D611C0"/>
    <w:rsid w:val="00D61427"/>
    <w:rsid w:val="00D6249B"/>
    <w:rsid w:val="00D632FE"/>
    <w:rsid w:val="00D65181"/>
    <w:rsid w:val="00D72AD7"/>
    <w:rsid w:val="00D72DF6"/>
    <w:rsid w:val="00D747CD"/>
    <w:rsid w:val="00D74943"/>
    <w:rsid w:val="00D75E5C"/>
    <w:rsid w:val="00D809F3"/>
    <w:rsid w:val="00D80B77"/>
    <w:rsid w:val="00D81165"/>
    <w:rsid w:val="00D85024"/>
    <w:rsid w:val="00D870AE"/>
    <w:rsid w:val="00D876D2"/>
    <w:rsid w:val="00D90774"/>
    <w:rsid w:val="00D9136A"/>
    <w:rsid w:val="00D93A19"/>
    <w:rsid w:val="00D951B6"/>
    <w:rsid w:val="00D95B0C"/>
    <w:rsid w:val="00D96114"/>
    <w:rsid w:val="00D97344"/>
    <w:rsid w:val="00DA0352"/>
    <w:rsid w:val="00DA1129"/>
    <w:rsid w:val="00DA21F3"/>
    <w:rsid w:val="00DA23F0"/>
    <w:rsid w:val="00DA2614"/>
    <w:rsid w:val="00DA688E"/>
    <w:rsid w:val="00DA7FA9"/>
    <w:rsid w:val="00DB4E2B"/>
    <w:rsid w:val="00DB4EE5"/>
    <w:rsid w:val="00DB4F7A"/>
    <w:rsid w:val="00DB54C1"/>
    <w:rsid w:val="00DB7E65"/>
    <w:rsid w:val="00DC00C7"/>
    <w:rsid w:val="00DC0E05"/>
    <w:rsid w:val="00DC13F4"/>
    <w:rsid w:val="00DC1598"/>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E6A99"/>
    <w:rsid w:val="00DF307A"/>
    <w:rsid w:val="00DF4638"/>
    <w:rsid w:val="00DF54FF"/>
    <w:rsid w:val="00DF553B"/>
    <w:rsid w:val="00DF6742"/>
    <w:rsid w:val="00DF6CA7"/>
    <w:rsid w:val="00DF70EB"/>
    <w:rsid w:val="00DF7833"/>
    <w:rsid w:val="00E005ED"/>
    <w:rsid w:val="00E022A6"/>
    <w:rsid w:val="00E02886"/>
    <w:rsid w:val="00E02B15"/>
    <w:rsid w:val="00E0457B"/>
    <w:rsid w:val="00E05439"/>
    <w:rsid w:val="00E071C0"/>
    <w:rsid w:val="00E07A3F"/>
    <w:rsid w:val="00E1102A"/>
    <w:rsid w:val="00E11EF3"/>
    <w:rsid w:val="00E11FE2"/>
    <w:rsid w:val="00E12419"/>
    <w:rsid w:val="00E146A8"/>
    <w:rsid w:val="00E171F8"/>
    <w:rsid w:val="00E17DAA"/>
    <w:rsid w:val="00E217A3"/>
    <w:rsid w:val="00E21CE0"/>
    <w:rsid w:val="00E21D6A"/>
    <w:rsid w:val="00E25A9C"/>
    <w:rsid w:val="00E261B9"/>
    <w:rsid w:val="00E26403"/>
    <w:rsid w:val="00E2739B"/>
    <w:rsid w:val="00E312DB"/>
    <w:rsid w:val="00E31D87"/>
    <w:rsid w:val="00E32D59"/>
    <w:rsid w:val="00E33DD9"/>
    <w:rsid w:val="00E344DE"/>
    <w:rsid w:val="00E35BA2"/>
    <w:rsid w:val="00E40C2C"/>
    <w:rsid w:val="00E413C8"/>
    <w:rsid w:val="00E4691C"/>
    <w:rsid w:val="00E46C64"/>
    <w:rsid w:val="00E53F99"/>
    <w:rsid w:val="00E546A4"/>
    <w:rsid w:val="00E55AF0"/>
    <w:rsid w:val="00E56259"/>
    <w:rsid w:val="00E56349"/>
    <w:rsid w:val="00E5719C"/>
    <w:rsid w:val="00E57309"/>
    <w:rsid w:val="00E62487"/>
    <w:rsid w:val="00E62DFF"/>
    <w:rsid w:val="00E63612"/>
    <w:rsid w:val="00E646A0"/>
    <w:rsid w:val="00E65DC5"/>
    <w:rsid w:val="00E70AEE"/>
    <w:rsid w:val="00E71183"/>
    <w:rsid w:val="00E7255A"/>
    <w:rsid w:val="00E762D0"/>
    <w:rsid w:val="00E81349"/>
    <w:rsid w:val="00E81B2D"/>
    <w:rsid w:val="00E843E3"/>
    <w:rsid w:val="00E84BEE"/>
    <w:rsid w:val="00E84FF3"/>
    <w:rsid w:val="00E8765E"/>
    <w:rsid w:val="00E9075C"/>
    <w:rsid w:val="00E90973"/>
    <w:rsid w:val="00E916F4"/>
    <w:rsid w:val="00E91CBC"/>
    <w:rsid w:val="00E92252"/>
    <w:rsid w:val="00E944A1"/>
    <w:rsid w:val="00E9787B"/>
    <w:rsid w:val="00EA2925"/>
    <w:rsid w:val="00EA3214"/>
    <w:rsid w:val="00EA3A0D"/>
    <w:rsid w:val="00EA691A"/>
    <w:rsid w:val="00EB0736"/>
    <w:rsid w:val="00EB0B3D"/>
    <w:rsid w:val="00EB0FB9"/>
    <w:rsid w:val="00EB1202"/>
    <w:rsid w:val="00EB2F1D"/>
    <w:rsid w:val="00EB32C1"/>
    <w:rsid w:val="00EB344B"/>
    <w:rsid w:val="00EB55B9"/>
    <w:rsid w:val="00EB5AB6"/>
    <w:rsid w:val="00EB6D04"/>
    <w:rsid w:val="00EB7C7A"/>
    <w:rsid w:val="00EC079D"/>
    <w:rsid w:val="00EC0994"/>
    <w:rsid w:val="00EC3020"/>
    <w:rsid w:val="00EC34BC"/>
    <w:rsid w:val="00EC3EF9"/>
    <w:rsid w:val="00EC450B"/>
    <w:rsid w:val="00EC4CC7"/>
    <w:rsid w:val="00EC7219"/>
    <w:rsid w:val="00EC7AD7"/>
    <w:rsid w:val="00ED03E7"/>
    <w:rsid w:val="00ED1274"/>
    <w:rsid w:val="00ED1C74"/>
    <w:rsid w:val="00ED607C"/>
    <w:rsid w:val="00ED62DD"/>
    <w:rsid w:val="00ED7F0F"/>
    <w:rsid w:val="00EE1941"/>
    <w:rsid w:val="00EE233B"/>
    <w:rsid w:val="00EE28B1"/>
    <w:rsid w:val="00EE2AC2"/>
    <w:rsid w:val="00EE37D7"/>
    <w:rsid w:val="00EE6280"/>
    <w:rsid w:val="00EE709B"/>
    <w:rsid w:val="00EE773A"/>
    <w:rsid w:val="00EF0AE2"/>
    <w:rsid w:val="00EF1554"/>
    <w:rsid w:val="00EF1E11"/>
    <w:rsid w:val="00EF2B1E"/>
    <w:rsid w:val="00EF308C"/>
    <w:rsid w:val="00EF3A6D"/>
    <w:rsid w:val="00EF438F"/>
    <w:rsid w:val="00EF54D8"/>
    <w:rsid w:val="00EF57AC"/>
    <w:rsid w:val="00EF5BCF"/>
    <w:rsid w:val="00EF7A5E"/>
    <w:rsid w:val="00EF7B2A"/>
    <w:rsid w:val="00F01F6B"/>
    <w:rsid w:val="00F0681B"/>
    <w:rsid w:val="00F06869"/>
    <w:rsid w:val="00F10918"/>
    <w:rsid w:val="00F13CEA"/>
    <w:rsid w:val="00F155C9"/>
    <w:rsid w:val="00F17485"/>
    <w:rsid w:val="00F17A6A"/>
    <w:rsid w:val="00F17F0D"/>
    <w:rsid w:val="00F20AE5"/>
    <w:rsid w:val="00F20D1C"/>
    <w:rsid w:val="00F2110A"/>
    <w:rsid w:val="00F22D09"/>
    <w:rsid w:val="00F230DD"/>
    <w:rsid w:val="00F23629"/>
    <w:rsid w:val="00F27564"/>
    <w:rsid w:val="00F319BF"/>
    <w:rsid w:val="00F322F0"/>
    <w:rsid w:val="00F324BD"/>
    <w:rsid w:val="00F3257F"/>
    <w:rsid w:val="00F32E57"/>
    <w:rsid w:val="00F42AEB"/>
    <w:rsid w:val="00F42FC4"/>
    <w:rsid w:val="00F441BE"/>
    <w:rsid w:val="00F447FD"/>
    <w:rsid w:val="00F45BDC"/>
    <w:rsid w:val="00F47761"/>
    <w:rsid w:val="00F47A31"/>
    <w:rsid w:val="00F47D10"/>
    <w:rsid w:val="00F52965"/>
    <w:rsid w:val="00F54354"/>
    <w:rsid w:val="00F64C59"/>
    <w:rsid w:val="00F7094F"/>
    <w:rsid w:val="00F71C7C"/>
    <w:rsid w:val="00F72F58"/>
    <w:rsid w:val="00F80474"/>
    <w:rsid w:val="00F8307D"/>
    <w:rsid w:val="00F84BFF"/>
    <w:rsid w:val="00F84D57"/>
    <w:rsid w:val="00F85C2C"/>
    <w:rsid w:val="00F86B82"/>
    <w:rsid w:val="00F9170F"/>
    <w:rsid w:val="00F922AA"/>
    <w:rsid w:val="00F9507F"/>
    <w:rsid w:val="00FA17B2"/>
    <w:rsid w:val="00FA34CC"/>
    <w:rsid w:val="00FA5CF6"/>
    <w:rsid w:val="00FA686F"/>
    <w:rsid w:val="00FA7022"/>
    <w:rsid w:val="00FB1081"/>
    <w:rsid w:val="00FB3FB5"/>
    <w:rsid w:val="00FB5A5C"/>
    <w:rsid w:val="00FB61EF"/>
    <w:rsid w:val="00FB6FA8"/>
    <w:rsid w:val="00FC255F"/>
    <w:rsid w:val="00FC2678"/>
    <w:rsid w:val="00FC501F"/>
    <w:rsid w:val="00FC6EE1"/>
    <w:rsid w:val="00FD18B2"/>
    <w:rsid w:val="00FD3AF2"/>
    <w:rsid w:val="00FD673E"/>
    <w:rsid w:val="00FD7D0C"/>
    <w:rsid w:val="00FE0AFB"/>
    <w:rsid w:val="00FE2A3B"/>
    <w:rsid w:val="00FE2BB4"/>
    <w:rsid w:val="00FE2F7F"/>
    <w:rsid w:val="00FE3CC6"/>
    <w:rsid w:val="00FE4559"/>
    <w:rsid w:val="00FE4B13"/>
    <w:rsid w:val="00FE5691"/>
    <w:rsid w:val="00FE68F7"/>
    <w:rsid w:val="00FF0223"/>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4E01F"/>
  <w15:docId w15:val="{0320085D-9E3F-44F6-B20A-3D10F0FAE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customStyle="1" w:styleId="BodyText1">
    <w:name w:val="Body Text1"/>
    <w:basedOn w:val="Normal"/>
    <w:qFormat/>
    <w:rsid w:val="009F6DFB"/>
    <w:pPr>
      <w:spacing w:after="0" w:line="256" w:lineRule="auto"/>
      <w:ind w:right="261"/>
      <w:contextualSpacing/>
    </w:pPr>
    <w:rPr>
      <w:rFonts w:eastAsia="Calibri" w:cs="Times New Roman"/>
      <w:spacing w:val="4"/>
      <w:sz w:val="23"/>
      <w:szCs w:val="23"/>
    </w:rPr>
  </w:style>
  <w:style w:type="paragraph" w:styleId="Quote">
    <w:name w:val="Quote"/>
    <w:aliases w:val="Block Quote"/>
    <w:basedOn w:val="Normal"/>
    <w:next w:val="Normal"/>
    <w:link w:val="QuoteChar"/>
    <w:uiPriority w:val="29"/>
    <w:rsid w:val="000724A9"/>
    <w:pPr>
      <w:spacing w:before="200" w:after="160"/>
      <w:ind w:left="864" w:right="864"/>
    </w:pPr>
    <w:rPr>
      <w:iCs/>
    </w:rPr>
  </w:style>
  <w:style w:type="character" w:customStyle="1" w:styleId="QuoteChar">
    <w:name w:val="Quote Char"/>
    <w:aliases w:val="Block Quote Char"/>
    <w:basedOn w:val="DefaultParagraphFont"/>
    <w:link w:val="Quote"/>
    <w:uiPriority w:val="29"/>
    <w:rsid w:val="000724A9"/>
    <w:rPr>
      <w:rFonts w:eastAsiaTheme="minorEastAsia"/>
      <w:iCs/>
      <w:lang w:eastAsia="en-AU"/>
    </w:rPr>
  </w:style>
  <w:style w:type="paragraph" w:styleId="Header">
    <w:name w:val="header"/>
    <w:basedOn w:val="Normal"/>
    <w:link w:val="HeaderChar"/>
    <w:uiPriority w:val="99"/>
    <w:semiHidden/>
    <w:unhideWhenUsed/>
    <w:rsid w:val="00EC3EF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C3EF9"/>
    <w:rPr>
      <w:rFonts w:eastAsiaTheme="minorEastAsia"/>
      <w:lang w:eastAsia="en-AU"/>
    </w:rPr>
  </w:style>
  <w:style w:type="paragraph" w:styleId="Footer">
    <w:name w:val="footer"/>
    <w:basedOn w:val="Normal"/>
    <w:link w:val="FooterChar"/>
    <w:uiPriority w:val="99"/>
    <w:semiHidden/>
    <w:unhideWhenUsed/>
    <w:rsid w:val="00EC3EF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C3EF9"/>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25289137">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3716765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onlinesafety.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acma.gov.au/publications/2015-09/guide/guide-developing-and-varying-telecommunications-codes-registration-2015" TargetMode="External"/><Relationship Id="rId7" Type="http://schemas.openxmlformats.org/officeDocument/2006/relationships/hyperlink" Target="https://www.uts.edu.au/sites/default/files/2022-08/CMT%20DPCH%20Report%20-%20electronic%20version.pdf" TargetMode="External"/><Relationship Id="rId2" Type="http://schemas.openxmlformats.org/officeDocument/2006/relationships/hyperlink" Target="https://accan.org.au/media-centre/hot-issues-blog/1932-netthing-2021-the-role-of-consumers-in-building-trust-in-digital-platforms" TargetMode="External"/><Relationship Id="rId1" Type="http://schemas.openxmlformats.org/officeDocument/2006/relationships/hyperlink" Target="https://www.abc.net.au/news/science/2022-09-21/internet-online-safety-act-industry-codes/101456902" TargetMode="External"/><Relationship Id="rId6" Type="http://schemas.openxmlformats.org/officeDocument/2006/relationships/hyperlink" Target="https://www.nytimes.com/2022/08/21/technology/google-surveillance-toddler-photo.html" TargetMode="External"/><Relationship Id="rId5" Type="http://schemas.openxmlformats.org/officeDocument/2006/relationships/hyperlink" Target="https://www.abc.net.au/news/science/2022-09-21/internet-online-safety-act-industry-codes/101456902" TargetMode="External"/><Relationship Id="rId4" Type="http://schemas.openxmlformats.org/officeDocument/2006/relationships/hyperlink" Target="https://www.accc.gov.au/publications/guidelines-for-developing-effective-voluntary-industry-codes-of-conduc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8E1B8366B727E549B51F19B2B16DD61A" ma:contentTypeVersion="18" ma:contentTypeDescription="Create a new document." ma:contentTypeScope="" ma:versionID="fdd00d43ac5bef482e207d207edaa9a7">
  <xsd:schema xmlns:xsd="http://www.w3.org/2001/XMLSchema" xmlns:xs="http://www.w3.org/2001/XMLSchema" xmlns:p="http://schemas.microsoft.com/office/2006/metadata/properties" xmlns:ns2="a8216cc2-e404-46cc-a0b4-4841820a541e" xmlns:ns3="2afa1a33-c191-48ee-b288-192490d33fec" targetNamespace="http://schemas.microsoft.com/office/2006/metadata/properties" ma:root="true" ma:fieldsID="9ed73141bdf1edc26e4c134feb67c801" ns2:_="" ns3:_="">
    <xsd:import namespace="a8216cc2-e404-46cc-a0b4-4841820a541e"/>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16cc2-e404-46cc-a0b4-4841820a5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a8216cc2-e404-46cc-a0b4-4841820a54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67BFCBF0-C2BD-4A8B-8211-8887C779B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16cc2-e404-46cc-a0b4-4841820a541e"/>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1</TotalTime>
  <Pages>3</Pages>
  <Words>934</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Samuel Kininmonth</cp:lastModifiedBy>
  <cp:revision>2</cp:revision>
  <cp:lastPrinted>2022-03-29T02:13:00Z</cp:lastPrinted>
  <dcterms:created xsi:type="dcterms:W3CDTF">2022-09-29T23:29:00Z</dcterms:created>
  <dcterms:modified xsi:type="dcterms:W3CDTF">2022-09-29T23:29:00Z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0x01010098C7816C02080E4AB0A00D1554C8C124</vt:lpwstr>
  </property>
  <property fmtid="{D5CDD505-2E9C-101B-9397-08002B2CF9AE}" pid="3" name="SharedWithUsers">
    <vt:lpwstr>16;#Rebekah Sarkoezy;#27;#Meredith Lea</vt:lpwstr>
  </property>
  <property fmtid="{D5CDD505-2E9C-101B-9397-08002B2CF9AE}" pid="4" name="MediaServiceImageTags">
    <vt:lpwstr/>
  </property>
</Properties>
</file>