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DDD6" w14:textId="23A9D28B" w:rsidR="0010226C" w:rsidRDefault="004E7549" w:rsidP="004E7549">
      <w:pPr>
        <w:jc w:val="center"/>
        <w:rPr>
          <w:color w:val="4472C4" w:themeColor="accent1"/>
          <w:sz w:val="30"/>
          <w:szCs w:val="30"/>
          <w:lang w:val="en-US"/>
        </w:rPr>
      </w:pPr>
      <w:r w:rsidRPr="004E7549">
        <w:rPr>
          <w:color w:val="4472C4" w:themeColor="accent1"/>
          <w:sz w:val="30"/>
          <w:szCs w:val="30"/>
          <w:lang w:val="en-US"/>
        </w:rPr>
        <w:t xml:space="preserve">ACCAN comments on DIGI </w:t>
      </w:r>
      <w:r>
        <w:rPr>
          <w:color w:val="4472C4" w:themeColor="accent1"/>
          <w:sz w:val="30"/>
          <w:szCs w:val="30"/>
          <w:lang w:val="en-US"/>
        </w:rPr>
        <w:t>M</w:t>
      </w:r>
      <w:r w:rsidRPr="004E7549">
        <w:rPr>
          <w:color w:val="4472C4" w:themeColor="accent1"/>
          <w:sz w:val="30"/>
          <w:szCs w:val="30"/>
          <w:lang w:val="en-US"/>
        </w:rPr>
        <w:t>isinformation Complaints Portal</w:t>
      </w:r>
    </w:p>
    <w:p w14:paraId="72947017" w14:textId="0E950331" w:rsidR="00BC0210" w:rsidRDefault="00BC0210">
      <w:pPr>
        <w:rPr>
          <w:sz w:val="24"/>
          <w:szCs w:val="24"/>
          <w:u w:val="single"/>
          <w:lang w:val="en-US"/>
        </w:rPr>
      </w:pPr>
      <w:r w:rsidRPr="00BC0210">
        <w:rPr>
          <w:sz w:val="24"/>
          <w:szCs w:val="24"/>
          <w:u w:val="single"/>
          <w:lang w:val="en-US"/>
        </w:rPr>
        <w:t>Comments attributable to ACCAN Deputy CEO Andrew Williams</w:t>
      </w:r>
    </w:p>
    <w:p w14:paraId="1424B4B4" w14:textId="60172671" w:rsidR="00185A5A" w:rsidRDefault="00BC02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ACCAN welcomes the news of the launch of DIGI’s Misinformation Complaints Portal, which </w:t>
      </w:r>
      <w:r w:rsidR="0074795D">
        <w:rPr>
          <w:sz w:val="24"/>
          <w:szCs w:val="24"/>
          <w:lang w:val="en-US"/>
        </w:rPr>
        <w:t>implements</w:t>
      </w:r>
      <w:r w:rsidR="00803091">
        <w:rPr>
          <w:sz w:val="24"/>
          <w:szCs w:val="24"/>
          <w:lang w:val="en-US"/>
        </w:rPr>
        <w:t xml:space="preserve"> </w:t>
      </w:r>
      <w:r w:rsidR="0050276F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commitments made</w:t>
      </w:r>
      <w:r w:rsidR="00410F3C">
        <w:rPr>
          <w:sz w:val="24"/>
          <w:szCs w:val="24"/>
          <w:lang w:val="en-US"/>
        </w:rPr>
        <w:t xml:space="preserve"> by signatories to the </w:t>
      </w:r>
      <w:r w:rsidR="00665536" w:rsidRPr="00665536">
        <w:rPr>
          <w:sz w:val="24"/>
          <w:szCs w:val="24"/>
          <w:lang w:val="en-US"/>
        </w:rPr>
        <w:t>Australian Disinformation and Misinformation Code of Practice</w:t>
      </w:r>
      <w:r w:rsidR="00665536">
        <w:rPr>
          <w:sz w:val="24"/>
          <w:szCs w:val="24"/>
          <w:lang w:val="en-US"/>
        </w:rPr>
        <w:t>.</w:t>
      </w:r>
    </w:p>
    <w:p w14:paraId="1180EF43" w14:textId="44083935" w:rsidR="004E7549" w:rsidRDefault="004E75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While the </w:t>
      </w:r>
      <w:r w:rsidR="009C255A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omplaints </w:t>
      </w:r>
      <w:r w:rsidR="009C255A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ortal represents a step in the right direction for limiting the spread of mis</w:t>
      </w:r>
      <w:r w:rsidR="00D84047">
        <w:rPr>
          <w:sz w:val="24"/>
          <w:szCs w:val="24"/>
          <w:lang w:val="en-US"/>
        </w:rPr>
        <w:t xml:space="preserve">- </w:t>
      </w:r>
      <w:r w:rsidR="00185A5A">
        <w:rPr>
          <w:sz w:val="24"/>
          <w:szCs w:val="24"/>
          <w:lang w:val="en-US"/>
        </w:rPr>
        <w:t>and dis</w:t>
      </w:r>
      <w:r>
        <w:rPr>
          <w:sz w:val="24"/>
          <w:szCs w:val="24"/>
          <w:lang w:val="en-US"/>
        </w:rPr>
        <w:t xml:space="preserve">information on </w:t>
      </w:r>
      <w:r w:rsidR="009C255A">
        <w:rPr>
          <w:sz w:val="24"/>
          <w:szCs w:val="24"/>
          <w:lang w:val="en-US"/>
        </w:rPr>
        <w:t>digital</w:t>
      </w:r>
      <w:r>
        <w:rPr>
          <w:sz w:val="24"/>
          <w:szCs w:val="24"/>
          <w:lang w:val="en-US"/>
        </w:rPr>
        <w:t xml:space="preserve"> platforms, </w:t>
      </w:r>
      <w:r w:rsidR="001C2A41">
        <w:rPr>
          <w:sz w:val="24"/>
          <w:szCs w:val="24"/>
          <w:lang w:val="en-US"/>
        </w:rPr>
        <w:t>we do have</w:t>
      </w:r>
      <w:r>
        <w:rPr>
          <w:sz w:val="24"/>
          <w:szCs w:val="24"/>
          <w:lang w:val="en-US"/>
        </w:rPr>
        <w:t xml:space="preserve"> some concerns </w:t>
      </w:r>
      <w:r w:rsidR="0074795D">
        <w:rPr>
          <w:sz w:val="24"/>
          <w:szCs w:val="24"/>
          <w:lang w:val="en-US"/>
        </w:rPr>
        <w:t xml:space="preserve">however regarding </w:t>
      </w:r>
      <w:r w:rsidR="00BC0210">
        <w:rPr>
          <w:sz w:val="24"/>
          <w:szCs w:val="24"/>
          <w:lang w:val="en-US"/>
        </w:rPr>
        <w:t xml:space="preserve">the accessibility of the </w:t>
      </w:r>
      <w:r w:rsidR="009C255A">
        <w:rPr>
          <w:sz w:val="24"/>
          <w:szCs w:val="24"/>
          <w:lang w:val="en-US"/>
        </w:rPr>
        <w:t>C</w:t>
      </w:r>
      <w:r w:rsidR="00BC0210">
        <w:rPr>
          <w:sz w:val="24"/>
          <w:szCs w:val="24"/>
          <w:lang w:val="en-US"/>
        </w:rPr>
        <w:t xml:space="preserve">omplaints </w:t>
      </w:r>
      <w:r w:rsidR="009C255A">
        <w:rPr>
          <w:sz w:val="24"/>
          <w:szCs w:val="24"/>
          <w:lang w:val="en-US"/>
        </w:rPr>
        <w:t>P</w:t>
      </w:r>
      <w:r w:rsidR="00BC0210">
        <w:rPr>
          <w:sz w:val="24"/>
          <w:szCs w:val="24"/>
          <w:lang w:val="en-US"/>
        </w:rPr>
        <w:t xml:space="preserve">ortal for consumers. </w:t>
      </w:r>
      <w:r w:rsidR="007C5878">
        <w:rPr>
          <w:sz w:val="24"/>
          <w:szCs w:val="24"/>
          <w:lang w:val="en-US"/>
        </w:rPr>
        <w:t xml:space="preserve">For example, </w:t>
      </w:r>
      <w:r w:rsidR="00877328">
        <w:rPr>
          <w:sz w:val="24"/>
          <w:szCs w:val="24"/>
          <w:lang w:val="en-US"/>
        </w:rPr>
        <w:t xml:space="preserve">you need a Google account to lodge a complaint </w:t>
      </w:r>
      <w:r w:rsidR="00B922DB">
        <w:rPr>
          <w:sz w:val="24"/>
          <w:szCs w:val="24"/>
          <w:lang w:val="en-US"/>
        </w:rPr>
        <w:t>through the Portal.</w:t>
      </w:r>
      <w:r w:rsidR="0074795D">
        <w:rPr>
          <w:sz w:val="24"/>
          <w:szCs w:val="24"/>
          <w:lang w:val="en-US"/>
        </w:rPr>
        <w:t xml:space="preserve"> </w:t>
      </w:r>
    </w:p>
    <w:p w14:paraId="73CD716E" w14:textId="0E3A099D" w:rsidR="00BC0210" w:rsidRDefault="00BC02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It’s important that any information that consumers need to know about the DIGI </w:t>
      </w:r>
      <w:r w:rsidR="009C255A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omplaints </w:t>
      </w:r>
      <w:r w:rsidR="009C255A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ortal is easy to find and accessible for everyone. There needs to be clear</w:t>
      </w:r>
      <w:r w:rsidR="007F148E">
        <w:rPr>
          <w:sz w:val="24"/>
          <w:szCs w:val="24"/>
          <w:lang w:val="en-US"/>
        </w:rPr>
        <w:t xml:space="preserve"> information on</w:t>
      </w:r>
      <w:r w:rsidR="00886AEC">
        <w:rPr>
          <w:sz w:val="24"/>
          <w:szCs w:val="24"/>
          <w:lang w:val="en-US"/>
        </w:rPr>
        <w:t xml:space="preserve"> </w:t>
      </w:r>
      <w:r w:rsidR="009235E3">
        <w:rPr>
          <w:sz w:val="24"/>
          <w:szCs w:val="24"/>
          <w:lang w:val="en-US"/>
        </w:rPr>
        <w:t>all signatory digital platforms</w:t>
      </w:r>
      <w:r>
        <w:rPr>
          <w:sz w:val="24"/>
          <w:szCs w:val="24"/>
          <w:lang w:val="en-US"/>
        </w:rPr>
        <w:t xml:space="preserve"> for consumers looking to report mis</w:t>
      </w:r>
      <w:r w:rsidR="00FB54DF">
        <w:rPr>
          <w:sz w:val="24"/>
          <w:szCs w:val="24"/>
          <w:lang w:val="en-US"/>
        </w:rPr>
        <w:t xml:space="preserve">- </w:t>
      </w:r>
      <w:r w:rsidR="00697494">
        <w:rPr>
          <w:sz w:val="24"/>
          <w:szCs w:val="24"/>
          <w:lang w:val="en-US"/>
        </w:rPr>
        <w:t>and dis</w:t>
      </w:r>
      <w:r>
        <w:rPr>
          <w:sz w:val="24"/>
          <w:szCs w:val="24"/>
          <w:lang w:val="en-US"/>
        </w:rPr>
        <w:t xml:space="preserve">information so that they know exactly where to go </w:t>
      </w:r>
      <w:r w:rsidR="003A4934">
        <w:rPr>
          <w:sz w:val="24"/>
          <w:szCs w:val="24"/>
          <w:lang w:val="en-US"/>
        </w:rPr>
        <w:t>to report an issue</w:t>
      </w:r>
      <w:r w:rsidR="0055732F">
        <w:rPr>
          <w:sz w:val="24"/>
          <w:szCs w:val="24"/>
          <w:lang w:val="en-US"/>
        </w:rPr>
        <w:t>.</w:t>
      </w:r>
    </w:p>
    <w:p w14:paraId="6279FA88" w14:textId="098FB327" w:rsidR="00BC0210" w:rsidRDefault="00FD72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also key</w:t>
      </w:r>
      <w:r w:rsidR="00BC0210">
        <w:rPr>
          <w:sz w:val="24"/>
          <w:szCs w:val="24"/>
          <w:lang w:val="en-US"/>
        </w:rPr>
        <w:t xml:space="preserve"> that complaints are resolved in a timely manner. Because of the harms that we know a</w:t>
      </w:r>
      <w:r w:rsidR="009C255A">
        <w:rPr>
          <w:sz w:val="24"/>
          <w:szCs w:val="24"/>
          <w:lang w:val="en-US"/>
        </w:rPr>
        <w:t>re</w:t>
      </w:r>
      <w:r w:rsidR="00BC0210">
        <w:rPr>
          <w:sz w:val="24"/>
          <w:szCs w:val="24"/>
          <w:lang w:val="en-US"/>
        </w:rPr>
        <w:t xml:space="preserve"> associated with the spread of mis</w:t>
      </w:r>
      <w:r w:rsidR="00D84047">
        <w:rPr>
          <w:sz w:val="24"/>
          <w:szCs w:val="24"/>
          <w:lang w:val="en-US"/>
        </w:rPr>
        <w:t>-</w:t>
      </w:r>
      <w:r w:rsidR="00CC7558">
        <w:rPr>
          <w:sz w:val="24"/>
          <w:szCs w:val="24"/>
          <w:lang w:val="en-US"/>
        </w:rPr>
        <w:t xml:space="preserve"> and dis</w:t>
      </w:r>
      <w:r w:rsidR="00BC0210">
        <w:rPr>
          <w:sz w:val="24"/>
          <w:szCs w:val="24"/>
          <w:lang w:val="en-US"/>
        </w:rPr>
        <w:t>information, it’s vital that complaints are</w:t>
      </w:r>
      <w:r w:rsidR="009C255A">
        <w:rPr>
          <w:sz w:val="24"/>
          <w:szCs w:val="24"/>
          <w:lang w:val="en-US"/>
        </w:rPr>
        <w:t xml:space="preserve"> resolved </w:t>
      </w:r>
      <w:r w:rsidR="0074795D">
        <w:rPr>
          <w:sz w:val="24"/>
          <w:szCs w:val="24"/>
          <w:lang w:val="en-US"/>
        </w:rPr>
        <w:t>quickly</w:t>
      </w:r>
      <w:r w:rsidR="00803091">
        <w:rPr>
          <w:sz w:val="24"/>
          <w:szCs w:val="24"/>
          <w:lang w:val="en-US"/>
        </w:rPr>
        <w:t xml:space="preserve"> </w:t>
      </w:r>
      <w:r w:rsidR="0074795D">
        <w:rPr>
          <w:sz w:val="24"/>
          <w:szCs w:val="24"/>
          <w:lang w:val="en-US"/>
        </w:rPr>
        <w:t xml:space="preserve">and that the </w:t>
      </w:r>
      <w:r w:rsidR="00BC0210">
        <w:rPr>
          <w:sz w:val="24"/>
          <w:szCs w:val="24"/>
          <w:lang w:val="en-US"/>
        </w:rPr>
        <w:t>timeframe</w:t>
      </w:r>
      <w:r w:rsidR="0074795D">
        <w:rPr>
          <w:sz w:val="24"/>
          <w:szCs w:val="24"/>
          <w:lang w:val="en-US"/>
        </w:rPr>
        <w:t xml:space="preserve"> is clearly communicated with complainants</w:t>
      </w:r>
      <w:r w:rsidR="00BC0210">
        <w:rPr>
          <w:sz w:val="24"/>
          <w:szCs w:val="24"/>
          <w:lang w:val="en-US"/>
        </w:rPr>
        <w:t>.</w:t>
      </w:r>
    </w:p>
    <w:p w14:paraId="01548FAD" w14:textId="4F4B9191" w:rsidR="00A51C05" w:rsidRDefault="007479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is much to be done by all stakeholders to prevent the spread of mis- and disinformation and today marks an important milestone. ACCAN will be working to ensure that consumers know how to use these new complaint mechanisms. </w:t>
      </w:r>
      <w:r w:rsidR="00A51C05">
        <w:rPr>
          <w:sz w:val="24"/>
          <w:szCs w:val="24"/>
          <w:lang w:val="en-US"/>
        </w:rPr>
        <w:t>We</w:t>
      </w:r>
      <w:r>
        <w:rPr>
          <w:sz w:val="24"/>
          <w:szCs w:val="24"/>
          <w:lang w:val="en-US"/>
        </w:rPr>
        <w:t xml:space="preserve"> also</w:t>
      </w:r>
      <w:r w:rsidR="00A51C05">
        <w:rPr>
          <w:sz w:val="24"/>
          <w:szCs w:val="24"/>
          <w:lang w:val="en-US"/>
        </w:rPr>
        <w:t xml:space="preserve"> look forward to engaging further with DIGI</w:t>
      </w:r>
      <w:r w:rsidR="00FC482F">
        <w:rPr>
          <w:sz w:val="24"/>
          <w:szCs w:val="24"/>
          <w:lang w:val="en-US"/>
        </w:rPr>
        <w:t xml:space="preserve">, the Australian Communications Media Authority (ACMA) and other stakeholders to ensure communications consumers </w:t>
      </w:r>
      <w:r w:rsidR="009F1814">
        <w:rPr>
          <w:sz w:val="24"/>
          <w:szCs w:val="24"/>
          <w:lang w:val="en-US"/>
        </w:rPr>
        <w:t>concerns are heard</w:t>
      </w:r>
      <w:r w:rsidR="004105A9">
        <w:rPr>
          <w:sz w:val="24"/>
          <w:szCs w:val="24"/>
          <w:lang w:val="en-US"/>
        </w:rPr>
        <w:t xml:space="preserve"> on </w:t>
      </w:r>
      <w:r w:rsidR="00590CF8">
        <w:rPr>
          <w:sz w:val="24"/>
          <w:szCs w:val="24"/>
          <w:lang w:val="en-US"/>
        </w:rPr>
        <w:t>these matters.</w:t>
      </w:r>
    </w:p>
    <w:p w14:paraId="2182934D" w14:textId="2959BF46" w:rsidR="004E7549" w:rsidRDefault="004E7549">
      <w:pPr>
        <w:rPr>
          <w:sz w:val="24"/>
          <w:szCs w:val="24"/>
          <w:lang w:val="en-US"/>
        </w:rPr>
      </w:pPr>
    </w:p>
    <w:p w14:paraId="730BB326" w14:textId="77777777" w:rsidR="004E7549" w:rsidRPr="004E7549" w:rsidRDefault="004E7549" w:rsidP="004E7549">
      <w:pPr>
        <w:pStyle w:val="ListParagraph"/>
        <w:rPr>
          <w:sz w:val="24"/>
          <w:szCs w:val="24"/>
          <w:lang w:val="en-US"/>
        </w:rPr>
      </w:pPr>
    </w:p>
    <w:sectPr w:rsidR="004E7549" w:rsidRPr="004E7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08F"/>
    <w:multiLevelType w:val="hybridMultilevel"/>
    <w:tmpl w:val="8282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49"/>
    <w:rsid w:val="0010226C"/>
    <w:rsid w:val="00185A5A"/>
    <w:rsid w:val="001C2A41"/>
    <w:rsid w:val="00297C04"/>
    <w:rsid w:val="003A4934"/>
    <w:rsid w:val="004105A9"/>
    <w:rsid w:val="00410F3C"/>
    <w:rsid w:val="00463D79"/>
    <w:rsid w:val="004E7549"/>
    <w:rsid w:val="0050276F"/>
    <w:rsid w:val="0055732F"/>
    <w:rsid w:val="00590CF8"/>
    <w:rsid w:val="005B6630"/>
    <w:rsid w:val="00665536"/>
    <w:rsid w:val="00697494"/>
    <w:rsid w:val="0074795D"/>
    <w:rsid w:val="007C5878"/>
    <w:rsid w:val="007F148E"/>
    <w:rsid w:val="00803091"/>
    <w:rsid w:val="008066A3"/>
    <w:rsid w:val="008104BC"/>
    <w:rsid w:val="00877328"/>
    <w:rsid w:val="00886AEC"/>
    <w:rsid w:val="009235E3"/>
    <w:rsid w:val="0095566F"/>
    <w:rsid w:val="009C255A"/>
    <w:rsid w:val="009F1814"/>
    <w:rsid w:val="00A51C05"/>
    <w:rsid w:val="00B922DB"/>
    <w:rsid w:val="00BC0210"/>
    <w:rsid w:val="00BD0E09"/>
    <w:rsid w:val="00C702E7"/>
    <w:rsid w:val="00C95406"/>
    <w:rsid w:val="00CC7558"/>
    <w:rsid w:val="00D627FD"/>
    <w:rsid w:val="00D84047"/>
    <w:rsid w:val="00E85D6D"/>
    <w:rsid w:val="00F51C8B"/>
    <w:rsid w:val="00FB54DF"/>
    <w:rsid w:val="00FC482F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8610"/>
  <w15:chartTrackingRefBased/>
  <w15:docId w15:val="{6C8A390E-6E14-41EB-9BCB-8000EFDD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5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0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556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5566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fa1a33-c191-48ee-b288-192490d33fec">
      <UserInfo>
        <DisplayName>Melyssa Troy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4B45AF-A35E-48AF-A4C4-35BA9ADA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05760-5C49-4289-8CAC-D5EE0B753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04592-1080-457B-B5A1-B265D9E516F9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2d8fb88f-3a1f-4799-a700-b6f357ce1403"/>
    <ds:schemaRef ds:uri="http://schemas.openxmlformats.org/package/2006/metadata/core-properties"/>
    <ds:schemaRef ds:uri="2afa1a33-c191-48ee-b288-192490d33fe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Caidee Heriot</dc:creator>
  <cp:keywords/>
  <dc:description/>
  <cp:lastModifiedBy>Caidee Heriot</cp:lastModifiedBy>
  <cp:revision>2</cp:revision>
  <cp:lastPrinted>2021-10-11T05:19:00Z</cp:lastPrinted>
  <dcterms:created xsi:type="dcterms:W3CDTF">2021-10-11T05:19:00Z</dcterms:created>
  <dcterms:modified xsi:type="dcterms:W3CDTF">2021-10-11T05:19:00Z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