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E7586B" w:rsidRDefault="00017501" w:rsidP="00E7586B">
      <w:pPr>
        <w:pStyle w:val="Title"/>
        <w:rPr>
          <w:bCs/>
        </w:rPr>
      </w:pPr>
      <w:r w:rsidRPr="00017501">
        <w:rPr>
          <w:bCs/>
        </w:rPr>
        <w:t>Inquiry into the Telecommunications Legislation Amendment (Competition and Consumer) Bill 2017 and Telecommunications (Regional and Broadband Scheme) Charge Bill 2017</w:t>
      </w:r>
    </w:p>
    <w:p w:rsidR="009F4B9D" w:rsidRPr="003441E5" w:rsidRDefault="009F4B9D" w:rsidP="00B14DFB">
      <w:pPr>
        <w:pStyle w:val="Subtitle"/>
      </w:pPr>
      <w:r w:rsidRPr="003441E5">
        <w:t xml:space="preserve">Submission by the Australian Communications Consumer Action Network to the </w:t>
      </w:r>
      <w:r w:rsidR="00017501" w:rsidRPr="00017501">
        <w:t>Environment and Communications Legislation Committee</w:t>
      </w:r>
    </w:p>
    <w:p w:rsidR="009F4B9D" w:rsidRPr="003441E5" w:rsidRDefault="00017501" w:rsidP="00B14DFB">
      <w:pPr>
        <w:pStyle w:val="Subtitle"/>
      </w:pPr>
      <w:r>
        <w:t>14</w:t>
      </w:r>
      <w:r w:rsidRPr="00017501">
        <w:rPr>
          <w:vertAlign w:val="superscript"/>
        </w:rPr>
        <w:t>th</w:t>
      </w:r>
      <w:r>
        <w:t xml:space="preserve"> July 2017</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asciiTheme="minorHAnsi" w:hAnsiTheme="minorHAnsi" w:cstheme="minorHAnsi"/>
        </w:rPr>
        <w:t>availability</w:t>
      </w:r>
      <w:r w:rsidRPr="003441E5">
        <w:t>, accessibility and affordability of communications services for all Australians.</w:t>
      </w:r>
    </w:p>
    <w:p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9F4B9D" w:rsidRPr="003441E5" w:rsidRDefault="009F4B9D" w:rsidP="00B14DFB">
      <w:pPr>
        <w:pStyle w:val="About"/>
      </w:pPr>
      <w:r w:rsidRPr="003441E5">
        <w:t>Contact</w:t>
      </w:r>
    </w:p>
    <w:p w:rsidR="009F4B9D" w:rsidRDefault="00017501" w:rsidP="00017501">
      <w:pPr>
        <w:spacing w:before="0" w:beforeAutospacing="0" w:after="0" w:afterAutospacing="0"/>
      </w:pPr>
      <w:r>
        <w:t>Rachel Thomas</w:t>
      </w:r>
    </w:p>
    <w:p w:rsidR="00017501" w:rsidRPr="003441E5" w:rsidRDefault="00017501" w:rsidP="00017501">
      <w:pPr>
        <w:spacing w:before="0" w:beforeAutospacing="0" w:after="0" w:afterAutospacing="0"/>
      </w:pPr>
      <w:r>
        <w:t>Senior Policy Adviser</w:t>
      </w:r>
    </w:p>
    <w:p w:rsidR="00BF754D" w:rsidRDefault="00BF754D" w:rsidP="00E7586B">
      <w:pPr>
        <w:spacing w:after="0" w:afterAutospacing="0"/>
        <w:jc w:val="left"/>
      </w:pPr>
      <w:r>
        <w:t>PO Box 639,</w:t>
      </w:r>
    </w:p>
    <w:p w:rsidR="00BF754D" w:rsidRDefault="00BF754D" w:rsidP="00E7586B">
      <w:pPr>
        <w:spacing w:before="0" w:beforeAutospacing="0"/>
        <w:jc w:val="left"/>
      </w:pPr>
      <w:r>
        <w:t>Broadway</w:t>
      </w:r>
      <w:r w:rsidR="009F4B9D" w:rsidRPr="003441E5">
        <w:t xml:space="preserve"> NSW, 2007</w:t>
      </w:r>
      <w:r w:rsidR="009F4B9D" w:rsidRPr="003441E5">
        <w:br/>
        <w:t xml:space="preserve">Email: </w:t>
      </w:r>
      <w:hyperlink r:id="rId9"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t>Fax: (02) 9288 4019</w:t>
      </w:r>
      <w:r w:rsidR="009F4B9D" w:rsidRPr="003441E5">
        <w:br/>
      </w:r>
      <w:r>
        <w:t xml:space="preserve">Contact us through the </w:t>
      </w:r>
      <w:hyperlink r:id="rId10" w:history="1">
        <w:r w:rsidRPr="00FE6EAF">
          <w:rPr>
            <w:rStyle w:val="Hyperlink"/>
          </w:rPr>
          <w:t>National Relay Service</w:t>
        </w:r>
      </w:hyperlink>
      <w:bookmarkStart w:id="0" w:name="_GoBack"/>
      <w:bookmarkEnd w:id="0"/>
    </w:p>
    <w:p w:rsidR="00027253" w:rsidRPr="003441E5" w:rsidRDefault="004B7462" w:rsidP="002A629E">
      <w:pPr>
        <w:pStyle w:val="Heading1"/>
      </w:pPr>
      <w:bookmarkStart w:id="1" w:name="_Toc351382481"/>
      <w:bookmarkStart w:id="2" w:name="_Toc487731612"/>
      <w:r w:rsidRPr="003441E5">
        <w:lastRenderedPageBreak/>
        <w:t>Executive S</w:t>
      </w:r>
      <w:r w:rsidR="00A022BC" w:rsidRPr="003441E5">
        <w:t>ummary</w:t>
      </w:r>
      <w:bookmarkEnd w:id="1"/>
      <w:bookmarkEnd w:id="2"/>
    </w:p>
    <w:p w:rsidR="004B7462" w:rsidRDefault="00E7586B" w:rsidP="004B7462">
      <w:pPr>
        <w:rPr>
          <w:bCs/>
          <w:lang w:eastAsia="en-US"/>
        </w:rPr>
      </w:pPr>
      <w:r>
        <w:rPr>
          <w:lang w:eastAsia="en-US"/>
        </w:rPr>
        <w:t xml:space="preserve">ACCAN would like to thank the Environment and Communications Legislation Committee for </w:t>
      </w:r>
      <w:r w:rsidR="00A770AB">
        <w:rPr>
          <w:lang w:eastAsia="en-US"/>
        </w:rPr>
        <w:t xml:space="preserve">the </w:t>
      </w:r>
      <w:r>
        <w:rPr>
          <w:lang w:eastAsia="en-US"/>
        </w:rPr>
        <w:t xml:space="preserve">opportunity to comment on the </w:t>
      </w:r>
      <w:r w:rsidRPr="00E7586B">
        <w:rPr>
          <w:bCs/>
          <w:lang w:eastAsia="en-US"/>
        </w:rPr>
        <w:t>Telecommunications Legislation Amendment (Competition and Consumer) Bill 2017 and Telecommunications (Regional and Broadband Scheme) Charge Bill 2017.</w:t>
      </w:r>
    </w:p>
    <w:p w:rsidR="00B04182" w:rsidRDefault="00A770AB" w:rsidP="004B7462">
      <w:pPr>
        <w:rPr>
          <w:bCs/>
          <w:lang w:eastAsia="en-US"/>
        </w:rPr>
      </w:pPr>
      <w:r>
        <w:rPr>
          <w:bCs/>
          <w:lang w:eastAsia="en-US"/>
        </w:rPr>
        <w:t>ACCAN does not believe that the c</w:t>
      </w:r>
      <w:r w:rsidR="00E85F3D">
        <w:rPr>
          <w:bCs/>
          <w:lang w:eastAsia="en-US"/>
        </w:rPr>
        <w:t xml:space="preserve">urrent framework governing the delivery of broadband services is in the interest of consumers. Too often consumers have no transparency </w:t>
      </w:r>
      <w:r>
        <w:rPr>
          <w:bCs/>
          <w:lang w:eastAsia="en-US"/>
        </w:rPr>
        <w:t xml:space="preserve">or assurance </w:t>
      </w:r>
      <w:r w:rsidR="00E85F3D">
        <w:rPr>
          <w:bCs/>
          <w:lang w:eastAsia="en-US"/>
        </w:rPr>
        <w:t>over their service, get passed between retailer and wholesaler and c</w:t>
      </w:r>
      <w:r w:rsidR="00B04182">
        <w:rPr>
          <w:bCs/>
          <w:lang w:eastAsia="en-US"/>
        </w:rPr>
        <w:t xml:space="preserve">ould potentially </w:t>
      </w:r>
      <w:r>
        <w:rPr>
          <w:bCs/>
          <w:lang w:eastAsia="en-US"/>
        </w:rPr>
        <w:t>be left without access to any network</w:t>
      </w:r>
      <w:r w:rsidR="00E85F3D">
        <w:rPr>
          <w:bCs/>
          <w:lang w:eastAsia="en-US"/>
        </w:rPr>
        <w:t>.</w:t>
      </w:r>
      <w:r w:rsidR="00E85F3D" w:rsidRPr="00E85F3D">
        <w:rPr>
          <w:bCs/>
          <w:lang w:eastAsia="en-US"/>
        </w:rPr>
        <w:t xml:space="preserve"> </w:t>
      </w:r>
    </w:p>
    <w:p w:rsidR="00E85F3D" w:rsidRDefault="00E85F3D" w:rsidP="004B7462">
      <w:pPr>
        <w:rPr>
          <w:bCs/>
          <w:lang w:eastAsia="en-US"/>
        </w:rPr>
      </w:pPr>
      <w:r>
        <w:rPr>
          <w:bCs/>
          <w:lang w:eastAsia="en-US"/>
        </w:rPr>
        <w:t xml:space="preserve">Broadband services are essential services that should </w:t>
      </w:r>
      <w:r w:rsidR="00BB2A36">
        <w:rPr>
          <w:bCs/>
          <w:lang w:eastAsia="en-US"/>
        </w:rPr>
        <w:t xml:space="preserve">be underpinned </w:t>
      </w:r>
      <w:r w:rsidR="00990C13">
        <w:rPr>
          <w:bCs/>
          <w:lang w:eastAsia="en-US"/>
        </w:rPr>
        <w:t>by standards</w:t>
      </w:r>
      <w:r>
        <w:rPr>
          <w:bCs/>
          <w:lang w:eastAsia="en-US"/>
        </w:rPr>
        <w:t xml:space="preserve"> and conditions. ACCAN </w:t>
      </w:r>
      <w:r w:rsidR="00A770AB">
        <w:rPr>
          <w:bCs/>
          <w:lang w:eastAsia="en-US"/>
        </w:rPr>
        <w:t xml:space="preserve">believes the </w:t>
      </w:r>
      <w:r w:rsidR="00A3031B">
        <w:rPr>
          <w:bCs/>
          <w:lang w:eastAsia="en-US"/>
        </w:rPr>
        <w:t xml:space="preserve">Telecommunications Legislation Amendment (Competition and Consumer) </w:t>
      </w:r>
      <w:r>
        <w:rPr>
          <w:bCs/>
          <w:lang w:eastAsia="en-US"/>
        </w:rPr>
        <w:t>Bill</w:t>
      </w:r>
      <w:r w:rsidR="00A3031B">
        <w:rPr>
          <w:bCs/>
          <w:lang w:eastAsia="en-US"/>
        </w:rPr>
        <w:t xml:space="preserve"> is </w:t>
      </w:r>
      <w:r w:rsidR="00B04182">
        <w:rPr>
          <w:bCs/>
          <w:lang w:eastAsia="en-US"/>
        </w:rPr>
        <w:t xml:space="preserve">in the interest of consumers as </w:t>
      </w:r>
      <w:r w:rsidR="00135E27">
        <w:rPr>
          <w:bCs/>
          <w:lang w:eastAsia="en-US"/>
        </w:rPr>
        <w:t>it</w:t>
      </w:r>
      <w:r w:rsidR="00B04182">
        <w:rPr>
          <w:bCs/>
          <w:lang w:eastAsia="en-US"/>
        </w:rPr>
        <w:t xml:space="preserve"> </w:t>
      </w:r>
      <w:r w:rsidR="00BB2A36">
        <w:rPr>
          <w:bCs/>
          <w:lang w:eastAsia="en-US"/>
        </w:rPr>
        <w:t>put</w:t>
      </w:r>
      <w:r w:rsidR="00135E27">
        <w:rPr>
          <w:bCs/>
          <w:lang w:eastAsia="en-US"/>
        </w:rPr>
        <w:t>s</w:t>
      </w:r>
      <w:r w:rsidR="00BB2A36">
        <w:rPr>
          <w:bCs/>
          <w:lang w:eastAsia="en-US"/>
        </w:rPr>
        <w:t xml:space="preserve"> in place the architecture that </w:t>
      </w:r>
      <w:r w:rsidR="00A770AB" w:rsidRPr="00B135C5">
        <w:rPr>
          <w:bCs/>
          <w:lang w:eastAsia="en-US"/>
        </w:rPr>
        <w:t>could</w:t>
      </w:r>
      <w:r w:rsidR="00BB2A36">
        <w:rPr>
          <w:bCs/>
          <w:i/>
          <w:lang w:eastAsia="en-US"/>
        </w:rPr>
        <w:t xml:space="preserve"> </w:t>
      </w:r>
      <w:r w:rsidR="00BB2A36">
        <w:rPr>
          <w:bCs/>
          <w:lang w:eastAsia="en-US"/>
        </w:rPr>
        <w:t>be used to</w:t>
      </w:r>
      <w:r>
        <w:rPr>
          <w:bCs/>
          <w:lang w:eastAsia="en-US"/>
        </w:rPr>
        <w:t xml:space="preserve"> establish a framework that:</w:t>
      </w:r>
    </w:p>
    <w:p w:rsidR="00E85F3D" w:rsidRDefault="00E85F3D" w:rsidP="00E85F3D">
      <w:pPr>
        <w:pStyle w:val="ListParagraph"/>
        <w:numPr>
          <w:ilvl w:val="0"/>
          <w:numId w:val="27"/>
        </w:numPr>
      </w:pPr>
      <w:r>
        <w:t>Ensure</w:t>
      </w:r>
      <w:r w:rsidR="00A770AB">
        <w:t>s</w:t>
      </w:r>
      <w:r>
        <w:t xml:space="preserve"> access to a</w:t>
      </w:r>
      <w:r w:rsidR="00A770AB">
        <w:t xml:space="preserve"> superfast</w:t>
      </w:r>
      <w:r>
        <w:t xml:space="preserve"> network</w:t>
      </w:r>
      <w:r w:rsidR="00A770AB">
        <w:t xml:space="preserve"> to all premises,</w:t>
      </w:r>
    </w:p>
    <w:p w:rsidR="00E85F3D" w:rsidRDefault="00E85F3D" w:rsidP="00E85F3D">
      <w:pPr>
        <w:pStyle w:val="ListParagraph"/>
        <w:numPr>
          <w:ilvl w:val="0"/>
          <w:numId w:val="27"/>
        </w:numPr>
      </w:pPr>
      <w:r>
        <w:t>Provide</w:t>
      </w:r>
      <w:r w:rsidR="004D0925">
        <w:t>s</w:t>
      </w:r>
      <w:r>
        <w:t xml:space="preserve"> transparency and accountability</w:t>
      </w:r>
      <w:r w:rsidR="00B04182">
        <w:t xml:space="preserve"> over</w:t>
      </w:r>
      <w:r>
        <w:t xml:space="preserve"> network</w:t>
      </w:r>
      <w:r w:rsidR="00B04182">
        <w:t xml:space="preserve"> provide</w:t>
      </w:r>
      <w:r w:rsidR="00A770AB">
        <w:t>rs,</w:t>
      </w:r>
    </w:p>
    <w:p w:rsidR="00E85F3D" w:rsidRDefault="00E85F3D" w:rsidP="00E85F3D">
      <w:pPr>
        <w:pStyle w:val="ListParagraph"/>
        <w:numPr>
          <w:ilvl w:val="0"/>
          <w:numId w:val="27"/>
        </w:numPr>
      </w:pPr>
      <w:r>
        <w:t>Ensure</w:t>
      </w:r>
      <w:r w:rsidR="004D0925">
        <w:t>s</w:t>
      </w:r>
      <w:r>
        <w:t xml:space="preserve"> that </w:t>
      </w:r>
      <w:r w:rsidR="004D0925">
        <w:t xml:space="preserve">networks </w:t>
      </w:r>
      <w:r w:rsidR="00C40294">
        <w:t xml:space="preserve">need to </w:t>
      </w:r>
      <w:r w:rsidR="00A770AB">
        <w:t>exceed minimum performance levels and timeframes for connection and fault repairs, and</w:t>
      </w:r>
    </w:p>
    <w:p w:rsidR="00A770AB" w:rsidRDefault="00A770AB" w:rsidP="00E85F3D">
      <w:pPr>
        <w:pStyle w:val="ListParagraph"/>
        <w:numPr>
          <w:ilvl w:val="0"/>
          <w:numId w:val="27"/>
        </w:numPr>
      </w:pPr>
      <w:r>
        <w:t>Ensure</w:t>
      </w:r>
      <w:r w:rsidR="00E44562">
        <w:t>s</w:t>
      </w:r>
      <w:r>
        <w:t xml:space="preserve"> that networks act in a manner which supports consumers’ complaint and dispute resolution.</w:t>
      </w:r>
    </w:p>
    <w:p w:rsidR="00E85F3D" w:rsidRDefault="00E85F3D" w:rsidP="00542267">
      <w:r>
        <w:t>Therefore, ACCAN strongly supports the SIP legislation</w:t>
      </w:r>
      <w:r w:rsidR="00C40294">
        <w:t xml:space="preserve">. We encourage the </w:t>
      </w:r>
      <w:r>
        <w:t>introduction</w:t>
      </w:r>
      <w:r w:rsidR="00C40294">
        <w:t xml:space="preserve"> of the legislation</w:t>
      </w:r>
      <w:r>
        <w:t xml:space="preserve"> as quickly as possible</w:t>
      </w:r>
      <w:r w:rsidR="00C40294">
        <w:t xml:space="preserve"> so the powers within the legislation can be used to protect consumers and their services</w:t>
      </w:r>
      <w:r>
        <w:t xml:space="preserve">. Section 2 </w:t>
      </w:r>
      <w:r w:rsidR="00A770AB">
        <w:t xml:space="preserve">of this submission </w:t>
      </w:r>
      <w:r>
        <w:t xml:space="preserve">sets out </w:t>
      </w:r>
      <w:r w:rsidR="00A770AB">
        <w:t xml:space="preserve">further </w:t>
      </w:r>
      <w:r>
        <w:t xml:space="preserve">our reasoning </w:t>
      </w:r>
      <w:r w:rsidR="00A770AB">
        <w:t xml:space="preserve">of </w:t>
      </w:r>
      <w:r>
        <w:t>why we believe the SIP is in the interest of consumers.</w:t>
      </w:r>
    </w:p>
    <w:p w:rsidR="00542267" w:rsidRPr="003441E5" w:rsidRDefault="00E85F3D" w:rsidP="00542267">
      <w:r>
        <w:t xml:space="preserve">Additionally, ACCAN would like to express support for a more transparent and accountable funding model for Regional, Rural and Remote broadband services. Section 3 sets out our thinking in relation to the </w:t>
      </w:r>
      <w:r w:rsidR="00A3031B">
        <w:t>Telecommunications (</w:t>
      </w:r>
      <w:r>
        <w:t>Regional Broadband Scheme</w:t>
      </w:r>
      <w:r w:rsidR="00A3031B">
        <w:t>) Charge Bill</w:t>
      </w:r>
      <w:r w:rsidR="00BE77DE">
        <w:t xml:space="preserve"> (RBS)</w:t>
      </w:r>
      <w:r>
        <w:t>.</w:t>
      </w:r>
    </w:p>
    <w:p w:rsidR="0088571C" w:rsidRDefault="00A403AC" w:rsidP="002A629E">
      <w:pPr>
        <w:pStyle w:val="Heading1"/>
      </w:pPr>
      <w:bookmarkStart w:id="3" w:name="_Toc343010198"/>
      <w:bookmarkStart w:id="4" w:name="_Toc351382483"/>
      <w:bookmarkStart w:id="5" w:name="_Toc487731614"/>
      <w:r>
        <w:lastRenderedPageBreak/>
        <w:t>Statutory Infrastructure Provider (Schedule 3)</w:t>
      </w:r>
      <w:bookmarkEnd w:id="3"/>
      <w:bookmarkEnd w:id="4"/>
      <w:bookmarkEnd w:id="5"/>
    </w:p>
    <w:p w:rsidR="00585821" w:rsidRDefault="00585821" w:rsidP="00F82DC4">
      <w:pPr>
        <w:rPr>
          <w:lang w:eastAsia="en-US"/>
        </w:rPr>
      </w:pPr>
      <w:r>
        <w:rPr>
          <w:lang w:eastAsia="en-US"/>
        </w:rPr>
        <w:t>Broadband services are essential for consumers and small businesses. However, guaranteed access and provision of</w:t>
      </w:r>
      <w:r w:rsidR="007E5B2E">
        <w:rPr>
          <w:lang w:eastAsia="en-US"/>
        </w:rPr>
        <w:t xml:space="preserve"> this</w:t>
      </w:r>
      <w:r>
        <w:rPr>
          <w:lang w:eastAsia="en-US"/>
        </w:rPr>
        <w:t xml:space="preserve"> service is not guaranteed</w:t>
      </w:r>
      <w:r w:rsidR="007E5B2E">
        <w:rPr>
          <w:lang w:eastAsia="en-US"/>
        </w:rPr>
        <w:t xml:space="preserve"> to all premises</w:t>
      </w:r>
      <w:r w:rsidR="00063B92">
        <w:rPr>
          <w:lang w:eastAsia="en-US"/>
        </w:rPr>
        <w:t xml:space="preserve"> in Australia</w:t>
      </w:r>
      <w:r>
        <w:rPr>
          <w:lang w:eastAsia="en-US"/>
        </w:rPr>
        <w:t xml:space="preserve">. ACCAN believes that the current arrangements are putting consumers and small businesses at serious risk. </w:t>
      </w:r>
      <w:r w:rsidR="007E5B2E">
        <w:rPr>
          <w:lang w:eastAsia="en-US"/>
        </w:rPr>
        <w:t>The level of complaints, news articles and general discussion a</w:t>
      </w:r>
      <w:r w:rsidR="00C40294">
        <w:rPr>
          <w:lang w:eastAsia="en-US"/>
        </w:rPr>
        <w:t>round</w:t>
      </w:r>
      <w:r w:rsidR="007E5B2E">
        <w:rPr>
          <w:lang w:eastAsia="en-US"/>
        </w:rPr>
        <w:t xml:space="preserve"> the National Broadband Network demonstrates the need for greater statutory safeguards.</w:t>
      </w:r>
    </w:p>
    <w:p w:rsidR="00585821" w:rsidRDefault="00585821" w:rsidP="00F82DC4">
      <w:pPr>
        <w:rPr>
          <w:lang w:eastAsia="en-US"/>
        </w:rPr>
      </w:pPr>
      <w:r>
        <w:rPr>
          <w:lang w:eastAsia="en-US"/>
        </w:rPr>
        <w:t xml:space="preserve">ACCAN is very supportive of the SIP arrangements </w:t>
      </w:r>
      <w:r w:rsidR="00063B92">
        <w:rPr>
          <w:lang w:eastAsia="en-US"/>
        </w:rPr>
        <w:t xml:space="preserve">in the Bill, </w:t>
      </w:r>
      <w:r w:rsidR="009A4E81">
        <w:rPr>
          <w:lang w:eastAsia="en-US"/>
        </w:rPr>
        <w:t xml:space="preserve">as it will allow for </w:t>
      </w:r>
      <w:r w:rsidR="00063B92">
        <w:rPr>
          <w:lang w:eastAsia="en-US"/>
        </w:rPr>
        <w:t xml:space="preserve">a number of </w:t>
      </w:r>
      <w:r w:rsidR="009A4E81">
        <w:rPr>
          <w:lang w:eastAsia="en-US"/>
        </w:rPr>
        <w:t>ben</w:t>
      </w:r>
      <w:r w:rsidR="00063B92">
        <w:rPr>
          <w:lang w:eastAsia="en-US"/>
        </w:rPr>
        <w:t xml:space="preserve">efits to consumers. ACCAN sees </w:t>
      </w:r>
      <w:r w:rsidR="00C40294">
        <w:rPr>
          <w:lang w:eastAsia="en-US"/>
        </w:rPr>
        <w:t xml:space="preserve">the </w:t>
      </w:r>
      <w:r w:rsidR="00063B92">
        <w:rPr>
          <w:lang w:eastAsia="en-US"/>
        </w:rPr>
        <w:t xml:space="preserve">potential benefits </w:t>
      </w:r>
      <w:r w:rsidR="00C40294">
        <w:rPr>
          <w:lang w:eastAsia="en-US"/>
        </w:rPr>
        <w:t>of this Bill to be</w:t>
      </w:r>
      <w:r>
        <w:rPr>
          <w:lang w:eastAsia="en-US"/>
        </w:rPr>
        <w:t>:</w:t>
      </w:r>
    </w:p>
    <w:p w:rsidR="00B5457D" w:rsidRPr="00B5457D" w:rsidRDefault="009A4E81" w:rsidP="00B5457D">
      <w:pPr>
        <w:pStyle w:val="Heading2"/>
      </w:pPr>
      <w:r w:rsidRPr="00B5457D">
        <w:t>Guaranteed access to a network</w:t>
      </w:r>
    </w:p>
    <w:p w:rsidR="003154BF" w:rsidRDefault="00BC4F9F" w:rsidP="00B5457D">
      <w:r>
        <w:t xml:space="preserve">Currently there are only </w:t>
      </w:r>
      <w:r w:rsidR="00D155A6">
        <w:t xml:space="preserve">expectations </w:t>
      </w:r>
      <w:r>
        <w:t xml:space="preserve">that nbn will roll out its network. </w:t>
      </w:r>
      <w:r w:rsidR="003154BF">
        <w:t xml:space="preserve">There are no protections or certainty that </w:t>
      </w:r>
      <w:r w:rsidR="00C40294">
        <w:t xml:space="preserve">the numerous </w:t>
      </w:r>
      <w:r w:rsidR="003154BF">
        <w:t xml:space="preserve">premises that </w:t>
      </w:r>
      <w:r w:rsidR="00C40294">
        <w:t xml:space="preserve">are </w:t>
      </w:r>
      <w:r w:rsidR="003154BF">
        <w:t>choos</w:t>
      </w:r>
      <w:r w:rsidR="00C40294">
        <w:t xml:space="preserve">ing </w:t>
      </w:r>
      <w:r w:rsidR="003154BF">
        <w:t>not to connect during the rollout will be able to request a connection in the future</w:t>
      </w:r>
      <w:r w:rsidR="00A20A01">
        <w:t>.</w:t>
      </w:r>
      <w:r w:rsidR="00A20A01">
        <w:rPr>
          <w:rStyle w:val="FootnoteReference"/>
        </w:rPr>
        <w:footnoteReference w:id="1"/>
      </w:r>
      <w:r w:rsidR="00A20A01">
        <w:t xml:space="preserve"> </w:t>
      </w:r>
      <w:r>
        <w:t xml:space="preserve">This leaves these premises potentially at risk from having no network that will connect them. ACCAN </w:t>
      </w:r>
      <w:r w:rsidR="00C40294">
        <w:t xml:space="preserve">is </w:t>
      </w:r>
      <w:r>
        <w:t xml:space="preserve">concerned about the future of these premises. </w:t>
      </w:r>
    </w:p>
    <w:p w:rsidR="003531C3" w:rsidRDefault="003154BF" w:rsidP="00B5457D">
      <w:r>
        <w:t>T</w:t>
      </w:r>
      <w:r w:rsidR="009A4E81">
        <w:t xml:space="preserve">he </w:t>
      </w:r>
      <w:r>
        <w:t>Bill</w:t>
      </w:r>
      <w:r w:rsidR="009A4E81">
        <w:t xml:space="preserve"> (through section 360P) will create an obligation on SIP provider</w:t>
      </w:r>
      <w:r w:rsidR="00063B92">
        <w:t>s</w:t>
      </w:r>
      <w:r w:rsidR="009A4E81">
        <w:t xml:space="preserve"> to provide reasonable access to a</w:t>
      </w:r>
      <w:r w:rsidR="00063B92">
        <w:t>ll</w:t>
      </w:r>
      <w:r w:rsidR="009A4E81">
        <w:t xml:space="preserve"> premises. This will provide protection to consumers that no matter where they live or work</w:t>
      </w:r>
      <w:r w:rsidR="00E44562">
        <w:t>,</w:t>
      </w:r>
      <w:r w:rsidR="009A4E81">
        <w:t xml:space="preserve"> they will be able to access a broadband network.</w:t>
      </w:r>
      <w:r w:rsidR="00063B92">
        <w:t xml:space="preserve"> This provides for </w:t>
      </w:r>
      <w:r w:rsidR="007E0210">
        <w:t>a stronger protection for consumers</w:t>
      </w:r>
      <w:r>
        <w:t xml:space="preserve"> into the future</w:t>
      </w:r>
      <w:r w:rsidR="007E0210">
        <w:t>.</w:t>
      </w:r>
      <w:r>
        <w:t xml:space="preserve"> ACCAN strongly believes that broadband network access should be guaranteed in legislation.</w:t>
      </w:r>
    </w:p>
    <w:p w:rsidR="00B5457D" w:rsidRDefault="004859A7" w:rsidP="00B5457D">
      <w:pPr>
        <w:pStyle w:val="Heading2"/>
      </w:pPr>
      <w:r>
        <w:t>M</w:t>
      </w:r>
      <w:r w:rsidR="00B5457D">
        <w:t>inimum network to all premises</w:t>
      </w:r>
    </w:p>
    <w:p w:rsidR="00C40294" w:rsidRDefault="00C92746" w:rsidP="00B5457D">
      <w:r>
        <w:t xml:space="preserve">Likewise, there are </w:t>
      </w:r>
      <w:r w:rsidR="00E44562">
        <w:t xml:space="preserve">currently </w:t>
      </w:r>
      <w:r>
        <w:t>only expectations that nbn, and other networks, will deliver network</w:t>
      </w:r>
      <w:r w:rsidR="002315D5">
        <w:t>s</w:t>
      </w:r>
      <w:r>
        <w:t xml:space="preserve"> capable of superfast download speeds (25Mbps)</w:t>
      </w:r>
      <w:r w:rsidR="00E44562">
        <w:t xml:space="preserve">, and </w:t>
      </w:r>
      <w:r w:rsidR="00E1720C">
        <w:t xml:space="preserve">proportionate upload speeds. </w:t>
      </w:r>
      <w:r w:rsidR="00135E27">
        <w:t xml:space="preserve">The expectation the nbn delivers a peak wholesale download data rate often does not translate into a service that consumers can understand and use. The vagueness of the expectation has resulted in concern over what the level of service will be for consumers. </w:t>
      </w:r>
      <w:r w:rsidR="00E1720C" w:rsidRPr="00135E27">
        <w:t>C</w:t>
      </w:r>
      <w:r w:rsidR="00E44562" w:rsidRPr="00135E27">
        <w:t xml:space="preserve">onsumers </w:t>
      </w:r>
      <w:r w:rsidR="00E44562" w:rsidRPr="008C73A7">
        <w:t>are</w:t>
      </w:r>
      <w:r w:rsidR="00135E27" w:rsidRPr="00107435">
        <w:t xml:space="preserve"> also</w:t>
      </w:r>
      <w:r w:rsidR="00E44562" w:rsidRPr="00135E27">
        <w:t xml:space="preserve"> </w:t>
      </w:r>
      <w:r w:rsidR="00725750" w:rsidRPr="00135E27">
        <w:t>concerned that</w:t>
      </w:r>
      <w:r w:rsidR="002315D5" w:rsidRPr="008C73A7">
        <w:t xml:space="preserve"> </w:t>
      </w:r>
      <w:r w:rsidR="006B3BF2">
        <w:t xml:space="preserve">by not stating </w:t>
      </w:r>
      <w:r w:rsidR="002315D5" w:rsidRPr="008C73A7">
        <w:t>upload speeds</w:t>
      </w:r>
      <w:r w:rsidR="00135E27" w:rsidRPr="00107435">
        <w:t xml:space="preserve"> </w:t>
      </w:r>
      <w:r w:rsidR="006B3BF2">
        <w:t xml:space="preserve">it is unclear if the service will be </w:t>
      </w:r>
      <w:r w:rsidR="00135E27" w:rsidRPr="00107435">
        <w:t>adequate</w:t>
      </w:r>
      <w:r w:rsidR="00E44562" w:rsidRPr="00135E27">
        <w:t>,</w:t>
      </w:r>
      <w:r w:rsidRPr="00135E27">
        <w:t xml:space="preserve"> </w:t>
      </w:r>
      <w:r w:rsidR="00E44562" w:rsidRPr="008C73A7">
        <w:t>p</w:t>
      </w:r>
      <w:r w:rsidRPr="008C73A7">
        <w:t>articularly for small business consumers who rely on cloud applications and video conferencing facilities</w:t>
      </w:r>
      <w:r w:rsidRPr="00135E27">
        <w:t>.</w:t>
      </w:r>
    </w:p>
    <w:p w:rsidR="00A3031B" w:rsidRDefault="002315D5" w:rsidP="00B5457D">
      <w:r>
        <w:t xml:space="preserve">ACCAN sees improvements </w:t>
      </w:r>
      <w:r w:rsidR="00C40294">
        <w:t>through t</w:t>
      </w:r>
      <w:r>
        <w:t xml:space="preserve">his </w:t>
      </w:r>
      <w:r w:rsidR="00C92746">
        <w:t>Bill</w:t>
      </w:r>
      <w:r>
        <w:t xml:space="preserve"> that will provide certainty for consumers. The qualifying carriage service establishes </w:t>
      </w:r>
      <w:r w:rsidR="00D048ED">
        <w:t>that</w:t>
      </w:r>
      <w:r w:rsidR="00943640">
        <w:t xml:space="preserve"> the network</w:t>
      </w:r>
      <w:r w:rsidR="00D048ED">
        <w:t xml:space="preserve"> must support “retail services with peak download speeds of at least 25Mbps and peak upload speeds of at least 5Mbps”</w:t>
      </w:r>
      <w:r w:rsidR="00D048ED">
        <w:rPr>
          <w:rStyle w:val="FootnoteReference"/>
        </w:rPr>
        <w:footnoteReference w:id="2"/>
      </w:r>
      <w:r w:rsidR="00695F01">
        <w:t>.</w:t>
      </w:r>
    </w:p>
    <w:p w:rsidR="00E1720C" w:rsidRDefault="00695F01" w:rsidP="00B5457D">
      <w:r>
        <w:t xml:space="preserve">Additionally, fixed line and fixed wireless services must allow consumers make and receive voice calls. </w:t>
      </w:r>
      <w:r w:rsidR="00E1720C">
        <w:t>This will be important for consumer</w:t>
      </w:r>
      <w:r w:rsidR="00135E27">
        <w:t>s</w:t>
      </w:r>
      <w:r w:rsidR="00A3031B">
        <w:t>, particularly those</w:t>
      </w:r>
      <w:r w:rsidR="00E1720C">
        <w:t xml:space="preserve"> served by networks other than nbn, to ensure they can receive voice services. While much of the talk has been about broadband, </w:t>
      </w:r>
      <w:r w:rsidR="00E1720C">
        <w:lastRenderedPageBreak/>
        <w:t xml:space="preserve">telecommunication services also deliver voice and other essential services. Networks should support all the necessary communication services that consumers need. </w:t>
      </w:r>
    </w:p>
    <w:p w:rsidR="001B442B" w:rsidRDefault="00943640" w:rsidP="00B5457D">
      <w:r>
        <w:t xml:space="preserve">The Bill also includes </w:t>
      </w:r>
      <w:r w:rsidR="001B442B">
        <w:t xml:space="preserve">Ministerial powers to make standards related to reliability (Section 360U) and the power to require SIP providers to </w:t>
      </w:r>
      <w:r w:rsidR="00C40294">
        <w:t xml:space="preserve">provide </w:t>
      </w:r>
      <w:r w:rsidR="001B442B">
        <w:t xml:space="preserve">the ACMA </w:t>
      </w:r>
      <w:r w:rsidR="00C40294">
        <w:t xml:space="preserve">with </w:t>
      </w:r>
      <w:r w:rsidR="001B442B">
        <w:t>compliance reports (Section 360XA)</w:t>
      </w:r>
      <w:r>
        <w:t xml:space="preserve">. </w:t>
      </w:r>
      <w:r w:rsidR="004859A7" w:rsidRPr="004859A7">
        <w:t xml:space="preserve">ACCAN </w:t>
      </w:r>
      <w:r w:rsidR="001B442B">
        <w:t xml:space="preserve">believes that </w:t>
      </w:r>
      <w:r>
        <w:t>these powers are important. N</w:t>
      </w:r>
      <w:r w:rsidR="001B442B">
        <w:t xml:space="preserve">etwork performance </w:t>
      </w:r>
      <w:r>
        <w:t xml:space="preserve">must </w:t>
      </w:r>
      <w:r w:rsidR="00725750">
        <w:t xml:space="preserve">exceed minimum standards, </w:t>
      </w:r>
      <w:r>
        <w:t xml:space="preserve">be </w:t>
      </w:r>
      <w:r w:rsidR="001B442B">
        <w:t>transparent and accountable</w:t>
      </w:r>
      <w:r>
        <w:t>, with proper regulatory oversight</w:t>
      </w:r>
      <w:r w:rsidR="001B442B">
        <w:t xml:space="preserve">. </w:t>
      </w:r>
      <w:r>
        <w:t>C</w:t>
      </w:r>
      <w:r w:rsidR="00C40294">
        <w:t>onsumers</w:t>
      </w:r>
      <w:r>
        <w:t xml:space="preserve"> need</w:t>
      </w:r>
      <w:r w:rsidR="00C40294">
        <w:t xml:space="preserve"> assurance </w:t>
      </w:r>
      <w:r w:rsidR="00725750">
        <w:t>that the</w:t>
      </w:r>
      <w:r w:rsidR="001B442B">
        <w:t xml:space="preserve"> monopoly network that is providing </w:t>
      </w:r>
      <w:r w:rsidR="00725750">
        <w:t>their service</w:t>
      </w:r>
      <w:r>
        <w:t xml:space="preserve"> will perform to set benchmarks</w:t>
      </w:r>
      <w:r w:rsidR="001B442B">
        <w:t xml:space="preserve">. </w:t>
      </w:r>
      <w:r w:rsidR="00DE17F1">
        <w:t>The provision</w:t>
      </w:r>
      <w:r w:rsidR="00C40294">
        <w:t>s</w:t>
      </w:r>
      <w:r w:rsidR="00DE17F1">
        <w:t xml:space="preserve"> in this Bill</w:t>
      </w:r>
      <w:r w:rsidR="00C40294">
        <w:t>, if used,</w:t>
      </w:r>
      <w:r w:rsidR="00DE17F1">
        <w:t xml:space="preserve"> </w:t>
      </w:r>
      <w:r w:rsidR="00C40294">
        <w:t>could</w:t>
      </w:r>
      <w:r w:rsidR="00DE17F1">
        <w:t xml:space="preserve"> ensure that the network performance can be confirmed.</w:t>
      </w:r>
    </w:p>
    <w:p w:rsidR="00B5457D" w:rsidRDefault="00BB3EF9" w:rsidP="00B5457D">
      <w:pPr>
        <w:pStyle w:val="Heading2"/>
      </w:pPr>
      <w:r>
        <w:t>Clear identification of a network provider for each premises</w:t>
      </w:r>
    </w:p>
    <w:p w:rsidR="00DE17F1" w:rsidRDefault="009A4E81" w:rsidP="00B5457D">
      <w:pPr>
        <w:spacing w:before="240" w:beforeAutospacing="0" w:after="240" w:afterAutospacing="0"/>
      </w:pPr>
      <w:r>
        <w:t xml:space="preserve">There are a number of superfast networks which may provide </w:t>
      </w:r>
      <w:r w:rsidR="00DE17F1">
        <w:t>network access</w:t>
      </w:r>
      <w:r>
        <w:t xml:space="preserve"> to a premises. Understanding which network </w:t>
      </w:r>
      <w:r w:rsidR="00DE17F1">
        <w:t xml:space="preserve">is supposed to connect your premises </w:t>
      </w:r>
      <w:r>
        <w:t xml:space="preserve">can </w:t>
      </w:r>
      <w:r w:rsidR="00FD1F0E">
        <w:t>be confusing</w:t>
      </w:r>
      <w:r w:rsidR="00725750">
        <w:t>, particularly</w:t>
      </w:r>
      <w:r>
        <w:t xml:space="preserve"> </w:t>
      </w:r>
      <w:r w:rsidR="00FD1F0E">
        <w:t xml:space="preserve">when </w:t>
      </w:r>
      <w:r>
        <w:t xml:space="preserve">moving into a new development. </w:t>
      </w:r>
      <w:r w:rsidR="00DE17F1">
        <w:t xml:space="preserve">ACCAN </w:t>
      </w:r>
      <w:r w:rsidR="00B135C5">
        <w:t>is regularly</w:t>
      </w:r>
      <w:r w:rsidR="00FD1F0E">
        <w:t xml:space="preserve"> </w:t>
      </w:r>
      <w:r w:rsidR="00DE17F1">
        <w:t xml:space="preserve">contacted by consumers who have difficulty identifying which network is responsible for </w:t>
      </w:r>
      <w:r w:rsidR="00FD1F0E">
        <w:t xml:space="preserve">their </w:t>
      </w:r>
      <w:r w:rsidR="00DE17F1">
        <w:t>connecti</w:t>
      </w:r>
      <w:r w:rsidR="00FD1F0E">
        <w:t>o</w:t>
      </w:r>
      <w:r w:rsidR="00DE17F1">
        <w:t xml:space="preserve">n. </w:t>
      </w:r>
      <w:r>
        <w:t xml:space="preserve">While the Department of Communications and the Arts </w:t>
      </w:r>
      <w:r w:rsidR="00DE17F1">
        <w:t>has</w:t>
      </w:r>
      <w:r>
        <w:t xml:space="preserve"> develop</w:t>
      </w:r>
      <w:r w:rsidR="00DE17F1">
        <w:t>ed</w:t>
      </w:r>
      <w:r>
        <w:t xml:space="preserve"> a mapping resource to provide information on which network services each</w:t>
      </w:r>
      <w:r w:rsidR="00DE17F1">
        <w:t xml:space="preserve"> new</w:t>
      </w:r>
      <w:r>
        <w:t xml:space="preserve"> development, the lack of requirement </w:t>
      </w:r>
      <w:r w:rsidR="004859A7">
        <w:t xml:space="preserve">on the networks </w:t>
      </w:r>
      <w:r>
        <w:t xml:space="preserve">to provide the information has been the source of </w:t>
      </w:r>
      <w:r w:rsidR="004859A7">
        <w:t>inconsistency with the map</w:t>
      </w:r>
      <w:r>
        <w:t>.</w:t>
      </w:r>
      <w:r w:rsidR="00DE17F1">
        <w:rPr>
          <w:rStyle w:val="FootnoteReference"/>
        </w:rPr>
        <w:footnoteReference w:id="3"/>
      </w:r>
      <w:r>
        <w:t xml:space="preserve"> </w:t>
      </w:r>
      <w:r w:rsidR="009B6975">
        <w:t xml:space="preserve">When consumers are not able to access information about networks or </w:t>
      </w:r>
      <w:r w:rsidR="00C40294">
        <w:t xml:space="preserve">are not </w:t>
      </w:r>
      <w:r w:rsidR="009B6975">
        <w:t>informed of delays in connecting premises it can result</w:t>
      </w:r>
      <w:r w:rsidR="00C40294">
        <w:t xml:space="preserve"> </w:t>
      </w:r>
      <w:r w:rsidR="00725750">
        <w:t>in being</w:t>
      </w:r>
      <w:r w:rsidR="00B41882">
        <w:t xml:space="preserve"> left without </w:t>
      </w:r>
      <w:r w:rsidR="009B6975">
        <w:t>services for months on end.</w:t>
      </w:r>
      <w:r w:rsidR="009B6975">
        <w:rPr>
          <w:rStyle w:val="FootnoteReference"/>
        </w:rPr>
        <w:footnoteReference w:id="4"/>
      </w:r>
    </w:p>
    <w:p w:rsidR="009A4E81" w:rsidRDefault="00DE17F1" w:rsidP="00B5457D">
      <w:pPr>
        <w:spacing w:before="240" w:beforeAutospacing="0" w:after="240" w:afterAutospacing="0"/>
      </w:pPr>
      <w:r>
        <w:t xml:space="preserve">Section 360HA, which sets out </w:t>
      </w:r>
      <w:r w:rsidR="00FD1F0E">
        <w:t xml:space="preserve">the requirement </w:t>
      </w:r>
      <w:r>
        <w:t>that network providers must give the ACMA information on each development they enter into a contract for, wil</w:t>
      </w:r>
      <w:r w:rsidR="00C40294">
        <w:t>l ensure that consumers have a</w:t>
      </w:r>
      <w:r>
        <w:t xml:space="preserve"> body </w:t>
      </w:r>
      <w:r w:rsidR="00FD1F0E">
        <w:t xml:space="preserve">from </w:t>
      </w:r>
      <w:r>
        <w:t xml:space="preserve">which they can </w:t>
      </w:r>
      <w:r w:rsidR="00FD1F0E">
        <w:t xml:space="preserve">obtain this necessary information. </w:t>
      </w:r>
      <w:r w:rsidR="00B41882">
        <w:t>ACCAN supports the transparent and available information to consumers about network access</w:t>
      </w:r>
      <w:r w:rsidR="00B135C5">
        <w:t xml:space="preserve"> and will be urging the ACMA to make this information </w:t>
      </w:r>
      <w:r w:rsidR="00B70B0D">
        <w:t>available</w:t>
      </w:r>
      <w:r w:rsidR="00B135C5">
        <w:t xml:space="preserve"> and easily accessible online.</w:t>
      </w:r>
      <w:r w:rsidR="00B41882">
        <w:t xml:space="preserve"> </w:t>
      </w:r>
    </w:p>
    <w:p w:rsidR="00B5457D" w:rsidRDefault="009A4E81" w:rsidP="00B5457D">
      <w:pPr>
        <w:pStyle w:val="Heading2"/>
      </w:pPr>
      <w:r w:rsidRPr="009A4E81">
        <w:t>Clarity on why a network will not connect a premises</w:t>
      </w:r>
    </w:p>
    <w:p w:rsidR="00B41882" w:rsidRDefault="00B41882" w:rsidP="00B5457D">
      <w:pPr>
        <w:spacing w:after="240" w:afterAutospacing="0"/>
      </w:pPr>
      <w:r>
        <w:t xml:space="preserve">As consumers do not have a relationship with wholesale </w:t>
      </w:r>
      <w:r w:rsidR="00C40294">
        <w:t xml:space="preserve">network </w:t>
      </w:r>
      <w:r>
        <w:t>providers, when there are issues with a connection the consumer is often the last to be informed. ACCAN is contacted by consumers who experience difficulties connecting to networks but are unclear why or what their options are.</w:t>
      </w:r>
      <w:r w:rsidR="00A61D93">
        <w:t xml:space="preserve"> They are often told that it is the network</w:t>
      </w:r>
      <w:r w:rsidR="00D7748A">
        <w:t>’</w:t>
      </w:r>
      <w:r w:rsidR="00A61D93">
        <w:t>s fault</w:t>
      </w:r>
      <w:r w:rsidR="00D7748A">
        <w:t>, that</w:t>
      </w:r>
      <w:r w:rsidR="00A61D93">
        <w:t xml:space="preserve"> the retailer is unable to do anything and washes their hands of the consumer.</w:t>
      </w:r>
      <w:r w:rsidR="00C40294">
        <w:t xml:space="preserve"> ACCAN is concerned that this will continue into the future after the</w:t>
      </w:r>
      <w:r w:rsidR="00D7748A">
        <w:t xml:space="preserve"> NBN</w:t>
      </w:r>
      <w:r w:rsidR="00C40294">
        <w:t xml:space="preserve"> rollout.</w:t>
      </w:r>
    </w:p>
    <w:p w:rsidR="009A4E81" w:rsidRDefault="00C40294" w:rsidP="00B5457D">
      <w:pPr>
        <w:spacing w:after="240" w:afterAutospacing="0"/>
      </w:pPr>
      <w:r>
        <w:t xml:space="preserve">Therefore, </w:t>
      </w:r>
      <w:r w:rsidR="00A61D93">
        <w:t xml:space="preserve">ACCAN </w:t>
      </w:r>
      <w:r>
        <w:t xml:space="preserve">strongly </w:t>
      </w:r>
      <w:r w:rsidR="00A61D93">
        <w:t xml:space="preserve">supports </w:t>
      </w:r>
      <w:r w:rsidR="00B41882">
        <w:t xml:space="preserve">Section </w:t>
      </w:r>
      <w:r w:rsidR="009A4E81">
        <w:t>360P (1</w:t>
      </w:r>
      <w:r w:rsidR="00A61D93">
        <w:t>2</w:t>
      </w:r>
      <w:r w:rsidR="009A4E81">
        <w:t>)</w:t>
      </w:r>
      <w:r w:rsidR="00B02DF8">
        <w:t>,</w:t>
      </w:r>
      <w:r w:rsidR="00A61D93">
        <w:t xml:space="preserve"> which</w:t>
      </w:r>
      <w:r w:rsidR="009A4E81">
        <w:t xml:space="preserve"> </w:t>
      </w:r>
      <w:r w:rsidR="00A61D93">
        <w:t>ens</w:t>
      </w:r>
      <w:r w:rsidR="00B02DF8">
        <w:t xml:space="preserve">ures that </w:t>
      </w:r>
      <w:r w:rsidR="00D7748A">
        <w:t>the</w:t>
      </w:r>
      <w:r w:rsidR="00B02DF8">
        <w:t xml:space="preserve"> consumer</w:t>
      </w:r>
      <w:r w:rsidR="00A61D93">
        <w:t xml:space="preserve"> </w:t>
      </w:r>
      <w:r>
        <w:t>is</w:t>
      </w:r>
      <w:r w:rsidR="00A61D93">
        <w:t xml:space="preserve"> given written </w:t>
      </w:r>
      <w:r w:rsidR="00725750">
        <w:t>notice when</w:t>
      </w:r>
      <w:r w:rsidR="00A61D93">
        <w:t xml:space="preserve"> </w:t>
      </w:r>
      <w:r>
        <w:t xml:space="preserve">a network is </w:t>
      </w:r>
      <w:r w:rsidR="00D7748A">
        <w:t>un</w:t>
      </w:r>
      <w:r>
        <w:t>able to provide a connection</w:t>
      </w:r>
      <w:r w:rsidR="00A61D93">
        <w:t xml:space="preserve">. </w:t>
      </w:r>
      <w:r w:rsidR="00A24699">
        <w:t>The consumer could then understand the grounds for the refusal and raise objections through the appropriate processes</w:t>
      </w:r>
      <w:r w:rsidR="00B135C5">
        <w:t xml:space="preserve">, which we hope will be determined in the upcoming Consumer Safeguards </w:t>
      </w:r>
      <w:r w:rsidR="008C73A7">
        <w:t>R</w:t>
      </w:r>
      <w:r w:rsidR="00B135C5">
        <w:t xml:space="preserve">eview </w:t>
      </w:r>
      <w:r w:rsidR="008C73A7">
        <w:t xml:space="preserve">to be conducted by </w:t>
      </w:r>
      <w:r w:rsidR="00B135C5">
        <w:t>the Department of Communications and the Arts</w:t>
      </w:r>
      <w:r w:rsidR="00A24699">
        <w:t>.</w:t>
      </w:r>
      <w:r w:rsidR="00B135C5">
        <w:t xml:space="preserve"> ACCAN </w:t>
      </w:r>
      <w:r w:rsidR="008C73A7">
        <w:t>will be</w:t>
      </w:r>
      <w:r w:rsidR="00B135C5">
        <w:t xml:space="preserve"> urging clear complaint processes to be established as part of this review in order to fully protect consumers.</w:t>
      </w:r>
    </w:p>
    <w:p w:rsidR="00B5457D" w:rsidRDefault="008C73A7" w:rsidP="00B5457D">
      <w:pPr>
        <w:pStyle w:val="Heading2"/>
      </w:pPr>
      <w:r>
        <w:lastRenderedPageBreak/>
        <w:t xml:space="preserve">Potential for </w:t>
      </w:r>
      <w:r w:rsidR="00107435">
        <w:t xml:space="preserve">improved </w:t>
      </w:r>
      <w:r w:rsidR="00107435" w:rsidRPr="00B5457D">
        <w:t>complaint</w:t>
      </w:r>
      <w:r w:rsidR="001C0369" w:rsidRPr="00B5457D">
        <w:t xml:space="preserve"> handling and dispute resolution pro</w:t>
      </w:r>
      <w:r w:rsidR="007E5B2E" w:rsidRPr="00B5457D">
        <w:t>cesses</w:t>
      </w:r>
      <w:r w:rsidR="001C0369" w:rsidRPr="00B5457D">
        <w:t xml:space="preserve"> </w:t>
      </w:r>
    </w:p>
    <w:p w:rsidR="009A4E81" w:rsidRDefault="00B02DF8" w:rsidP="00B5457D">
      <w:pPr>
        <w:spacing w:after="240" w:afterAutospacing="0"/>
      </w:pPr>
      <w:r>
        <w:t xml:space="preserve">Consumers report raising complaints multiple times with retailers but due to a lack of power by retailers to get NBN and other networks to act appropriately, they are often left caught in the middle with poor or no service. </w:t>
      </w:r>
      <w:r w:rsidR="00E066F8">
        <w:t xml:space="preserve">ACCAN believes the powers under Item 4A, </w:t>
      </w:r>
      <w:r w:rsidR="005E6340">
        <w:t xml:space="preserve">to make service provider determinations, </w:t>
      </w:r>
      <w:r w:rsidR="00B135C5">
        <w:t xml:space="preserve">and to make rules, under Section 360V, </w:t>
      </w:r>
      <w:r w:rsidR="00493E19">
        <w:t>if used</w:t>
      </w:r>
      <w:r>
        <w:t>,</w:t>
      </w:r>
      <w:r w:rsidR="00493E19">
        <w:t xml:space="preserve"> </w:t>
      </w:r>
      <w:r w:rsidR="00E066F8">
        <w:t xml:space="preserve">will assist </w:t>
      </w:r>
      <w:r w:rsidR="007E5B2E">
        <w:t>consumers navigat</w:t>
      </w:r>
      <w:r w:rsidR="00E066F8">
        <w:t>ing</w:t>
      </w:r>
      <w:r w:rsidR="007E5B2E">
        <w:t xml:space="preserve"> the wholesale and retail interactions.</w:t>
      </w:r>
      <w:r w:rsidR="005E6340">
        <w:t xml:space="preserve"> </w:t>
      </w:r>
      <w:r w:rsidR="009D2CCE">
        <w:t>Once in place</w:t>
      </w:r>
      <w:r w:rsidR="00F23DBC">
        <w:t>, determination</w:t>
      </w:r>
      <w:r w:rsidR="005E6340">
        <w:t xml:space="preserve"> powers may be able to quickly </w:t>
      </w:r>
      <w:r w:rsidR="00F23DBC">
        <w:t xml:space="preserve">establish procedures to deal with </w:t>
      </w:r>
      <w:r w:rsidR="005E6340">
        <w:t xml:space="preserve">complications between retailers and wholesalers when they arise.  </w:t>
      </w:r>
    </w:p>
    <w:p w:rsidR="00B5457D" w:rsidRDefault="008C73A7" w:rsidP="00B5457D">
      <w:pPr>
        <w:pStyle w:val="Heading2"/>
      </w:pPr>
      <w:r>
        <w:t>Potential for p</w:t>
      </w:r>
      <w:r w:rsidR="00FE00F3">
        <w:t>erformance incentives and p</w:t>
      </w:r>
      <w:r w:rsidR="004859A7" w:rsidRPr="00B5457D">
        <w:t>rotections for consumers when the network does no</w:t>
      </w:r>
      <w:r w:rsidR="00B5457D">
        <w:t>t deliver</w:t>
      </w:r>
    </w:p>
    <w:p w:rsidR="004859A7" w:rsidRDefault="004859A7" w:rsidP="00B5457D">
      <w:pPr>
        <w:spacing w:after="0" w:afterAutospacing="0"/>
      </w:pPr>
      <w:r>
        <w:t>No network is infallible</w:t>
      </w:r>
      <w:r w:rsidR="00810AD0">
        <w:t>.</w:t>
      </w:r>
      <w:r>
        <w:t xml:space="preserve"> </w:t>
      </w:r>
      <w:r w:rsidR="00810AD0">
        <w:t>T</w:t>
      </w:r>
      <w:r>
        <w:t xml:space="preserve">here are bound to be times when consumers will </w:t>
      </w:r>
      <w:r w:rsidR="00F23DBC">
        <w:t>experience outages</w:t>
      </w:r>
      <w:r>
        <w:t xml:space="preserve"> or periods without services. While there is a level that is tolerated by consumers, </w:t>
      </w:r>
      <w:r w:rsidR="00E066F8">
        <w:t>extensive or repeated network performance issues are not acceptable. ACCAN does not believe that the current framework ensures that the networks are incentivised to pe</w:t>
      </w:r>
      <w:r w:rsidR="00810AD0">
        <w:t>r</w:t>
      </w:r>
      <w:r w:rsidR="00E066F8">
        <w:t>form and provide compensation or alternative services to consu</w:t>
      </w:r>
      <w:r w:rsidR="00493E19">
        <w:t xml:space="preserve">mers should their network fail. It is vital that consumers can rely on broadband networks. </w:t>
      </w:r>
      <w:r w:rsidR="00E066F8">
        <w:t xml:space="preserve">ACCAN </w:t>
      </w:r>
      <w:r w:rsidR="00FE00F3">
        <w:t>sees the powe</w:t>
      </w:r>
      <w:r w:rsidR="00493E19">
        <w:t xml:space="preserve">rs in this Bill (under Section 360U, 360V and 360XA), if used, as a possibility to provide this to consumers. </w:t>
      </w:r>
    </w:p>
    <w:p w:rsidR="00B5457D" w:rsidRDefault="00B5457D" w:rsidP="00B5457D">
      <w:pPr>
        <w:pStyle w:val="Heading2"/>
      </w:pPr>
      <w:r>
        <w:t>Conclusion</w:t>
      </w:r>
    </w:p>
    <w:p w:rsidR="00585821" w:rsidRDefault="007E5B2E" w:rsidP="003531C3">
      <w:r>
        <w:t xml:space="preserve">ACCAN strongly supports the SIP legislation and encourages its introduction as quickly as possible. </w:t>
      </w:r>
      <w:r w:rsidR="00493E19">
        <w:t>Many of the benefits that this Bill will deliver for consumers are dependent on the use of the powers set out in it. Therefore, in addition to the speedy introduction of the Bill</w:t>
      </w:r>
      <w:r>
        <w:t xml:space="preserve">, </w:t>
      </w:r>
      <w:r w:rsidR="00A9518B">
        <w:t xml:space="preserve">ACCAN believes the </w:t>
      </w:r>
      <w:r>
        <w:t xml:space="preserve">Consumer Safeguards Review within the Department of Communications and the Arts should be prioritised to examine the </w:t>
      </w:r>
      <w:r w:rsidR="00493E19">
        <w:t>legislative powers within the Bill and the potential use of them.</w:t>
      </w:r>
      <w:r>
        <w:t xml:space="preserve"> </w:t>
      </w:r>
      <w:r w:rsidR="00A9518B">
        <w:t>Additionally, ACCAN welcomes the ACMA</w:t>
      </w:r>
      <w:r w:rsidR="00810AD0">
        <w:t>’</w:t>
      </w:r>
      <w:r w:rsidR="00A9518B">
        <w:t xml:space="preserve">s quick adoption of its new powers and remit over the delivery of essential broadband and voice networks. </w:t>
      </w:r>
    </w:p>
    <w:p w:rsidR="00A403AC" w:rsidRDefault="00A403AC" w:rsidP="00A403AC">
      <w:pPr>
        <w:pStyle w:val="Heading1"/>
      </w:pPr>
      <w:bookmarkStart w:id="6" w:name="_Toc487731615"/>
      <w:r>
        <w:lastRenderedPageBreak/>
        <w:t>Telecommunications (Regional Broadband Scheme) Charge Bill 2017</w:t>
      </w:r>
      <w:bookmarkEnd w:id="6"/>
    </w:p>
    <w:p w:rsidR="00A403AC" w:rsidRDefault="00A403AC" w:rsidP="00A403AC">
      <w:pPr>
        <w:rPr>
          <w:lang w:eastAsia="en-US"/>
        </w:rPr>
      </w:pPr>
      <w:r>
        <w:rPr>
          <w:lang w:eastAsia="en-US"/>
        </w:rPr>
        <w:t>ACCAN supports the provision of broadband services to all Australians, wherever they live or work. Services in Regional, Rural and Remote</w:t>
      </w:r>
      <w:r w:rsidR="00DA28B3">
        <w:rPr>
          <w:lang w:eastAsia="en-US"/>
        </w:rPr>
        <w:t xml:space="preserve"> (RRR)</w:t>
      </w:r>
      <w:r>
        <w:rPr>
          <w:lang w:eastAsia="en-US"/>
        </w:rPr>
        <w:t xml:space="preserve"> </w:t>
      </w:r>
      <w:r w:rsidR="00F23DBC">
        <w:rPr>
          <w:lang w:eastAsia="en-US"/>
        </w:rPr>
        <w:t>areas will</w:t>
      </w:r>
      <w:r>
        <w:rPr>
          <w:lang w:eastAsia="en-US"/>
        </w:rPr>
        <w:t xml:space="preserve"> likely continue to need funding support. </w:t>
      </w:r>
      <w:r w:rsidR="00A344AF">
        <w:rPr>
          <w:lang w:eastAsia="en-US"/>
        </w:rPr>
        <w:t>It is important th</w:t>
      </w:r>
      <w:r w:rsidR="00DA28B3">
        <w:rPr>
          <w:lang w:eastAsia="en-US"/>
        </w:rPr>
        <w:t>at</w:t>
      </w:r>
      <w:r w:rsidR="00A344AF">
        <w:rPr>
          <w:lang w:eastAsia="en-US"/>
        </w:rPr>
        <w:t xml:space="preserve"> funding for these services </w:t>
      </w:r>
      <w:r w:rsidR="00DA28B3">
        <w:rPr>
          <w:lang w:eastAsia="en-US"/>
        </w:rPr>
        <w:t>is</w:t>
      </w:r>
      <w:r w:rsidR="00A344AF">
        <w:rPr>
          <w:lang w:eastAsia="en-US"/>
        </w:rPr>
        <w:t xml:space="preserve"> transparent, accountable and contestable. </w:t>
      </w:r>
      <w:r>
        <w:rPr>
          <w:lang w:eastAsia="en-US"/>
        </w:rPr>
        <w:t xml:space="preserve">The funding mechanism for voice services, </w:t>
      </w:r>
      <w:r w:rsidR="009238AF">
        <w:rPr>
          <w:lang w:eastAsia="en-US"/>
        </w:rPr>
        <w:t xml:space="preserve">through </w:t>
      </w:r>
      <w:r>
        <w:rPr>
          <w:lang w:eastAsia="en-US"/>
        </w:rPr>
        <w:t>the Universal Service Obligation, is opaque and i</w:t>
      </w:r>
      <w:r w:rsidR="009238AF">
        <w:rPr>
          <w:lang w:eastAsia="en-US"/>
        </w:rPr>
        <w:t xml:space="preserve">s not </w:t>
      </w:r>
      <w:r>
        <w:rPr>
          <w:lang w:eastAsia="en-US"/>
        </w:rPr>
        <w:t xml:space="preserve">contestable. The current method for nbn to fund services in the RRR areas is </w:t>
      </w:r>
      <w:r w:rsidR="003641AA">
        <w:rPr>
          <w:lang w:eastAsia="en-US"/>
        </w:rPr>
        <w:t>also</w:t>
      </w:r>
      <w:r w:rsidR="00A344AF">
        <w:rPr>
          <w:lang w:eastAsia="en-US"/>
        </w:rPr>
        <w:t xml:space="preserve"> unsatisfactorily</w:t>
      </w:r>
      <w:r w:rsidR="003641AA">
        <w:rPr>
          <w:lang w:eastAsia="en-US"/>
        </w:rPr>
        <w:t xml:space="preserve"> </w:t>
      </w:r>
      <w:r>
        <w:rPr>
          <w:lang w:eastAsia="en-US"/>
        </w:rPr>
        <w:t>through an opaque internal cross transfer.</w:t>
      </w:r>
    </w:p>
    <w:p w:rsidR="00A403AC" w:rsidRDefault="003641AA" w:rsidP="00A403AC">
      <w:pPr>
        <w:rPr>
          <w:lang w:eastAsia="en-US"/>
        </w:rPr>
      </w:pPr>
      <w:r>
        <w:rPr>
          <w:lang w:eastAsia="en-US"/>
        </w:rPr>
        <w:t>ACCAN is supportive of</w:t>
      </w:r>
      <w:r w:rsidR="00A403AC">
        <w:rPr>
          <w:lang w:eastAsia="en-US"/>
        </w:rPr>
        <w:t xml:space="preserve"> moving to a funding mechanism which is tran</w:t>
      </w:r>
      <w:r w:rsidR="00455E3F">
        <w:rPr>
          <w:lang w:eastAsia="en-US"/>
        </w:rPr>
        <w:t xml:space="preserve">sparent, </w:t>
      </w:r>
      <w:r>
        <w:rPr>
          <w:lang w:eastAsia="en-US"/>
        </w:rPr>
        <w:t>(</w:t>
      </w:r>
      <w:r w:rsidR="00455E3F">
        <w:rPr>
          <w:lang w:eastAsia="en-US"/>
        </w:rPr>
        <w:t>potentially</w:t>
      </w:r>
      <w:r>
        <w:rPr>
          <w:lang w:eastAsia="en-US"/>
        </w:rPr>
        <w:t>)</w:t>
      </w:r>
      <w:r w:rsidR="00455E3F">
        <w:rPr>
          <w:lang w:eastAsia="en-US"/>
        </w:rPr>
        <w:t xml:space="preserve"> con</w:t>
      </w:r>
      <w:r w:rsidR="00DA28B3">
        <w:rPr>
          <w:lang w:eastAsia="en-US"/>
        </w:rPr>
        <w:t>test</w:t>
      </w:r>
      <w:r w:rsidR="00455E3F">
        <w:rPr>
          <w:lang w:eastAsia="en-US"/>
        </w:rPr>
        <w:t>able and ensures</w:t>
      </w:r>
      <w:r w:rsidR="00803B96">
        <w:rPr>
          <w:lang w:eastAsia="en-US"/>
        </w:rPr>
        <w:t xml:space="preserve"> vital broadband</w:t>
      </w:r>
      <w:r w:rsidR="00455E3F">
        <w:rPr>
          <w:lang w:eastAsia="en-US"/>
        </w:rPr>
        <w:t xml:space="preserve"> </w:t>
      </w:r>
      <w:r w:rsidR="000571F6">
        <w:rPr>
          <w:lang w:eastAsia="en-US"/>
        </w:rPr>
        <w:t xml:space="preserve">services </w:t>
      </w:r>
      <w:r w:rsidR="00A344AF">
        <w:rPr>
          <w:lang w:eastAsia="en-US"/>
        </w:rPr>
        <w:t xml:space="preserve">in </w:t>
      </w:r>
      <w:r w:rsidR="00F23DBC">
        <w:rPr>
          <w:lang w:eastAsia="en-US"/>
        </w:rPr>
        <w:t>RRR areas</w:t>
      </w:r>
      <w:r w:rsidR="00A344AF">
        <w:rPr>
          <w:lang w:eastAsia="en-US"/>
        </w:rPr>
        <w:t xml:space="preserve"> </w:t>
      </w:r>
      <w:r w:rsidR="000571F6">
        <w:rPr>
          <w:lang w:eastAsia="en-US"/>
        </w:rPr>
        <w:t>will receive ongoing funding.</w:t>
      </w:r>
    </w:p>
    <w:p w:rsidR="00803B96" w:rsidRDefault="00A403AC" w:rsidP="000571F6">
      <w:pPr>
        <w:rPr>
          <w:lang w:eastAsia="en-US"/>
        </w:rPr>
      </w:pPr>
      <w:r>
        <w:rPr>
          <w:lang w:eastAsia="en-US"/>
        </w:rPr>
        <w:t>ACCAN notes the purpose of the charge is to support “the funding of fixed wireless broadband and satellite broadband”</w:t>
      </w:r>
      <w:r w:rsidR="00A344AF">
        <w:rPr>
          <w:lang w:eastAsia="en-US"/>
        </w:rPr>
        <w:t>.</w:t>
      </w:r>
      <w:r w:rsidR="000571F6">
        <w:rPr>
          <w:rStyle w:val="FootnoteReference"/>
          <w:lang w:eastAsia="en-US"/>
        </w:rPr>
        <w:footnoteReference w:id="5"/>
      </w:r>
      <w:r w:rsidR="00A344AF">
        <w:rPr>
          <w:lang w:eastAsia="en-US"/>
        </w:rPr>
        <w:t xml:space="preserve"> This is</w:t>
      </w:r>
      <w:r w:rsidR="000571F6">
        <w:rPr>
          <w:lang w:eastAsia="en-US"/>
        </w:rPr>
        <w:t xml:space="preserve"> in line with the </w:t>
      </w:r>
      <w:r w:rsidR="00B135C5">
        <w:rPr>
          <w:lang w:eastAsia="en-US"/>
        </w:rPr>
        <w:t xml:space="preserve">Statutory Infrastructure Provider </w:t>
      </w:r>
      <w:r w:rsidR="00B70B0D">
        <w:rPr>
          <w:lang w:eastAsia="en-US"/>
        </w:rPr>
        <w:t>provisions to</w:t>
      </w:r>
      <w:r w:rsidR="000571F6">
        <w:rPr>
          <w:lang w:eastAsia="en-US"/>
        </w:rPr>
        <w:t xml:space="preserve"> provide all premises with superfast broadband access and for nbn to connect all non-commercial</w:t>
      </w:r>
      <w:r w:rsidR="00032D02">
        <w:rPr>
          <w:lang w:eastAsia="en-US"/>
        </w:rPr>
        <w:t xml:space="preserve"> (Fixed Wireless and Satellite)</w:t>
      </w:r>
      <w:r w:rsidR="000571F6">
        <w:rPr>
          <w:lang w:eastAsia="en-US"/>
        </w:rPr>
        <w:t xml:space="preserve"> services.</w:t>
      </w:r>
      <w:r w:rsidR="000571F6">
        <w:rPr>
          <w:rStyle w:val="FootnoteReference"/>
          <w:lang w:eastAsia="en-US"/>
        </w:rPr>
        <w:footnoteReference w:id="6"/>
      </w:r>
      <w:r w:rsidR="000571F6">
        <w:rPr>
          <w:lang w:eastAsia="en-US"/>
        </w:rPr>
        <w:t xml:space="preserve"> </w:t>
      </w:r>
      <w:r w:rsidR="00B135C5">
        <w:rPr>
          <w:lang w:eastAsia="en-US"/>
        </w:rPr>
        <w:t xml:space="preserve">Given this </w:t>
      </w:r>
      <w:r w:rsidR="00032D02">
        <w:rPr>
          <w:lang w:eastAsia="en-US"/>
        </w:rPr>
        <w:t>purpose</w:t>
      </w:r>
      <w:r w:rsidR="00B135C5">
        <w:rPr>
          <w:lang w:eastAsia="en-US"/>
        </w:rPr>
        <w:t>,</w:t>
      </w:r>
      <w:r w:rsidR="00803B96">
        <w:rPr>
          <w:lang w:eastAsia="en-US"/>
        </w:rPr>
        <w:t xml:space="preserve"> ACCAN believes that the approach taken through the RBS </w:t>
      </w:r>
      <w:r w:rsidR="00241BD8">
        <w:rPr>
          <w:lang w:eastAsia="en-US"/>
        </w:rPr>
        <w:t>is on balance the best</w:t>
      </w:r>
      <w:r w:rsidR="008C2F8E">
        <w:rPr>
          <w:lang w:eastAsia="en-US"/>
        </w:rPr>
        <w:t xml:space="preserve"> of the proposed</w:t>
      </w:r>
      <w:r w:rsidR="00241BD8">
        <w:rPr>
          <w:lang w:eastAsia="en-US"/>
        </w:rPr>
        <w:t xml:space="preserve"> </w:t>
      </w:r>
      <w:r w:rsidR="008C2F8E">
        <w:rPr>
          <w:lang w:eastAsia="en-US"/>
        </w:rPr>
        <w:t>approaches</w:t>
      </w:r>
      <w:r w:rsidR="00241BD8">
        <w:rPr>
          <w:lang w:eastAsia="en-US"/>
        </w:rPr>
        <w:t xml:space="preserve"> to </w:t>
      </w:r>
      <w:r w:rsidR="00803B96">
        <w:rPr>
          <w:lang w:eastAsia="en-US"/>
        </w:rPr>
        <w:t>support this.</w:t>
      </w:r>
    </w:p>
    <w:p w:rsidR="008E1CC4" w:rsidRPr="003441E5" w:rsidRDefault="00803B96" w:rsidP="007E5B2E">
      <w:r>
        <w:rPr>
          <w:lang w:eastAsia="en-US"/>
        </w:rPr>
        <w:t xml:space="preserve">Aside from the scheme chosen to fund RRR </w:t>
      </w:r>
      <w:r w:rsidR="009142CC">
        <w:rPr>
          <w:lang w:eastAsia="en-US"/>
        </w:rPr>
        <w:t xml:space="preserve">broadband </w:t>
      </w:r>
      <w:r>
        <w:rPr>
          <w:lang w:eastAsia="en-US"/>
        </w:rPr>
        <w:t>services, ACCAN believes that affordability on a geographical basis is not the only concern. Affordability of services is also important for low income households. It is estimated that 10% of households pay up to 10% of their income on communication services.</w:t>
      </w:r>
      <w:r>
        <w:rPr>
          <w:rStyle w:val="FootnoteReference"/>
          <w:lang w:eastAsia="en-US"/>
        </w:rPr>
        <w:footnoteReference w:id="7"/>
      </w:r>
      <w:r>
        <w:rPr>
          <w:lang w:eastAsia="en-US"/>
        </w:rPr>
        <w:t xml:space="preserve"> That does not include costs for needed hardware and devices.</w:t>
      </w:r>
      <w:r w:rsidR="009142CC">
        <w:rPr>
          <w:lang w:eastAsia="en-US"/>
        </w:rPr>
        <w:t xml:space="preserve"> ACCAN </w:t>
      </w:r>
      <w:r w:rsidR="008C2F8E">
        <w:rPr>
          <w:lang w:eastAsia="en-US"/>
        </w:rPr>
        <w:t>is concerned about the future affordability of services and the increasing need for consumers to use alternative broadband networks.</w:t>
      </w:r>
      <w:r w:rsidR="00D00168">
        <w:rPr>
          <w:lang w:eastAsia="en-US"/>
        </w:rPr>
        <w:t xml:space="preserve"> </w:t>
      </w:r>
      <w:r w:rsidR="000B4922">
        <w:rPr>
          <w:lang w:eastAsia="en-US"/>
        </w:rPr>
        <w:t>Indicators are that f</w:t>
      </w:r>
      <w:r w:rsidR="00D00168">
        <w:rPr>
          <w:lang w:eastAsia="en-US"/>
        </w:rPr>
        <w:t>urther support in relation to the affordability of services is required.</w:t>
      </w:r>
    </w:p>
    <w:sectPr w:rsidR="008E1CC4" w:rsidRPr="003441E5" w:rsidSect="00F044BB">
      <w:headerReference w:type="default" r:id="rId11"/>
      <w:footerReference w:type="default" r:id="rId12"/>
      <w:headerReference w:type="first" r:id="rId13"/>
      <w:footerReference w:type="first" r:id="rId14"/>
      <w:type w:val="continuous"/>
      <w:pgSz w:w="11906" w:h="16838" w:code="9"/>
      <w:pgMar w:top="1440" w:right="1440" w:bottom="1440" w:left="1440"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6C8" w:rsidRDefault="008516C8" w:rsidP="00B14DFB">
      <w:r>
        <w:separator/>
      </w:r>
    </w:p>
  </w:endnote>
  <w:endnote w:type="continuationSeparator" w:id="0">
    <w:p w:rsidR="008516C8" w:rsidRDefault="008516C8"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B3" w:rsidRDefault="00DA28B3" w:rsidP="000F58C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511A33">
      <w:rPr>
        <w:noProof/>
      </w:rPr>
      <w:t>7</w:t>
    </w:r>
    <w:r w:rsidRPr="00C4251E">
      <w:rPr>
        <w:noProof/>
      </w:rPr>
      <w:fldChar w:fldCharType="end"/>
    </w:r>
  </w:p>
  <w:p w:rsidR="00DA28B3" w:rsidRPr="000F58CC" w:rsidRDefault="00DA28B3"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B3" w:rsidRDefault="00DA28B3" w:rsidP="00A13B92">
    <w:pPr>
      <w:pStyle w:val="Footerpage1"/>
    </w:pPr>
    <w:r w:rsidRPr="004A0B0A">
      <w:rPr>
        <w:color w:val="44C8F5"/>
      </w:rPr>
      <w:t>Australian Communications Consumer Action Network (ACCAN)</w:t>
    </w:r>
  </w:p>
  <w:p w:rsidR="00DA28B3" w:rsidRDefault="00DA28B3" w:rsidP="00A13B92">
    <w:pPr>
      <w:pStyle w:val="Footerpage1"/>
      <w:rPr>
        <w:i/>
      </w:rPr>
    </w:pPr>
    <w:r w:rsidRPr="004A0B0A">
      <w:rPr>
        <w:i/>
        <w:color w:val="44C8F5"/>
      </w:rPr>
      <w:t>Australia’s peak telecommunications consumer organisation</w:t>
    </w:r>
  </w:p>
  <w:p w:rsidR="00DA28B3" w:rsidRDefault="00DA28B3" w:rsidP="00A13B92">
    <w:pPr>
      <w:pStyle w:val="Footerpage1"/>
    </w:pPr>
    <w:r w:rsidRPr="008E763A">
      <w:rPr>
        <w:noProof/>
        <w:lang w:val="en-IE" w:eastAsia="en-IE"/>
      </w:rPr>
      <mc:AlternateContent>
        <mc:Choice Requires="wps">
          <w:drawing>
            <wp:inline distT="0" distB="0" distL="0" distR="0" wp14:anchorId="04D6C29B" wp14:editId="3DF46E74">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t>PO Box 639, Broadway</w:t>
    </w:r>
    <w:r w:rsidRPr="008E763A">
      <w:t xml:space="preserve"> NSW 2007</w:t>
    </w:r>
  </w:p>
  <w:p w:rsidR="00DA28B3" w:rsidRDefault="00DA28B3" w:rsidP="00A13B92">
    <w:pPr>
      <w:pStyle w:val="Footerpage1"/>
    </w:pPr>
    <w:r w:rsidRPr="008E763A">
      <w:t>Tel: (02) 9288 4000 | TTY: (02) 9281 5322 | Fax: (02) 9288 4019</w:t>
    </w:r>
  </w:p>
  <w:p w:rsidR="00DA28B3" w:rsidRDefault="00DA28B3"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6C8" w:rsidRDefault="008516C8" w:rsidP="00B14DFB">
      <w:r>
        <w:separator/>
      </w:r>
    </w:p>
  </w:footnote>
  <w:footnote w:type="continuationSeparator" w:id="0">
    <w:p w:rsidR="008516C8" w:rsidRDefault="008516C8" w:rsidP="00B14DFB">
      <w:r>
        <w:continuationSeparator/>
      </w:r>
    </w:p>
  </w:footnote>
  <w:footnote w:id="1">
    <w:p w:rsidR="00DA28B3" w:rsidRPr="00A20A01" w:rsidRDefault="00DA28B3">
      <w:pPr>
        <w:pStyle w:val="FootnoteText"/>
        <w:rPr>
          <w:lang w:val="en-US"/>
        </w:rPr>
      </w:pPr>
      <w:r>
        <w:rPr>
          <w:rStyle w:val="FootnoteReference"/>
        </w:rPr>
        <w:footnoteRef/>
      </w:r>
      <w:r>
        <w:t xml:space="preserve"> </w:t>
      </w:r>
      <w:r>
        <w:rPr>
          <w:lang w:val="en-US"/>
        </w:rPr>
        <w:t xml:space="preserve">21% of Australians didn’t have a fixed internet connection at December 2014. </w:t>
      </w:r>
      <w:hyperlink r:id="rId1" w:history="1">
        <w:r w:rsidRPr="004922E4">
          <w:rPr>
            <w:rStyle w:val="Hyperlink"/>
            <w:lang w:val="en-US"/>
          </w:rPr>
          <w:t>http://www.acma.gov.au/theACMA/engage-blogs/engage-blogs/Research-snapshots/Australians-get-mobile</w:t>
        </w:r>
      </w:hyperlink>
      <w:r>
        <w:rPr>
          <w:lang w:val="en-US"/>
        </w:rPr>
        <w:t xml:space="preserve"> </w:t>
      </w:r>
    </w:p>
  </w:footnote>
  <w:footnote w:id="2">
    <w:p w:rsidR="00DA28B3" w:rsidRPr="00D048ED" w:rsidRDefault="00DA28B3">
      <w:pPr>
        <w:pStyle w:val="FootnoteText"/>
        <w:rPr>
          <w:lang w:val="en-US"/>
        </w:rPr>
      </w:pPr>
      <w:r>
        <w:rPr>
          <w:rStyle w:val="FootnoteReference"/>
        </w:rPr>
        <w:footnoteRef/>
      </w:r>
      <w:r>
        <w:t xml:space="preserve"> </w:t>
      </w:r>
      <w:r>
        <w:rPr>
          <w:lang w:val="en-US"/>
        </w:rPr>
        <w:t>Pg. 9 of the explanatory memorandum.</w:t>
      </w:r>
    </w:p>
  </w:footnote>
  <w:footnote w:id="3">
    <w:p w:rsidR="00DA28B3" w:rsidRPr="00DE17F1" w:rsidRDefault="00DA28B3">
      <w:pPr>
        <w:pStyle w:val="FootnoteText"/>
        <w:rPr>
          <w:lang w:val="en-US"/>
        </w:rPr>
      </w:pPr>
      <w:r>
        <w:rPr>
          <w:rStyle w:val="FootnoteReference"/>
        </w:rPr>
        <w:footnoteRef/>
      </w:r>
      <w:r>
        <w:t xml:space="preserve"> Department of Communications and the Arts, Telecommunications in new developments map. </w:t>
      </w:r>
      <w:hyperlink r:id="rId2" w:history="1">
        <w:r w:rsidRPr="004922E4">
          <w:rPr>
            <w:rStyle w:val="Hyperlink"/>
          </w:rPr>
          <w:t>https://www.communications.gov.au/policy/policy-listing/telecommunications-new-developments</w:t>
        </w:r>
      </w:hyperlink>
      <w:r>
        <w:t xml:space="preserve"> </w:t>
      </w:r>
    </w:p>
  </w:footnote>
  <w:footnote w:id="4">
    <w:p w:rsidR="00DA28B3" w:rsidRPr="009B6975" w:rsidRDefault="00DA28B3">
      <w:pPr>
        <w:pStyle w:val="FootnoteText"/>
        <w:rPr>
          <w:lang w:val="en-US"/>
        </w:rPr>
      </w:pPr>
      <w:r>
        <w:rPr>
          <w:rStyle w:val="FootnoteReference"/>
        </w:rPr>
        <w:footnoteRef/>
      </w:r>
      <w:r>
        <w:t xml:space="preserve"> Herald Sun, March 2017, </w:t>
      </w:r>
      <w:r w:rsidRPr="009B6975">
        <w:rPr>
          <w:i/>
        </w:rPr>
        <w:t>Belmond on Clyde estate residents left without phone and inter</w:t>
      </w:r>
      <w:r>
        <w:rPr>
          <w:i/>
        </w:rPr>
        <w:t>n</w:t>
      </w:r>
      <w:r w:rsidRPr="009B6975">
        <w:rPr>
          <w:i/>
        </w:rPr>
        <w:t>et say they should have been told of NBN delay before moving in</w:t>
      </w:r>
      <w:r>
        <w:t>.</w:t>
      </w:r>
    </w:p>
  </w:footnote>
  <w:footnote w:id="5">
    <w:p w:rsidR="00DA28B3" w:rsidRDefault="00DA28B3">
      <w:pPr>
        <w:pStyle w:val="FootnoteText"/>
      </w:pPr>
      <w:r>
        <w:rPr>
          <w:rStyle w:val="FootnoteReference"/>
        </w:rPr>
        <w:footnoteRef/>
      </w:r>
      <w:r>
        <w:t xml:space="preserve"> Telecommunications (Regional Broadband Scheme) Charge Bill 2017</w:t>
      </w:r>
    </w:p>
  </w:footnote>
  <w:footnote w:id="6">
    <w:p w:rsidR="00DA28B3" w:rsidRDefault="00DA28B3">
      <w:pPr>
        <w:pStyle w:val="FootnoteText"/>
      </w:pPr>
      <w:r>
        <w:rPr>
          <w:rStyle w:val="FootnoteReference"/>
        </w:rPr>
        <w:footnoteRef/>
      </w:r>
      <w:r>
        <w:t xml:space="preserve"> NBN Co Ltd, Statement of Expectations, 24</w:t>
      </w:r>
      <w:r w:rsidRPr="00676AA8">
        <w:rPr>
          <w:vertAlign w:val="superscript"/>
        </w:rPr>
        <w:t>th</w:t>
      </w:r>
      <w:r>
        <w:t xml:space="preserve"> August 2016</w:t>
      </w:r>
      <w:r w:rsidR="004207CC">
        <w:t>, and the proposed Statutory Infrastructure Provider Legislation as part of this package.</w:t>
      </w:r>
    </w:p>
  </w:footnote>
  <w:footnote w:id="7">
    <w:p w:rsidR="00DA28B3" w:rsidRDefault="00DA28B3">
      <w:pPr>
        <w:pStyle w:val="FootnoteText"/>
      </w:pPr>
      <w:r>
        <w:rPr>
          <w:rStyle w:val="FootnoteReference"/>
        </w:rPr>
        <w:footnoteRef/>
      </w:r>
      <w:r>
        <w:t xml:space="preserve"> Bureau of Communication and Arts Research, Trends and drivers in the affordability of communications services for Australian households. July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B3" w:rsidRDefault="00DA28B3" w:rsidP="00E45E4C">
    <w:pPr>
      <w:pStyle w:val="Header"/>
      <w:jc w:val="right"/>
    </w:pPr>
    <w:r>
      <w:rPr>
        <w:noProof/>
        <w:lang w:val="en-IE" w:eastAsia="en-IE"/>
      </w:rPr>
      <w:drawing>
        <wp:inline distT="0" distB="0" distL="0" distR="0" wp14:anchorId="67E40CA9" wp14:editId="32C6AFF9">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B3" w:rsidRDefault="00DA28B3" w:rsidP="00B14DFB">
    <w:pPr>
      <w:pStyle w:val="Header"/>
      <w:jc w:val="center"/>
    </w:pPr>
    <w:r>
      <w:rPr>
        <w:noProof/>
        <w:lang w:val="en-IE" w:eastAsia="en-IE"/>
      </w:rPr>
      <w:drawing>
        <wp:inline distT="0" distB="0" distL="0" distR="0" wp14:anchorId="0B59B19C" wp14:editId="0AFF7276">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E1C78"/>
    <w:multiLevelType w:val="hybridMultilevel"/>
    <w:tmpl w:val="D2AA81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2">
    <w:nsid w:val="337C5FB2"/>
    <w:multiLevelType w:val="multilevel"/>
    <w:tmpl w:val="6AFEEB4C"/>
    <w:numStyleLink w:val="Bullets"/>
  </w:abstractNum>
  <w:abstractNum w:abstractNumId="3">
    <w:nsid w:val="33D9536F"/>
    <w:multiLevelType w:val="multilevel"/>
    <w:tmpl w:val="A7920A6E"/>
    <w:numStyleLink w:val="Headings"/>
  </w:abstractNum>
  <w:abstractNum w:abstractNumId="4">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nsid w:val="39860C67"/>
    <w:multiLevelType w:val="multilevel"/>
    <w:tmpl w:val="A7920A6E"/>
    <w:numStyleLink w:val="Headings"/>
  </w:abstractNum>
  <w:abstractNum w:abstractNumId="6">
    <w:nsid w:val="3DF936BD"/>
    <w:multiLevelType w:val="multilevel"/>
    <w:tmpl w:val="A7920A6E"/>
    <w:numStyleLink w:val="Headings"/>
  </w:abstractNum>
  <w:abstractNum w:abstractNumId="7">
    <w:nsid w:val="4E7E6C8F"/>
    <w:multiLevelType w:val="hybridMultilevel"/>
    <w:tmpl w:val="0E82D2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nsid w:val="5A467144"/>
    <w:multiLevelType w:val="multilevel"/>
    <w:tmpl w:val="989E8E90"/>
    <w:numStyleLink w:val="Appendices"/>
  </w:abstractNum>
  <w:abstractNum w:abstractNumId="10">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6AAF098D"/>
    <w:multiLevelType w:val="multilevel"/>
    <w:tmpl w:val="A7920A6E"/>
    <w:numStyleLink w:val="Headings"/>
  </w:abstractNum>
  <w:abstractNum w:abstractNumId="12">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10"/>
  </w:num>
  <w:num w:numId="2">
    <w:abstractNumId w:val="13"/>
  </w:num>
  <w:num w:numId="3">
    <w:abstractNumId w:val="13"/>
  </w:num>
  <w:num w:numId="4">
    <w:abstractNumId w:val="11"/>
  </w:num>
  <w:num w:numId="5">
    <w:abstractNumId w:val="5"/>
  </w:num>
  <w:num w:numId="6">
    <w:abstractNumId w:val="1"/>
  </w:num>
  <w:num w:numId="7">
    <w:abstractNumId w:val="6"/>
  </w:num>
  <w:num w:numId="8">
    <w:abstractNumId w:val="2"/>
  </w:num>
  <w:num w:numId="9">
    <w:abstractNumId w:val="2"/>
  </w:num>
  <w:num w:numId="10">
    <w:abstractNumId w:val="2"/>
  </w:num>
  <w:num w:numId="11">
    <w:abstractNumId w:val="2"/>
  </w:num>
  <w:num w:numId="12">
    <w:abstractNumId w:val="1"/>
  </w:num>
  <w:num w:numId="13">
    <w:abstractNumId w:val="3"/>
  </w:num>
  <w:num w:numId="14">
    <w:abstractNumId w:val="3"/>
  </w:num>
  <w:num w:numId="15">
    <w:abstractNumId w:val="3"/>
  </w:num>
  <w:num w:numId="16">
    <w:abstractNumId w:val="13"/>
  </w:num>
  <w:num w:numId="17">
    <w:abstractNumId w:val="8"/>
  </w:num>
  <w:num w:numId="18">
    <w:abstractNumId w:val="9"/>
  </w:num>
  <w:num w:numId="19">
    <w:abstractNumId w:val="9"/>
  </w:num>
  <w:num w:numId="20">
    <w:abstractNumId w:val="12"/>
  </w:num>
  <w:num w:numId="21">
    <w:abstractNumId w:val="12"/>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0C"/>
    <w:rsid w:val="00017501"/>
    <w:rsid w:val="00027253"/>
    <w:rsid w:val="00032D02"/>
    <w:rsid w:val="00047257"/>
    <w:rsid w:val="00051089"/>
    <w:rsid w:val="000571F6"/>
    <w:rsid w:val="00063B92"/>
    <w:rsid w:val="000B4922"/>
    <w:rsid w:val="000B4E44"/>
    <w:rsid w:val="000D51F4"/>
    <w:rsid w:val="000F4015"/>
    <w:rsid w:val="000F58CC"/>
    <w:rsid w:val="00107435"/>
    <w:rsid w:val="00110A6C"/>
    <w:rsid w:val="00135E27"/>
    <w:rsid w:val="00147A7F"/>
    <w:rsid w:val="00147BFF"/>
    <w:rsid w:val="00177F6C"/>
    <w:rsid w:val="001B442B"/>
    <w:rsid w:val="001C0369"/>
    <w:rsid w:val="001C28E7"/>
    <w:rsid w:val="001C6657"/>
    <w:rsid w:val="002127F0"/>
    <w:rsid w:val="002315D5"/>
    <w:rsid w:val="00233483"/>
    <w:rsid w:val="00234042"/>
    <w:rsid w:val="00241BD8"/>
    <w:rsid w:val="002A58AF"/>
    <w:rsid w:val="002A629E"/>
    <w:rsid w:val="002C4AE8"/>
    <w:rsid w:val="002E4872"/>
    <w:rsid w:val="003154BF"/>
    <w:rsid w:val="003441E5"/>
    <w:rsid w:val="003531C3"/>
    <w:rsid w:val="0036351B"/>
    <w:rsid w:val="003641AA"/>
    <w:rsid w:val="003B1499"/>
    <w:rsid w:val="003E6503"/>
    <w:rsid w:val="003E76C5"/>
    <w:rsid w:val="003F6199"/>
    <w:rsid w:val="004207CC"/>
    <w:rsid w:val="00447E1F"/>
    <w:rsid w:val="004552EA"/>
    <w:rsid w:val="00455E3F"/>
    <w:rsid w:val="00472C7E"/>
    <w:rsid w:val="00472CA7"/>
    <w:rsid w:val="00477BDB"/>
    <w:rsid w:val="004859A7"/>
    <w:rsid w:val="00493E19"/>
    <w:rsid w:val="004A01EB"/>
    <w:rsid w:val="004A55CC"/>
    <w:rsid w:val="004A791B"/>
    <w:rsid w:val="004B7462"/>
    <w:rsid w:val="004C055B"/>
    <w:rsid w:val="004C3886"/>
    <w:rsid w:val="004D0925"/>
    <w:rsid w:val="004F2201"/>
    <w:rsid w:val="00511400"/>
    <w:rsid w:val="00511A33"/>
    <w:rsid w:val="00542267"/>
    <w:rsid w:val="00553427"/>
    <w:rsid w:val="005820C9"/>
    <w:rsid w:val="00585821"/>
    <w:rsid w:val="00592615"/>
    <w:rsid w:val="00593975"/>
    <w:rsid w:val="005A5FA5"/>
    <w:rsid w:val="005A673E"/>
    <w:rsid w:val="005C2EBF"/>
    <w:rsid w:val="005E6340"/>
    <w:rsid w:val="00613698"/>
    <w:rsid w:val="00621589"/>
    <w:rsid w:val="00654E49"/>
    <w:rsid w:val="006578D7"/>
    <w:rsid w:val="00676AA8"/>
    <w:rsid w:val="00695F01"/>
    <w:rsid w:val="006B3BF2"/>
    <w:rsid w:val="006C7C58"/>
    <w:rsid w:val="006D153D"/>
    <w:rsid w:val="006D4B09"/>
    <w:rsid w:val="00725750"/>
    <w:rsid w:val="007506AE"/>
    <w:rsid w:val="007571FD"/>
    <w:rsid w:val="0077555B"/>
    <w:rsid w:val="007A3E1A"/>
    <w:rsid w:val="007D3F16"/>
    <w:rsid w:val="007E0210"/>
    <w:rsid w:val="007E5B2E"/>
    <w:rsid w:val="007F0737"/>
    <w:rsid w:val="00803B96"/>
    <w:rsid w:val="00810AD0"/>
    <w:rsid w:val="008338A0"/>
    <w:rsid w:val="008516C8"/>
    <w:rsid w:val="00874386"/>
    <w:rsid w:val="0088571C"/>
    <w:rsid w:val="00886444"/>
    <w:rsid w:val="008A19E7"/>
    <w:rsid w:val="008C2F8E"/>
    <w:rsid w:val="008C73A7"/>
    <w:rsid w:val="008D7013"/>
    <w:rsid w:val="008E1CC4"/>
    <w:rsid w:val="008E310C"/>
    <w:rsid w:val="008F7E90"/>
    <w:rsid w:val="00907A6C"/>
    <w:rsid w:val="009142CC"/>
    <w:rsid w:val="009238AF"/>
    <w:rsid w:val="00925F9E"/>
    <w:rsid w:val="00927102"/>
    <w:rsid w:val="00943640"/>
    <w:rsid w:val="00990C13"/>
    <w:rsid w:val="009A227B"/>
    <w:rsid w:val="009A4E81"/>
    <w:rsid w:val="009B0CE0"/>
    <w:rsid w:val="009B6975"/>
    <w:rsid w:val="009C61C5"/>
    <w:rsid w:val="009D2CCE"/>
    <w:rsid w:val="009F4B9D"/>
    <w:rsid w:val="00A022BC"/>
    <w:rsid w:val="00A13B92"/>
    <w:rsid w:val="00A20A01"/>
    <w:rsid w:val="00A24699"/>
    <w:rsid w:val="00A3031B"/>
    <w:rsid w:val="00A344AF"/>
    <w:rsid w:val="00A403AC"/>
    <w:rsid w:val="00A4447D"/>
    <w:rsid w:val="00A615CC"/>
    <w:rsid w:val="00A61D93"/>
    <w:rsid w:val="00A660DD"/>
    <w:rsid w:val="00A770AB"/>
    <w:rsid w:val="00A81523"/>
    <w:rsid w:val="00A9518B"/>
    <w:rsid w:val="00A96349"/>
    <w:rsid w:val="00AA686C"/>
    <w:rsid w:val="00AD032B"/>
    <w:rsid w:val="00AE2840"/>
    <w:rsid w:val="00B02AEB"/>
    <w:rsid w:val="00B02DF8"/>
    <w:rsid w:val="00B04182"/>
    <w:rsid w:val="00B1156B"/>
    <w:rsid w:val="00B135C5"/>
    <w:rsid w:val="00B14DFB"/>
    <w:rsid w:val="00B207CD"/>
    <w:rsid w:val="00B32FD6"/>
    <w:rsid w:val="00B4140A"/>
    <w:rsid w:val="00B41882"/>
    <w:rsid w:val="00B418A0"/>
    <w:rsid w:val="00B5457D"/>
    <w:rsid w:val="00B70B0D"/>
    <w:rsid w:val="00B87233"/>
    <w:rsid w:val="00BA5C36"/>
    <w:rsid w:val="00BB2A36"/>
    <w:rsid w:val="00BB3EF9"/>
    <w:rsid w:val="00BB496C"/>
    <w:rsid w:val="00BC4F9F"/>
    <w:rsid w:val="00BE77DE"/>
    <w:rsid w:val="00BF754D"/>
    <w:rsid w:val="00C02722"/>
    <w:rsid w:val="00C12182"/>
    <w:rsid w:val="00C40294"/>
    <w:rsid w:val="00C613FC"/>
    <w:rsid w:val="00C860BB"/>
    <w:rsid w:val="00C92746"/>
    <w:rsid w:val="00CF5B31"/>
    <w:rsid w:val="00D00168"/>
    <w:rsid w:val="00D048ED"/>
    <w:rsid w:val="00D155A6"/>
    <w:rsid w:val="00D17C22"/>
    <w:rsid w:val="00D34878"/>
    <w:rsid w:val="00D3636E"/>
    <w:rsid w:val="00D62BCE"/>
    <w:rsid w:val="00D76C0E"/>
    <w:rsid w:val="00D7748A"/>
    <w:rsid w:val="00DA28B3"/>
    <w:rsid w:val="00DD7C1C"/>
    <w:rsid w:val="00DE04DF"/>
    <w:rsid w:val="00DE17F1"/>
    <w:rsid w:val="00DF2349"/>
    <w:rsid w:val="00DF287A"/>
    <w:rsid w:val="00E05115"/>
    <w:rsid w:val="00E066F8"/>
    <w:rsid w:val="00E1720C"/>
    <w:rsid w:val="00E30643"/>
    <w:rsid w:val="00E44562"/>
    <w:rsid w:val="00E45E4C"/>
    <w:rsid w:val="00E54047"/>
    <w:rsid w:val="00E7586B"/>
    <w:rsid w:val="00E81ECD"/>
    <w:rsid w:val="00E8505A"/>
    <w:rsid w:val="00E85F3D"/>
    <w:rsid w:val="00E879CE"/>
    <w:rsid w:val="00EC1696"/>
    <w:rsid w:val="00EE1CFF"/>
    <w:rsid w:val="00EF7A1A"/>
    <w:rsid w:val="00F044BB"/>
    <w:rsid w:val="00F12A72"/>
    <w:rsid w:val="00F23DBC"/>
    <w:rsid w:val="00F43B24"/>
    <w:rsid w:val="00F61950"/>
    <w:rsid w:val="00F627A6"/>
    <w:rsid w:val="00F77AEE"/>
    <w:rsid w:val="00F82DC4"/>
    <w:rsid w:val="00F860D4"/>
    <w:rsid w:val="00F91DBB"/>
    <w:rsid w:val="00FD1F0E"/>
    <w:rsid w:val="00FE00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7E5B2E"/>
    <w:pPr>
      <w:spacing w:before="100" w:beforeAutospacing="1" w:after="100" w:afterAutospacing="1"/>
      <w:jc w:val="both"/>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3"/>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3"/>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3"/>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7E5B2E"/>
    <w:pPr>
      <w:spacing w:before="100" w:beforeAutospacing="1" w:after="100" w:afterAutospacing="1"/>
      <w:jc w:val="both"/>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3"/>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3"/>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3"/>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748187041">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elayservice.gov.au/" TargetMode="Externa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communications.gov.au/policy/policy-listing/telecommunications-new-developments" TargetMode="External"/><Relationship Id="rId1" Type="http://schemas.openxmlformats.org/officeDocument/2006/relationships/hyperlink" Target="http://www.acma.gov.au/theACMA/engage-blogs/engage-blogs/Research-snapshots/Australians-get-mobi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6%20as%20at%20August%202016\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A4E2E-6AED-4E64-8837-D7157B26C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3</TotalTime>
  <Pages>7</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Thomas</dc:creator>
  <cp:lastModifiedBy>Rachel Thomas</cp:lastModifiedBy>
  <cp:revision>5</cp:revision>
  <cp:lastPrinted>2017-07-14T06:39:00Z</cp:lastPrinted>
  <dcterms:created xsi:type="dcterms:W3CDTF">2017-07-14T06:36:00Z</dcterms:created>
  <dcterms:modified xsi:type="dcterms:W3CDTF">2017-07-14T06:39:00Z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