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048E8" w14:textId="77777777" w:rsidR="00CF5BF6" w:rsidRDefault="00CF5BF6" w:rsidP="00566EB6">
      <w:pPr>
        <w:spacing w:line="240" w:lineRule="auto"/>
      </w:pPr>
    </w:p>
    <w:p w14:paraId="00A8E3AA" w14:textId="53C2E8D7" w:rsidR="007A5D36" w:rsidRPr="00BD42C5" w:rsidRDefault="00B11F90" w:rsidP="00566EB6">
      <w:pPr>
        <w:spacing w:line="240" w:lineRule="auto"/>
      </w:pPr>
      <w:r>
        <w:t>5 March 2020</w:t>
      </w:r>
    </w:p>
    <w:p w14:paraId="6A329C97" w14:textId="06674434" w:rsidR="007A5D36" w:rsidRPr="00BD42C5" w:rsidRDefault="00F66017" w:rsidP="00566EB6">
      <w:pPr>
        <w:spacing w:line="240" w:lineRule="auto"/>
      </w:pPr>
      <w:r>
        <w:t>General Manager</w:t>
      </w:r>
      <w:r w:rsidR="007A5D36" w:rsidRPr="00BD42C5">
        <w:br/>
      </w:r>
      <w:r>
        <w:t>Communications Infrastructure Division</w:t>
      </w:r>
      <w:r w:rsidR="007A5D36" w:rsidRPr="00BD42C5">
        <w:br/>
      </w:r>
      <w:r>
        <w:t xml:space="preserve">Australian Communications and Media Authority </w:t>
      </w:r>
      <w:r w:rsidR="00602AB2">
        <w:t>(ACMA)</w:t>
      </w:r>
      <w:r w:rsidR="007A5D36" w:rsidRPr="00BD42C5">
        <w:br/>
      </w:r>
      <w:r w:rsidR="007A5D36" w:rsidRPr="00E32D59">
        <w:t xml:space="preserve">By </w:t>
      </w:r>
      <w:r w:rsidR="007A5D36" w:rsidRPr="00E32D59">
        <w:rPr>
          <w:rFonts w:cstheme="minorHAnsi"/>
        </w:rPr>
        <w:t xml:space="preserve">email: </w:t>
      </w:r>
      <w:hyperlink r:id="rId11" w:history="1">
        <w:r w:rsidR="00602AB2">
          <w:rPr>
            <w:rStyle w:val="Hyperlink"/>
            <w:szCs w:val="20"/>
          </w:rPr>
          <w:t>haveyoursay@acma.gov.au</w:t>
        </w:r>
      </w:hyperlink>
    </w:p>
    <w:p w14:paraId="012716CC" w14:textId="77777777" w:rsidR="003B4DBB" w:rsidRDefault="003B4DBB" w:rsidP="003B4DBB">
      <w:bookmarkStart w:id="0" w:name="_Hlk65511502"/>
    </w:p>
    <w:p w14:paraId="1842B8FB" w14:textId="29770685" w:rsidR="003B4DBB" w:rsidRDefault="003B4DBB" w:rsidP="003B4DBB">
      <w:pPr>
        <w:rPr>
          <w:lang w:val="en-US"/>
        </w:rPr>
      </w:pPr>
      <w:r>
        <w:rPr>
          <w:lang w:val="en-US"/>
        </w:rPr>
        <w:t xml:space="preserve">Dear </w:t>
      </w:r>
      <w:r w:rsidR="00602AB2">
        <w:rPr>
          <w:lang w:val="en-US"/>
        </w:rPr>
        <w:t>Manager</w:t>
      </w:r>
      <w:r>
        <w:rPr>
          <w:lang w:val="en-US"/>
        </w:rPr>
        <w:t>,</w:t>
      </w:r>
    </w:p>
    <w:p w14:paraId="35420207" w14:textId="2375AF95" w:rsidR="00602AB2" w:rsidRDefault="00602AB2" w:rsidP="003B4DBB">
      <w:pPr>
        <w:rPr>
          <w:rFonts w:eastAsia="Times New Roman"/>
        </w:rPr>
      </w:pPr>
      <w:r>
        <w:rPr>
          <w:rFonts w:eastAsia="Times New Roman"/>
        </w:rPr>
        <w:t xml:space="preserve">ACCAN thanks the ACMA for the opportunity to provide comments on its 2021-22 compliance priorities. </w:t>
      </w:r>
      <w:r w:rsidR="003D62EA">
        <w:rPr>
          <w:rFonts w:eastAsia="Times New Roman"/>
        </w:rPr>
        <w:t xml:space="preserve">A robust </w:t>
      </w:r>
      <w:r w:rsidR="003F7FAF">
        <w:rPr>
          <w:rFonts w:eastAsia="Times New Roman"/>
        </w:rPr>
        <w:t xml:space="preserve">regulatory </w:t>
      </w:r>
      <w:r w:rsidR="003D62EA">
        <w:rPr>
          <w:rFonts w:eastAsia="Times New Roman"/>
        </w:rPr>
        <w:t xml:space="preserve">compliance and enforcement program </w:t>
      </w:r>
      <w:r w:rsidR="00742386">
        <w:rPr>
          <w:rFonts w:eastAsia="Times New Roman"/>
        </w:rPr>
        <w:t xml:space="preserve">is essential to </w:t>
      </w:r>
      <w:r w:rsidR="003F7FAF">
        <w:rPr>
          <w:rFonts w:eastAsia="Times New Roman"/>
        </w:rPr>
        <w:t>ensuring</w:t>
      </w:r>
      <w:r w:rsidR="00E11FBF">
        <w:rPr>
          <w:rFonts w:eastAsia="Times New Roman"/>
        </w:rPr>
        <w:t xml:space="preserve"> consumer protections rules are followed</w:t>
      </w:r>
      <w:r w:rsidR="003F7FAF">
        <w:rPr>
          <w:rFonts w:eastAsia="Times New Roman"/>
        </w:rPr>
        <w:t>, especially in a co-regulatory environment like th</w:t>
      </w:r>
      <w:r w:rsidR="000D2EE9">
        <w:rPr>
          <w:rFonts w:eastAsia="Times New Roman"/>
        </w:rPr>
        <w:t>e</w:t>
      </w:r>
      <w:r w:rsidR="00E11FBF">
        <w:rPr>
          <w:rFonts w:eastAsia="Times New Roman"/>
        </w:rPr>
        <w:t xml:space="preserve"> telecommunications sector. </w:t>
      </w:r>
      <w:r w:rsidR="000D2EE9">
        <w:rPr>
          <w:rFonts w:eastAsia="Times New Roman"/>
        </w:rPr>
        <w:t xml:space="preserve"> </w:t>
      </w:r>
      <w:r>
        <w:rPr>
          <w:rFonts w:eastAsia="Times New Roman"/>
        </w:rPr>
        <w:t xml:space="preserve"> </w:t>
      </w:r>
    </w:p>
    <w:p w14:paraId="20E4B04E" w14:textId="35D9C54A" w:rsidR="001778DF" w:rsidRDefault="00EB410C" w:rsidP="003B4DBB">
      <w:pPr>
        <w:rPr>
          <w:rFonts w:eastAsia="Times New Roman"/>
        </w:rPr>
      </w:pPr>
      <w:r>
        <w:rPr>
          <w:rFonts w:eastAsia="Times New Roman"/>
        </w:rPr>
        <w:t>Our feedback highlight</w:t>
      </w:r>
      <w:r w:rsidR="009D7B06">
        <w:rPr>
          <w:rFonts w:eastAsia="Times New Roman"/>
        </w:rPr>
        <w:t>s</w:t>
      </w:r>
      <w:r w:rsidR="003B4DBB">
        <w:rPr>
          <w:rFonts w:eastAsia="Times New Roman"/>
        </w:rPr>
        <w:t xml:space="preserve"> priority areas</w:t>
      </w:r>
      <w:r>
        <w:rPr>
          <w:rFonts w:eastAsia="Times New Roman"/>
        </w:rPr>
        <w:t xml:space="preserve"> t</w:t>
      </w:r>
      <w:r w:rsidR="003B4DBB">
        <w:rPr>
          <w:rFonts w:eastAsia="Times New Roman"/>
        </w:rPr>
        <w:t xml:space="preserve">he ACMA should focus </w:t>
      </w:r>
      <w:r>
        <w:rPr>
          <w:rFonts w:eastAsia="Times New Roman"/>
        </w:rPr>
        <w:t xml:space="preserve">its compliance and enforcement activity </w:t>
      </w:r>
      <w:r w:rsidR="003B4DBB">
        <w:rPr>
          <w:rFonts w:eastAsia="Times New Roman"/>
        </w:rPr>
        <w:t>on over the coming year</w:t>
      </w:r>
      <w:r>
        <w:rPr>
          <w:rFonts w:eastAsia="Times New Roman"/>
        </w:rPr>
        <w:t>. We have identified these areas</w:t>
      </w:r>
      <w:r w:rsidR="003B4DBB">
        <w:rPr>
          <w:rFonts w:eastAsia="Times New Roman"/>
        </w:rPr>
        <w:t xml:space="preserve"> based on</w:t>
      </w:r>
      <w:r w:rsidR="001778DF">
        <w:rPr>
          <w:rFonts w:eastAsia="Times New Roman"/>
        </w:rPr>
        <w:t>:</w:t>
      </w:r>
    </w:p>
    <w:p w14:paraId="06A09681" w14:textId="77777777" w:rsidR="001778DF" w:rsidRDefault="003B4DBB" w:rsidP="001778DF">
      <w:pPr>
        <w:pStyle w:val="ListParagraph"/>
        <w:numPr>
          <w:ilvl w:val="0"/>
          <w:numId w:val="25"/>
        </w:numPr>
        <w:rPr>
          <w:rFonts w:eastAsia="Times New Roman"/>
        </w:rPr>
      </w:pPr>
      <w:r w:rsidRPr="001778DF">
        <w:rPr>
          <w:rFonts w:eastAsia="Times New Roman"/>
        </w:rPr>
        <w:t>the impact</w:t>
      </w:r>
      <w:r w:rsidR="00276E41" w:rsidRPr="001778DF">
        <w:rPr>
          <w:rFonts w:eastAsia="Times New Roman"/>
        </w:rPr>
        <w:t xml:space="preserve"> </w:t>
      </w:r>
      <w:r w:rsidRPr="001778DF">
        <w:rPr>
          <w:rFonts w:eastAsia="Times New Roman"/>
        </w:rPr>
        <w:t>of these issues on consumers of phone and internet services</w:t>
      </w:r>
      <w:r w:rsidR="00C37505" w:rsidRPr="001778DF">
        <w:rPr>
          <w:rFonts w:eastAsia="Times New Roman"/>
        </w:rPr>
        <w:t xml:space="preserve">, </w:t>
      </w:r>
    </w:p>
    <w:p w14:paraId="64D0E5E4" w14:textId="12F5C4B4" w:rsidR="001778DF" w:rsidRDefault="00C37505" w:rsidP="001778DF">
      <w:pPr>
        <w:pStyle w:val="ListParagraph"/>
        <w:numPr>
          <w:ilvl w:val="0"/>
          <w:numId w:val="25"/>
        </w:numPr>
        <w:rPr>
          <w:rFonts w:eastAsia="Times New Roman"/>
        </w:rPr>
      </w:pPr>
      <w:r w:rsidRPr="001778DF">
        <w:rPr>
          <w:rFonts w:eastAsia="Times New Roman"/>
        </w:rPr>
        <w:t>the severity of</w:t>
      </w:r>
      <w:r w:rsidR="001778DF" w:rsidRPr="001778DF">
        <w:rPr>
          <w:rFonts w:eastAsia="Times New Roman"/>
        </w:rPr>
        <w:t xml:space="preserve"> the</w:t>
      </w:r>
      <w:r w:rsidRPr="001778DF">
        <w:rPr>
          <w:rFonts w:eastAsia="Times New Roman"/>
        </w:rPr>
        <w:t xml:space="preserve"> risk</w:t>
      </w:r>
      <w:r w:rsidR="001778DF" w:rsidRPr="001778DF">
        <w:rPr>
          <w:rFonts w:eastAsia="Times New Roman"/>
        </w:rPr>
        <w:t xml:space="preserve"> of consumer harm stemming from non-compliance</w:t>
      </w:r>
      <w:r w:rsidR="00BC1D6A">
        <w:rPr>
          <w:rFonts w:eastAsia="Times New Roman"/>
        </w:rPr>
        <w:t xml:space="preserve"> in relation to these issues</w:t>
      </w:r>
      <w:r w:rsidR="001778DF">
        <w:rPr>
          <w:rFonts w:eastAsia="Times New Roman"/>
        </w:rPr>
        <w:t>, and</w:t>
      </w:r>
    </w:p>
    <w:p w14:paraId="0BD51E11" w14:textId="78487672" w:rsidR="003B4DBB" w:rsidRDefault="00EA7D3B" w:rsidP="001778DF">
      <w:pPr>
        <w:pStyle w:val="ListParagraph"/>
        <w:numPr>
          <w:ilvl w:val="0"/>
          <w:numId w:val="25"/>
        </w:numPr>
        <w:rPr>
          <w:rFonts w:eastAsia="Times New Roman"/>
        </w:rPr>
      </w:pPr>
      <w:r>
        <w:rPr>
          <w:rFonts w:eastAsia="Times New Roman"/>
        </w:rPr>
        <w:t>member</w:t>
      </w:r>
      <w:r w:rsidR="00BC1D6A">
        <w:rPr>
          <w:rFonts w:eastAsia="Times New Roman"/>
        </w:rPr>
        <w:t xml:space="preserve"> feedback </w:t>
      </w:r>
      <w:r>
        <w:rPr>
          <w:rFonts w:eastAsia="Times New Roman"/>
        </w:rPr>
        <w:t xml:space="preserve">and evidence received by </w:t>
      </w:r>
      <w:r w:rsidR="00BC1D6A">
        <w:rPr>
          <w:rFonts w:eastAsia="Times New Roman"/>
        </w:rPr>
        <w:t>ACCAN</w:t>
      </w:r>
      <w:r>
        <w:rPr>
          <w:rFonts w:eastAsia="Times New Roman"/>
        </w:rPr>
        <w:t>.</w:t>
      </w:r>
    </w:p>
    <w:p w14:paraId="481F3398" w14:textId="58D9FC78" w:rsidR="00DB21E5" w:rsidRDefault="00DB21E5" w:rsidP="00DB21E5">
      <w:pPr>
        <w:rPr>
          <w:rFonts w:eastAsia="Times New Roman"/>
        </w:rPr>
      </w:pPr>
      <w:r>
        <w:rPr>
          <w:rFonts w:eastAsia="Times New Roman"/>
        </w:rPr>
        <w:t>The priority areas from compliance activity we have identified are:</w:t>
      </w:r>
    </w:p>
    <w:p w14:paraId="3F9D4B6F" w14:textId="5168A6FF" w:rsidR="00294A3D" w:rsidRDefault="00294A3D" w:rsidP="00294A3D">
      <w:pPr>
        <w:pStyle w:val="ListParagraph"/>
        <w:numPr>
          <w:ilvl w:val="0"/>
          <w:numId w:val="32"/>
        </w:numPr>
        <w:rPr>
          <w:rFonts w:eastAsia="Times New Roman"/>
        </w:rPr>
      </w:pPr>
      <w:r w:rsidRPr="00294A3D">
        <w:rPr>
          <w:rFonts w:eastAsia="Times New Roman"/>
        </w:rPr>
        <w:t>Customer service and complaints handling</w:t>
      </w:r>
    </w:p>
    <w:p w14:paraId="1757306B" w14:textId="1B3504F0" w:rsidR="00294A3D" w:rsidRDefault="00294A3D" w:rsidP="00294A3D">
      <w:pPr>
        <w:pStyle w:val="ListParagraph"/>
        <w:numPr>
          <w:ilvl w:val="0"/>
          <w:numId w:val="32"/>
        </w:numPr>
        <w:rPr>
          <w:rFonts w:eastAsia="Times New Roman"/>
        </w:rPr>
      </w:pPr>
      <w:r w:rsidRPr="00294A3D">
        <w:rPr>
          <w:rFonts w:eastAsia="Times New Roman"/>
        </w:rPr>
        <w:t>Digital-only RSPs</w:t>
      </w:r>
    </w:p>
    <w:p w14:paraId="7C7B731C" w14:textId="77777777" w:rsidR="00294A3D" w:rsidRDefault="00294A3D" w:rsidP="00294A3D">
      <w:pPr>
        <w:pStyle w:val="ListParagraph"/>
        <w:numPr>
          <w:ilvl w:val="0"/>
          <w:numId w:val="32"/>
        </w:numPr>
        <w:rPr>
          <w:rFonts w:eastAsia="Times New Roman"/>
        </w:rPr>
      </w:pPr>
      <w:r w:rsidRPr="00294A3D">
        <w:rPr>
          <w:rFonts w:eastAsia="Times New Roman"/>
        </w:rPr>
        <w:t>Access to financial hardship arrangements</w:t>
      </w:r>
    </w:p>
    <w:p w14:paraId="637296D8" w14:textId="43966A5E" w:rsidR="00294A3D" w:rsidRPr="00294A3D" w:rsidRDefault="00294A3D" w:rsidP="00294A3D">
      <w:pPr>
        <w:pStyle w:val="ListParagraph"/>
        <w:numPr>
          <w:ilvl w:val="0"/>
          <w:numId w:val="32"/>
        </w:numPr>
        <w:rPr>
          <w:rFonts w:eastAsia="Times New Roman"/>
        </w:rPr>
      </w:pPr>
      <w:r w:rsidRPr="00294A3D">
        <w:rPr>
          <w:rFonts w:eastAsia="Times New Roman"/>
        </w:rPr>
        <w:t>Direct debt arrangements</w:t>
      </w:r>
    </w:p>
    <w:p w14:paraId="3E11D04F" w14:textId="4790D7B1" w:rsidR="00294A3D" w:rsidRPr="00294A3D" w:rsidRDefault="00294A3D" w:rsidP="00294A3D">
      <w:pPr>
        <w:pStyle w:val="ListParagraph"/>
        <w:numPr>
          <w:ilvl w:val="0"/>
          <w:numId w:val="32"/>
        </w:numPr>
        <w:rPr>
          <w:rFonts w:eastAsia="Times New Roman"/>
        </w:rPr>
      </w:pPr>
      <w:r w:rsidRPr="00294A3D">
        <w:rPr>
          <w:rFonts w:eastAsia="Times New Roman"/>
        </w:rPr>
        <w:t>Accessibility and inclusion</w:t>
      </w:r>
      <w:r w:rsidR="00D72A8F">
        <w:rPr>
          <w:rFonts w:eastAsia="Times New Roman"/>
        </w:rPr>
        <w:t>, and</w:t>
      </w:r>
    </w:p>
    <w:p w14:paraId="4C71397F" w14:textId="0A1EA6DE" w:rsidR="00294A3D" w:rsidRDefault="00294A3D" w:rsidP="00294A3D">
      <w:pPr>
        <w:pStyle w:val="ListParagraph"/>
        <w:numPr>
          <w:ilvl w:val="0"/>
          <w:numId w:val="32"/>
        </w:numPr>
        <w:rPr>
          <w:rFonts w:eastAsia="Times New Roman"/>
        </w:rPr>
      </w:pPr>
      <w:r w:rsidRPr="00294A3D">
        <w:rPr>
          <w:rFonts w:eastAsia="Times New Roman"/>
        </w:rPr>
        <w:t xml:space="preserve">The NBN </w:t>
      </w:r>
      <w:r w:rsidR="00DB3E3A">
        <w:rPr>
          <w:rFonts w:eastAsia="Times New Roman"/>
        </w:rPr>
        <w:t xml:space="preserve">transition </w:t>
      </w:r>
      <w:r w:rsidRPr="00294A3D">
        <w:rPr>
          <w:rFonts w:eastAsia="Times New Roman"/>
        </w:rPr>
        <w:t>regulatory regime</w:t>
      </w:r>
      <w:r w:rsidR="009D7B06">
        <w:rPr>
          <w:rFonts w:eastAsia="Times New Roman"/>
        </w:rPr>
        <w:t xml:space="preserve"> administered by the ACMA</w:t>
      </w:r>
      <w:r w:rsidR="00D72A8F">
        <w:rPr>
          <w:rFonts w:eastAsia="Times New Roman"/>
        </w:rPr>
        <w:t>.</w:t>
      </w:r>
    </w:p>
    <w:p w14:paraId="55FF56BB" w14:textId="06297E7F" w:rsidR="00D72A8F" w:rsidRDefault="00D72A8F" w:rsidP="00D72A8F">
      <w:pPr>
        <w:pStyle w:val="Heading1"/>
        <w:rPr>
          <w:rFonts w:eastAsia="Times New Roman"/>
        </w:rPr>
      </w:pPr>
      <w:r>
        <w:rPr>
          <w:rFonts w:eastAsia="Times New Roman"/>
        </w:rPr>
        <w:t>List of recommendations</w:t>
      </w:r>
    </w:p>
    <w:p w14:paraId="787F270D" w14:textId="77777777" w:rsidR="00D72A8F" w:rsidRPr="00D72A8F" w:rsidRDefault="00D72A8F" w:rsidP="00D72A8F">
      <w:pPr>
        <w:pStyle w:val="ListParagraph"/>
        <w:numPr>
          <w:ilvl w:val="0"/>
          <w:numId w:val="33"/>
        </w:numPr>
        <w:rPr>
          <w:rFonts w:eastAsia="Times New Roman"/>
        </w:rPr>
      </w:pPr>
      <w:r w:rsidRPr="00D72A8F">
        <w:rPr>
          <w:rFonts w:eastAsia="Times New Roman"/>
          <w:b/>
          <w:bCs/>
        </w:rPr>
        <w:t>Recommendation 1</w:t>
      </w:r>
      <w:r w:rsidRPr="00D72A8F">
        <w:rPr>
          <w:rFonts w:eastAsia="Times New Roman"/>
        </w:rPr>
        <w:t xml:space="preserve">: The ACMA should direct its attention towards RSPs’ compliance with customer service provisions and complaints handling rules outlined in the Telecommunications Consumer Protections Code and the ACMA Complaints Handling Standard. </w:t>
      </w:r>
    </w:p>
    <w:p w14:paraId="410A0546" w14:textId="54F44047" w:rsidR="00D72A8F" w:rsidRPr="00D72A8F" w:rsidRDefault="00D72A8F" w:rsidP="00D72A8F">
      <w:pPr>
        <w:pStyle w:val="ListParagraph"/>
        <w:numPr>
          <w:ilvl w:val="0"/>
          <w:numId w:val="33"/>
        </w:numPr>
        <w:rPr>
          <w:rFonts w:eastAsia="Times New Roman"/>
        </w:rPr>
      </w:pPr>
      <w:r w:rsidRPr="00D72A8F">
        <w:rPr>
          <w:rFonts w:eastAsia="Times New Roman"/>
          <w:b/>
          <w:bCs/>
        </w:rPr>
        <w:t>Recommendation 2:</w:t>
      </w:r>
      <w:r w:rsidRPr="00D72A8F">
        <w:rPr>
          <w:rFonts w:eastAsia="Times New Roman"/>
        </w:rPr>
        <w:t xml:space="preserve"> The ACMA should proactively </w:t>
      </w:r>
      <w:r w:rsidR="009D7B06">
        <w:rPr>
          <w:rFonts w:eastAsia="Times New Roman"/>
        </w:rPr>
        <w:t xml:space="preserve">monitor </w:t>
      </w:r>
      <w:r w:rsidRPr="00D72A8F">
        <w:rPr>
          <w:rFonts w:eastAsia="Times New Roman"/>
        </w:rPr>
        <w:t xml:space="preserve">major digital-only RSPs to test their compliance with consumer protections rules, and clarify RSPs obligations’ to provide support to their customers over the phone. </w:t>
      </w:r>
    </w:p>
    <w:p w14:paraId="38792978" w14:textId="77777777" w:rsidR="00D72A8F" w:rsidRPr="00D72A8F" w:rsidRDefault="00D72A8F" w:rsidP="00D72A8F">
      <w:pPr>
        <w:pStyle w:val="ListParagraph"/>
        <w:numPr>
          <w:ilvl w:val="0"/>
          <w:numId w:val="33"/>
        </w:numPr>
        <w:rPr>
          <w:rFonts w:eastAsia="Times New Roman"/>
        </w:rPr>
      </w:pPr>
      <w:r w:rsidRPr="00D72A8F">
        <w:rPr>
          <w:rFonts w:eastAsia="Times New Roman"/>
          <w:b/>
          <w:bCs/>
        </w:rPr>
        <w:t>Recommendation 3:</w:t>
      </w:r>
      <w:r w:rsidRPr="00D72A8F">
        <w:rPr>
          <w:rFonts w:eastAsia="Times New Roman"/>
        </w:rPr>
        <w:t xml:space="preserve"> The ACMA should investigate RSPs’ compliance with the TCP Code’s financial hardship and credit management rules, particularly in relation to granting </w:t>
      </w:r>
      <w:r w:rsidRPr="00D72A8F">
        <w:rPr>
          <w:rFonts w:eastAsia="Times New Roman"/>
        </w:rPr>
        <w:lastRenderedPageBreak/>
        <w:t xml:space="preserve">consumers access to financial hardship provisions, and ensuring arrangements like repayment plans are fair and flexible. </w:t>
      </w:r>
    </w:p>
    <w:p w14:paraId="2F2C0326" w14:textId="56D4E0D6" w:rsidR="004704F4" w:rsidRPr="004704F4" w:rsidRDefault="004704F4" w:rsidP="004704F4">
      <w:pPr>
        <w:pStyle w:val="ListParagraph"/>
        <w:numPr>
          <w:ilvl w:val="0"/>
          <w:numId w:val="33"/>
        </w:numPr>
      </w:pPr>
      <w:r w:rsidRPr="004704F4">
        <w:rPr>
          <w:b/>
          <w:bCs/>
        </w:rPr>
        <w:t>Recommendation 4</w:t>
      </w:r>
      <w:r>
        <w:t>: The ACMA should prioritise investigating RSPs’ compliance with TCP Code obligations surrounding direct debit billing, and clarify consumer protections rules in instances where RSPs mandate or strongly preference direct debit payments.</w:t>
      </w:r>
    </w:p>
    <w:p w14:paraId="1B38AEAC" w14:textId="3952D563" w:rsidR="00D72A8F" w:rsidRPr="00D72A8F" w:rsidRDefault="00D72A8F" w:rsidP="00D72A8F">
      <w:pPr>
        <w:pStyle w:val="ListParagraph"/>
        <w:numPr>
          <w:ilvl w:val="0"/>
          <w:numId w:val="33"/>
        </w:numPr>
        <w:rPr>
          <w:rFonts w:eastAsia="Times New Roman"/>
        </w:rPr>
      </w:pPr>
      <w:r w:rsidRPr="00D72A8F">
        <w:rPr>
          <w:rFonts w:eastAsia="Times New Roman"/>
          <w:b/>
          <w:bCs/>
        </w:rPr>
        <w:t xml:space="preserve">Recommendation </w:t>
      </w:r>
      <w:r w:rsidR="004704F4">
        <w:rPr>
          <w:rFonts w:eastAsia="Times New Roman"/>
          <w:b/>
          <w:bCs/>
        </w:rPr>
        <w:t>5</w:t>
      </w:r>
      <w:r w:rsidRPr="00D72A8F">
        <w:rPr>
          <w:rFonts w:eastAsia="Times New Roman"/>
        </w:rPr>
        <w:t xml:space="preserve">: The ACMA should undertake </w:t>
      </w:r>
      <w:r w:rsidR="009D7B06">
        <w:rPr>
          <w:rFonts w:eastAsia="Times New Roman"/>
        </w:rPr>
        <w:t xml:space="preserve">a </w:t>
      </w:r>
      <w:r w:rsidRPr="00D72A8F">
        <w:rPr>
          <w:rFonts w:eastAsia="Times New Roman"/>
        </w:rPr>
        <w:t xml:space="preserve">further disability mystery shopping exercise to monitor the provision </w:t>
      </w:r>
      <w:r w:rsidR="00DB3E3A">
        <w:rPr>
          <w:rFonts w:eastAsia="Times New Roman"/>
        </w:rPr>
        <w:t xml:space="preserve">by RSPs </w:t>
      </w:r>
      <w:r w:rsidRPr="00D72A8F">
        <w:rPr>
          <w:rFonts w:eastAsia="Times New Roman"/>
        </w:rPr>
        <w:t xml:space="preserve">of accurate consumer information to people with disability. </w:t>
      </w:r>
    </w:p>
    <w:p w14:paraId="6891BA4C" w14:textId="48A406E0" w:rsidR="00D72A8F" w:rsidRPr="00D72A8F" w:rsidRDefault="00D72A8F" w:rsidP="00D72A8F">
      <w:pPr>
        <w:pStyle w:val="ListParagraph"/>
        <w:numPr>
          <w:ilvl w:val="0"/>
          <w:numId w:val="33"/>
        </w:numPr>
        <w:rPr>
          <w:rFonts w:eastAsia="Times New Roman"/>
        </w:rPr>
      </w:pPr>
      <w:r w:rsidRPr="00D72A8F">
        <w:rPr>
          <w:rFonts w:eastAsia="Times New Roman"/>
          <w:b/>
          <w:bCs/>
        </w:rPr>
        <w:t xml:space="preserve">Recommendation </w:t>
      </w:r>
      <w:r w:rsidR="004704F4">
        <w:rPr>
          <w:rFonts w:eastAsia="Times New Roman"/>
          <w:b/>
          <w:bCs/>
        </w:rPr>
        <w:t>6</w:t>
      </w:r>
      <w:r w:rsidRPr="00D72A8F">
        <w:rPr>
          <w:rFonts w:eastAsia="Times New Roman"/>
        </w:rPr>
        <w:t xml:space="preserve">: That the ACMA closely monitors TV licensees’ compliance with captioning rules and undertakes research to clarify the quality and efficacy of real-time captions. </w:t>
      </w:r>
    </w:p>
    <w:p w14:paraId="15585344" w14:textId="7980AADB" w:rsidR="00D72A8F" w:rsidRPr="00516F86" w:rsidRDefault="00D72A8F" w:rsidP="00D72A8F">
      <w:pPr>
        <w:pStyle w:val="ListParagraph"/>
        <w:numPr>
          <w:ilvl w:val="0"/>
          <w:numId w:val="33"/>
        </w:numPr>
        <w:rPr>
          <w:rFonts w:eastAsia="Times New Roman"/>
        </w:rPr>
      </w:pPr>
      <w:r w:rsidRPr="00D72A8F">
        <w:rPr>
          <w:rFonts w:eastAsia="Times New Roman"/>
          <w:b/>
          <w:bCs/>
        </w:rPr>
        <w:t xml:space="preserve">Recommendation </w:t>
      </w:r>
      <w:r w:rsidR="004704F4">
        <w:rPr>
          <w:rFonts w:eastAsia="Times New Roman"/>
          <w:b/>
          <w:bCs/>
        </w:rPr>
        <w:t>7</w:t>
      </w:r>
      <w:r w:rsidRPr="00D72A8F">
        <w:rPr>
          <w:rFonts w:eastAsia="Times New Roman"/>
        </w:rPr>
        <w:t>: The ACMA should continue monitoring compliance with the suite of NBN consumer rules as households continue to transition to the new network.</w:t>
      </w:r>
    </w:p>
    <w:p w14:paraId="15218988" w14:textId="68A47DDA" w:rsidR="00443C43" w:rsidRDefault="00CA78D8" w:rsidP="00443C43">
      <w:pPr>
        <w:pStyle w:val="Heading1"/>
      </w:pPr>
      <w:r>
        <w:t>C</w:t>
      </w:r>
      <w:r w:rsidR="003B4DBB" w:rsidRPr="00443C43">
        <w:t>ustomer service</w:t>
      </w:r>
      <w:r>
        <w:t xml:space="preserve"> and complaints handling</w:t>
      </w:r>
    </w:p>
    <w:p w14:paraId="5CADF405" w14:textId="5277E222" w:rsidR="00183705" w:rsidRPr="00870C47" w:rsidRDefault="003B4DBB" w:rsidP="00870C47">
      <w:pPr>
        <w:rPr>
          <w:rFonts w:eastAsia="Times New Roman"/>
        </w:rPr>
      </w:pPr>
      <w:r w:rsidRPr="00870C47">
        <w:rPr>
          <w:rFonts w:eastAsia="Times New Roman"/>
        </w:rPr>
        <w:t xml:space="preserve">The Australian COVID-19 outbreak saw a widespread </w:t>
      </w:r>
      <w:r w:rsidR="00EA7D3B" w:rsidRPr="00870C47">
        <w:rPr>
          <w:rFonts w:eastAsia="Times New Roman"/>
        </w:rPr>
        <w:t xml:space="preserve">and rapid </w:t>
      </w:r>
      <w:r w:rsidRPr="00870C47">
        <w:rPr>
          <w:rFonts w:eastAsia="Times New Roman"/>
        </w:rPr>
        <w:t xml:space="preserve">breakdown in telcos’ </w:t>
      </w:r>
      <w:r w:rsidR="000E428B" w:rsidRPr="00870C47">
        <w:rPr>
          <w:rFonts w:eastAsia="Times New Roman"/>
        </w:rPr>
        <w:t xml:space="preserve">onshore and </w:t>
      </w:r>
      <w:r w:rsidRPr="00870C47">
        <w:rPr>
          <w:rFonts w:eastAsia="Times New Roman"/>
        </w:rPr>
        <w:t xml:space="preserve">offshore customer service operations. While some </w:t>
      </w:r>
      <w:r w:rsidR="007E032D" w:rsidRPr="00870C47">
        <w:rPr>
          <w:rFonts w:eastAsia="Times New Roman"/>
        </w:rPr>
        <w:t>retail service providers</w:t>
      </w:r>
      <w:r w:rsidR="00EA7D3B" w:rsidRPr="00870C47">
        <w:rPr>
          <w:rFonts w:eastAsia="Times New Roman"/>
        </w:rPr>
        <w:t xml:space="preserve"> (</w:t>
      </w:r>
      <w:r w:rsidR="007E032D" w:rsidRPr="00870C47">
        <w:rPr>
          <w:rFonts w:eastAsia="Times New Roman"/>
        </w:rPr>
        <w:t>RSPs</w:t>
      </w:r>
      <w:r w:rsidR="00EA7D3B" w:rsidRPr="00870C47">
        <w:rPr>
          <w:rFonts w:eastAsia="Times New Roman"/>
        </w:rPr>
        <w:t>)</w:t>
      </w:r>
      <w:r w:rsidRPr="00870C47">
        <w:rPr>
          <w:rFonts w:eastAsia="Times New Roman"/>
        </w:rPr>
        <w:t xml:space="preserve"> responded </w:t>
      </w:r>
      <w:r w:rsidR="000E428B" w:rsidRPr="00870C47">
        <w:rPr>
          <w:rFonts w:eastAsia="Times New Roman"/>
        </w:rPr>
        <w:t>quickly</w:t>
      </w:r>
      <w:r w:rsidRPr="00870C47">
        <w:rPr>
          <w:rFonts w:eastAsia="Times New Roman"/>
        </w:rPr>
        <w:t xml:space="preserve"> and continued to offer quality customer service and timely supports to consumers, others did not; for many people and small businesses, customer service wait-times and delays in complaints handling continue to </w:t>
      </w:r>
      <w:r w:rsidR="00EA7D3B" w:rsidRPr="00870C47">
        <w:rPr>
          <w:rFonts w:eastAsia="Times New Roman"/>
        </w:rPr>
        <w:t>persist</w:t>
      </w:r>
      <w:r w:rsidR="00183705" w:rsidRPr="00870C47">
        <w:rPr>
          <w:rFonts w:eastAsia="Times New Roman"/>
        </w:rPr>
        <w:t xml:space="preserve"> and</w:t>
      </w:r>
      <w:r w:rsidR="007E032D" w:rsidRPr="00870C47">
        <w:rPr>
          <w:rFonts w:eastAsia="Times New Roman"/>
        </w:rPr>
        <w:t xml:space="preserve"> have,</w:t>
      </w:r>
      <w:r w:rsidR="00183705" w:rsidRPr="00870C47">
        <w:rPr>
          <w:rFonts w:eastAsia="Times New Roman"/>
        </w:rPr>
        <w:t xml:space="preserve"> in some instances, worse</w:t>
      </w:r>
      <w:r w:rsidR="00DB3E3A">
        <w:rPr>
          <w:rFonts w:eastAsia="Times New Roman"/>
        </w:rPr>
        <w:t>ned</w:t>
      </w:r>
      <w:r w:rsidRPr="00870C47">
        <w:rPr>
          <w:rFonts w:eastAsia="Times New Roman"/>
        </w:rPr>
        <w:t>.</w:t>
      </w:r>
    </w:p>
    <w:p w14:paraId="5FEC876A" w14:textId="12F6D00B" w:rsidR="000E428B" w:rsidRPr="00870C47" w:rsidRDefault="00481BB6" w:rsidP="00870C47">
      <w:pPr>
        <w:rPr>
          <w:rFonts w:eastAsia="Times New Roman"/>
        </w:rPr>
      </w:pPr>
      <w:r w:rsidRPr="00870C47">
        <w:rPr>
          <w:rFonts w:eastAsia="Times New Roman"/>
        </w:rPr>
        <w:t>In 2020, t</w:t>
      </w:r>
      <w:r w:rsidR="00DE5904" w:rsidRPr="00870C47">
        <w:rPr>
          <w:rFonts w:eastAsia="Times New Roman"/>
        </w:rPr>
        <w:t xml:space="preserve">he </w:t>
      </w:r>
      <w:r w:rsidR="00974B76" w:rsidRPr="00870C47">
        <w:rPr>
          <w:rFonts w:eastAsia="Times New Roman"/>
        </w:rPr>
        <w:t>C</w:t>
      </w:r>
      <w:r w:rsidR="00DE5904" w:rsidRPr="00870C47">
        <w:rPr>
          <w:rFonts w:eastAsia="Times New Roman"/>
        </w:rPr>
        <w:t xml:space="preserve">onsumer </w:t>
      </w:r>
      <w:r w:rsidR="00974B76" w:rsidRPr="00870C47">
        <w:rPr>
          <w:rFonts w:eastAsia="Times New Roman"/>
        </w:rPr>
        <w:t>P</w:t>
      </w:r>
      <w:r w:rsidR="00DE5904" w:rsidRPr="00870C47">
        <w:rPr>
          <w:rFonts w:eastAsia="Times New Roman"/>
        </w:rPr>
        <w:t xml:space="preserve">olicy </w:t>
      </w:r>
      <w:r w:rsidR="00974B76" w:rsidRPr="00870C47">
        <w:rPr>
          <w:rFonts w:eastAsia="Times New Roman"/>
        </w:rPr>
        <w:t>R</w:t>
      </w:r>
      <w:r w:rsidR="00DE5904" w:rsidRPr="00870C47">
        <w:rPr>
          <w:rFonts w:eastAsia="Times New Roman"/>
        </w:rPr>
        <w:t xml:space="preserve">esearch </w:t>
      </w:r>
      <w:r w:rsidR="00974B76" w:rsidRPr="00870C47">
        <w:rPr>
          <w:rFonts w:eastAsia="Times New Roman"/>
        </w:rPr>
        <w:t>C</w:t>
      </w:r>
      <w:r w:rsidR="00DE5904" w:rsidRPr="00870C47">
        <w:rPr>
          <w:rFonts w:eastAsia="Times New Roman"/>
        </w:rPr>
        <w:t xml:space="preserve">entre (CPRC) </w:t>
      </w:r>
      <w:r w:rsidRPr="00870C47">
        <w:rPr>
          <w:rFonts w:eastAsia="Times New Roman"/>
        </w:rPr>
        <w:t>collected</w:t>
      </w:r>
      <w:r w:rsidR="00DE5904" w:rsidRPr="00870C47">
        <w:rPr>
          <w:rFonts w:eastAsia="Times New Roman"/>
        </w:rPr>
        <w:t xml:space="preserve"> granula</w:t>
      </w:r>
      <w:r w:rsidR="00DB3E3A">
        <w:rPr>
          <w:rFonts w:eastAsia="Times New Roman"/>
        </w:rPr>
        <w:t>r</w:t>
      </w:r>
      <w:r w:rsidR="00DE5904" w:rsidRPr="00870C47">
        <w:rPr>
          <w:rFonts w:eastAsia="Times New Roman"/>
        </w:rPr>
        <w:t xml:space="preserve"> survey data on </w:t>
      </w:r>
      <w:r w:rsidR="000E0986" w:rsidRPr="00870C47">
        <w:rPr>
          <w:rFonts w:eastAsia="Times New Roman"/>
        </w:rPr>
        <w:t>consumer</w:t>
      </w:r>
      <w:r w:rsidR="006B0E6C" w:rsidRPr="00870C47">
        <w:rPr>
          <w:rFonts w:eastAsia="Times New Roman"/>
        </w:rPr>
        <w:t>s’</w:t>
      </w:r>
      <w:r w:rsidR="000E0986" w:rsidRPr="00870C47">
        <w:rPr>
          <w:rFonts w:eastAsia="Times New Roman"/>
        </w:rPr>
        <w:t xml:space="preserve"> experiences of the COVID-19 pandemic</w:t>
      </w:r>
      <w:r w:rsidR="00913971" w:rsidRPr="00870C47">
        <w:rPr>
          <w:rFonts w:eastAsia="Times New Roman"/>
        </w:rPr>
        <w:t xml:space="preserve"> to understand </w:t>
      </w:r>
      <w:r w:rsidRPr="00870C47">
        <w:rPr>
          <w:rFonts w:eastAsia="Times New Roman"/>
        </w:rPr>
        <w:t>the</w:t>
      </w:r>
      <w:r w:rsidR="00913971" w:rsidRPr="00870C47">
        <w:rPr>
          <w:rFonts w:eastAsia="Times New Roman"/>
        </w:rPr>
        <w:t xml:space="preserve"> impact</w:t>
      </w:r>
      <w:r w:rsidR="00B86118" w:rsidRPr="00870C47">
        <w:rPr>
          <w:rFonts w:eastAsia="Times New Roman"/>
        </w:rPr>
        <w:t xml:space="preserve"> of the outbreak </w:t>
      </w:r>
      <w:r w:rsidRPr="00870C47">
        <w:rPr>
          <w:rFonts w:eastAsia="Times New Roman"/>
        </w:rPr>
        <w:t xml:space="preserve">on </w:t>
      </w:r>
      <w:r w:rsidR="00DB3E3A">
        <w:rPr>
          <w:rFonts w:eastAsia="Times New Roman"/>
        </w:rPr>
        <w:t xml:space="preserve">access to </w:t>
      </w:r>
      <w:r w:rsidRPr="00870C47">
        <w:rPr>
          <w:rFonts w:eastAsia="Times New Roman"/>
        </w:rPr>
        <w:t>goods and services</w:t>
      </w:r>
      <w:r w:rsidR="000E0986" w:rsidRPr="00870C47">
        <w:rPr>
          <w:rFonts w:eastAsia="Times New Roman"/>
        </w:rPr>
        <w:t xml:space="preserve">. </w:t>
      </w:r>
      <w:r w:rsidRPr="00870C47">
        <w:rPr>
          <w:rFonts w:eastAsia="Times New Roman"/>
        </w:rPr>
        <w:t>Between May and August 2020, consumers reported telecommunications providers as delivering the worst customer service of all essential service providers</w:t>
      </w:r>
      <w:r w:rsidR="00FF21DA" w:rsidRPr="00870C47">
        <w:rPr>
          <w:rFonts w:eastAsia="Times New Roman"/>
        </w:rPr>
        <w:t xml:space="preserve"> – in August 2020, 5.7 million Australians reported having a recent negative experience with their telecommunications provider, an increase from previous months.</w:t>
      </w:r>
      <w:r w:rsidRPr="00870C47">
        <w:rPr>
          <w:rFonts w:eastAsia="Times New Roman"/>
          <w:vertAlign w:val="superscript"/>
        </w:rPr>
        <w:footnoteReference w:id="2"/>
      </w:r>
      <w:r w:rsidR="003847FA" w:rsidRPr="00870C47">
        <w:rPr>
          <w:rFonts w:eastAsia="Times New Roman"/>
        </w:rPr>
        <w:t xml:space="preserve"> </w:t>
      </w:r>
    </w:p>
    <w:p w14:paraId="482D59DC" w14:textId="77777777" w:rsidR="00947972" w:rsidRDefault="00CA78D8" w:rsidP="00252F99">
      <w:pPr>
        <w:keepNext/>
        <w:keepLines/>
        <w:rPr>
          <w:rFonts w:eastAsia="Times New Roman"/>
        </w:rPr>
      </w:pPr>
      <w:r w:rsidRPr="00870C47">
        <w:rPr>
          <w:rFonts w:eastAsia="Times New Roman"/>
        </w:rPr>
        <w:t>ACCAN continues to receive anecdotal and member feedbac</w:t>
      </w:r>
      <w:r w:rsidR="00AC6C02" w:rsidRPr="00870C47">
        <w:rPr>
          <w:rFonts w:eastAsia="Times New Roman"/>
        </w:rPr>
        <w:t>k</w:t>
      </w:r>
      <w:r w:rsidR="00645B64" w:rsidRPr="00870C47">
        <w:rPr>
          <w:rFonts w:eastAsia="Times New Roman"/>
        </w:rPr>
        <w:t xml:space="preserve"> that some providers </w:t>
      </w:r>
      <w:r w:rsidR="000E428B" w:rsidRPr="00870C47">
        <w:rPr>
          <w:rFonts w:eastAsia="Times New Roman"/>
        </w:rPr>
        <w:t xml:space="preserve">are not meeting </w:t>
      </w:r>
      <w:r w:rsidR="000F787D">
        <w:rPr>
          <w:rFonts w:eastAsia="Times New Roman"/>
        </w:rPr>
        <w:t xml:space="preserve">customer </w:t>
      </w:r>
      <w:r w:rsidR="00947972">
        <w:rPr>
          <w:rFonts w:eastAsia="Times New Roman"/>
        </w:rPr>
        <w:t>service and complaints handling obligations, particularly:</w:t>
      </w:r>
    </w:p>
    <w:p w14:paraId="6233D02C" w14:textId="0EF4E36F" w:rsidR="00947972" w:rsidRDefault="000E428B" w:rsidP="00252F99">
      <w:pPr>
        <w:pStyle w:val="ListParagraph"/>
        <w:keepNext/>
        <w:keepLines/>
        <w:numPr>
          <w:ilvl w:val="0"/>
          <w:numId w:val="31"/>
        </w:numPr>
        <w:rPr>
          <w:rFonts w:eastAsia="Times New Roman"/>
        </w:rPr>
      </w:pPr>
      <w:r w:rsidRPr="00947972">
        <w:rPr>
          <w:rFonts w:eastAsia="Times New Roman"/>
        </w:rPr>
        <w:t>timeframes</w:t>
      </w:r>
      <w:r w:rsidR="00947972">
        <w:rPr>
          <w:rFonts w:eastAsia="Times New Roman"/>
        </w:rPr>
        <w:t xml:space="preserve"> for acknowledging</w:t>
      </w:r>
      <w:r w:rsidR="007C1C66">
        <w:rPr>
          <w:rFonts w:eastAsia="Times New Roman"/>
        </w:rPr>
        <w:t>, responding to and resolving complaints as</w:t>
      </w:r>
      <w:r w:rsidRPr="00947972">
        <w:rPr>
          <w:rFonts w:eastAsia="Times New Roman"/>
        </w:rPr>
        <w:t xml:space="preserve"> set out </w:t>
      </w:r>
      <w:r w:rsidR="002117B9" w:rsidRPr="00947972">
        <w:rPr>
          <w:rFonts w:eastAsia="Times New Roman"/>
        </w:rPr>
        <w:t>in the ACMA Complaints Handling Standard</w:t>
      </w:r>
      <w:r w:rsidR="00E95251">
        <w:rPr>
          <w:rFonts w:eastAsia="Times New Roman"/>
        </w:rPr>
        <w:t>,</w:t>
      </w:r>
    </w:p>
    <w:p w14:paraId="3E57FBC9" w14:textId="55F806F7" w:rsidR="00640815" w:rsidRPr="00640815" w:rsidRDefault="00640815" w:rsidP="00640815">
      <w:pPr>
        <w:pStyle w:val="ListParagraph"/>
        <w:numPr>
          <w:ilvl w:val="0"/>
          <w:numId w:val="31"/>
        </w:numPr>
        <w:rPr>
          <w:rFonts w:eastAsia="Times New Roman"/>
        </w:rPr>
      </w:pPr>
      <w:r>
        <w:rPr>
          <w:rFonts w:eastAsia="Times New Roman"/>
        </w:rPr>
        <w:t xml:space="preserve">Obligations to be contactable </w:t>
      </w:r>
      <w:r w:rsidR="009F6BD8">
        <w:rPr>
          <w:rFonts w:eastAsia="Times New Roman"/>
        </w:rPr>
        <w:t>and responsi</w:t>
      </w:r>
      <w:r w:rsidR="00DB3E3A">
        <w:rPr>
          <w:rFonts w:eastAsia="Times New Roman"/>
        </w:rPr>
        <w:t>ve</w:t>
      </w:r>
      <w:r w:rsidR="009F6BD8">
        <w:rPr>
          <w:rFonts w:eastAsia="Times New Roman"/>
        </w:rPr>
        <w:t xml:space="preserve"> </w:t>
      </w:r>
      <w:r>
        <w:rPr>
          <w:rFonts w:eastAsia="Times New Roman"/>
        </w:rPr>
        <w:t xml:space="preserve">as per the Complaints Handling Standard and </w:t>
      </w:r>
      <w:r w:rsidR="009F6BD8">
        <w:rPr>
          <w:rFonts w:eastAsia="Times New Roman"/>
        </w:rPr>
        <w:t xml:space="preserve">the </w:t>
      </w:r>
      <w:r>
        <w:rPr>
          <w:rFonts w:eastAsia="Times New Roman"/>
        </w:rPr>
        <w:t>TCP Code</w:t>
      </w:r>
      <w:r w:rsidR="009F6BD8">
        <w:rPr>
          <w:rFonts w:eastAsia="Times New Roman"/>
        </w:rPr>
        <w:t xml:space="preserve">, </w:t>
      </w:r>
    </w:p>
    <w:p w14:paraId="0BC37A95" w14:textId="08842EF4" w:rsidR="00BE68BF" w:rsidRDefault="00BE68BF" w:rsidP="00252F99">
      <w:pPr>
        <w:pStyle w:val="ListParagraph"/>
        <w:keepNext/>
        <w:keepLines/>
        <w:numPr>
          <w:ilvl w:val="0"/>
          <w:numId w:val="31"/>
        </w:numPr>
        <w:rPr>
          <w:rFonts w:eastAsia="Times New Roman"/>
        </w:rPr>
      </w:pPr>
      <w:r>
        <w:rPr>
          <w:rFonts w:eastAsia="Times New Roman"/>
        </w:rPr>
        <w:t xml:space="preserve">TCP Code </w:t>
      </w:r>
      <w:r w:rsidR="007C1C66">
        <w:rPr>
          <w:rFonts w:eastAsia="Times New Roman"/>
        </w:rPr>
        <w:t>provisions surrounding</w:t>
      </w:r>
      <w:r w:rsidR="008C1FAF">
        <w:rPr>
          <w:rFonts w:eastAsia="Times New Roman"/>
        </w:rPr>
        <w:t xml:space="preserve"> providing accurate </w:t>
      </w:r>
      <w:r w:rsidR="008F4516">
        <w:rPr>
          <w:rFonts w:eastAsia="Times New Roman"/>
        </w:rPr>
        <w:t>information</w:t>
      </w:r>
      <w:r w:rsidR="009F6BD8">
        <w:rPr>
          <w:rFonts w:eastAsia="Times New Roman"/>
        </w:rPr>
        <w:t xml:space="preserve"> and attempting first contact resolution</w:t>
      </w:r>
      <w:r w:rsidR="00E95251">
        <w:rPr>
          <w:rFonts w:eastAsia="Times New Roman"/>
        </w:rPr>
        <w:t>,</w:t>
      </w:r>
      <w:r w:rsidR="00DB21E5">
        <w:rPr>
          <w:rFonts w:eastAsia="Times New Roman"/>
        </w:rPr>
        <w:t xml:space="preserve"> and</w:t>
      </w:r>
      <w:r w:rsidR="00E95251">
        <w:rPr>
          <w:rFonts w:eastAsia="Times New Roman"/>
        </w:rPr>
        <w:t xml:space="preserve"> </w:t>
      </w:r>
    </w:p>
    <w:p w14:paraId="6692288B" w14:textId="64B8D7F7" w:rsidR="000F787D" w:rsidRDefault="00BE68BF" w:rsidP="00252F99">
      <w:pPr>
        <w:pStyle w:val="ListParagraph"/>
        <w:keepNext/>
        <w:keepLines/>
        <w:numPr>
          <w:ilvl w:val="0"/>
          <w:numId w:val="31"/>
        </w:numPr>
        <w:rPr>
          <w:rFonts w:eastAsia="Times New Roman"/>
        </w:rPr>
      </w:pPr>
      <w:r w:rsidRPr="00BE68BF">
        <w:rPr>
          <w:rFonts w:eastAsia="Times New Roman"/>
        </w:rPr>
        <w:t xml:space="preserve">TCP Code </w:t>
      </w:r>
      <w:r w:rsidR="007C1C66" w:rsidRPr="00BE68BF">
        <w:rPr>
          <w:rFonts w:eastAsia="Times New Roman"/>
        </w:rPr>
        <w:t>selling practice obligations</w:t>
      </w:r>
      <w:r w:rsidR="00DB21E5">
        <w:rPr>
          <w:rFonts w:eastAsia="Times New Roman"/>
        </w:rPr>
        <w:t>.</w:t>
      </w:r>
    </w:p>
    <w:p w14:paraId="2E919AC2" w14:textId="113C61A3" w:rsidR="00BA7401" w:rsidRPr="00870C47" w:rsidRDefault="00AC6C02" w:rsidP="00870C47">
      <w:pPr>
        <w:rPr>
          <w:rFonts w:eastAsia="Times New Roman"/>
        </w:rPr>
      </w:pPr>
      <w:r w:rsidRPr="00870C47">
        <w:rPr>
          <w:rFonts w:eastAsia="Times New Roman"/>
        </w:rPr>
        <w:t>ACCAN’s</w:t>
      </w:r>
      <w:r w:rsidR="00BA7401" w:rsidRPr="00870C47">
        <w:rPr>
          <w:rFonts w:eastAsia="Times New Roman"/>
        </w:rPr>
        <w:t xml:space="preserve"> own</w:t>
      </w:r>
      <w:r w:rsidRPr="00870C47">
        <w:rPr>
          <w:rFonts w:eastAsia="Times New Roman"/>
        </w:rPr>
        <w:t xml:space="preserve"> internal </w:t>
      </w:r>
      <w:r w:rsidR="007E1A87" w:rsidRPr="00870C47">
        <w:rPr>
          <w:rFonts w:eastAsia="Times New Roman"/>
        </w:rPr>
        <w:t>investigations</w:t>
      </w:r>
      <w:r w:rsidRPr="00870C47">
        <w:rPr>
          <w:rFonts w:eastAsia="Times New Roman"/>
        </w:rPr>
        <w:t xml:space="preserve"> ha</w:t>
      </w:r>
      <w:r w:rsidR="007E1A87" w:rsidRPr="00870C47">
        <w:rPr>
          <w:rFonts w:eastAsia="Times New Roman"/>
        </w:rPr>
        <w:t>ve</w:t>
      </w:r>
      <w:r w:rsidRPr="00870C47">
        <w:rPr>
          <w:rFonts w:eastAsia="Times New Roman"/>
        </w:rPr>
        <w:t xml:space="preserve"> revealed </w:t>
      </w:r>
      <w:r w:rsidR="007E1A87" w:rsidRPr="00870C47">
        <w:rPr>
          <w:rFonts w:eastAsia="Times New Roman"/>
        </w:rPr>
        <w:t xml:space="preserve">that as recently as </w:t>
      </w:r>
      <w:r w:rsidR="00CF44A8" w:rsidRPr="00870C47">
        <w:rPr>
          <w:rFonts w:eastAsia="Times New Roman"/>
        </w:rPr>
        <w:t>December</w:t>
      </w:r>
      <w:r w:rsidR="00BD5763" w:rsidRPr="00870C47">
        <w:rPr>
          <w:rFonts w:eastAsia="Times New Roman"/>
        </w:rPr>
        <w:t xml:space="preserve"> 2020</w:t>
      </w:r>
      <w:r w:rsidR="007E1A87" w:rsidRPr="00870C47">
        <w:rPr>
          <w:rFonts w:eastAsia="Times New Roman"/>
        </w:rPr>
        <w:t xml:space="preserve">, </w:t>
      </w:r>
      <w:r w:rsidR="00F236AA" w:rsidRPr="00870C47">
        <w:rPr>
          <w:rFonts w:eastAsia="Times New Roman"/>
        </w:rPr>
        <w:t>one</w:t>
      </w:r>
      <w:r w:rsidR="007E1A87" w:rsidRPr="00870C47">
        <w:rPr>
          <w:rFonts w:eastAsia="Times New Roman"/>
        </w:rPr>
        <w:t xml:space="preserve"> major </w:t>
      </w:r>
      <w:r w:rsidR="00645B64" w:rsidRPr="00870C47">
        <w:rPr>
          <w:rFonts w:eastAsia="Times New Roman"/>
        </w:rPr>
        <w:t>provider</w:t>
      </w:r>
      <w:r w:rsidR="00F236AA" w:rsidRPr="00870C47">
        <w:rPr>
          <w:rFonts w:eastAsia="Times New Roman"/>
        </w:rPr>
        <w:t>’</w:t>
      </w:r>
      <w:r w:rsidR="00645B64" w:rsidRPr="00870C47">
        <w:rPr>
          <w:rFonts w:eastAsia="Times New Roman"/>
        </w:rPr>
        <w:t>s</w:t>
      </w:r>
      <w:r w:rsidR="007E1A87" w:rsidRPr="00870C47">
        <w:rPr>
          <w:rFonts w:eastAsia="Times New Roman"/>
        </w:rPr>
        <w:t xml:space="preserve"> general customer service helpline was </w:t>
      </w:r>
      <w:r w:rsidR="00E74F01" w:rsidRPr="00870C47">
        <w:rPr>
          <w:rFonts w:eastAsia="Times New Roman"/>
        </w:rPr>
        <w:t>n</w:t>
      </w:r>
      <w:r w:rsidR="00745D61" w:rsidRPr="00870C47">
        <w:rPr>
          <w:rFonts w:eastAsia="Times New Roman"/>
        </w:rPr>
        <w:t xml:space="preserve">ot </w:t>
      </w:r>
      <w:r w:rsidR="00E74F01" w:rsidRPr="00870C47">
        <w:rPr>
          <w:rFonts w:eastAsia="Times New Roman"/>
        </w:rPr>
        <w:t>functional and</w:t>
      </w:r>
      <w:r w:rsidR="00745D61" w:rsidRPr="00870C47">
        <w:rPr>
          <w:rFonts w:eastAsia="Times New Roman"/>
        </w:rPr>
        <w:t xml:space="preserve"> instead</w:t>
      </w:r>
      <w:r w:rsidR="00E301D7" w:rsidRPr="00870C47">
        <w:rPr>
          <w:rFonts w:eastAsia="Times New Roman"/>
        </w:rPr>
        <w:t xml:space="preserve"> </w:t>
      </w:r>
      <w:r w:rsidR="005E447D" w:rsidRPr="00870C47">
        <w:rPr>
          <w:rFonts w:eastAsia="Times New Roman"/>
        </w:rPr>
        <w:t>referred</w:t>
      </w:r>
      <w:r w:rsidR="00E74F01" w:rsidRPr="00870C47">
        <w:rPr>
          <w:rFonts w:eastAsia="Times New Roman"/>
        </w:rPr>
        <w:t xml:space="preserve"> customers</w:t>
      </w:r>
      <w:r w:rsidR="008F4669" w:rsidRPr="00870C47">
        <w:rPr>
          <w:rFonts w:eastAsia="Times New Roman"/>
        </w:rPr>
        <w:t xml:space="preserve"> to the provider’s app for assistance via an automated message</w:t>
      </w:r>
      <w:r w:rsidR="00F236AA" w:rsidRPr="00870C47">
        <w:rPr>
          <w:rFonts w:eastAsia="Times New Roman"/>
        </w:rPr>
        <w:t>. Th</w:t>
      </w:r>
      <w:r w:rsidR="00CF44A8" w:rsidRPr="00870C47">
        <w:rPr>
          <w:rFonts w:eastAsia="Times New Roman"/>
        </w:rPr>
        <w:t xml:space="preserve">e explanation </w:t>
      </w:r>
      <w:r w:rsidR="005E447D" w:rsidRPr="00870C47">
        <w:rPr>
          <w:rFonts w:eastAsia="Times New Roman"/>
        </w:rPr>
        <w:t>given by the</w:t>
      </w:r>
      <w:r w:rsidR="00F236AA" w:rsidRPr="00870C47">
        <w:rPr>
          <w:rFonts w:eastAsia="Times New Roman"/>
        </w:rPr>
        <w:t xml:space="preserve"> provider</w:t>
      </w:r>
      <w:r w:rsidR="005E447D" w:rsidRPr="00870C47">
        <w:rPr>
          <w:rFonts w:eastAsia="Times New Roman"/>
        </w:rPr>
        <w:t xml:space="preserve"> was the impact of COVID-19 on customer service operations.</w:t>
      </w:r>
      <w:r w:rsidR="00745D61" w:rsidRPr="00870C47">
        <w:rPr>
          <w:rFonts w:eastAsia="Times New Roman"/>
        </w:rPr>
        <w:t xml:space="preserve"> </w:t>
      </w:r>
      <w:r w:rsidR="008121A9">
        <w:rPr>
          <w:rFonts w:eastAsia="Times New Roman"/>
        </w:rPr>
        <w:t xml:space="preserve">In many regional and remote </w:t>
      </w:r>
      <w:r w:rsidR="008121A9">
        <w:rPr>
          <w:rFonts w:eastAsia="Times New Roman"/>
        </w:rPr>
        <w:lastRenderedPageBreak/>
        <w:t xml:space="preserve">communities, including Aboriginal and Torres Strait Islander communities, degraded customer service and </w:t>
      </w:r>
      <w:r w:rsidR="009C0D04">
        <w:rPr>
          <w:rFonts w:eastAsia="Times New Roman"/>
        </w:rPr>
        <w:t xml:space="preserve">lengthy </w:t>
      </w:r>
      <w:r w:rsidR="008121A9">
        <w:rPr>
          <w:rFonts w:eastAsia="Times New Roman"/>
        </w:rPr>
        <w:t xml:space="preserve">wait times </w:t>
      </w:r>
      <w:r w:rsidR="009C0D04">
        <w:rPr>
          <w:rFonts w:eastAsia="Times New Roman"/>
        </w:rPr>
        <w:t>for</w:t>
      </w:r>
      <w:r w:rsidR="008121A9">
        <w:rPr>
          <w:rFonts w:eastAsia="Times New Roman"/>
        </w:rPr>
        <w:t xml:space="preserve"> fault rectification is all too common.</w:t>
      </w:r>
      <w:r w:rsidR="008121A9">
        <w:rPr>
          <w:rStyle w:val="FootnoteReference"/>
          <w:rFonts w:eastAsia="Times New Roman"/>
        </w:rPr>
        <w:footnoteReference w:id="3"/>
      </w:r>
    </w:p>
    <w:p w14:paraId="658C6434" w14:textId="7E7286AA" w:rsidR="005E447D" w:rsidRPr="00870C47" w:rsidRDefault="008A516F" w:rsidP="00870C47">
      <w:pPr>
        <w:rPr>
          <w:rFonts w:eastAsia="Times New Roman"/>
        </w:rPr>
      </w:pPr>
      <w:r w:rsidRPr="00870C47">
        <w:rPr>
          <w:rFonts w:eastAsia="Times New Roman"/>
        </w:rPr>
        <w:t>12 months’ on</w:t>
      </w:r>
      <w:r w:rsidR="00A85B6D" w:rsidRPr="00870C47">
        <w:rPr>
          <w:rFonts w:eastAsia="Times New Roman"/>
        </w:rPr>
        <w:t xml:space="preserve"> from the initial COVID-19 outbreak in Australia</w:t>
      </w:r>
      <w:r w:rsidRPr="00870C47">
        <w:rPr>
          <w:rFonts w:eastAsia="Times New Roman"/>
        </w:rPr>
        <w:t>, RSPs have had ample time to adjust</w:t>
      </w:r>
      <w:r w:rsidR="00645B64" w:rsidRPr="00870C47">
        <w:rPr>
          <w:rFonts w:eastAsia="Times New Roman"/>
        </w:rPr>
        <w:t xml:space="preserve"> their customer service operations to the challenges posed by the</w:t>
      </w:r>
      <w:r w:rsidR="00A85B6D" w:rsidRPr="00870C47">
        <w:rPr>
          <w:rFonts w:eastAsia="Times New Roman"/>
        </w:rPr>
        <w:t xml:space="preserve"> pandemic</w:t>
      </w:r>
      <w:r w:rsidR="000B1F73" w:rsidRPr="00870C47">
        <w:rPr>
          <w:rFonts w:eastAsia="Times New Roman"/>
        </w:rPr>
        <w:t xml:space="preserve"> – it is no longer good enough for RSPs to </w:t>
      </w:r>
      <w:r w:rsidR="007E1A87" w:rsidRPr="00870C47">
        <w:rPr>
          <w:rFonts w:eastAsia="Times New Roman"/>
        </w:rPr>
        <w:t xml:space="preserve">divert responsibility for </w:t>
      </w:r>
      <w:r w:rsidR="00E301D7" w:rsidRPr="00870C47">
        <w:rPr>
          <w:rFonts w:eastAsia="Times New Roman"/>
        </w:rPr>
        <w:t>poor</w:t>
      </w:r>
      <w:r w:rsidR="007E1A87" w:rsidRPr="00870C47">
        <w:rPr>
          <w:rFonts w:eastAsia="Times New Roman"/>
        </w:rPr>
        <w:t xml:space="preserve"> customer service</w:t>
      </w:r>
      <w:r w:rsidR="00E301D7" w:rsidRPr="00870C47">
        <w:rPr>
          <w:rFonts w:eastAsia="Times New Roman"/>
        </w:rPr>
        <w:t xml:space="preserve">, especially </w:t>
      </w:r>
      <w:r w:rsidR="008F4669" w:rsidRPr="00870C47">
        <w:rPr>
          <w:rFonts w:eastAsia="Times New Roman"/>
        </w:rPr>
        <w:t xml:space="preserve">given the leniency </w:t>
      </w:r>
      <w:r w:rsidR="00CF77C6" w:rsidRPr="00870C47">
        <w:rPr>
          <w:rFonts w:eastAsia="Times New Roman"/>
        </w:rPr>
        <w:t xml:space="preserve">and forbearance granted to RSPs in the wake of the pandemic, and </w:t>
      </w:r>
      <w:r w:rsidR="005F1A65" w:rsidRPr="00870C47">
        <w:rPr>
          <w:rFonts w:eastAsia="Times New Roman"/>
        </w:rPr>
        <w:t>the fact that the</w:t>
      </w:r>
      <w:r w:rsidR="00E301D7" w:rsidRPr="00870C47">
        <w:rPr>
          <w:rFonts w:eastAsia="Times New Roman"/>
        </w:rPr>
        <w:t xml:space="preserve"> </w:t>
      </w:r>
      <w:r w:rsidR="005F1A65" w:rsidRPr="00870C47">
        <w:rPr>
          <w:rFonts w:eastAsia="Times New Roman"/>
        </w:rPr>
        <w:t>telecommunications sector had reputation for poor</w:t>
      </w:r>
      <w:r w:rsidR="00E301D7" w:rsidRPr="00870C47">
        <w:rPr>
          <w:rFonts w:eastAsia="Times New Roman"/>
        </w:rPr>
        <w:t xml:space="preserve"> customer service</w:t>
      </w:r>
      <w:r w:rsidR="007233E1" w:rsidRPr="00870C47">
        <w:rPr>
          <w:rFonts w:eastAsia="Times New Roman"/>
        </w:rPr>
        <w:t xml:space="preserve"> and </w:t>
      </w:r>
      <w:r w:rsidR="00DB3E3A">
        <w:rPr>
          <w:rFonts w:eastAsia="Times New Roman"/>
        </w:rPr>
        <w:t xml:space="preserve">low levels of consumer trust </w:t>
      </w:r>
      <w:r w:rsidR="007C7039" w:rsidRPr="00870C47">
        <w:rPr>
          <w:rFonts w:eastAsia="Times New Roman"/>
        </w:rPr>
        <w:t>long before the</w:t>
      </w:r>
      <w:r w:rsidR="00CF77C6" w:rsidRPr="00870C47">
        <w:rPr>
          <w:rFonts w:eastAsia="Times New Roman"/>
        </w:rPr>
        <w:t xml:space="preserve"> </w:t>
      </w:r>
      <w:r w:rsidR="007C7039" w:rsidRPr="00870C47">
        <w:rPr>
          <w:rFonts w:eastAsia="Times New Roman"/>
        </w:rPr>
        <w:t>pandemic.</w:t>
      </w:r>
      <w:r w:rsidR="007C7039" w:rsidRPr="00870C47">
        <w:rPr>
          <w:rFonts w:eastAsia="Times New Roman"/>
          <w:vertAlign w:val="superscript"/>
        </w:rPr>
        <w:footnoteReference w:id="4"/>
      </w:r>
      <w:r w:rsidR="007233E1" w:rsidRPr="00870C47">
        <w:rPr>
          <w:rFonts w:eastAsia="Times New Roman"/>
          <w:vertAlign w:val="superscript"/>
        </w:rPr>
        <w:t xml:space="preserve"> </w:t>
      </w:r>
      <w:r w:rsidR="004530E3" w:rsidRPr="00870C47">
        <w:rPr>
          <w:rFonts w:eastAsia="Times New Roman"/>
          <w:vertAlign w:val="superscript"/>
        </w:rPr>
        <w:footnoteReference w:id="5"/>
      </w:r>
    </w:p>
    <w:p w14:paraId="51E403D4" w14:textId="77777777" w:rsidR="00492E05" w:rsidRDefault="008A516F" w:rsidP="00870C47">
      <w:pPr>
        <w:rPr>
          <w:rFonts w:eastAsia="Times New Roman"/>
        </w:rPr>
      </w:pPr>
      <w:r w:rsidRPr="00870C47">
        <w:rPr>
          <w:rFonts w:eastAsia="Times New Roman"/>
        </w:rPr>
        <w:t xml:space="preserve">Access to customer service and complaints handling </w:t>
      </w:r>
      <w:r w:rsidR="00A85B6D" w:rsidRPr="00870C47">
        <w:rPr>
          <w:rFonts w:eastAsia="Times New Roman"/>
        </w:rPr>
        <w:t>are</w:t>
      </w:r>
      <w:r w:rsidR="00AC6C02" w:rsidRPr="00870C47">
        <w:rPr>
          <w:rFonts w:eastAsia="Times New Roman"/>
        </w:rPr>
        <w:t xml:space="preserve"> fundamental premise</w:t>
      </w:r>
      <w:r w:rsidR="00A85B6D" w:rsidRPr="00870C47">
        <w:rPr>
          <w:rFonts w:eastAsia="Times New Roman"/>
        </w:rPr>
        <w:t>s</w:t>
      </w:r>
      <w:r w:rsidR="00AC6C02" w:rsidRPr="00870C47">
        <w:rPr>
          <w:rFonts w:eastAsia="Times New Roman"/>
        </w:rPr>
        <w:t xml:space="preserve"> upheld </w:t>
      </w:r>
      <w:r w:rsidR="000B1F73" w:rsidRPr="00870C47">
        <w:rPr>
          <w:rFonts w:eastAsia="Times New Roman"/>
        </w:rPr>
        <w:t>by</w:t>
      </w:r>
      <w:r w:rsidR="00AC6C02" w:rsidRPr="00870C47">
        <w:rPr>
          <w:rFonts w:eastAsia="Times New Roman"/>
        </w:rPr>
        <w:t xml:space="preserve"> the</w:t>
      </w:r>
      <w:r w:rsidR="000B1F73" w:rsidRPr="00870C47">
        <w:rPr>
          <w:rFonts w:eastAsia="Times New Roman"/>
        </w:rPr>
        <w:t xml:space="preserve"> current</w:t>
      </w:r>
      <w:r w:rsidR="00A85B6D" w:rsidRPr="00870C47">
        <w:rPr>
          <w:rFonts w:eastAsia="Times New Roman"/>
        </w:rPr>
        <w:t xml:space="preserve"> consumer protections framework</w:t>
      </w:r>
      <w:r w:rsidR="000B1F73" w:rsidRPr="00870C47">
        <w:rPr>
          <w:rFonts w:eastAsia="Times New Roman"/>
        </w:rPr>
        <w:t xml:space="preserve">. </w:t>
      </w:r>
      <w:r w:rsidR="005E447D" w:rsidRPr="00870C47">
        <w:rPr>
          <w:rFonts w:eastAsia="Times New Roman"/>
        </w:rPr>
        <w:t>It is ACCAN’s view that poor customer service – both through RSPs’ insufficient allocation of resourcing to customer service teams, and through inadequate policies, procedures and employee conduct – is at the heart of a significant proportion of consumers’ phone and internet problems.</w:t>
      </w:r>
      <w:r w:rsidR="00CF77C6" w:rsidRPr="00870C47">
        <w:rPr>
          <w:rFonts w:eastAsia="Times New Roman"/>
        </w:rPr>
        <w:t xml:space="preserve"> </w:t>
      </w:r>
    </w:p>
    <w:p w14:paraId="26F4C93D" w14:textId="77777777" w:rsidR="00580FBC" w:rsidRPr="00580FBC" w:rsidRDefault="00580FBC" w:rsidP="00580FBC">
      <w:pPr>
        <w:rPr>
          <w:rFonts w:eastAsia="Times New Roman"/>
        </w:rPr>
      </w:pPr>
      <w:r w:rsidRPr="00580FBC">
        <w:rPr>
          <w:rFonts w:eastAsia="Times New Roman"/>
          <w:b/>
          <w:bCs/>
        </w:rPr>
        <w:t>Recommendation 1</w:t>
      </w:r>
      <w:r w:rsidRPr="00580FBC">
        <w:rPr>
          <w:rFonts w:eastAsia="Times New Roman"/>
        </w:rPr>
        <w:t xml:space="preserve">: The ACMA should direct its attention towards RSPs’ compliance with customer service provisions and complaints handling rules outlined in the Telecommunications Consumer Protections Code and the ACMA Complaints Handling Standard. </w:t>
      </w:r>
    </w:p>
    <w:p w14:paraId="6312A6BF" w14:textId="77777777" w:rsidR="00443C43" w:rsidRDefault="003B4DBB" w:rsidP="00443C43">
      <w:pPr>
        <w:pStyle w:val="Heading1"/>
        <w:rPr>
          <w:rFonts w:eastAsia="Times New Roman"/>
        </w:rPr>
      </w:pPr>
      <w:r w:rsidRPr="00443C43">
        <w:rPr>
          <w:rFonts w:eastAsia="Times New Roman"/>
        </w:rPr>
        <w:t>Digital-only RSPs</w:t>
      </w:r>
    </w:p>
    <w:p w14:paraId="6E4416D0" w14:textId="6274693C" w:rsidR="007233E1" w:rsidRPr="00492E05" w:rsidRDefault="003B4DBB" w:rsidP="00492E05">
      <w:pPr>
        <w:rPr>
          <w:rFonts w:eastAsia="Times New Roman"/>
        </w:rPr>
      </w:pPr>
      <w:r w:rsidRPr="00443C43">
        <w:rPr>
          <w:rFonts w:eastAsia="Times New Roman"/>
        </w:rPr>
        <w:t>D</w:t>
      </w:r>
      <w:r w:rsidRPr="00492E05">
        <w:rPr>
          <w:rFonts w:eastAsia="Times New Roman"/>
        </w:rPr>
        <w:t xml:space="preserve">igital-only RSPs are telco providers that </w:t>
      </w:r>
      <w:r w:rsidR="007233E1" w:rsidRPr="00492E05">
        <w:rPr>
          <w:rFonts w:eastAsia="Times New Roman"/>
        </w:rPr>
        <w:t>offer</w:t>
      </w:r>
      <w:r w:rsidRPr="00492E05">
        <w:rPr>
          <w:rFonts w:eastAsia="Times New Roman"/>
        </w:rPr>
        <w:t xml:space="preserve"> customer </w:t>
      </w:r>
      <w:r w:rsidR="007233E1" w:rsidRPr="00492E05">
        <w:rPr>
          <w:rFonts w:eastAsia="Times New Roman"/>
        </w:rPr>
        <w:t>servic</w:t>
      </w:r>
      <w:r w:rsidRPr="00492E05">
        <w:rPr>
          <w:rFonts w:eastAsia="Times New Roman"/>
        </w:rPr>
        <w:t>e</w:t>
      </w:r>
      <w:r w:rsidR="007233E1" w:rsidRPr="00492E05">
        <w:rPr>
          <w:rFonts w:eastAsia="Times New Roman"/>
        </w:rPr>
        <w:t xml:space="preserve"> predominantly</w:t>
      </w:r>
      <w:r w:rsidRPr="00492E05">
        <w:rPr>
          <w:rFonts w:eastAsia="Times New Roman"/>
        </w:rPr>
        <w:t xml:space="preserve"> online, </w:t>
      </w:r>
      <w:r w:rsidR="00BB6829" w:rsidRPr="00492E05">
        <w:rPr>
          <w:rFonts w:eastAsia="Times New Roman"/>
        </w:rPr>
        <w:t xml:space="preserve">usually </w:t>
      </w:r>
      <w:r w:rsidRPr="00492E05">
        <w:rPr>
          <w:rFonts w:eastAsia="Times New Roman"/>
        </w:rPr>
        <w:t xml:space="preserve">via Internet-based contact forms and/or smartphone apps. </w:t>
      </w:r>
      <w:r w:rsidR="007233E1" w:rsidRPr="00492E05">
        <w:rPr>
          <w:rFonts w:eastAsia="Times New Roman"/>
        </w:rPr>
        <w:t xml:space="preserve">Characteristically, these providers generally offer simplified and </w:t>
      </w:r>
      <w:r w:rsidR="00F92FDF" w:rsidRPr="00492E05">
        <w:rPr>
          <w:rFonts w:eastAsia="Times New Roman"/>
        </w:rPr>
        <w:t>comparatively more</w:t>
      </w:r>
      <w:r w:rsidR="007233E1" w:rsidRPr="00492E05">
        <w:rPr>
          <w:rFonts w:eastAsia="Times New Roman"/>
        </w:rPr>
        <w:t xml:space="preserve"> affordable phone and internet plans</w:t>
      </w:r>
      <w:r w:rsidR="00BB6829" w:rsidRPr="00492E05">
        <w:rPr>
          <w:rFonts w:eastAsia="Times New Roman"/>
        </w:rPr>
        <w:t>, attracting price-sensitive customers</w:t>
      </w:r>
      <w:r w:rsidR="007233E1" w:rsidRPr="00492E05">
        <w:rPr>
          <w:rFonts w:eastAsia="Times New Roman"/>
        </w:rPr>
        <w:t xml:space="preserve">. </w:t>
      </w:r>
    </w:p>
    <w:p w14:paraId="5CE513BE" w14:textId="72CDB46E" w:rsidR="00B2656C" w:rsidRDefault="00A23CF1" w:rsidP="00492E05">
      <w:r w:rsidRPr="00492E05">
        <w:rPr>
          <w:rFonts w:eastAsia="Times New Roman"/>
        </w:rPr>
        <w:t>Feedback fr</w:t>
      </w:r>
      <w:r>
        <w:t>om members, consumers</w:t>
      </w:r>
      <w:r w:rsidR="00FA4BD1">
        <w:t>,</w:t>
      </w:r>
      <w:r>
        <w:t xml:space="preserve"> and </w:t>
      </w:r>
      <w:r w:rsidR="00FA4BD1">
        <w:t>d</w:t>
      </w:r>
      <w:r w:rsidR="00B2656C">
        <w:t>esktop research conducted</w:t>
      </w:r>
      <w:r w:rsidR="00320762">
        <w:t xml:space="preserve"> </w:t>
      </w:r>
      <w:r w:rsidR="00B2656C">
        <w:t>by ACCAN</w:t>
      </w:r>
      <w:r w:rsidR="00320762">
        <w:t xml:space="preserve"> in March 2021</w:t>
      </w:r>
      <w:r w:rsidR="00B2656C">
        <w:t xml:space="preserve"> found that </w:t>
      </w:r>
      <w:r w:rsidR="00BB1C7C">
        <w:t>some major digital-only RSPs:</w:t>
      </w:r>
    </w:p>
    <w:p w14:paraId="6C221638" w14:textId="2A697B1B" w:rsidR="00BB1C7C" w:rsidRDefault="00BB1C7C" w:rsidP="00BB1C7C">
      <w:pPr>
        <w:pStyle w:val="ListParagraph"/>
        <w:numPr>
          <w:ilvl w:val="0"/>
          <w:numId w:val="26"/>
        </w:numPr>
        <w:spacing w:after="0" w:line="240" w:lineRule="auto"/>
      </w:pPr>
      <w:r>
        <w:t>Do not provide a general customer service phone number,</w:t>
      </w:r>
    </w:p>
    <w:p w14:paraId="2BA48F41" w14:textId="6F529B65" w:rsidR="00BB1C7C" w:rsidRDefault="00165FF0" w:rsidP="00BB1C7C">
      <w:pPr>
        <w:pStyle w:val="ListParagraph"/>
        <w:numPr>
          <w:ilvl w:val="0"/>
          <w:numId w:val="26"/>
        </w:numPr>
        <w:spacing w:after="0" w:line="240" w:lineRule="auto"/>
      </w:pPr>
      <w:r>
        <w:t>D</w:t>
      </w:r>
      <w:r w:rsidR="00EB418A">
        <w:t xml:space="preserve">o not acknowledge or resolve complaints in accordance with </w:t>
      </w:r>
      <w:r>
        <w:t xml:space="preserve">timelines set out in </w:t>
      </w:r>
      <w:r w:rsidR="00EB418A">
        <w:t xml:space="preserve">the ACMA Complaints Handling Standard, </w:t>
      </w:r>
    </w:p>
    <w:p w14:paraId="6B8EFC33" w14:textId="434BE50F" w:rsidR="00EB418A" w:rsidRDefault="006D7F54" w:rsidP="00BB1C7C">
      <w:pPr>
        <w:pStyle w:val="ListParagraph"/>
        <w:numPr>
          <w:ilvl w:val="0"/>
          <w:numId w:val="26"/>
        </w:numPr>
        <w:spacing w:after="0" w:line="240" w:lineRule="auto"/>
      </w:pPr>
      <w:r>
        <w:t>Provide</w:t>
      </w:r>
      <w:r w:rsidR="005E0514">
        <w:t xml:space="preserve"> a complaints phone number, but this number is </w:t>
      </w:r>
      <w:r w:rsidR="00320762">
        <w:t xml:space="preserve">not readily accessible </w:t>
      </w:r>
      <w:r w:rsidR="005E0514">
        <w:t>as it is buried in the providers’ complaints handling</w:t>
      </w:r>
      <w:r w:rsidR="00320762">
        <w:t xml:space="preserve"> policy, which </w:t>
      </w:r>
      <w:r w:rsidR="00165FF0">
        <w:t>is also</w:t>
      </w:r>
      <w:r w:rsidR="00320762">
        <w:t xml:space="preserve"> not readily accessible, </w:t>
      </w:r>
    </w:p>
    <w:p w14:paraId="43B9E6E0" w14:textId="686B6A54" w:rsidR="00D11250" w:rsidRDefault="00D11250" w:rsidP="00BB1C7C">
      <w:pPr>
        <w:pStyle w:val="ListParagraph"/>
        <w:numPr>
          <w:ilvl w:val="0"/>
          <w:numId w:val="26"/>
        </w:numPr>
        <w:spacing w:after="0" w:line="240" w:lineRule="auto"/>
      </w:pPr>
      <w:r>
        <w:t>Provide a complaints phone number that essentially</w:t>
      </w:r>
      <w:r w:rsidR="00F21D54">
        <w:t xml:space="preserve"> operates as</w:t>
      </w:r>
      <w:r>
        <w:t xml:space="preserve"> a voicemail service promising a</w:t>
      </w:r>
      <w:r w:rsidR="005127DB">
        <w:t>cknowledgement of a complaint</w:t>
      </w:r>
      <w:r>
        <w:t xml:space="preserve"> within </w:t>
      </w:r>
      <w:r w:rsidR="005127DB">
        <w:t xml:space="preserve">48 hours, </w:t>
      </w:r>
    </w:p>
    <w:p w14:paraId="478E6419" w14:textId="7E857357" w:rsidR="005E0514" w:rsidRDefault="005E0514" w:rsidP="00BB1C7C">
      <w:pPr>
        <w:pStyle w:val="ListParagraph"/>
        <w:numPr>
          <w:ilvl w:val="0"/>
          <w:numId w:val="26"/>
        </w:numPr>
        <w:spacing w:after="0" w:line="240" w:lineRule="auto"/>
      </w:pPr>
      <w:r>
        <w:t>Do not have a financial hardship policy that is readily accessible</w:t>
      </w:r>
      <w:r w:rsidR="00640815">
        <w:t xml:space="preserve"> as per TCP Code obligations</w:t>
      </w:r>
      <w:r>
        <w:t xml:space="preserve">. </w:t>
      </w:r>
    </w:p>
    <w:p w14:paraId="71DCB189" w14:textId="77777777" w:rsidR="005E0514" w:rsidRDefault="005E0514" w:rsidP="00C04105">
      <w:pPr>
        <w:spacing w:after="0" w:line="240" w:lineRule="auto"/>
      </w:pPr>
    </w:p>
    <w:p w14:paraId="62E86850" w14:textId="01E0AA09" w:rsidR="002E107D" w:rsidRPr="00492E05" w:rsidRDefault="002E107D" w:rsidP="00492E05">
      <w:pPr>
        <w:rPr>
          <w:rFonts w:eastAsia="Times New Roman"/>
        </w:rPr>
      </w:pPr>
      <w:r w:rsidRPr="00492E05">
        <w:rPr>
          <w:rFonts w:eastAsia="Times New Roman"/>
        </w:rPr>
        <w:t>ACCAN has been con</w:t>
      </w:r>
      <w:r w:rsidR="0026546F" w:rsidRPr="00492E05">
        <w:rPr>
          <w:rFonts w:eastAsia="Times New Roman"/>
        </w:rPr>
        <w:t xml:space="preserve">tacted directly by 5 </w:t>
      </w:r>
      <w:r w:rsidR="00C266BE" w:rsidRPr="00492E05">
        <w:rPr>
          <w:rFonts w:eastAsia="Times New Roman"/>
        </w:rPr>
        <w:t>digital-only RSP customers</w:t>
      </w:r>
      <w:r w:rsidR="00A7050B" w:rsidRPr="00492E05">
        <w:rPr>
          <w:rFonts w:eastAsia="Times New Roman"/>
        </w:rPr>
        <w:t xml:space="preserve"> who were unable to get in </w:t>
      </w:r>
      <w:r w:rsidR="00221800" w:rsidRPr="00492E05">
        <w:rPr>
          <w:rFonts w:eastAsia="Times New Roman"/>
        </w:rPr>
        <w:t>contact</w:t>
      </w:r>
      <w:r w:rsidR="00A7050B" w:rsidRPr="00492E05">
        <w:rPr>
          <w:rFonts w:eastAsia="Times New Roman"/>
        </w:rPr>
        <w:t xml:space="preserve"> with their </w:t>
      </w:r>
      <w:r w:rsidR="00C266BE" w:rsidRPr="00492E05">
        <w:rPr>
          <w:rFonts w:eastAsia="Times New Roman"/>
        </w:rPr>
        <w:t>provider</w:t>
      </w:r>
      <w:r w:rsidR="00221800" w:rsidRPr="00492E05">
        <w:rPr>
          <w:rFonts w:eastAsia="Times New Roman"/>
        </w:rPr>
        <w:t xml:space="preserve"> about an issue</w:t>
      </w:r>
      <w:r w:rsidR="00C266BE" w:rsidRPr="00492E05">
        <w:rPr>
          <w:rFonts w:eastAsia="Times New Roman"/>
        </w:rPr>
        <w:t xml:space="preserve">, and </w:t>
      </w:r>
      <w:r w:rsidR="00221800" w:rsidRPr="00492E05">
        <w:rPr>
          <w:rFonts w:eastAsia="Times New Roman"/>
        </w:rPr>
        <w:t xml:space="preserve">we </w:t>
      </w:r>
      <w:r w:rsidR="00C266BE" w:rsidRPr="00492E05">
        <w:rPr>
          <w:rFonts w:eastAsia="Times New Roman"/>
        </w:rPr>
        <w:t xml:space="preserve">aware of many more. ACCAN understands other </w:t>
      </w:r>
      <w:r w:rsidR="00C266BE" w:rsidRPr="00492E05">
        <w:rPr>
          <w:rFonts w:eastAsia="Times New Roman"/>
        </w:rPr>
        <w:lastRenderedPageBreak/>
        <w:t>consumer advoca</w:t>
      </w:r>
      <w:r w:rsidR="00DB3E3A">
        <w:rPr>
          <w:rFonts w:eastAsia="Times New Roman"/>
        </w:rPr>
        <w:t>cy</w:t>
      </w:r>
      <w:r w:rsidR="00AE1EEA" w:rsidRPr="00492E05">
        <w:rPr>
          <w:rFonts w:eastAsia="Times New Roman"/>
        </w:rPr>
        <w:t xml:space="preserve"> organisations</w:t>
      </w:r>
      <w:r w:rsidR="00C266BE" w:rsidRPr="00492E05">
        <w:rPr>
          <w:rFonts w:eastAsia="Times New Roman"/>
        </w:rPr>
        <w:t xml:space="preserve"> </w:t>
      </w:r>
      <w:r w:rsidR="00AE1EEA" w:rsidRPr="00492E05">
        <w:rPr>
          <w:rFonts w:eastAsia="Times New Roman"/>
        </w:rPr>
        <w:t>are routinely contacted</w:t>
      </w:r>
      <w:r w:rsidR="00C266BE" w:rsidRPr="00492E05">
        <w:rPr>
          <w:rFonts w:eastAsia="Times New Roman"/>
        </w:rPr>
        <w:t xml:space="preserve"> by customers also having difficulty</w:t>
      </w:r>
      <w:r w:rsidR="00AE1EEA" w:rsidRPr="00492E05">
        <w:rPr>
          <w:rFonts w:eastAsia="Times New Roman"/>
        </w:rPr>
        <w:t xml:space="preserve"> getting in touch with digital-only RSPs.</w:t>
      </w:r>
    </w:p>
    <w:p w14:paraId="4160BF40" w14:textId="7890FAD6" w:rsidR="00F519BC" w:rsidRPr="00492E05" w:rsidRDefault="00221800" w:rsidP="00492E05">
      <w:pPr>
        <w:rPr>
          <w:rFonts w:eastAsia="Times New Roman"/>
        </w:rPr>
      </w:pPr>
      <w:r w:rsidRPr="00492E05">
        <w:rPr>
          <w:rFonts w:eastAsia="Times New Roman"/>
        </w:rPr>
        <w:t xml:space="preserve">The conduct and characteristics described above </w:t>
      </w:r>
      <w:r w:rsidR="00A43531" w:rsidRPr="00492E05">
        <w:rPr>
          <w:rFonts w:eastAsia="Times New Roman"/>
        </w:rPr>
        <w:t>are</w:t>
      </w:r>
      <w:r w:rsidRPr="00492E05">
        <w:rPr>
          <w:rFonts w:eastAsia="Times New Roman"/>
        </w:rPr>
        <w:t xml:space="preserve"> not exclusive to any one</w:t>
      </w:r>
      <w:r w:rsidR="00A43531" w:rsidRPr="00492E05">
        <w:rPr>
          <w:rFonts w:eastAsia="Times New Roman"/>
        </w:rPr>
        <w:t xml:space="preserve"> digital-only RSP</w:t>
      </w:r>
      <w:r w:rsidRPr="00492E05">
        <w:rPr>
          <w:rFonts w:eastAsia="Times New Roman"/>
        </w:rPr>
        <w:t xml:space="preserve">. </w:t>
      </w:r>
      <w:r w:rsidR="00C04105" w:rsidRPr="00492E05">
        <w:rPr>
          <w:rFonts w:eastAsia="Times New Roman"/>
        </w:rPr>
        <w:t>ACCAN is concerned that</w:t>
      </w:r>
      <w:r w:rsidR="00FA4BD1" w:rsidRPr="00492E05">
        <w:rPr>
          <w:rFonts w:eastAsia="Times New Roman"/>
        </w:rPr>
        <w:t xml:space="preserve"> </w:t>
      </w:r>
      <w:r w:rsidR="00A43531" w:rsidRPr="00492E05">
        <w:rPr>
          <w:rFonts w:eastAsia="Times New Roman"/>
        </w:rPr>
        <w:t xml:space="preserve">the bulk of </w:t>
      </w:r>
      <w:r w:rsidR="00C04105" w:rsidRPr="00492E05">
        <w:rPr>
          <w:rFonts w:eastAsia="Times New Roman"/>
        </w:rPr>
        <w:t xml:space="preserve">digital-only RSPs are not equipped to respond to urgent </w:t>
      </w:r>
      <w:r w:rsidR="00F21D54" w:rsidRPr="00492E05">
        <w:rPr>
          <w:rFonts w:eastAsia="Times New Roman"/>
        </w:rPr>
        <w:t xml:space="preserve">or complex </w:t>
      </w:r>
      <w:r w:rsidR="00C04105" w:rsidRPr="00492E05">
        <w:rPr>
          <w:rFonts w:eastAsia="Times New Roman"/>
        </w:rPr>
        <w:t xml:space="preserve">complaints due </w:t>
      </w:r>
      <w:r w:rsidR="00F21D54" w:rsidRPr="00492E05">
        <w:rPr>
          <w:rFonts w:eastAsia="Times New Roman"/>
        </w:rPr>
        <w:t xml:space="preserve">to </w:t>
      </w:r>
      <w:r w:rsidR="00F519BC" w:rsidRPr="00492E05">
        <w:rPr>
          <w:rFonts w:eastAsia="Times New Roman"/>
        </w:rPr>
        <w:t xml:space="preserve">the issues </w:t>
      </w:r>
      <w:r w:rsidR="00F21D54" w:rsidRPr="00492E05">
        <w:rPr>
          <w:rFonts w:eastAsia="Times New Roman"/>
        </w:rPr>
        <w:t>set out above</w:t>
      </w:r>
      <w:r w:rsidR="00C04105" w:rsidRPr="00492E05">
        <w:rPr>
          <w:rFonts w:eastAsia="Times New Roman"/>
        </w:rPr>
        <w:t xml:space="preserve">, </w:t>
      </w:r>
      <w:r w:rsidR="00F21D54" w:rsidRPr="00492E05">
        <w:rPr>
          <w:rFonts w:eastAsia="Times New Roman"/>
        </w:rPr>
        <w:t>nor are they equipped to deal with</w:t>
      </w:r>
      <w:r w:rsidR="00A23CF1" w:rsidRPr="00492E05">
        <w:rPr>
          <w:rFonts w:eastAsia="Times New Roman"/>
        </w:rPr>
        <w:t xml:space="preserve"> </w:t>
      </w:r>
      <w:r w:rsidR="00C23BA3" w:rsidRPr="00492E05">
        <w:rPr>
          <w:rFonts w:eastAsia="Times New Roman"/>
        </w:rPr>
        <w:t>vulnerable customers, customers requiring</w:t>
      </w:r>
      <w:r w:rsidR="00130551" w:rsidRPr="00492E05">
        <w:rPr>
          <w:rFonts w:eastAsia="Times New Roman"/>
        </w:rPr>
        <w:t xml:space="preserve"> in-person or over-the-phone support</w:t>
      </w:r>
      <w:r w:rsidR="00A10C77" w:rsidRPr="00492E05">
        <w:rPr>
          <w:rFonts w:eastAsia="Times New Roman"/>
        </w:rPr>
        <w:t xml:space="preserve"> (for example, people with disability)</w:t>
      </w:r>
      <w:r w:rsidR="00130551" w:rsidRPr="00492E05">
        <w:rPr>
          <w:rFonts w:eastAsia="Times New Roman"/>
        </w:rPr>
        <w:t xml:space="preserve">, or customers </w:t>
      </w:r>
      <w:r w:rsidR="00CF3E3E" w:rsidRPr="00492E05">
        <w:rPr>
          <w:rFonts w:eastAsia="Times New Roman"/>
        </w:rPr>
        <w:t>that have experienced a</w:t>
      </w:r>
      <w:r w:rsidR="00130551" w:rsidRPr="00492E05">
        <w:rPr>
          <w:rFonts w:eastAsia="Times New Roman"/>
        </w:rPr>
        <w:t xml:space="preserve"> network fault</w:t>
      </w:r>
      <w:r w:rsidR="00CF3E3E" w:rsidRPr="00492E05">
        <w:rPr>
          <w:rFonts w:eastAsia="Times New Roman"/>
        </w:rPr>
        <w:t xml:space="preserve"> or disconnection.</w:t>
      </w:r>
      <w:r w:rsidR="00713CB6" w:rsidRPr="00492E05">
        <w:rPr>
          <w:rFonts w:eastAsia="Times New Roman"/>
        </w:rPr>
        <w:t xml:space="preserve"> </w:t>
      </w:r>
    </w:p>
    <w:p w14:paraId="5A337366" w14:textId="4DA58BDA" w:rsidR="00BB6829" w:rsidRPr="00492E05" w:rsidRDefault="00713CB6" w:rsidP="00492E05">
      <w:pPr>
        <w:rPr>
          <w:rFonts w:eastAsia="Times New Roman"/>
        </w:rPr>
      </w:pPr>
      <w:r w:rsidRPr="00492E05">
        <w:rPr>
          <w:rFonts w:eastAsia="Times New Roman"/>
        </w:rPr>
        <w:t>The increasing popularity of digital-only RSPs</w:t>
      </w:r>
      <w:r w:rsidR="002E107D" w:rsidRPr="00492E05">
        <w:rPr>
          <w:rFonts w:eastAsia="Times New Roman"/>
        </w:rPr>
        <w:t>, and the substantial di</w:t>
      </w:r>
      <w:r w:rsidR="00F519BC" w:rsidRPr="00492E05">
        <w:rPr>
          <w:rFonts w:eastAsia="Times New Roman"/>
        </w:rPr>
        <w:t xml:space="preserve">fficulties many customers have contacting them, has revealed a gap in consumer protections rules which currently do not </w:t>
      </w:r>
      <w:r w:rsidR="00E53AAF" w:rsidRPr="00492E05">
        <w:rPr>
          <w:rFonts w:eastAsia="Times New Roman"/>
        </w:rPr>
        <w:t xml:space="preserve">explicitly </w:t>
      </w:r>
      <w:r w:rsidR="00F519BC" w:rsidRPr="00492E05">
        <w:rPr>
          <w:rFonts w:eastAsia="Times New Roman"/>
        </w:rPr>
        <w:t xml:space="preserve">require </w:t>
      </w:r>
      <w:r w:rsidR="00E53AAF" w:rsidRPr="00492E05">
        <w:rPr>
          <w:rFonts w:eastAsia="Times New Roman"/>
        </w:rPr>
        <w:t>RSPs to have</w:t>
      </w:r>
      <w:r w:rsidR="00F519BC" w:rsidRPr="00492E05">
        <w:rPr>
          <w:rFonts w:eastAsia="Times New Roman"/>
        </w:rPr>
        <w:t xml:space="preserve"> </w:t>
      </w:r>
      <w:r w:rsidR="00E53AAF" w:rsidRPr="00492E05">
        <w:rPr>
          <w:rFonts w:eastAsia="Times New Roman"/>
        </w:rPr>
        <w:t>a general staffed customer service helpline.</w:t>
      </w:r>
    </w:p>
    <w:p w14:paraId="553A8D64" w14:textId="77777777" w:rsidR="00580FBC" w:rsidRPr="00580FBC" w:rsidRDefault="00580FBC" w:rsidP="00580FBC">
      <w:pPr>
        <w:rPr>
          <w:rFonts w:eastAsia="Times New Roman"/>
        </w:rPr>
      </w:pPr>
      <w:r w:rsidRPr="00580FBC">
        <w:rPr>
          <w:rFonts w:eastAsia="Times New Roman"/>
          <w:b/>
          <w:bCs/>
        </w:rPr>
        <w:t>Recommendation 2:</w:t>
      </w:r>
      <w:r w:rsidRPr="00580FBC">
        <w:rPr>
          <w:rFonts w:eastAsia="Times New Roman"/>
        </w:rPr>
        <w:t xml:space="preserve"> The ACMA should proactively monitor major digital-only RSPs to test their compliance with consumer protections rules, and clarify RSPs obligations’ to provide support to their customers over the phone. </w:t>
      </w:r>
    </w:p>
    <w:p w14:paraId="0AF8F5C8" w14:textId="054E3933" w:rsidR="00443C43" w:rsidRDefault="003B4DBB" w:rsidP="00443C43">
      <w:pPr>
        <w:pStyle w:val="Heading1"/>
        <w:rPr>
          <w:rFonts w:eastAsia="Times New Roman"/>
        </w:rPr>
      </w:pPr>
      <w:r w:rsidRPr="00443C43">
        <w:rPr>
          <w:rFonts w:eastAsia="Times New Roman"/>
        </w:rPr>
        <w:t>Access to financial hardship arrangements</w:t>
      </w:r>
    </w:p>
    <w:p w14:paraId="5A89F3D2" w14:textId="5B3B3DFE" w:rsidR="00C46ECD" w:rsidRPr="00492E05" w:rsidRDefault="003B4DBB" w:rsidP="00492E05">
      <w:pPr>
        <w:rPr>
          <w:rFonts w:eastAsia="Times New Roman"/>
        </w:rPr>
      </w:pPr>
      <w:r w:rsidRPr="00492E05">
        <w:rPr>
          <w:rFonts w:eastAsia="Times New Roman"/>
        </w:rPr>
        <w:t>The ACMA’s recent Financial Hardship State of Play</w:t>
      </w:r>
      <w:r w:rsidR="004B0731" w:rsidRPr="00492E05">
        <w:rPr>
          <w:rFonts w:eastAsia="Times New Roman"/>
        </w:rPr>
        <w:t xml:space="preserve"> Report</w:t>
      </w:r>
      <w:r w:rsidRPr="00492E05">
        <w:rPr>
          <w:rFonts w:eastAsia="Times New Roman"/>
        </w:rPr>
        <w:t xml:space="preserve"> re-iterates ACCAN’s</w:t>
      </w:r>
      <w:r w:rsidR="004B0731" w:rsidRPr="00492E05">
        <w:rPr>
          <w:rFonts w:eastAsia="Times New Roman"/>
        </w:rPr>
        <w:t xml:space="preserve"> and others’</w:t>
      </w:r>
      <w:r w:rsidRPr="00492E05">
        <w:rPr>
          <w:rFonts w:eastAsia="Times New Roman"/>
        </w:rPr>
        <w:t xml:space="preserve"> concerns that consumers – </w:t>
      </w:r>
      <w:r w:rsidR="004B0731" w:rsidRPr="00492E05">
        <w:rPr>
          <w:rFonts w:eastAsia="Times New Roman"/>
        </w:rPr>
        <w:t xml:space="preserve">both </w:t>
      </w:r>
      <w:r w:rsidRPr="00492E05">
        <w:rPr>
          <w:rFonts w:eastAsia="Times New Roman"/>
        </w:rPr>
        <w:t>residential</w:t>
      </w:r>
      <w:r w:rsidR="004B0731" w:rsidRPr="00492E05">
        <w:rPr>
          <w:rFonts w:eastAsia="Times New Roman"/>
        </w:rPr>
        <w:t xml:space="preserve"> consumers</w:t>
      </w:r>
      <w:r w:rsidRPr="00492E05">
        <w:rPr>
          <w:rFonts w:eastAsia="Times New Roman"/>
        </w:rPr>
        <w:t xml:space="preserve"> </w:t>
      </w:r>
      <w:r w:rsidR="004B0731" w:rsidRPr="00492E05">
        <w:rPr>
          <w:rFonts w:eastAsia="Times New Roman"/>
        </w:rPr>
        <w:t>and</w:t>
      </w:r>
      <w:r w:rsidRPr="00492E05">
        <w:rPr>
          <w:rFonts w:eastAsia="Times New Roman"/>
        </w:rPr>
        <w:t xml:space="preserve"> small business</w:t>
      </w:r>
      <w:r w:rsidR="004B0731" w:rsidRPr="00492E05">
        <w:rPr>
          <w:rFonts w:eastAsia="Times New Roman"/>
        </w:rPr>
        <w:t>es</w:t>
      </w:r>
      <w:r w:rsidRPr="00492E05">
        <w:rPr>
          <w:rFonts w:eastAsia="Times New Roman"/>
        </w:rPr>
        <w:t xml:space="preserve"> – are often unable to access fair and flexible financial hardship arrangements.</w:t>
      </w:r>
      <w:r w:rsidR="00E13E42">
        <w:rPr>
          <w:rFonts w:eastAsia="Times New Roman"/>
        </w:rPr>
        <w:t xml:space="preserve"> Of particular note are </w:t>
      </w:r>
      <w:r w:rsidR="00AA2657">
        <w:rPr>
          <w:rFonts w:eastAsia="Times New Roman"/>
        </w:rPr>
        <w:t>the</w:t>
      </w:r>
      <w:r w:rsidR="00E13E42">
        <w:rPr>
          <w:rFonts w:eastAsia="Times New Roman"/>
        </w:rPr>
        <w:t xml:space="preserve"> following findings in the Report: </w:t>
      </w:r>
    </w:p>
    <w:p w14:paraId="63D28144" w14:textId="1D85D82E" w:rsidR="00C46ECD" w:rsidRPr="00F75C83" w:rsidRDefault="00C46ECD" w:rsidP="00F75C83">
      <w:pPr>
        <w:pStyle w:val="ListParagraph"/>
        <w:numPr>
          <w:ilvl w:val="0"/>
          <w:numId w:val="26"/>
        </w:numPr>
        <w:spacing w:after="160" w:line="259" w:lineRule="auto"/>
        <w:rPr>
          <w:rFonts w:ascii="Calibri" w:eastAsia="Calibri" w:hAnsi="Calibri" w:cs="Calibri"/>
          <w:color w:val="000000" w:themeColor="text1"/>
        </w:rPr>
      </w:pPr>
      <w:r w:rsidRPr="00C46ECD">
        <w:rPr>
          <w:rFonts w:ascii="Calibri" w:eastAsia="Calibri" w:hAnsi="Calibri" w:cs="Calibri"/>
          <w:color w:val="000000" w:themeColor="text1"/>
        </w:rPr>
        <w:t>The</w:t>
      </w:r>
      <w:r w:rsidR="00723351">
        <w:rPr>
          <w:rFonts w:ascii="Calibri" w:eastAsia="Calibri" w:hAnsi="Calibri" w:cs="Calibri"/>
          <w:color w:val="000000" w:themeColor="text1"/>
        </w:rPr>
        <w:t xml:space="preserve"> dollar</w:t>
      </w:r>
      <w:r w:rsidRPr="00C46ECD">
        <w:rPr>
          <w:rFonts w:ascii="Calibri" w:eastAsia="Calibri" w:hAnsi="Calibri" w:cs="Calibri"/>
          <w:color w:val="000000" w:themeColor="text1"/>
        </w:rPr>
        <w:t xml:space="preserve"> amount of consumer debt as of 30 June 2020 was over $1</w:t>
      </w:r>
      <w:r w:rsidR="00723351">
        <w:rPr>
          <w:rFonts w:ascii="Calibri" w:eastAsia="Calibri" w:hAnsi="Calibri" w:cs="Calibri"/>
          <w:color w:val="000000" w:themeColor="text1"/>
        </w:rPr>
        <w:t xml:space="preserve"> </w:t>
      </w:r>
      <w:r w:rsidRPr="00C46ECD">
        <w:rPr>
          <w:rFonts w:ascii="Calibri" w:eastAsia="Calibri" w:hAnsi="Calibri" w:cs="Calibri"/>
          <w:color w:val="000000" w:themeColor="text1"/>
        </w:rPr>
        <w:t>m</w:t>
      </w:r>
      <w:r w:rsidR="00723351">
        <w:rPr>
          <w:rFonts w:ascii="Calibri" w:eastAsia="Calibri" w:hAnsi="Calibri" w:cs="Calibri"/>
          <w:color w:val="000000" w:themeColor="text1"/>
        </w:rPr>
        <w:t>illion</w:t>
      </w:r>
      <w:r w:rsidRPr="00C46ECD">
        <w:rPr>
          <w:rFonts w:ascii="Calibri" w:eastAsia="Calibri" w:hAnsi="Calibri" w:cs="Calibri"/>
          <w:color w:val="000000" w:themeColor="text1"/>
        </w:rPr>
        <w:t xml:space="preserve"> higher than the previous year, </w:t>
      </w:r>
    </w:p>
    <w:p w14:paraId="1DB605D1" w14:textId="660F5ACC" w:rsidR="00C46ECD" w:rsidRPr="00C46ECD" w:rsidRDefault="00723351" w:rsidP="00C46ECD">
      <w:pPr>
        <w:pStyle w:val="ListParagraph"/>
        <w:numPr>
          <w:ilvl w:val="0"/>
          <w:numId w:val="26"/>
        </w:numPr>
        <w:spacing w:after="0" w:line="240" w:lineRule="auto"/>
      </w:pPr>
      <w:r>
        <w:t>Like the previous financial year</w:t>
      </w:r>
      <w:r w:rsidR="00C46ECD" w:rsidRPr="00C46ECD">
        <w:t xml:space="preserve">, less than half of </w:t>
      </w:r>
      <w:r>
        <w:t xml:space="preserve">financial </w:t>
      </w:r>
      <w:r w:rsidR="00804482">
        <w:t xml:space="preserve">hardship </w:t>
      </w:r>
      <w:r w:rsidR="00C46ECD" w:rsidRPr="00C46ECD">
        <w:t>customers successfully exited their arrangements</w:t>
      </w:r>
      <w:r w:rsidR="004C1304">
        <w:t>,</w:t>
      </w:r>
    </w:p>
    <w:p w14:paraId="6B09DCEB" w14:textId="7CF9A325" w:rsidR="00C46ECD" w:rsidRPr="00C46ECD" w:rsidRDefault="00C46ECD" w:rsidP="00C46ECD">
      <w:pPr>
        <w:pStyle w:val="ListParagraph"/>
        <w:numPr>
          <w:ilvl w:val="0"/>
          <w:numId w:val="26"/>
        </w:numPr>
        <w:spacing w:after="0" w:line="240" w:lineRule="auto"/>
      </w:pPr>
      <w:r w:rsidRPr="00C46ECD">
        <w:t>15% of residential consumers had an entry-level debt of $1,500 or more – more than double the rate of the previous year</w:t>
      </w:r>
      <w:r w:rsidR="00804482">
        <w:t>,</w:t>
      </w:r>
    </w:p>
    <w:p w14:paraId="746D13D6" w14:textId="2866240A" w:rsidR="00C46ECD" w:rsidRPr="00C46ECD" w:rsidRDefault="00C46ECD" w:rsidP="00C46ECD">
      <w:pPr>
        <w:pStyle w:val="ListParagraph"/>
        <w:numPr>
          <w:ilvl w:val="0"/>
          <w:numId w:val="26"/>
        </w:numPr>
        <w:spacing w:after="0" w:line="240" w:lineRule="auto"/>
      </w:pPr>
      <w:r w:rsidRPr="00C46ECD">
        <w:t>20% of residential FH customers were disconnected and 28% were subject to debt collection (</w:t>
      </w:r>
      <w:r w:rsidR="00723351">
        <w:t xml:space="preserve">though it is </w:t>
      </w:r>
      <w:r w:rsidRPr="00C46ECD">
        <w:t>unclear how many were disconnected by request)</w:t>
      </w:r>
      <w:r w:rsidR="004C1304">
        <w:t xml:space="preserve">, </w:t>
      </w:r>
    </w:p>
    <w:p w14:paraId="7D8A19C2" w14:textId="77777777" w:rsidR="004C1304" w:rsidRDefault="00C46ECD" w:rsidP="004C1304">
      <w:pPr>
        <w:pStyle w:val="ListParagraph"/>
        <w:numPr>
          <w:ilvl w:val="0"/>
          <w:numId w:val="26"/>
        </w:numPr>
        <w:spacing w:after="0" w:line="240" w:lineRule="auto"/>
      </w:pPr>
      <w:r w:rsidRPr="00C46ECD">
        <w:t>18% of small business FH customers were disconnected and 22% were subject to debt collection (</w:t>
      </w:r>
      <w:r w:rsidR="00723351">
        <w:t xml:space="preserve">again, it is </w:t>
      </w:r>
      <w:r w:rsidRPr="00C46ECD">
        <w:t>unclear how many were disconnected by request)</w:t>
      </w:r>
      <w:r w:rsidR="004C1304">
        <w:t xml:space="preserve">, and </w:t>
      </w:r>
    </w:p>
    <w:p w14:paraId="1B6BEE62" w14:textId="02355D45" w:rsidR="004C1304" w:rsidRPr="004C1304" w:rsidRDefault="004C1304" w:rsidP="00B54C40">
      <w:pPr>
        <w:pStyle w:val="ListParagraph"/>
        <w:numPr>
          <w:ilvl w:val="0"/>
          <w:numId w:val="26"/>
        </w:numPr>
        <w:spacing w:after="100" w:afterAutospacing="1" w:line="240" w:lineRule="auto"/>
        <w:ind w:left="714" w:hanging="357"/>
      </w:pPr>
      <w:r>
        <w:t xml:space="preserve">There </w:t>
      </w:r>
      <w:r w:rsidR="00C46ECD" w:rsidRPr="004C1304">
        <w:rPr>
          <w:rFonts w:ascii="Calibri" w:eastAsia="Calibri" w:hAnsi="Calibri" w:cs="Calibri"/>
          <w:color w:val="000000" w:themeColor="text1"/>
        </w:rPr>
        <w:t xml:space="preserve">was substantial variation </w:t>
      </w:r>
      <w:r>
        <w:rPr>
          <w:rFonts w:ascii="Calibri" w:eastAsia="Calibri" w:hAnsi="Calibri" w:cs="Calibri"/>
          <w:color w:val="000000" w:themeColor="text1"/>
        </w:rPr>
        <w:t>across</w:t>
      </w:r>
      <w:r w:rsidR="00C46ECD" w:rsidRPr="004C1304">
        <w:rPr>
          <w:rFonts w:ascii="Calibri" w:eastAsia="Calibri" w:hAnsi="Calibri" w:cs="Calibri"/>
          <w:color w:val="000000" w:themeColor="text1"/>
        </w:rPr>
        <w:t xml:space="preserve"> telco-by-telco results</w:t>
      </w:r>
      <w:r>
        <w:rPr>
          <w:rFonts w:ascii="Calibri" w:eastAsia="Calibri" w:hAnsi="Calibri" w:cs="Calibri"/>
          <w:color w:val="000000" w:themeColor="text1"/>
        </w:rPr>
        <w:t xml:space="preserve"> – </w:t>
      </w:r>
      <w:r w:rsidR="00C46ECD" w:rsidRPr="004C1304">
        <w:rPr>
          <w:rFonts w:ascii="Calibri" w:eastAsia="Calibri" w:hAnsi="Calibri" w:cs="Calibri"/>
          <w:color w:val="000000" w:themeColor="text1"/>
        </w:rPr>
        <w:t xml:space="preserve">some </w:t>
      </w:r>
      <w:r>
        <w:rPr>
          <w:rFonts w:ascii="Calibri" w:eastAsia="Calibri" w:hAnsi="Calibri" w:cs="Calibri"/>
          <w:color w:val="000000" w:themeColor="text1"/>
        </w:rPr>
        <w:t>RSPs</w:t>
      </w:r>
      <w:r w:rsidR="00C46ECD" w:rsidRPr="004C1304">
        <w:rPr>
          <w:rFonts w:ascii="Calibri" w:eastAsia="Calibri" w:hAnsi="Calibri" w:cs="Calibri"/>
          <w:color w:val="000000" w:themeColor="text1"/>
        </w:rPr>
        <w:t xml:space="preserve"> had high rates of customers successfully exiting </w:t>
      </w:r>
      <w:r>
        <w:rPr>
          <w:rFonts w:ascii="Calibri" w:eastAsia="Calibri" w:hAnsi="Calibri" w:cs="Calibri"/>
          <w:color w:val="000000" w:themeColor="text1"/>
        </w:rPr>
        <w:t>financial hardship</w:t>
      </w:r>
      <w:r w:rsidR="00C46ECD" w:rsidRPr="004C1304">
        <w:rPr>
          <w:rFonts w:ascii="Calibri" w:eastAsia="Calibri" w:hAnsi="Calibri" w:cs="Calibri"/>
          <w:color w:val="000000" w:themeColor="text1"/>
        </w:rPr>
        <w:t xml:space="preserve"> arrangemen</w:t>
      </w:r>
      <w:r>
        <w:rPr>
          <w:rFonts w:ascii="Calibri" w:eastAsia="Calibri" w:hAnsi="Calibri" w:cs="Calibri"/>
          <w:color w:val="000000" w:themeColor="text1"/>
        </w:rPr>
        <w:t>ts</w:t>
      </w:r>
      <w:r w:rsidR="00C46ECD" w:rsidRPr="004C1304">
        <w:rPr>
          <w:rFonts w:ascii="Calibri" w:eastAsia="Calibri" w:hAnsi="Calibri" w:cs="Calibri"/>
          <w:color w:val="000000" w:themeColor="text1"/>
        </w:rPr>
        <w:t xml:space="preserve"> and </w:t>
      </w:r>
      <w:r>
        <w:rPr>
          <w:rFonts w:ascii="Calibri" w:eastAsia="Calibri" w:hAnsi="Calibri" w:cs="Calibri"/>
          <w:color w:val="000000" w:themeColor="text1"/>
        </w:rPr>
        <w:t>affordable</w:t>
      </w:r>
      <w:r w:rsidR="00C46ECD" w:rsidRPr="004C1304">
        <w:rPr>
          <w:rFonts w:ascii="Calibri" w:eastAsia="Calibri" w:hAnsi="Calibri" w:cs="Calibri"/>
          <w:color w:val="000000" w:themeColor="text1"/>
        </w:rPr>
        <w:t xml:space="preserve"> median payment plan pay instalments</w:t>
      </w:r>
      <w:r w:rsidR="00723351" w:rsidRPr="004C1304">
        <w:rPr>
          <w:color w:val="000000" w:themeColor="text1"/>
        </w:rPr>
        <w:t xml:space="preserve">, while </w:t>
      </w:r>
      <w:r w:rsidR="00723351" w:rsidRPr="004C1304">
        <w:rPr>
          <w:rFonts w:ascii="Calibri" w:eastAsia="Calibri" w:hAnsi="Calibri" w:cs="Calibri"/>
          <w:color w:val="000000" w:themeColor="text1"/>
        </w:rPr>
        <w:t>o</w:t>
      </w:r>
      <w:r w:rsidR="00C46ECD" w:rsidRPr="004C1304">
        <w:rPr>
          <w:rFonts w:ascii="Calibri" w:eastAsia="Calibri" w:hAnsi="Calibri" w:cs="Calibri"/>
          <w:color w:val="000000" w:themeColor="text1"/>
        </w:rPr>
        <w:t xml:space="preserve">thers had </w:t>
      </w:r>
      <w:r>
        <w:rPr>
          <w:rFonts w:ascii="Calibri" w:eastAsia="Calibri" w:hAnsi="Calibri" w:cs="Calibri"/>
          <w:color w:val="000000" w:themeColor="text1"/>
        </w:rPr>
        <w:t>unaffordable</w:t>
      </w:r>
      <w:r w:rsidR="00C46ECD" w:rsidRPr="004C1304">
        <w:rPr>
          <w:rFonts w:ascii="Calibri" w:eastAsia="Calibri" w:hAnsi="Calibri" w:cs="Calibri"/>
          <w:color w:val="000000" w:themeColor="text1"/>
        </w:rPr>
        <w:t xml:space="preserve"> instalments and very low numbers of successful completions.</w:t>
      </w:r>
    </w:p>
    <w:p w14:paraId="1C408D51" w14:textId="6416FEA4" w:rsidR="00C46ECD" w:rsidRPr="00723351" w:rsidRDefault="00C46ECD" w:rsidP="00492E05">
      <w:pPr>
        <w:keepNext/>
        <w:keepLines/>
        <w:spacing w:after="160" w:line="259" w:lineRule="auto"/>
        <w:contextualSpacing/>
        <w:rPr>
          <w:rFonts w:ascii="Calibri" w:eastAsia="Calibri" w:hAnsi="Calibri" w:cs="Calibri"/>
          <w:color w:val="000000" w:themeColor="text1"/>
        </w:rPr>
      </w:pPr>
      <w:r w:rsidRPr="00723351">
        <w:rPr>
          <w:rFonts w:ascii="Calibri" w:eastAsia="Calibri" w:hAnsi="Calibri" w:cs="Calibri"/>
          <w:color w:val="000000" w:themeColor="text1"/>
        </w:rPr>
        <w:t xml:space="preserve">The </w:t>
      </w:r>
      <w:r w:rsidR="00E13E42">
        <w:rPr>
          <w:rFonts w:ascii="Calibri" w:eastAsia="Calibri" w:hAnsi="Calibri" w:cs="Calibri"/>
          <w:color w:val="000000" w:themeColor="text1"/>
        </w:rPr>
        <w:t>R</w:t>
      </w:r>
      <w:r w:rsidR="004C1304">
        <w:rPr>
          <w:rFonts w:ascii="Calibri" w:eastAsia="Calibri" w:hAnsi="Calibri" w:cs="Calibri"/>
          <w:color w:val="000000" w:themeColor="text1"/>
        </w:rPr>
        <w:t xml:space="preserve">eport </w:t>
      </w:r>
      <w:r w:rsidRPr="00723351">
        <w:rPr>
          <w:rFonts w:ascii="Calibri" w:eastAsia="Calibri" w:hAnsi="Calibri" w:cs="Calibri"/>
          <w:color w:val="000000" w:themeColor="text1"/>
        </w:rPr>
        <w:t>indicate</w:t>
      </w:r>
      <w:r w:rsidR="004C1304">
        <w:rPr>
          <w:rFonts w:ascii="Calibri" w:eastAsia="Calibri" w:hAnsi="Calibri" w:cs="Calibri"/>
          <w:color w:val="000000" w:themeColor="text1"/>
        </w:rPr>
        <w:t>s</w:t>
      </w:r>
      <w:r w:rsidRPr="00723351">
        <w:rPr>
          <w:rFonts w:ascii="Calibri" w:eastAsia="Calibri" w:hAnsi="Calibri" w:cs="Calibri"/>
          <w:color w:val="000000" w:themeColor="text1"/>
        </w:rPr>
        <w:t>:</w:t>
      </w:r>
    </w:p>
    <w:p w14:paraId="737A1D50" w14:textId="52DD3696" w:rsidR="00C46ECD" w:rsidRPr="00F75C83" w:rsidRDefault="00C46ECD" w:rsidP="00492E05">
      <w:pPr>
        <w:pStyle w:val="ListParagraph"/>
        <w:keepNext/>
        <w:keepLines/>
        <w:numPr>
          <w:ilvl w:val="0"/>
          <w:numId w:val="27"/>
        </w:numPr>
        <w:spacing w:after="160" w:line="259" w:lineRule="auto"/>
        <w:rPr>
          <w:rFonts w:ascii="Calibri" w:eastAsia="Calibri" w:hAnsi="Calibri" w:cs="Calibri"/>
          <w:color w:val="000000" w:themeColor="text1"/>
        </w:rPr>
      </w:pPr>
      <w:r w:rsidRPr="31C294D3">
        <w:rPr>
          <w:rFonts w:ascii="Calibri" w:eastAsia="Calibri" w:hAnsi="Calibri" w:cs="Calibri"/>
          <w:color w:val="000000" w:themeColor="text1"/>
        </w:rPr>
        <w:t>The high level of variability in industry</w:t>
      </w:r>
      <w:r w:rsidR="00723351">
        <w:rPr>
          <w:rFonts w:ascii="Calibri" w:eastAsia="Calibri" w:hAnsi="Calibri" w:cs="Calibri"/>
          <w:color w:val="000000" w:themeColor="text1"/>
        </w:rPr>
        <w:t xml:space="preserve"> members’ response to and </w:t>
      </w:r>
      <w:r w:rsidRPr="31C294D3">
        <w:rPr>
          <w:rFonts w:ascii="Calibri" w:eastAsia="Calibri" w:hAnsi="Calibri" w:cs="Calibri"/>
          <w:color w:val="000000" w:themeColor="text1"/>
        </w:rPr>
        <w:t xml:space="preserve">management of </w:t>
      </w:r>
      <w:r w:rsidR="00723351">
        <w:rPr>
          <w:rFonts w:ascii="Calibri" w:eastAsia="Calibri" w:hAnsi="Calibri" w:cs="Calibri"/>
          <w:color w:val="000000" w:themeColor="text1"/>
        </w:rPr>
        <w:t>financial hardship</w:t>
      </w:r>
      <w:r w:rsidRPr="31C294D3">
        <w:rPr>
          <w:rFonts w:ascii="Calibri" w:eastAsia="Calibri" w:hAnsi="Calibri" w:cs="Calibri"/>
          <w:color w:val="000000" w:themeColor="text1"/>
        </w:rPr>
        <w:t xml:space="preserve"> customers</w:t>
      </w:r>
      <w:r w:rsidR="00723351">
        <w:rPr>
          <w:rFonts w:ascii="Calibri" w:eastAsia="Calibri" w:hAnsi="Calibri" w:cs="Calibri"/>
          <w:color w:val="000000" w:themeColor="text1"/>
        </w:rPr>
        <w:t>,</w:t>
      </w:r>
      <w:r w:rsidRPr="31C294D3">
        <w:rPr>
          <w:rFonts w:ascii="Calibri" w:eastAsia="Calibri" w:hAnsi="Calibri" w:cs="Calibri"/>
          <w:color w:val="000000" w:themeColor="text1"/>
        </w:rPr>
        <w:t xml:space="preserve"> </w:t>
      </w:r>
    </w:p>
    <w:p w14:paraId="2EC36B71" w14:textId="168CDE19" w:rsidR="00C46ECD" w:rsidRPr="00F75C83" w:rsidRDefault="00C46ECD" w:rsidP="00492E05">
      <w:pPr>
        <w:pStyle w:val="ListParagraph"/>
        <w:keepNext/>
        <w:keepLines/>
        <w:numPr>
          <w:ilvl w:val="0"/>
          <w:numId w:val="27"/>
        </w:numPr>
        <w:spacing w:after="160" w:line="259" w:lineRule="auto"/>
        <w:rPr>
          <w:rFonts w:ascii="Calibri" w:eastAsia="Calibri" w:hAnsi="Calibri" w:cs="Calibri"/>
          <w:color w:val="000000" w:themeColor="text1"/>
        </w:rPr>
      </w:pPr>
      <w:r w:rsidRPr="31C294D3">
        <w:rPr>
          <w:rFonts w:ascii="Calibri" w:eastAsia="Calibri" w:hAnsi="Calibri" w:cs="Calibri"/>
          <w:color w:val="000000" w:themeColor="text1"/>
        </w:rPr>
        <w:t xml:space="preserve">That current </w:t>
      </w:r>
      <w:r w:rsidR="00723351">
        <w:rPr>
          <w:rFonts w:ascii="Calibri" w:eastAsia="Calibri" w:hAnsi="Calibri" w:cs="Calibri"/>
          <w:color w:val="000000" w:themeColor="text1"/>
        </w:rPr>
        <w:t>financial hardship</w:t>
      </w:r>
      <w:r w:rsidRPr="31C294D3">
        <w:rPr>
          <w:rFonts w:ascii="Calibri" w:eastAsia="Calibri" w:hAnsi="Calibri" w:cs="Calibri"/>
          <w:color w:val="000000" w:themeColor="text1"/>
        </w:rPr>
        <w:t xml:space="preserve"> rules and obligations are not keeping</w:t>
      </w:r>
      <w:r w:rsidR="00723351">
        <w:rPr>
          <w:rFonts w:ascii="Calibri" w:eastAsia="Calibri" w:hAnsi="Calibri" w:cs="Calibri"/>
          <w:color w:val="000000" w:themeColor="text1"/>
        </w:rPr>
        <w:t xml:space="preserve"> phone and internet</w:t>
      </w:r>
      <w:r w:rsidRPr="31C294D3">
        <w:rPr>
          <w:rFonts w:ascii="Calibri" w:eastAsia="Calibri" w:hAnsi="Calibri" w:cs="Calibri"/>
          <w:color w:val="000000" w:themeColor="text1"/>
        </w:rPr>
        <w:t xml:space="preserve"> consumers connected or on top of their payments</w:t>
      </w:r>
      <w:r w:rsidR="00E54A06">
        <w:rPr>
          <w:rFonts w:ascii="Calibri" w:eastAsia="Calibri" w:hAnsi="Calibri" w:cs="Calibri"/>
          <w:color w:val="000000" w:themeColor="text1"/>
        </w:rPr>
        <w:t xml:space="preserve"> contrary to the</w:t>
      </w:r>
      <w:r w:rsidR="00E413B9">
        <w:rPr>
          <w:rFonts w:ascii="Calibri" w:eastAsia="Calibri" w:hAnsi="Calibri" w:cs="Calibri"/>
          <w:color w:val="000000" w:themeColor="text1"/>
        </w:rPr>
        <w:t xml:space="preserve"> rules’</w:t>
      </w:r>
      <w:r w:rsidR="00E54A06">
        <w:rPr>
          <w:rFonts w:ascii="Calibri" w:eastAsia="Calibri" w:hAnsi="Calibri" w:cs="Calibri"/>
          <w:color w:val="000000" w:themeColor="text1"/>
        </w:rPr>
        <w:t xml:space="preserve"> intentions</w:t>
      </w:r>
      <w:r w:rsidRPr="31C294D3">
        <w:rPr>
          <w:rFonts w:ascii="Calibri" w:eastAsia="Calibri" w:hAnsi="Calibri" w:cs="Calibri"/>
          <w:color w:val="000000" w:themeColor="text1"/>
        </w:rPr>
        <w:t>, and</w:t>
      </w:r>
    </w:p>
    <w:p w14:paraId="59177D85" w14:textId="23ABA047" w:rsidR="00C46ECD" w:rsidRPr="00492E05" w:rsidRDefault="00C46ECD" w:rsidP="00492E05">
      <w:pPr>
        <w:pStyle w:val="ListParagraph"/>
        <w:keepNext/>
        <w:keepLines/>
        <w:numPr>
          <w:ilvl w:val="0"/>
          <w:numId w:val="27"/>
        </w:numPr>
        <w:spacing w:after="160" w:line="259" w:lineRule="auto"/>
        <w:rPr>
          <w:rFonts w:ascii="Calibri" w:eastAsia="Calibri" w:hAnsi="Calibri" w:cs="Calibri"/>
          <w:color w:val="000000" w:themeColor="text1"/>
        </w:rPr>
      </w:pPr>
      <w:r w:rsidRPr="31C294D3">
        <w:rPr>
          <w:rFonts w:ascii="Calibri" w:eastAsia="Calibri" w:hAnsi="Calibri" w:cs="Calibri"/>
          <w:color w:val="000000" w:themeColor="text1"/>
        </w:rPr>
        <w:t xml:space="preserve">There is a desperate need for a directly regulated and standardised approach for managing customers in financial hardship. </w:t>
      </w:r>
    </w:p>
    <w:p w14:paraId="2A8B8F72" w14:textId="38FC73DE" w:rsidR="00443C43" w:rsidRPr="00492E05" w:rsidRDefault="00295D62" w:rsidP="00492E05">
      <w:pPr>
        <w:rPr>
          <w:rFonts w:eastAsia="Times New Roman"/>
        </w:rPr>
      </w:pPr>
      <w:r w:rsidRPr="00492E05">
        <w:rPr>
          <w:rFonts w:eastAsia="Times New Roman"/>
        </w:rPr>
        <w:t>Consumer Action Law Centre’s The Trouble with Telcos report provides detailed accounts of the difficulties</w:t>
      </w:r>
      <w:r w:rsidR="0000679D" w:rsidRPr="00492E05">
        <w:rPr>
          <w:rFonts w:eastAsia="Times New Roman"/>
        </w:rPr>
        <w:t xml:space="preserve"> telco</w:t>
      </w:r>
      <w:r w:rsidRPr="00492E05">
        <w:rPr>
          <w:rFonts w:eastAsia="Times New Roman"/>
        </w:rPr>
        <w:t xml:space="preserve"> customers experience seeking access to fair and flexible financial hardship </w:t>
      </w:r>
      <w:r w:rsidRPr="00492E05">
        <w:rPr>
          <w:rFonts w:eastAsia="Times New Roman"/>
        </w:rPr>
        <w:lastRenderedPageBreak/>
        <w:t xml:space="preserve">arrangements as is obligated </w:t>
      </w:r>
      <w:r w:rsidR="005E3810" w:rsidRPr="00492E05">
        <w:rPr>
          <w:rFonts w:eastAsia="Times New Roman"/>
        </w:rPr>
        <w:t>under</w:t>
      </w:r>
      <w:r w:rsidRPr="00492E05">
        <w:rPr>
          <w:rFonts w:eastAsia="Times New Roman"/>
        </w:rPr>
        <w:t xml:space="preserve"> the TCP Code – anecdotes that ACCAN hears time and time again from members and consumer advocates.</w:t>
      </w:r>
      <w:r w:rsidR="00175832" w:rsidRPr="00492E05">
        <w:rPr>
          <w:rFonts w:eastAsia="Times New Roman"/>
          <w:vertAlign w:val="superscript"/>
        </w:rPr>
        <w:footnoteReference w:id="6"/>
      </w:r>
      <w:r w:rsidRPr="00492E05">
        <w:rPr>
          <w:rFonts w:eastAsia="Times New Roman"/>
        </w:rPr>
        <w:t xml:space="preserve"> </w:t>
      </w:r>
    </w:p>
    <w:p w14:paraId="0144A27D" w14:textId="77777777" w:rsidR="00580FBC" w:rsidRPr="00580FBC" w:rsidRDefault="00580FBC" w:rsidP="00580FBC">
      <w:pPr>
        <w:rPr>
          <w:rFonts w:eastAsia="Times New Roman"/>
        </w:rPr>
      </w:pPr>
      <w:r w:rsidRPr="00580FBC">
        <w:rPr>
          <w:rFonts w:eastAsia="Times New Roman"/>
          <w:b/>
          <w:bCs/>
        </w:rPr>
        <w:t>Recommendation 3:</w:t>
      </w:r>
      <w:r w:rsidRPr="00580FBC">
        <w:rPr>
          <w:rFonts w:eastAsia="Times New Roman"/>
        </w:rPr>
        <w:t xml:space="preserve"> The ACMA should investigate RSPs’ compliance with the TCP Code’s financial hardship and credit management rules, particularly in relation to granting consumers access to financial hardship provisions, and ensuring arrangements like repayment plans are fair and flexible. </w:t>
      </w:r>
    </w:p>
    <w:p w14:paraId="5A5422A3" w14:textId="30E2A92C" w:rsidR="00294A3D" w:rsidRDefault="00294A3D" w:rsidP="00294A3D">
      <w:pPr>
        <w:pStyle w:val="Heading1"/>
        <w:rPr>
          <w:rFonts w:eastAsia="Times New Roman"/>
        </w:rPr>
      </w:pPr>
      <w:r>
        <w:rPr>
          <w:rFonts w:eastAsia="Times New Roman"/>
        </w:rPr>
        <w:t>Direct deb</w:t>
      </w:r>
      <w:r w:rsidR="00266170">
        <w:rPr>
          <w:rFonts w:eastAsia="Times New Roman"/>
        </w:rPr>
        <w:t>i</w:t>
      </w:r>
      <w:r>
        <w:rPr>
          <w:rFonts w:eastAsia="Times New Roman"/>
        </w:rPr>
        <w:t>t arrangements</w:t>
      </w:r>
    </w:p>
    <w:p w14:paraId="3DB877AD" w14:textId="0C7939EF" w:rsidR="00294A3D" w:rsidRDefault="00516F86" w:rsidP="00294A3D">
      <w:r>
        <w:t xml:space="preserve">ACCAN has </w:t>
      </w:r>
      <w:r w:rsidR="00943D6D">
        <w:t xml:space="preserve">identified </w:t>
      </w:r>
      <w:r w:rsidR="00D7256F">
        <w:t>that</w:t>
      </w:r>
      <w:r w:rsidR="00EE7DA3">
        <w:t xml:space="preserve"> some</w:t>
      </w:r>
      <w:r w:rsidR="00D7256F">
        <w:t xml:space="preserve"> RSPs are increasingly preferencing direct debit</w:t>
      </w:r>
      <w:r w:rsidR="00EE7DA3">
        <w:t xml:space="preserve"> billing as th</w:t>
      </w:r>
      <w:r w:rsidR="00003161">
        <w:t xml:space="preserve">e </w:t>
      </w:r>
      <w:r w:rsidR="008B709A">
        <w:t xml:space="preserve">sole </w:t>
      </w:r>
      <w:r w:rsidR="00EE7DA3">
        <w:t>free payment method for customers.</w:t>
      </w:r>
      <w:r w:rsidR="00266170">
        <w:t xml:space="preserve"> </w:t>
      </w:r>
      <w:r w:rsidR="00BB21D4">
        <w:t xml:space="preserve">For example, Telstra </w:t>
      </w:r>
      <w:r w:rsidR="00252652">
        <w:t>is</w:t>
      </w:r>
      <w:r w:rsidR="00BB21D4">
        <w:t xml:space="preserve"> </w:t>
      </w:r>
      <w:r w:rsidR="00252652">
        <w:t>abolishing</w:t>
      </w:r>
      <w:r w:rsidR="00BB21D4">
        <w:t xml:space="preserve"> its post-paid mobile service plans in place of an upfront automatic payment </w:t>
      </w:r>
      <w:r w:rsidR="009D198E">
        <w:t>method via direct debit</w:t>
      </w:r>
      <w:r w:rsidR="00BB21D4">
        <w:t>.</w:t>
      </w:r>
      <w:r w:rsidR="00BB21D4">
        <w:rPr>
          <w:rStyle w:val="FootnoteReference"/>
        </w:rPr>
        <w:footnoteReference w:id="7"/>
      </w:r>
      <w:r w:rsidR="00BB21D4">
        <w:t xml:space="preserve"> </w:t>
      </w:r>
      <w:r w:rsidR="004F23CC">
        <w:t xml:space="preserve">Under the TCP Code, providers are entitled to use direct debit billing and preference it as their free payment – however, </w:t>
      </w:r>
      <w:r w:rsidR="004704F4">
        <w:t xml:space="preserve">consumer protections rules are </w:t>
      </w:r>
      <w:r w:rsidR="004F23CC">
        <w:t xml:space="preserve">unclear </w:t>
      </w:r>
      <w:r w:rsidR="004704F4">
        <w:t xml:space="preserve">about providers’ ability to strongly preference direct debit, and reduce or withdraw other payment methods. </w:t>
      </w:r>
    </w:p>
    <w:p w14:paraId="6AE02CE7" w14:textId="10000C7C" w:rsidR="00C5234D" w:rsidRDefault="00FA1EE6" w:rsidP="00294A3D">
      <w:r>
        <w:t xml:space="preserve">While some consumers find direct debit </w:t>
      </w:r>
      <w:r w:rsidR="00C458D4">
        <w:t xml:space="preserve">billing convenient, providers’ preferencing of direct debit billing </w:t>
      </w:r>
      <w:r w:rsidR="00C5234D">
        <w:t>create</w:t>
      </w:r>
      <w:r w:rsidR="000576D5">
        <w:t>s</w:t>
      </w:r>
      <w:r w:rsidR="00C5234D">
        <w:t xml:space="preserve"> substantial problems for consumers on low fixed incomes who need to manage payments carefully, as well as those who want more flexibility in managing their budget. </w:t>
      </w:r>
      <w:r w:rsidR="00C458D4">
        <w:t>R</w:t>
      </w:r>
      <w:r w:rsidR="00C5234D">
        <w:t xml:space="preserve">ecent </w:t>
      </w:r>
      <w:r w:rsidR="00C458D4">
        <w:t xml:space="preserve">customer service challenges </w:t>
      </w:r>
      <w:r w:rsidR="00E02747">
        <w:t xml:space="preserve">experienced by many industry members </w:t>
      </w:r>
      <w:r w:rsidR="00C5234D">
        <w:t>may prohibit consumers from being able to quickly resolve complaints about direct debiting, leaving those consumers out of pocket</w:t>
      </w:r>
      <w:r w:rsidR="00E02747">
        <w:t xml:space="preserve"> and leading to a possible increase in TIO complaints</w:t>
      </w:r>
      <w:r w:rsidR="00C5234D">
        <w:t>.</w:t>
      </w:r>
      <w:r w:rsidR="000576D5">
        <w:t xml:space="preserve"> ACCAN is particularly concerned about regional low income consumers who have little choice other than to use Telstra mobile</w:t>
      </w:r>
      <w:r w:rsidR="00F87760">
        <w:t xml:space="preserve"> services</w:t>
      </w:r>
      <w:r w:rsidR="000576D5">
        <w:t xml:space="preserve">, </w:t>
      </w:r>
      <w:r w:rsidR="007847B8">
        <w:t>and</w:t>
      </w:r>
      <w:r w:rsidR="000576D5">
        <w:t xml:space="preserve"> are likely to struggle to maintain direct debit payments against other budgetary constraints. </w:t>
      </w:r>
    </w:p>
    <w:p w14:paraId="664BDA45" w14:textId="77777777" w:rsidR="00580FBC" w:rsidRPr="004704F4" w:rsidRDefault="00580FBC" w:rsidP="00580FBC">
      <w:r w:rsidRPr="00580FBC">
        <w:rPr>
          <w:b/>
          <w:bCs/>
        </w:rPr>
        <w:t>Recommendation 4</w:t>
      </w:r>
      <w:r>
        <w:t>: The ACMA should prioritise investigating RSPs’ compliance with TCP Code obligations surrounding direct debit billing, and clarify consumer protections rules in instances where RSPs mandate or strongly preference direct debit payments.</w:t>
      </w:r>
    </w:p>
    <w:p w14:paraId="4122EA96" w14:textId="77777777" w:rsidR="00A4602C" w:rsidRDefault="00A4602C" w:rsidP="00A4602C">
      <w:pPr>
        <w:pStyle w:val="Heading1"/>
      </w:pPr>
      <w:r w:rsidRPr="00443C43">
        <w:t>Accessibility and inclusion</w:t>
      </w:r>
    </w:p>
    <w:p w14:paraId="42716139" w14:textId="7E228917" w:rsidR="000A70BA" w:rsidRPr="000A70BA" w:rsidRDefault="00A4602C" w:rsidP="000A70BA">
      <w:pPr>
        <w:rPr>
          <w:rFonts w:eastAsia="Times New Roman"/>
        </w:rPr>
      </w:pPr>
      <w:r w:rsidRPr="00A4602C">
        <w:rPr>
          <w:rFonts w:eastAsia="Times New Roman"/>
        </w:rPr>
        <w:t>The CPRC found that in August 2020, almost half of consumers with disability (43%) reported having negative experiences with telecommunications providers.</w:t>
      </w:r>
      <w:r w:rsidR="00766840">
        <w:rPr>
          <w:rStyle w:val="FootnoteReference"/>
          <w:rFonts w:eastAsia="Times New Roman"/>
        </w:rPr>
        <w:footnoteReference w:id="8"/>
      </w:r>
      <w:r w:rsidR="006957CE">
        <w:rPr>
          <w:rFonts w:eastAsia="Times New Roman"/>
        </w:rPr>
        <w:t xml:space="preserve"> ACCAN is still routinely contacted by members relaying </w:t>
      </w:r>
      <w:r w:rsidR="00956EB2">
        <w:rPr>
          <w:rFonts w:eastAsia="Times New Roman"/>
        </w:rPr>
        <w:t xml:space="preserve">instances where people with disability </w:t>
      </w:r>
      <w:r w:rsidR="004217DA">
        <w:rPr>
          <w:rFonts w:eastAsia="Times New Roman"/>
        </w:rPr>
        <w:t xml:space="preserve">have not been properly supported by their providers, </w:t>
      </w:r>
      <w:r w:rsidR="00604975">
        <w:rPr>
          <w:rFonts w:eastAsia="Times New Roman"/>
        </w:rPr>
        <w:t xml:space="preserve">especially at point of sale. </w:t>
      </w:r>
      <w:r w:rsidR="000A70BA" w:rsidRPr="000A70BA">
        <w:rPr>
          <w:rFonts w:eastAsia="Times New Roman"/>
        </w:rPr>
        <w:t xml:space="preserve">In March 2019 the ACMA formally warned Telstra, Optus and Vodafone for failing to provide information about products and services that suit the needs of consumers with disability. This followed an investigation that found consumer-facing sales staff lacked knowledge and awareness of accessible products. </w:t>
      </w:r>
    </w:p>
    <w:p w14:paraId="1C273DBB" w14:textId="3830EE26" w:rsidR="00766840" w:rsidRDefault="000A70BA" w:rsidP="000A70BA">
      <w:pPr>
        <w:rPr>
          <w:rFonts w:eastAsia="Times New Roman"/>
        </w:rPr>
      </w:pPr>
      <w:r w:rsidRPr="000A70BA">
        <w:rPr>
          <w:rFonts w:eastAsia="Times New Roman"/>
        </w:rPr>
        <w:lastRenderedPageBreak/>
        <w:t>The ACMA must revisit this issue in 2021 to make sure telcos have made the changes required to provide consumers with disability and accessibility needs with accurate, up to date and accessible information about their products and services.</w:t>
      </w:r>
    </w:p>
    <w:p w14:paraId="6916090D" w14:textId="77777777" w:rsidR="00580FBC" w:rsidRPr="00580FBC" w:rsidRDefault="00580FBC" w:rsidP="00580FBC">
      <w:pPr>
        <w:rPr>
          <w:rFonts w:eastAsia="Times New Roman"/>
        </w:rPr>
      </w:pPr>
      <w:r w:rsidRPr="00580FBC">
        <w:rPr>
          <w:rFonts w:eastAsia="Times New Roman"/>
          <w:b/>
          <w:bCs/>
        </w:rPr>
        <w:t>Recommendation 5</w:t>
      </w:r>
      <w:r w:rsidRPr="00580FBC">
        <w:rPr>
          <w:rFonts w:eastAsia="Times New Roman"/>
        </w:rPr>
        <w:t xml:space="preserve">: The ACMA should undertake a further disability mystery shopping exercise to monitor the provision by RSPs of accurate consumer information to people with disability. </w:t>
      </w:r>
    </w:p>
    <w:p w14:paraId="1864D259" w14:textId="77777777" w:rsidR="004517A0" w:rsidRDefault="00604975" w:rsidP="004517A0">
      <w:pPr>
        <w:rPr>
          <w:rFonts w:eastAsia="Times New Roman"/>
        </w:rPr>
      </w:pPr>
      <w:r>
        <w:rPr>
          <w:rFonts w:eastAsia="Times New Roman"/>
        </w:rPr>
        <w:t xml:space="preserve">In relation to broadcasting, quality captioning is essential </w:t>
      </w:r>
      <w:r w:rsidR="00A03D3B">
        <w:rPr>
          <w:rFonts w:eastAsia="Times New Roman"/>
        </w:rPr>
        <w:t xml:space="preserve">for many Australians, and there are captioning </w:t>
      </w:r>
      <w:r w:rsidR="00E13C3E">
        <w:rPr>
          <w:rFonts w:eastAsia="Times New Roman"/>
        </w:rPr>
        <w:t>requiremen</w:t>
      </w:r>
      <w:r w:rsidR="00C03E05">
        <w:rPr>
          <w:rFonts w:eastAsia="Times New Roman"/>
        </w:rPr>
        <w:t xml:space="preserve">ts </w:t>
      </w:r>
      <w:r w:rsidR="00A03D3B">
        <w:rPr>
          <w:rFonts w:eastAsia="Times New Roman"/>
        </w:rPr>
        <w:t>a</w:t>
      </w:r>
      <w:r w:rsidR="00A03D3B" w:rsidRPr="00A03D3B">
        <w:rPr>
          <w:rFonts w:eastAsia="Times New Roman"/>
        </w:rPr>
        <w:t xml:space="preserve">ll commercial, national and subscription TV licensees </w:t>
      </w:r>
      <w:r w:rsidR="00C03E05">
        <w:rPr>
          <w:rFonts w:eastAsia="Times New Roman"/>
        </w:rPr>
        <w:t>must comply with.</w:t>
      </w:r>
      <w:r w:rsidR="004517A0">
        <w:rPr>
          <w:rFonts w:eastAsia="Times New Roman"/>
        </w:rPr>
        <w:t xml:space="preserve"> </w:t>
      </w:r>
      <w:r w:rsidR="004517A0" w:rsidRPr="004517A0">
        <w:rPr>
          <w:rFonts w:eastAsia="Times New Roman"/>
        </w:rPr>
        <w:t xml:space="preserve">The ACMA should research the quality and efficacy of real-time captions created using automated speech recognition software and Auslan avatars. </w:t>
      </w:r>
    </w:p>
    <w:p w14:paraId="07B84973" w14:textId="07AE3A29" w:rsidR="00604975" w:rsidRDefault="004517A0" w:rsidP="004517A0">
      <w:pPr>
        <w:rPr>
          <w:rFonts w:eastAsia="Times New Roman"/>
        </w:rPr>
      </w:pPr>
      <w:r w:rsidRPr="004517A0">
        <w:rPr>
          <w:rFonts w:eastAsia="Times New Roman"/>
        </w:rPr>
        <w:t xml:space="preserve">This research </w:t>
      </w:r>
      <w:r w:rsidR="00D20DD7">
        <w:rPr>
          <w:rFonts w:eastAsia="Times New Roman"/>
        </w:rPr>
        <w:t>should</w:t>
      </w:r>
      <w:r w:rsidRPr="004517A0">
        <w:rPr>
          <w:rFonts w:eastAsia="Times New Roman"/>
        </w:rPr>
        <w:t xml:space="preserve"> involve desk research (as an initial scoping exercise), user testing and focus groups. </w:t>
      </w:r>
      <w:r>
        <w:rPr>
          <w:rFonts w:eastAsia="Times New Roman"/>
        </w:rPr>
        <w:t>T</w:t>
      </w:r>
      <w:r w:rsidRPr="004517A0">
        <w:rPr>
          <w:rFonts w:eastAsia="Times New Roman"/>
        </w:rPr>
        <w:t xml:space="preserve">he user testing and focus group elements of this research </w:t>
      </w:r>
      <w:r w:rsidR="00D20DD7">
        <w:rPr>
          <w:rFonts w:eastAsia="Times New Roman"/>
        </w:rPr>
        <w:t>could</w:t>
      </w:r>
      <w:r w:rsidRPr="004517A0">
        <w:rPr>
          <w:rFonts w:eastAsia="Times New Roman"/>
        </w:rPr>
        <w:t xml:space="preserve"> explore the potential uses of automated speech recognition software in the communications sector – including for telecommunications products and services and the National Relay Service. </w:t>
      </w:r>
      <w:r w:rsidR="00D20DD7">
        <w:rPr>
          <w:rFonts w:eastAsia="Times New Roman"/>
        </w:rPr>
        <w:t xml:space="preserve">ACCAN is of the view that this </w:t>
      </w:r>
      <w:r w:rsidRPr="004517A0">
        <w:rPr>
          <w:rFonts w:eastAsia="Times New Roman"/>
        </w:rPr>
        <w:t xml:space="preserve">research </w:t>
      </w:r>
      <w:r w:rsidR="00D20DD7">
        <w:rPr>
          <w:rFonts w:eastAsia="Times New Roman"/>
        </w:rPr>
        <w:t xml:space="preserve">would be extremely valuable as </w:t>
      </w:r>
      <w:r w:rsidRPr="004517A0">
        <w:rPr>
          <w:rFonts w:eastAsia="Times New Roman"/>
        </w:rPr>
        <w:t>a precursor to other essential research, such as research into the role that artificial intelligence (AI) may play in creating more accessible video content (e.g. automated captioning, automated/synthetic audio description, Auslan avatars).</w:t>
      </w:r>
    </w:p>
    <w:p w14:paraId="3213D82F" w14:textId="50183AD3" w:rsidR="00093EC0" w:rsidRPr="00A4602C" w:rsidRDefault="00C03E05" w:rsidP="00A4602C">
      <w:pPr>
        <w:rPr>
          <w:rFonts w:eastAsia="Times New Roman"/>
        </w:rPr>
      </w:pPr>
      <w:r w:rsidRPr="00C06473">
        <w:rPr>
          <w:rFonts w:eastAsia="Times New Roman"/>
          <w:b/>
          <w:bCs/>
        </w:rPr>
        <w:t xml:space="preserve">Recommendation </w:t>
      </w:r>
      <w:r w:rsidR="00516F86">
        <w:rPr>
          <w:rFonts w:eastAsia="Times New Roman"/>
          <w:b/>
          <w:bCs/>
        </w:rPr>
        <w:t>6</w:t>
      </w:r>
      <w:r>
        <w:rPr>
          <w:rFonts w:eastAsia="Times New Roman"/>
        </w:rPr>
        <w:t xml:space="preserve">: </w:t>
      </w:r>
      <w:r w:rsidR="00D20DD7">
        <w:rPr>
          <w:rFonts w:eastAsia="Times New Roman"/>
        </w:rPr>
        <w:t xml:space="preserve">That the ACMA </w:t>
      </w:r>
      <w:r w:rsidR="004D53D5">
        <w:rPr>
          <w:rFonts w:eastAsia="Times New Roman"/>
        </w:rPr>
        <w:t xml:space="preserve">closely monitors TV licensees’ compliance with captioning rules and undertakes research to clarify the </w:t>
      </w:r>
      <w:r w:rsidR="00C06473">
        <w:rPr>
          <w:rFonts w:eastAsia="Times New Roman"/>
        </w:rPr>
        <w:t>quality and efficacy of real-time captions</w:t>
      </w:r>
      <w:r w:rsidR="00F17780">
        <w:rPr>
          <w:rFonts w:eastAsia="Times New Roman"/>
        </w:rPr>
        <w:t xml:space="preserve">. </w:t>
      </w:r>
    </w:p>
    <w:p w14:paraId="480848B2" w14:textId="30412EAA" w:rsidR="00443C43" w:rsidRDefault="00187453" w:rsidP="00443C43">
      <w:pPr>
        <w:pStyle w:val="Heading1"/>
      </w:pPr>
      <w:r>
        <w:t>Transition to</w:t>
      </w:r>
      <w:r w:rsidR="003B4DBB" w:rsidRPr="00443C43">
        <w:t xml:space="preserve"> NBN </w:t>
      </w:r>
      <w:r>
        <w:t>rules</w:t>
      </w:r>
    </w:p>
    <w:p w14:paraId="7D413EA1" w14:textId="1910D28D" w:rsidR="00DC3551" w:rsidRDefault="003B4DBB" w:rsidP="00DC3551">
      <w:pPr>
        <w:rPr>
          <w:rFonts w:eastAsia="Times New Roman"/>
        </w:rPr>
      </w:pPr>
      <w:r w:rsidRPr="00A4602C">
        <w:rPr>
          <w:rFonts w:eastAsia="Times New Roman"/>
        </w:rPr>
        <w:t xml:space="preserve">While the NBN roll-out is nearing completion, many premises are </w:t>
      </w:r>
      <w:r w:rsidR="00DC3551">
        <w:rPr>
          <w:rFonts w:eastAsia="Times New Roman"/>
        </w:rPr>
        <w:t xml:space="preserve">still </w:t>
      </w:r>
      <w:r w:rsidRPr="00A4602C">
        <w:rPr>
          <w:rFonts w:eastAsia="Times New Roman"/>
        </w:rPr>
        <w:t xml:space="preserve">not connected to the NBN. </w:t>
      </w:r>
      <w:r w:rsidR="00FA78FE">
        <w:rPr>
          <w:rFonts w:eastAsia="Times New Roman"/>
        </w:rPr>
        <w:t xml:space="preserve">The ACMA has developed a regulatory regime that </w:t>
      </w:r>
      <w:r w:rsidR="00B303FC">
        <w:rPr>
          <w:rFonts w:eastAsia="Times New Roman"/>
        </w:rPr>
        <w:t xml:space="preserve">responds to a suite </w:t>
      </w:r>
      <w:r w:rsidR="00FA78FE">
        <w:rPr>
          <w:rFonts w:eastAsia="Times New Roman"/>
        </w:rPr>
        <w:t>of</w:t>
      </w:r>
      <w:r w:rsidR="00B303FC">
        <w:rPr>
          <w:rFonts w:eastAsia="Times New Roman"/>
        </w:rPr>
        <w:t xml:space="preserve"> consumer experiences relating to NBN transition</w:t>
      </w:r>
      <w:r w:rsidR="00C76483">
        <w:rPr>
          <w:rFonts w:eastAsia="Times New Roman"/>
        </w:rPr>
        <w:t xml:space="preserve">s and service delivery. </w:t>
      </w:r>
      <w:r w:rsidR="00187453">
        <w:rPr>
          <w:rFonts w:eastAsia="Times New Roman"/>
        </w:rPr>
        <w:t xml:space="preserve">ACCAN is aware that many of the premises still to be connected may involve complex issues, for example older multi-dwelling units, where consumers will be reliant on the efficacy of the NBN rules for a smooth transition. </w:t>
      </w:r>
    </w:p>
    <w:p w14:paraId="1DC2E370" w14:textId="2355CE43" w:rsidR="00443C43" w:rsidRDefault="00AF5FBE" w:rsidP="00DC3551">
      <w:pPr>
        <w:rPr>
          <w:rFonts w:eastAsia="Times New Roman"/>
        </w:rPr>
      </w:pPr>
      <w:r w:rsidRPr="00AF5FBE">
        <w:rPr>
          <w:rFonts w:eastAsia="Times New Roman"/>
          <w:b/>
          <w:bCs/>
        </w:rPr>
        <w:t xml:space="preserve">Recommendation </w:t>
      </w:r>
      <w:r w:rsidR="00516F86">
        <w:rPr>
          <w:rFonts w:eastAsia="Times New Roman"/>
          <w:b/>
          <w:bCs/>
        </w:rPr>
        <w:t>7</w:t>
      </w:r>
      <w:r>
        <w:rPr>
          <w:rFonts w:eastAsia="Times New Roman"/>
        </w:rPr>
        <w:t xml:space="preserve">: </w:t>
      </w:r>
      <w:r w:rsidR="003B4DBB" w:rsidRPr="00A4602C">
        <w:rPr>
          <w:rFonts w:eastAsia="Times New Roman"/>
        </w:rPr>
        <w:t>The ACMA should continue monitoring compliance with the suite of NBN consumer rules as households continue to transition to the new network.</w:t>
      </w:r>
    </w:p>
    <w:p w14:paraId="3222B8DC" w14:textId="12D8F418" w:rsidR="00443C43" w:rsidRDefault="003B4DBB" w:rsidP="00443C43">
      <w:pPr>
        <w:pStyle w:val="Heading1"/>
        <w:rPr>
          <w:rFonts w:eastAsia="Times New Roman"/>
        </w:rPr>
      </w:pPr>
      <w:r w:rsidRPr="00443C43">
        <w:rPr>
          <w:rFonts w:eastAsia="Times New Roman"/>
        </w:rPr>
        <w:t xml:space="preserve">Continued </w:t>
      </w:r>
      <w:r w:rsidR="00443C43">
        <w:rPr>
          <w:rFonts w:eastAsia="Times New Roman"/>
        </w:rPr>
        <w:t>areas of focus</w:t>
      </w:r>
    </w:p>
    <w:p w14:paraId="1A5F4C12" w14:textId="69B86B6A" w:rsidR="00474AB8" w:rsidRPr="00474AB8" w:rsidRDefault="00DC3551" w:rsidP="00474AB8">
      <w:pPr>
        <w:rPr>
          <w:rFonts w:eastAsia="Times New Roman"/>
        </w:rPr>
      </w:pPr>
      <w:r w:rsidRPr="00474AB8">
        <w:rPr>
          <w:rFonts w:eastAsia="Times New Roman"/>
        </w:rPr>
        <w:t xml:space="preserve">ACCAN supports </w:t>
      </w:r>
      <w:r w:rsidR="00737BBC" w:rsidRPr="00474AB8">
        <w:rPr>
          <w:rFonts w:eastAsia="Times New Roman"/>
        </w:rPr>
        <w:t>the</w:t>
      </w:r>
      <w:r w:rsidR="00474AB8" w:rsidRPr="00474AB8">
        <w:rPr>
          <w:rFonts w:eastAsia="Times New Roman"/>
        </w:rPr>
        <w:t xml:space="preserve"> </w:t>
      </w:r>
      <w:r w:rsidR="003B4DBB" w:rsidRPr="00474AB8">
        <w:rPr>
          <w:rFonts w:eastAsia="Times New Roman"/>
        </w:rPr>
        <w:t xml:space="preserve">ACMA </w:t>
      </w:r>
      <w:r w:rsidR="00474AB8" w:rsidRPr="00474AB8">
        <w:rPr>
          <w:rFonts w:eastAsia="Times New Roman"/>
        </w:rPr>
        <w:t xml:space="preserve">to continue </w:t>
      </w:r>
      <w:r w:rsidR="003B4DBB" w:rsidRPr="00474AB8">
        <w:rPr>
          <w:rFonts w:eastAsia="Times New Roman"/>
        </w:rPr>
        <w:t>its focus on</w:t>
      </w:r>
      <w:r w:rsidR="00474AB8" w:rsidRPr="00474AB8">
        <w:rPr>
          <w:rFonts w:eastAsia="Times New Roman"/>
        </w:rPr>
        <w:t>:</w:t>
      </w:r>
    </w:p>
    <w:p w14:paraId="765C8093" w14:textId="77777777" w:rsidR="007B73DF" w:rsidRDefault="00474AB8" w:rsidP="00474AB8">
      <w:pPr>
        <w:pStyle w:val="ListParagraph"/>
        <w:numPr>
          <w:ilvl w:val="0"/>
          <w:numId w:val="29"/>
        </w:numPr>
        <w:rPr>
          <w:rFonts w:eastAsia="Times New Roman"/>
        </w:rPr>
      </w:pPr>
      <w:r w:rsidRPr="00474AB8">
        <w:rPr>
          <w:rFonts w:eastAsia="Times New Roman"/>
        </w:rPr>
        <w:t>I</w:t>
      </w:r>
      <w:r w:rsidR="003B4DBB" w:rsidRPr="00474AB8">
        <w:rPr>
          <w:rFonts w:eastAsia="Times New Roman"/>
        </w:rPr>
        <w:t>ndustry</w:t>
      </w:r>
      <w:r w:rsidR="007B73DF">
        <w:rPr>
          <w:rFonts w:eastAsia="Times New Roman"/>
        </w:rPr>
        <w:t>’s adoption of changes to t</w:t>
      </w:r>
      <w:r w:rsidR="003B4DBB" w:rsidRPr="00474AB8">
        <w:rPr>
          <w:rFonts w:eastAsia="Times New Roman"/>
        </w:rPr>
        <w:t xml:space="preserve">he TCP Code, </w:t>
      </w:r>
    </w:p>
    <w:p w14:paraId="79A120DF" w14:textId="77777777" w:rsidR="00843F14" w:rsidRDefault="003B4DBB" w:rsidP="00474AB8">
      <w:pPr>
        <w:pStyle w:val="ListParagraph"/>
        <w:numPr>
          <w:ilvl w:val="0"/>
          <w:numId w:val="29"/>
        </w:numPr>
        <w:rPr>
          <w:rFonts w:eastAsia="Times New Roman"/>
        </w:rPr>
      </w:pPr>
      <w:r w:rsidRPr="00474AB8">
        <w:rPr>
          <w:rFonts w:eastAsia="Times New Roman"/>
        </w:rPr>
        <w:t xml:space="preserve">5G EME </w:t>
      </w:r>
      <w:r w:rsidR="00843F14">
        <w:rPr>
          <w:rFonts w:eastAsia="Times New Roman"/>
        </w:rPr>
        <w:t>exposure and consumer education work</w:t>
      </w:r>
      <w:r w:rsidRPr="00474AB8">
        <w:rPr>
          <w:rFonts w:eastAsia="Times New Roman"/>
        </w:rPr>
        <w:t xml:space="preserve">, and </w:t>
      </w:r>
    </w:p>
    <w:p w14:paraId="5EDE0F43" w14:textId="5D4636FD" w:rsidR="00E30F4B" w:rsidRPr="00474AB8" w:rsidRDefault="00843F14" w:rsidP="00474AB8">
      <w:pPr>
        <w:pStyle w:val="ListParagraph"/>
        <w:numPr>
          <w:ilvl w:val="0"/>
          <w:numId w:val="29"/>
        </w:numPr>
        <w:rPr>
          <w:rFonts w:eastAsia="Times New Roman"/>
        </w:rPr>
      </w:pPr>
      <w:r>
        <w:rPr>
          <w:rFonts w:eastAsia="Times New Roman"/>
        </w:rPr>
        <w:t>The ACMA</w:t>
      </w:r>
      <w:r w:rsidR="003B4DBB" w:rsidRPr="00474AB8">
        <w:rPr>
          <w:rFonts w:eastAsia="Times New Roman"/>
        </w:rPr>
        <w:t xml:space="preserve"> Scam Technology Project.</w:t>
      </w:r>
      <w:bookmarkEnd w:id="0"/>
    </w:p>
    <w:p w14:paraId="5134F41E" w14:textId="190389BB" w:rsidR="00F615CD" w:rsidRDefault="00C06473" w:rsidP="00F615CD">
      <w:pPr>
        <w:rPr>
          <w:rFonts w:eastAsia="Times New Roman"/>
        </w:rPr>
      </w:pPr>
      <w:r w:rsidRPr="00474AB8">
        <w:rPr>
          <w:rFonts w:eastAsia="Times New Roman"/>
        </w:rPr>
        <w:t xml:space="preserve">ACCAN thanks the ACMA for the opportunity to provide input into its 2021-22 compliance and </w:t>
      </w:r>
      <w:r w:rsidRPr="007B73DF">
        <w:rPr>
          <w:rFonts w:eastAsia="Times New Roman"/>
        </w:rPr>
        <w:t>enforcement priorities. If you wish to get in touch with us</w:t>
      </w:r>
      <w:r w:rsidR="009C4933" w:rsidRPr="007B73DF">
        <w:rPr>
          <w:rFonts w:eastAsia="Times New Roman"/>
        </w:rPr>
        <w:t xml:space="preserve"> regarding our comments</w:t>
      </w:r>
      <w:r w:rsidRPr="007B73DF">
        <w:rPr>
          <w:rFonts w:eastAsia="Times New Roman"/>
        </w:rPr>
        <w:t xml:space="preserve">, please </w:t>
      </w:r>
      <w:r w:rsidR="00F615CD" w:rsidRPr="007B73DF">
        <w:rPr>
          <w:rFonts w:eastAsia="Times New Roman"/>
        </w:rPr>
        <w:t xml:space="preserve">do so at </w:t>
      </w:r>
      <w:hyperlink r:id="rId12" w:history="1">
        <w:r w:rsidR="00F615CD" w:rsidRPr="007B73DF">
          <w:rPr>
            <w:rFonts w:eastAsia="Times New Roman"/>
          </w:rPr>
          <w:t>Rebekah.Sarkoezy@accan.org.au</w:t>
        </w:r>
      </w:hyperlink>
      <w:r w:rsidR="00F615CD" w:rsidRPr="007B73DF">
        <w:rPr>
          <w:rFonts w:eastAsia="Times New Roman"/>
        </w:rPr>
        <w:t xml:space="preserve"> or at 02 9288 4000. </w:t>
      </w:r>
    </w:p>
    <w:p w14:paraId="778607AD" w14:textId="501E4F6C" w:rsidR="00F615CD" w:rsidRPr="007B73DF" w:rsidRDefault="00F615CD" w:rsidP="00F615CD">
      <w:pPr>
        <w:rPr>
          <w:rFonts w:eastAsia="Times New Roman"/>
        </w:rPr>
      </w:pPr>
      <w:r w:rsidRPr="007B73DF">
        <w:rPr>
          <w:rFonts w:eastAsia="Times New Roman"/>
        </w:rPr>
        <w:t xml:space="preserve">Yours </w:t>
      </w:r>
      <w:r w:rsidR="00187453">
        <w:rPr>
          <w:rFonts w:eastAsia="Times New Roman"/>
        </w:rPr>
        <w:t>s</w:t>
      </w:r>
      <w:r w:rsidRPr="007B73DF">
        <w:rPr>
          <w:rFonts w:eastAsia="Times New Roman"/>
        </w:rPr>
        <w:t>incerely,</w:t>
      </w:r>
    </w:p>
    <w:p w14:paraId="6BE15D73" w14:textId="77777777" w:rsidR="00F615CD" w:rsidRPr="007B73DF" w:rsidRDefault="00F615CD" w:rsidP="00F615CD">
      <w:pPr>
        <w:rPr>
          <w:rFonts w:eastAsia="Times New Roman"/>
        </w:rPr>
      </w:pPr>
      <w:r w:rsidRPr="007B73DF">
        <w:rPr>
          <w:rFonts w:eastAsia="Times New Roman"/>
        </w:rPr>
        <w:lastRenderedPageBreak/>
        <w:br/>
        <w:t>Rebekah Sarkoezy</w:t>
      </w:r>
      <w:r w:rsidRPr="007B73DF">
        <w:rPr>
          <w:rFonts w:eastAsia="Times New Roman"/>
        </w:rPr>
        <w:br/>
        <w:t>Policy Officer</w:t>
      </w:r>
    </w:p>
    <w:p w14:paraId="6E7BA3AB" w14:textId="3FCAEA4E" w:rsidR="003B4DBB" w:rsidRDefault="003B4DBB" w:rsidP="00566EB6">
      <w:pPr>
        <w:spacing w:line="240" w:lineRule="auto"/>
      </w:pPr>
    </w:p>
    <w:sectPr w:rsidR="003B4DBB" w:rsidSect="007A5D36">
      <w:headerReference w:type="default" r:id="rId13"/>
      <w:footerReference w:type="default" r:id="rId14"/>
      <w:headerReference w:type="first" r:id="rId15"/>
      <w:footerReference w:type="first" r:id="rId16"/>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4C4E" w14:textId="77777777" w:rsidR="00AF77DD" w:rsidRDefault="00AF77DD">
      <w:pPr>
        <w:spacing w:after="0" w:line="240" w:lineRule="auto"/>
      </w:pPr>
      <w:r>
        <w:separator/>
      </w:r>
    </w:p>
  </w:endnote>
  <w:endnote w:type="continuationSeparator" w:id="0">
    <w:p w14:paraId="443831C6" w14:textId="77777777" w:rsidR="00AF77DD" w:rsidRDefault="00AF77DD">
      <w:pPr>
        <w:spacing w:after="0" w:line="240" w:lineRule="auto"/>
      </w:pPr>
      <w:r>
        <w:continuationSeparator/>
      </w:r>
    </w:p>
  </w:endnote>
  <w:endnote w:type="continuationNotice" w:id="1">
    <w:p w14:paraId="64081F5A" w14:textId="77777777" w:rsidR="00AF77DD" w:rsidRDefault="00AF7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12BA" w14:textId="77777777" w:rsidR="0082329E" w:rsidRPr="0082329E" w:rsidRDefault="00F0681B"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A3380">
      <w:rPr>
        <w:noProof/>
      </w:rPr>
      <w:t>6</w:t>
    </w:r>
    <w:r w:rsidRPr="00C425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4CC2" w14:textId="77777777" w:rsidR="00F014D6" w:rsidRPr="00026E5B" w:rsidRDefault="00F0681B" w:rsidP="00F014D6">
    <w:pPr>
      <w:pStyle w:val="Footerpage1"/>
      <w:ind w:right="-1440"/>
      <w:rPr>
        <w:color w:val="00B0F0"/>
      </w:rPr>
    </w:pPr>
    <w:r>
      <w:rPr>
        <w:color w:val="00B0F0"/>
      </w:rPr>
      <w:t xml:space="preserve">  </w:t>
    </w:r>
    <w:r w:rsidRPr="00026E5B">
      <w:rPr>
        <w:color w:val="00B0F0"/>
      </w:rPr>
      <w:t>Australian Communications Consumer Action Network (ACCAN)</w:t>
    </w:r>
  </w:p>
  <w:p w14:paraId="75FBA5D6" w14:textId="77777777" w:rsidR="00F014D6" w:rsidRPr="00026E5B" w:rsidRDefault="00F0681B" w:rsidP="00F014D6">
    <w:pPr>
      <w:pStyle w:val="Footerpage1"/>
      <w:rPr>
        <w:i/>
        <w:color w:val="00B0F0"/>
      </w:rPr>
    </w:pPr>
    <w:r>
      <w:rPr>
        <w:i/>
        <w:color w:val="00B0F0"/>
      </w:rPr>
      <w:t xml:space="preserve">  </w:t>
    </w:r>
    <w:r w:rsidRPr="00026E5B">
      <w:rPr>
        <w:i/>
        <w:color w:val="00B0F0"/>
      </w:rPr>
      <w:t>Australia’s peak body representing communications consumers</w:t>
    </w:r>
  </w:p>
  <w:p w14:paraId="52160125" w14:textId="77777777" w:rsidR="00F014D6" w:rsidRPr="00026E5B" w:rsidRDefault="00F0681B" w:rsidP="00F014D6">
    <w:pPr>
      <w:pStyle w:val="Footerpage1"/>
      <w:ind w:right="-1440"/>
      <w:rPr>
        <w:i/>
      </w:rPr>
    </w:pPr>
    <w:r>
      <w:rPr>
        <w:noProof/>
        <w:lang w:eastAsia="en-AU"/>
      </w:rPr>
      <mc:AlternateContent>
        <mc:Choice Requires="wps">
          <w:drawing>
            <wp:anchor distT="0" distB="0" distL="114300" distR="114300" simplePos="0" relativeHeight="251658242" behindDoc="0" locked="0" layoutInCell="1" allowOverlap="1" wp14:anchorId="51CA12A0" wp14:editId="503961B6">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D7A4E" id="Straight Connector 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14:paraId="3136D2C4" w14:textId="77777777" w:rsidR="00F014D6" w:rsidRPr="00026E5B" w:rsidRDefault="00F0681B" w:rsidP="00F014D6">
    <w:pPr>
      <w:pStyle w:val="Footerpage1"/>
    </w:pPr>
    <w:r>
      <w:t xml:space="preserve">  </w:t>
    </w:r>
    <w:r w:rsidRPr="00026E5B">
      <w:t>PO Box 639, Broadway NSW 2007</w:t>
    </w:r>
  </w:p>
  <w:p w14:paraId="1F407961" w14:textId="77777777" w:rsidR="00F014D6" w:rsidRPr="00026E5B" w:rsidRDefault="00F0681B" w:rsidP="00F014D6">
    <w:pPr>
      <w:pStyle w:val="Footerpage1"/>
      <w:rPr>
        <w:color w:val="00B0F0"/>
      </w:rPr>
    </w:pPr>
    <w:r>
      <w:t xml:space="preserve">  </w:t>
    </w:r>
    <w:r w:rsidRPr="00026E5B">
      <w:t>Tel: (02) 9288 4000 | Fax: (02</w:t>
    </w:r>
    <w:r w:rsidRPr="00026E5B">
      <w:rPr>
        <w:color w:val="00B0F0"/>
      </w:rPr>
      <w:t xml:space="preserve">) 9288 4019 | Contact us through the </w:t>
    </w:r>
    <w:hyperlink r:id="rId1" w:history="1">
      <w:r w:rsidRPr="00026E5B">
        <w:rPr>
          <w:rStyle w:val="Hyperlink"/>
          <w:color w:val="00B0F0"/>
        </w:rPr>
        <w:t>National Relay Service</w:t>
      </w:r>
    </w:hyperlink>
  </w:p>
  <w:p w14:paraId="077D3F5B" w14:textId="77777777" w:rsidR="00F014D6" w:rsidRPr="004D706D" w:rsidRDefault="00F0681B"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6AF4339D" w14:textId="77777777" w:rsidR="00F014D6" w:rsidRDefault="00AF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AA31" w14:textId="77777777" w:rsidR="00AF77DD" w:rsidRDefault="00AF77DD">
      <w:pPr>
        <w:spacing w:after="0" w:line="240" w:lineRule="auto"/>
      </w:pPr>
      <w:r>
        <w:separator/>
      </w:r>
    </w:p>
  </w:footnote>
  <w:footnote w:type="continuationSeparator" w:id="0">
    <w:p w14:paraId="3DEFA6F7" w14:textId="77777777" w:rsidR="00AF77DD" w:rsidRDefault="00AF77DD">
      <w:pPr>
        <w:spacing w:after="0" w:line="240" w:lineRule="auto"/>
      </w:pPr>
      <w:r>
        <w:continuationSeparator/>
      </w:r>
    </w:p>
  </w:footnote>
  <w:footnote w:type="continuationNotice" w:id="1">
    <w:p w14:paraId="4A60E1BF" w14:textId="77777777" w:rsidR="00AF77DD" w:rsidRDefault="00AF77DD">
      <w:pPr>
        <w:spacing w:after="0" w:line="240" w:lineRule="auto"/>
      </w:pPr>
    </w:p>
  </w:footnote>
  <w:footnote w:id="2">
    <w:p w14:paraId="67259A79" w14:textId="20D12360" w:rsidR="00481BB6" w:rsidRPr="00481BB6" w:rsidRDefault="00481BB6">
      <w:pPr>
        <w:pStyle w:val="FootnoteText"/>
        <w:rPr>
          <w:lang w:val="en-US"/>
        </w:rPr>
      </w:pPr>
      <w:r>
        <w:rPr>
          <w:rStyle w:val="FootnoteReference"/>
        </w:rPr>
        <w:footnoteRef/>
      </w:r>
      <w:r>
        <w:t xml:space="preserve"> Consumer Policy Research Centre (CPRC) 2020, </w:t>
      </w:r>
      <w:r w:rsidRPr="00481BB6">
        <w:rPr>
          <w:i/>
          <w:iCs/>
        </w:rPr>
        <w:t>Telco woes plague nation</w:t>
      </w:r>
      <w:r>
        <w:t xml:space="preserve">, </w:t>
      </w:r>
      <w:hyperlink r:id="rId1" w:history="1">
        <w:r w:rsidRPr="00837365">
          <w:rPr>
            <w:rStyle w:val="Hyperlink"/>
          </w:rPr>
          <w:t>https://cprc.org.au/app/uploads/2020/09/Consumers-and-COVID-19_AUGUST-RESULTS-SNAPSHOT_21Sept2020.pdf</w:t>
        </w:r>
      </w:hyperlink>
      <w:r>
        <w:t xml:space="preserve"> </w:t>
      </w:r>
    </w:p>
  </w:footnote>
  <w:footnote w:id="3">
    <w:p w14:paraId="46767467" w14:textId="77777777" w:rsidR="008121A9" w:rsidRPr="0063005A" w:rsidRDefault="008121A9" w:rsidP="008121A9">
      <w:pPr>
        <w:pStyle w:val="FootnoteText"/>
        <w:rPr>
          <w:lang w:val="en-US"/>
        </w:rPr>
      </w:pPr>
      <w:r>
        <w:rPr>
          <w:rStyle w:val="FootnoteReference"/>
        </w:rPr>
        <w:footnoteRef/>
      </w:r>
      <w:r>
        <w:t xml:space="preserve"> </w:t>
      </w:r>
      <w:r w:rsidRPr="00635EE7">
        <w:t xml:space="preserve">Samantha Jonscher </w:t>
      </w:r>
      <w:r>
        <w:t xml:space="preserve">2020, </w:t>
      </w:r>
      <w:r w:rsidRPr="00635EE7">
        <w:rPr>
          <w:i/>
          <w:iCs/>
        </w:rPr>
        <w:t>Isolated Utopia homelands in central Australia cut off by heavy rainfall</w:t>
      </w:r>
      <w:r>
        <w:t xml:space="preserve">, ABC News, 29 December, </w:t>
      </w:r>
      <w:hyperlink r:id="rId2" w:history="1">
        <w:r w:rsidRPr="0096085D">
          <w:rPr>
            <w:rStyle w:val="Hyperlink"/>
          </w:rPr>
          <w:t>https://www.abc.net.au/news/2020-12-29/utopia-homelands-isolated-after-heavy-rain/13019190</w:t>
        </w:r>
      </w:hyperlink>
      <w:r>
        <w:t xml:space="preserve"> </w:t>
      </w:r>
    </w:p>
  </w:footnote>
  <w:footnote w:id="4">
    <w:p w14:paraId="068FF0B9" w14:textId="532B8826" w:rsidR="007C7039" w:rsidRPr="007C7039" w:rsidRDefault="007C7039">
      <w:pPr>
        <w:pStyle w:val="FootnoteText"/>
        <w:rPr>
          <w:lang w:val="en-US"/>
        </w:rPr>
      </w:pPr>
      <w:r>
        <w:rPr>
          <w:rStyle w:val="FootnoteReference"/>
        </w:rPr>
        <w:footnoteRef/>
      </w:r>
      <w:r>
        <w:t xml:space="preserve"> A</w:t>
      </w:r>
      <w:r w:rsidR="008F4669">
        <w:t xml:space="preserve">ustralian Communications </w:t>
      </w:r>
      <w:r>
        <w:t>C</w:t>
      </w:r>
      <w:r w:rsidR="008F4669">
        <w:t xml:space="preserve">onsumer Action </w:t>
      </w:r>
      <w:r>
        <w:t>N</w:t>
      </w:r>
      <w:r w:rsidR="008F4669">
        <w:t>etwork</w:t>
      </w:r>
      <w:r>
        <w:t xml:space="preserve"> 2018, </w:t>
      </w:r>
      <w:r w:rsidR="008F4669" w:rsidRPr="008F4669">
        <w:rPr>
          <w:i/>
          <w:iCs/>
        </w:rPr>
        <w:t>Can You Hear Me? Ranking the customer service of Australia’s phone and internet companies</w:t>
      </w:r>
      <w:r w:rsidR="008F4669">
        <w:t xml:space="preserve">, </w:t>
      </w:r>
      <w:hyperlink r:id="rId3" w:history="1">
        <w:r w:rsidR="008F4669" w:rsidRPr="00837365">
          <w:rPr>
            <w:rStyle w:val="Hyperlink"/>
          </w:rPr>
          <w:t>https://accan.org.au/our-work/research/1523-can-you-hear-me-ranking-the-customer-service-of-australia-s-phone-and-internet-companies</w:t>
        </w:r>
      </w:hyperlink>
      <w:r w:rsidR="008F4669">
        <w:t xml:space="preserve"> </w:t>
      </w:r>
    </w:p>
  </w:footnote>
  <w:footnote w:id="5">
    <w:p w14:paraId="3C5A8835" w14:textId="33A2F652" w:rsidR="004530E3" w:rsidRPr="004530E3" w:rsidRDefault="004530E3">
      <w:pPr>
        <w:pStyle w:val="FootnoteText"/>
        <w:rPr>
          <w:lang w:val="en-US"/>
        </w:rPr>
      </w:pPr>
      <w:r>
        <w:rPr>
          <w:rStyle w:val="FootnoteReference"/>
        </w:rPr>
        <w:footnoteRef/>
      </w:r>
      <w:r>
        <w:t xml:space="preserve"> Roy Morgan 2019, </w:t>
      </w:r>
      <w:r w:rsidR="00471C4C" w:rsidRPr="00471C4C">
        <w:rPr>
          <w:i/>
          <w:iCs/>
        </w:rPr>
        <w:t>Supermarkets, Pubs and Pokies – poles apart in Trust and Distrust</w:t>
      </w:r>
      <w:r w:rsidR="00471C4C">
        <w:t xml:space="preserve">, press release, </w:t>
      </w:r>
      <w:r w:rsidR="00471C4C" w:rsidRPr="00471C4C">
        <w:t xml:space="preserve"> </w:t>
      </w:r>
      <w:hyperlink r:id="rId4" w:history="1">
        <w:r w:rsidR="00471C4C" w:rsidRPr="00837365">
          <w:rPr>
            <w:rStyle w:val="Hyperlink"/>
          </w:rPr>
          <w:t>http://www.roymorgan.com/findings/8045-net-trust-score-monitor-july-2019-201907030638</w:t>
        </w:r>
      </w:hyperlink>
      <w:r w:rsidR="00471C4C">
        <w:t xml:space="preserve"> </w:t>
      </w:r>
    </w:p>
  </w:footnote>
  <w:footnote w:id="6">
    <w:p w14:paraId="17A82D3F" w14:textId="07701A5D" w:rsidR="00175832" w:rsidRPr="00175832" w:rsidRDefault="00175832">
      <w:pPr>
        <w:pStyle w:val="FootnoteText"/>
        <w:rPr>
          <w:lang w:val="en-US"/>
        </w:rPr>
      </w:pPr>
      <w:r>
        <w:rPr>
          <w:rStyle w:val="FootnoteReference"/>
        </w:rPr>
        <w:footnoteRef/>
      </w:r>
      <w:r>
        <w:t xml:space="preserve"> Consumer Action Law Centre (CALC) 2020, </w:t>
      </w:r>
      <w:r w:rsidRPr="00175832">
        <w:rPr>
          <w:i/>
          <w:iCs/>
        </w:rPr>
        <w:t>The Trouble with Telcos</w:t>
      </w:r>
      <w:r>
        <w:t xml:space="preserve">, </w:t>
      </w:r>
      <w:hyperlink r:id="rId5" w:history="1">
        <w:r w:rsidRPr="00837365">
          <w:rPr>
            <w:rStyle w:val="Hyperlink"/>
          </w:rPr>
          <w:t>https://consumeraction.org.au/wp-content/uploads/2020/11/201120-Covid-Telco-Report_V7.pdf</w:t>
        </w:r>
      </w:hyperlink>
      <w:r>
        <w:t xml:space="preserve"> </w:t>
      </w:r>
    </w:p>
  </w:footnote>
  <w:footnote w:id="7">
    <w:p w14:paraId="294FC335" w14:textId="71F0DAD6" w:rsidR="00BB21D4" w:rsidRPr="00BB21D4" w:rsidRDefault="00BB21D4">
      <w:pPr>
        <w:pStyle w:val="FootnoteText"/>
        <w:rPr>
          <w:lang w:val="en-US"/>
        </w:rPr>
      </w:pPr>
      <w:r>
        <w:rPr>
          <w:rStyle w:val="FootnoteReference"/>
        </w:rPr>
        <w:footnoteRef/>
      </w:r>
      <w:r>
        <w:t xml:space="preserve"> Telstra 2021, </w:t>
      </w:r>
      <w:r w:rsidR="0067533B" w:rsidRPr="0067533B">
        <w:t>Your post-paid mobile plan is becoming upfront</w:t>
      </w:r>
      <w:r w:rsidR="0067533B">
        <w:t xml:space="preserve">, </w:t>
      </w:r>
      <w:hyperlink r:id="rId6" w:history="1">
        <w:r w:rsidR="0067533B" w:rsidRPr="00832CEF">
          <w:rPr>
            <w:rStyle w:val="Hyperlink"/>
          </w:rPr>
          <w:t>https://www.telstra.com.au/support/mobiles-devices/automatic-plan-update-faq?fbclid=IwAR1XIyhZ7K3jBgWag5R1lfzha5Ct_7tOK0EZNtc4RHz7VWfGssAgNmlIruk</w:t>
        </w:r>
      </w:hyperlink>
      <w:r w:rsidR="0067533B">
        <w:t xml:space="preserve"> </w:t>
      </w:r>
    </w:p>
  </w:footnote>
  <w:footnote w:id="8">
    <w:p w14:paraId="6D723227" w14:textId="1E67C26F" w:rsidR="00766840" w:rsidRPr="00766840" w:rsidRDefault="00766840">
      <w:pPr>
        <w:pStyle w:val="FootnoteText"/>
        <w:rPr>
          <w:lang w:val="en-US"/>
        </w:rPr>
      </w:pPr>
      <w:r>
        <w:rPr>
          <w:rStyle w:val="FootnoteReference"/>
        </w:rPr>
        <w:footnoteRef/>
      </w:r>
      <w:r>
        <w:t xml:space="preserve"> Consumer Policy Research Centre (CPRC) 2020, </w:t>
      </w:r>
      <w:r w:rsidRPr="00481BB6">
        <w:rPr>
          <w:i/>
          <w:iCs/>
        </w:rPr>
        <w:t>Telco woes plague nation</w:t>
      </w:r>
      <w:r>
        <w:t xml:space="preserve">, </w:t>
      </w:r>
      <w:hyperlink r:id="rId7" w:history="1">
        <w:r w:rsidRPr="00837365">
          <w:rPr>
            <w:rStyle w:val="Hyperlink"/>
          </w:rPr>
          <w:t>https://cprc.org.au/app/uploads/2020/09/Consumers-and-COVID-19_AUGUST-RESULTS-SNAPSHOT_21Sept2020.pdf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EC9E" w14:textId="77777777" w:rsidR="0082329E" w:rsidRDefault="00F0681B" w:rsidP="00DE28B4">
    <w:pPr>
      <w:pStyle w:val="Header"/>
      <w:tabs>
        <w:tab w:val="clear" w:pos="9026"/>
      </w:tabs>
    </w:pPr>
    <w:r>
      <w:rPr>
        <w:noProof/>
      </w:rPr>
      <w:drawing>
        <wp:anchor distT="0" distB="0" distL="114300" distR="114300" simplePos="0" relativeHeight="251658240" behindDoc="1" locked="0" layoutInCell="1" allowOverlap="1" wp14:anchorId="0D468322" wp14:editId="65215A49">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6862" w14:textId="77777777" w:rsidR="00004C7D" w:rsidRDefault="00F0681B">
    <w:pPr>
      <w:pStyle w:val="Header"/>
    </w:pPr>
    <w:r>
      <w:rPr>
        <w:noProof/>
      </w:rPr>
      <w:drawing>
        <wp:anchor distT="0" distB="0" distL="114300" distR="114300" simplePos="0" relativeHeight="251658241" behindDoc="1" locked="0" layoutInCell="1" allowOverlap="1" wp14:anchorId="4B917F6E" wp14:editId="27D281CB">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40"/>
    <w:multiLevelType w:val="hybridMultilevel"/>
    <w:tmpl w:val="9D4AAEF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0C40A57"/>
    <w:multiLevelType w:val="hybridMultilevel"/>
    <w:tmpl w:val="A7A2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845EB"/>
    <w:multiLevelType w:val="hybridMultilevel"/>
    <w:tmpl w:val="F1BE9050"/>
    <w:lvl w:ilvl="0" w:tplc="CBE4A5C0">
      <w:numFmt w:val="bullet"/>
      <w:lvlText w:val=""/>
      <w:lvlJc w:val="left"/>
      <w:pPr>
        <w:ind w:left="1440" w:hanging="720"/>
      </w:pPr>
      <w:rPr>
        <w:rFonts w:ascii="Wingdings" w:eastAsiaTheme="minorEastAsia"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DD53FE"/>
    <w:multiLevelType w:val="hybridMultilevel"/>
    <w:tmpl w:val="2308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35F2E"/>
    <w:multiLevelType w:val="hybridMultilevel"/>
    <w:tmpl w:val="6B44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F73F1"/>
    <w:multiLevelType w:val="hybridMultilevel"/>
    <w:tmpl w:val="68D09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251D0"/>
    <w:multiLevelType w:val="hybridMultilevel"/>
    <w:tmpl w:val="9FC49B3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28044F3C"/>
    <w:multiLevelType w:val="hybridMultilevel"/>
    <w:tmpl w:val="D2A817A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29CA6F09"/>
    <w:multiLevelType w:val="hybridMultilevel"/>
    <w:tmpl w:val="E2766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A51234C"/>
    <w:multiLevelType w:val="hybridMultilevel"/>
    <w:tmpl w:val="B82AA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617668"/>
    <w:multiLevelType w:val="hybridMultilevel"/>
    <w:tmpl w:val="9DC8A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A3AFD"/>
    <w:multiLevelType w:val="hybridMultilevel"/>
    <w:tmpl w:val="7C0C423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364709A3"/>
    <w:multiLevelType w:val="hybridMultilevel"/>
    <w:tmpl w:val="A0F4584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3B0739A4"/>
    <w:multiLevelType w:val="hybridMultilevel"/>
    <w:tmpl w:val="1ED2C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CA3F08"/>
    <w:multiLevelType w:val="hybridMultilevel"/>
    <w:tmpl w:val="C72C62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F877273"/>
    <w:multiLevelType w:val="hybridMultilevel"/>
    <w:tmpl w:val="E7A416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FA72970"/>
    <w:multiLevelType w:val="hybridMultilevel"/>
    <w:tmpl w:val="F0EAF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181FB1"/>
    <w:multiLevelType w:val="hybridMultilevel"/>
    <w:tmpl w:val="0670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A356FB"/>
    <w:multiLevelType w:val="hybridMultilevel"/>
    <w:tmpl w:val="69F6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E51E30"/>
    <w:multiLevelType w:val="hybridMultilevel"/>
    <w:tmpl w:val="26F4A68A"/>
    <w:lvl w:ilvl="0" w:tplc="CBE4A5C0">
      <w:numFmt w:val="bullet"/>
      <w:lvlText w:val=""/>
      <w:lvlJc w:val="left"/>
      <w:pPr>
        <w:ind w:left="1080" w:hanging="72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EA6FFA"/>
    <w:multiLevelType w:val="hybridMultilevel"/>
    <w:tmpl w:val="6954256C"/>
    <w:lvl w:ilvl="0" w:tplc="883272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761A6D"/>
    <w:multiLevelType w:val="hybridMultilevel"/>
    <w:tmpl w:val="20EA0C58"/>
    <w:lvl w:ilvl="0" w:tplc="10F26662">
      <w:start w:val="1"/>
      <w:numFmt w:val="bullet"/>
      <w:lvlText w:val="·"/>
      <w:lvlJc w:val="left"/>
      <w:pPr>
        <w:ind w:left="720" w:hanging="360"/>
      </w:pPr>
      <w:rPr>
        <w:rFonts w:ascii="Symbol" w:hAnsi="Symbol" w:hint="default"/>
      </w:rPr>
    </w:lvl>
    <w:lvl w:ilvl="1" w:tplc="463E3E90">
      <w:start w:val="1"/>
      <w:numFmt w:val="bullet"/>
      <w:lvlText w:val="o"/>
      <w:lvlJc w:val="left"/>
      <w:pPr>
        <w:ind w:left="1440" w:hanging="360"/>
      </w:pPr>
      <w:rPr>
        <w:rFonts w:ascii="&quot;Courier New&quot;" w:hAnsi="&quot;Courier New&quot;" w:hint="default"/>
      </w:rPr>
    </w:lvl>
    <w:lvl w:ilvl="2" w:tplc="AA7AA646">
      <w:start w:val="1"/>
      <w:numFmt w:val="bullet"/>
      <w:lvlText w:val=""/>
      <w:lvlJc w:val="left"/>
      <w:pPr>
        <w:ind w:left="2160" w:hanging="360"/>
      </w:pPr>
      <w:rPr>
        <w:rFonts w:ascii="Wingdings" w:hAnsi="Wingdings" w:hint="default"/>
      </w:rPr>
    </w:lvl>
    <w:lvl w:ilvl="3" w:tplc="651408B4">
      <w:start w:val="1"/>
      <w:numFmt w:val="bullet"/>
      <w:lvlText w:val=""/>
      <w:lvlJc w:val="left"/>
      <w:pPr>
        <w:ind w:left="2880" w:hanging="360"/>
      </w:pPr>
      <w:rPr>
        <w:rFonts w:ascii="Symbol" w:hAnsi="Symbol" w:hint="default"/>
      </w:rPr>
    </w:lvl>
    <w:lvl w:ilvl="4" w:tplc="277419E2">
      <w:start w:val="1"/>
      <w:numFmt w:val="bullet"/>
      <w:lvlText w:val="o"/>
      <w:lvlJc w:val="left"/>
      <w:pPr>
        <w:ind w:left="3600" w:hanging="360"/>
      </w:pPr>
      <w:rPr>
        <w:rFonts w:ascii="Courier New" w:hAnsi="Courier New" w:hint="default"/>
      </w:rPr>
    </w:lvl>
    <w:lvl w:ilvl="5" w:tplc="38F685F4">
      <w:start w:val="1"/>
      <w:numFmt w:val="bullet"/>
      <w:lvlText w:val=""/>
      <w:lvlJc w:val="left"/>
      <w:pPr>
        <w:ind w:left="4320" w:hanging="360"/>
      </w:pPr>
      <w:rPr>
        <w:rFonts w:ascii="Wingdings" w:hAnsi="Wingdings" w:hint="default"/>
      </w:rPr>
    </w:lvl>
    <w:lvl w:ilvl="6" w:tplc="729C2C78">
      <w:start w:val="1"/>
      <w:numFmt w:val="bullet"/>
      <w:lvlText w:val=""/>
      <w:lvlJc w:val="left"/>
      <w:pPr>
        <w:ind w:left="5040" w:hanging="360"/>
      </w:pPr>
      <w:rPr>
        <w:rFonts w:ascii="Symbol" w:hAnsi="Symbol" w:hint="default"/>
      </w:rPr>
    </w:lvl>
    <w:lvl w:ilvl="7" w:tplc="6D3E4516">
      <w:start w:val="1"/>
      <w:numFmt w:val="bullet"/>
      <w:lvlText w:val="o"/>
      <w:lvlJc w:val="left"/>
      <w:pPr>
        <w:ind w:left="5760" w:hanging="360"/>
      </w:pPr>
      <w:rPr>
        <w:rFonts w:ascii="Courier New" w:hAnsi="Courier New" w:hint="default"/>
      </w:rPr>
    </w:lvl>
    <w:lvl w:ilvl="8" w:tplc="B0F4F844">
      <w:start w:val="1"/>
      <w:numFmt w:val="bullet"/>
      <w:lvlText w:val=""/>
      <w:lvlJc w:val="left"/>
      <w:pPr>
        <w:ind w:left="6480" w:hanging="360"/>
      </w:pPr>
      <w:rPr>
        <w:rFonts w:ascii="Wingdings" w:hAnsi="Wingdings" w:hint="default"/>
      </w:rPr>
    </w:lvl>
  </w:abstractNum>
  <w:abstractNum w:abstractNumId="22" w15:restartNumberingAfterBreak="0">
    <w:nsid w:val="5D8E6DE7"/>
    <w:multiLevelType w:val="hybridMultilevel"/>
    <w:tmpl w:val="FA60B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E82CAA"/>
    <w:multiLevelType w:val="hybridMultilevel"/>
    <w:tmpl w:val="5906AF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4585F0D"/>
    <w:multiLevelType w:val="hybridMultilevel"/>
    <w:tmpl w:val="7C9E532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5C21CCC"/>
    <w:multiLevelType w:val="hybridMultilevel"/>
    <w:tmpl w:val="006C9E68"/>
    <w:lvl w:ilvl="0" w:tplc="DC484678">
      <w:start w:val="3"/>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E411E9"/>
    <w:multiLevelType w:val="hybridMultilevel"/>
    <w:tmpl w:val="F042AC26"/>
    <w:lvl w:ilvl="0" w:tplc="B6CC44B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1C0B34"/>
    <w:multiLevelType w:val="hybridMultilevel"/>
    <w:tmpl w:val="945AB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76721A"/>
    <w:multiLevelType w:val="hybridMultilevel"/>
    <w:tmpl w:val="22BE1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02D2B"/>
    <w:multiLevelType w:val="hybridMultilevel"/>
    <w:tmpl w:val="330E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A852CB"/>
    <w:multiLevelType w:val="hybridMultilevel"/>
    <w:tmpl w:val="E436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F50383"/>
    <w:multiLevelType w:val="hybridMultilevel"/>
    <w:tmpl w:val="C6B0C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AE0A63"/>
    <w:multiLevelType w:val="hybridMultilevel"/>
    <w:tmpl w:val="63202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6"/>
  </w:num>
  <w:num w:numId="3">
    <w:abstractNumId w:val="12"/>
  </w:num>
  <w:num w:numId="4">
    <w:abstractNumId w:val="10"/>
  </w:num>
  <w:num w:numId="5">
    <w:abstractNumId w:val="1"/>
  </w:num>
  <w:num w:numId="6">
    <w:abstractNumId w:val="30"/>
  </w:num>
  <w:num w:numId="7">
    <w:abstractNumId w:val="5"/>
  </w:num>
  <w:num w:numId="8">
    <w:abstractNumId w:val="23"/>
  </w:num>
  <w:num w:numId="9">
    <w:abstractNumId w:val="27"/>
  </w:num>
  <w:num w:numId="10">
    <w:abstractNumId w:val="8"/>
  </w:num>
  <w:num w:numId="11">
    <w:abstractNumId w:val="32"/>
  </w:num>
  <w:num w:numId="12">
    <w:abstractNumId w:val="11"/>
  </w:num>
  <w:num w:numId="13">
    <w:abstractNumId w:val="26"/>
  </w:num>
  <w:num w:numId="14">
    <w:abstractNumId w:val="29"/>
  </w:num>
  <w:num w:numId="15">
    <w:abstractNumId w:val="20"/>
  </w:num>
  <w:num w:numId="16">
    <w:abstractNumId w:val="15"/>
  </w:num>
  <w:num w:numId="17">
    <w:abstractNumId w:val="14"/>
  </w:num>
  <w:num w:numId="18">
    <w:abstractNumId w:val="24"/>
  </w:num>
  <w:num w:numId="19">
    <w:abstractNumId w:val="18"/>
  </w:num>
  <w:num w:numId="20">
    <w:abstractNumId w:val="28"/>
  </w:num>
  <w:num w:numId="21">
    <w:abstractNumId w:val="13"/>
  </w:num>
  <w:num w:numId="22">
    <w:abstractNumId w:val="22"/>
  </w:num>
  <w:num w:numId="23">
    <w:abstractNumId w:val="19"/>
  </w:num>
  <w:num w:numId="24">
    <w:abstractNumId w:val="2"/>
  </w:num>
  <w:num w:numId="25">
    <w:abstractNumId w:val="0"/>
  </w:num>
  <w:num w:numId="26">
    <w:abstractNumId w:val="17"/>
  </w:num>
  <w:num w:numId="27">
    <w:abstractNumId w:val="21"/>
  </w:num>
  <w:num w:numId="28">
    <w:abstractNumId w:val="6"/>
  </w:num>
  <w:num w:numId="29">
    <w:abstractNumId w:val="31"/>
  </w:num>
  <w:num w:numId="30">
    <w:abstractNumId w:val="7"/>
  </w:num>
  <w:num w:numId="31">
    <w:abstractNumId w:val="3"/>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36"/>
    <w:rsid w:val="00003161"/>
    <w:rsid w:val="0000679D"/>
    <w:rsid w:val="000345B4"/>
    <w:rsid w:val="00052737"/>
    <w:rsid w:val="000530BA"/>
    <w:rsid w:val="00056D71"/>
    <w:rsid w:val="000576D5"/>
    <w:rsid w:val="000576D9"/>
    <w:rsid w:val="00077240"/>
    <w:rsid w:val="00093EC0"/>
    <w:rsid w:val="00094DB5"/>
    <w:rsid w:val="000A70BA"/>
    <w:rsid w:val="000B1F73"/>
    <w:rsid w:val="000D18E8"/>
    <w:rsid w:val="000D2EE9"/>
    <w:rsid w:val="000D3F85"/>
    <w:rsid w:val="000E0986"/>
    <w:rsid w:val="000E428B"/>
    <w:rsid w:val="000E5CAE"/>
    <w:rsid w:val="000E624D"/>
    <w:rsid w:val="000F787D"/>
    <w:rsid w:val="00104DAD"/>
    <w:rsid w:val="00113AE0"/>
    <w:rsid w:val="001275E7"/>
    <w:rsid w:val="00130551"/>
    <w:rsid w:val="00135911"/>
    <w:rsid w:val="00151EAB"/>
    <w:rsid w:val="00163869"/>
    <w:rsid w:val="00165FF0"/>
    <w:rsid w:val="00175832"/>
    <w:rsid w:val="001778DF"/>
    <w:rsid w:val="00183705"/>
    <w:rsid w:val="00185442"/>
    <w:rsid w:val="00187453"/>
    <w:rsid w:val="0019340F"/>
    <w:rsid w:val="001938F9"/>
    <w:rsid w:val="001A3380"/>
    <w:rsid w:val="001A3B32"/>
    <w:rsid w:val="001A5738"/>
    <w:rsid w:val="001A772D"/>
    <w:rsid w:val="00211174"/>
    <w:rsid w:val="002117B9"/>
    <w:rsid w:val="00221800"/>
    <w:rsid w:val="00252652"/>
    <w:rsid w:val="00252F99"/>
    <w:rsid w:val="00261BA9"/>
    <w:rsid w:val="0026546F"/>
    <w:rsid w:val="00266170"/>
    <w:rsid w:val="00276E41"/>
    <w:rsid w:val="00294A3D"/>
    <w:rsid w:val="00295D62"/>
    <w:rsid w:val="002C30D3"/>
    <w:rsid w:val="002C7F9B"/>
    <w:rsid w:val="002E107D"/>
    <w:rsid w:val="002E333A"/>
    <w:rsid w:val="002F2ADF"/>
    <w:rsid w:val="00320762"/>
    <w:rsid w:val="00351C15"/>
    <w:rsid w:val="0035615E"/>
    <w:rsid w:val="00381C48"/>
    <w:rsid w:val="00383F9F"/>
    <w:rsid w:val="003847FA"/>
    <w:rsid w:val="003B4DBB"/>
    <w:rsid w:val="003C3084"/>
    <w:rsid w:val="003C3339"/>
    <w:rsid w:val="003D62EA"/>
    <w:rsid w:val="003F7FAF"/>
    <w:rsid w:val="00405151"/>
    <w:rsid w:val="004217DA"/>
    <w:rsid w:val="00426E45"/>
    <w:rsid w:val="00442659"/>
    <w:rsid w:val="00443C43"/>
    <w:rsid w:val="00445D76"/>
    <w:rsid w:val="004517A0"/>
    <w:rsid w:val="004530E3"/>
    <w:rsid w:val="00453DC0"/>
    <w:rsid w:val="00457A53"/>
    <w:rsid w:val="004704F4"/>
    <w:rsid w:val="00470B4F"/>
    <w:rsid w:val="00471C4C"/>
    <w:rsid w:val="00474AB8"/>
    <w:rsid w:val="00481BB6"/>
    <w:rsid w:val="00492E05"/>
    <w:rsid w:val="0049502E"/>
    <w:rsid w:val="004B0731"/>
    <w:rsid w:val="004C1304"/>
    <w:rsid w:val="004C1BDF"/>
    <w:rsid w:val="004D4D32"/>
    <w:rsid w:val="004D53D5"/>
    <w:rsid w:val="004E67A5"/>
    <w:rsid w:val="004F16E4"/>
    <w:rsid w:val="004F23CC"/>
    <w:rsid w:val="005127DB"/>
    <w:rsid w:val="00512C16"/>
    <w:rsid w:val="00516F86"/>
    <w:rsid w:val="00520483"/>
    <w:rsid w:val="00540A91"/>
    <w:rsid w:val="0055223D"/>
    <w:rsid w:val="00554E89"/>
    <w:rsid w:val="00566EB6"/>
    <w:rsid w:val="00580FBC"/>
    <w:rsid w:val="005A23CC"/>
    <w:rsid w:val="005A7E55"/>
    <w:rsid w:val="005C2EE9"/>
    <w:rsid w:val="005E0514"/>
    <w:rsid w:val="005E3810"/>
    <w:rsid w:val="005E447D"/>
    <w:rsid w:val="005F1A65"/>
    <w:rsid w:val="00602AB2"/>
    <w:rsid w:val="00604975"/>
    <w:rsid w:val="00616D29"/>
    <w:rsid w:val="00616D2F"/>
    <w:rsid w:val="00626BB2"/>
    <w:rsid w:val="00640815"/>
    <w:rsid w:val="00645B64"/>
    <w:rsid w:val="0065393B"/>
    <w:rsid w:val="00655941"/>
    <w:rsid w:val="0067533B"/>
    <w:rsid w:val="00693CC5"/>
    <w:rsid w:val="006957CE"/>
    <w:rsid w:val="0069798D"/>
    <w:rsid w:val="006A1E4D"/>
    <w:rsid w:val="006A2265"/>
    <w:rsid w:val="006B0E6C"/>
    <w:rsid w:val="006C0196"/>
    <w:rsid w:val="006C72D8"/>
    <w:rsid w:val="006C7BB7"/>
    <w:rsid w:val="006D0CFC"/>
    <w:rsid w:val="006D7F54"/>
    <w:rsid w:val="007028AB"/>
    <w:rsid w:val="00713CB6"/>
    <w:rsid w:val="00714A20"/>
    <w:rsid w:val="0072184D"/>
    <w:rsid w:val="00723351"/>
    <w:rsid w:val="007233E1"/>
    <w:rsid w:val="00735EB8"/>
    <w:rsid w:val="00737BBC"/>
    <w:rsid w:val="00742386"/>
    <w:rsid w:val="0074570E"/>
    <w:rsid w:val="00745D61"/>
    <w:rsid w:val="00766840"/>
    <w:rsid w:val="00771101"/>
    <w:rsid w:val="00775B87"/>
    <w:rsid w:val="007847B8"/>
    <w:rsid w:val="007908C5"/>
    <w:rsid w:val="007908C9"/>
    <w:rsid w:val="007944BC"/>
    <w:rsid w:val="007A5D36"/>
    <w:rsid w:val="007A77F8"/>
    <w:rsid w:val="007B73DF"/>
    <w:rsid w:val="007C1C66"/>
    <w:rsid w:val="007C7039"/>
    <w:rsid w:val="007E032D"/>
    <w:rsid w:val="007E1A87"/>
    <w:rsid w:val="00802234"/>
    <w:rsid w:val="00804482"/>
    <w:rsid w:val="008121A9"/>
    <w:rsid w:val="00837BD9"/>
    <w:rsid w:val="00843F14"/>
    <w:rsid w:val="00870C47"/>
    <w:rsid w:val="0087470F"/>
    <w:rsid w:val="00882492"/>
    <w:rsid w:val="008A516F"/>
    <w:rsid w:val="008B42F8"/>
    <w:rsid w:val="008B709A"/>
    <w:rsid w:val="008C1FAF"/>
    <w:rsid w:val="008D3323"/>
    <w:rsid w:val="008F4516"/>
    <w:rsid w:val="008F4669"/>
    <w:rsid w:val="008F56F4"/>
    <w:rsid w:val="00913971"/>
    <w:rsid w:val="0092313E"/>
    <w:rsid w:val="00943D6D"/>
    <w:rsid w:val="00945BF0"/>
    <w:rsid w:val="00947972"/>
    <w:rsid w:val="009526BC"/>
    <w:rsid w:val="00952FAD"/>
    <w:rsid w:val="00956EB2"/>
    <w:rsid w:val="00970429"/>
    <w:rsid w:val="00974B76"/>
    <w:rsid w:val="009762A1"/>
    <w:rsid w:val="00977753"/>
    <w:rsid w:val="009B37C9"/>
    <w:rsid w:val="009B4C71"/>
    <w:rsid w:val="009C0D04"/>
    <w:rsid w:val="009C4933"/>
    <w:rsid w:val="009D198E"/>
    <w:rsid w:val="009D7B06"/>
    <w:rsid w:val="009F5E7B"/>
    <w:rsid w:val="009F6BD8"/>
    <w:rsid w:val="00A03B0E"/>
    <w:rsid w:val="00A03D3B"/>
    <w:rsid w:val="00A0796F"/>
    <w:rsid w:val="00A10851"/>
    <w:rsid w:val="00A10C55"/>
    <w:rsid w:val="00A10C77"/>
    <w:rsid w:val="00A23CF1"/>
    <w:rsid w:val="00A43531"/>
    <w:rsid w:val="00A4602C"/>
    <w:rsid w:val="00A7050B"/>
    <w:rsid w:val="00A73C9E"/>
    <w:rsid w:val="00A85B6D"/>
    <w:rsid w:val="00A91F46"/>
    <w:rsid w:val="00AA2657"/>
    <w:rsid w:val="00AC6C02"/>
    <w:rsid w:val="00AE02B9"/>
    <w:rsid w:val="00AE1EEA"/>
    <w:rsid w:val="00AF5FBE"/>
    <w:rsid w:val="00AF77DD"/>
    <w:rsid w:val="00B03442"/>
    <w:rsid w:val="00B11F90"/>
    <w:rsid w:val="00B2146E"/>
    <w:rsid w:val="00B2656C"/>
    <w:rsid w:val="00B303FC"/>
    <w:rsid w:val="00B46C24"/>
    <w:rsid w:val="00B54C40"/>
    <w:rsid w:val="00B86118"/>
    <w:rsid w:val="00B9041F"/>
    <w:rsid w:val="00BA7401"/>
    <w:rsid w:val="00BB1C7C"/>
    <w:rsid w:val="00BB21D4"/>
    <w:rsid w:val="00BB2A36"/>
    <w:rsid w:val="00BB6829"/>
    <w:rsid w:val="00BC1D6A"/>
    <w:rsid w:val="00BD42C5"/>
    <w:rsid w:val="00BD4F7C"/>
    <w:rsid w:val="00BD5763"/>
    <w:rsid w:val="00BE68BF"/>
    <w:rsid w:val="00C03E05"/>
    <w:rsid w:val="00C04105"/>
    <w:rsid w:val="00C06473"/>
    <w:rsid w:val="00C10481"/>
    <w:rsid w:val="00C1217A"/>
    <w:rsid w:val="00C155FA"/>
    <w:rsid w:val="00C23BA3"/>
    <w:rsid w:val="00C266BE"/>
    <w:rsid w:val="00C37505"/>
    <w:rsid w:val="00C458D4"/>
    <w:rsid w:val="00C46ECD"/>
    <w:rsid w:val="00C5234D"/>
    <w:rsid w:val="00C54340"/>
    <w:rsid w:val="00C76483"/>
    <w:rsid w:val="00CA05ED"/>
    <w:rsid w:val="00CA78D8"/>
    <w:rsid w:val="00CC5390"/>
    <w:rsid w:val="00CD034D"/>
    <w:rsid w:val="00CD6D13"/>
    <w:rsid w:val="00CF3B92"/>
    <w:rsid w:val="00CF3E3E"/>
    <w:rsid w:val="00CF44A8"/>
    <w:rsid w:val="00CF5BF6"/>
    <w:rsid w:val="00CF77C6"/>
    <w:rsid w:val="00D11250"/>
    <w:rsid w:val="00D20DD7"/>
    <w:rsid w:val="00D21646"/>
    <w:rsid w:val="00D63BA0"/>
    <w:rsid w:val="00D7256F"/>
    <w:rsid w:val="00D72A8F"/>
    <w:rsid w:val="00D747CD"/>
    <w:rsid w:val="00DB21E5"/>
    <w:rsid w:val="00DB3E3A"/>
    <w:rsid w:val="00DB7B55"/>
    <w:rsid w:val="00DC0E05"/>
    <w:rsid w:val="00DC3551"/>
    <w:rsid w:val="00DC7A00"/>
    <w:rsid w:val="00DD4E7E"/>
    <w:rsid w:val="00DD6989"/>
    <w:rsid w:val="00DE5904"/>
    <w:rsid w:val="00DF4638"/>
    <w:rsid w:val="00DF7833"/>
    <w:rsid w:val="00E02747"/>
    <w:rsid w:val="00E11FBF"/>
    <w:rsid w:val="00E13C3E"/>
    <w:rsid w:val="00E13E42"/>
    <w:rsid w:val="00E301D7"/>
    <w:rsid w:val="00E30F4B"/>
    <w:rsid w:val="00E312DB"/>
    <w:rsid w:val="00E32D59"/>
    <w:rsid w:val="00E35BA2"/>
    <w:rsid w:val="00E413B9"/>
    <w:rsid w:val="00E53AAF"/>
    <w:rsid w:val="00E54A06"/>
    <w:rsid w:val="00E61F02"/>
    <w:rsid w:val="00E74F01"/>
    <w:rsid w:val="00E83D14"/>
    <w:rsid w:val="00E95251"/>
    <w:rsid w:val="00EA3214"/>
    <w:rsid w:val="00EA7D3B"/>
    <w:rsid w:val="00EB0736"/>
    <w:rsid w:val="00EB410C"/>
    <w:rsid w:val="00EB418A"/>
    <w:rsid w:val="00EB6D04"/>
    <w:rsid w:val="00EC78FE"/>
    <w:rsid w:val="00ED0DE7"/>
    <w:rsid w:val="00ED7F0F"/>
    <w:rsid w:val="00EE709B"/>
    <w:rsid w:val="00EE7DA3"/>
    <w:rsid w:val="00EF3A6D"/>
    <w:rsid w:val="00F0681B"/>
    <w:rsid w:val="00F06869"/>
    <w:rsid w:val="00F17780"/>
    <w:rsid w:val="00F17DCE"/>
    <w:rsid w:val="00F2110A"/>
    <w:rsid w:val="00F21D54"/>
    <w:rsid w:val="00F236AA"/>
    <w:rsid w:val="00F519BC"/>
    <w:rsid w:val="00F615CD"/>
    <w:rsid w:val="00F66017"/>
    <w:rsid w:val="00F75C83"/>
    <w:rsid w:val="00F8307D"/>
    <w:rsid w:val="00F87760"/>
    <w:rsid w:val="00F92FDF"/>
    <w:rsid w:val="00FA1EE6"/>
    <w:rsid w:val="00FA4BD1"/>
    <w:rsid w:val="00FA78FE"/>
    <w:rsid w:val="00FF2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C92C"/>
  <w15:docId w15:val="{6C6EB4D3-1567-41FA-9A20-2BC6A2B3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F8"/>
    <w:rPr>
      <w:rFonts w:eastAsiaTheme="minorEastAsia"/>
      <w:lang w:eastAsia="en-AU"/>
    </w:rPr>
  </w:style>
  <w:style w:type="paragraph" w:styleId="Heading1">
    <w:name w:val="heading 1"/>
    <w:basedOn w:val="Normal"/>
    <w:next w:val="Normal"/>
    <w:link w:val="Heading1Char"/>
    <w:uiPriority w:val="9"/>
    <w:qFormat/>
    <w:rsid w:val="00E312DB"/>
    <w:pPr>
      <w:keepNext/>
      <w:keepLines/>
      <w:spacing w:before="120" w:after="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351C15"/>
    <w:pPr>
      <w:keepNext/>
      <w:keepLines/>
      <w:spacing w:before="200" w:after="100" w:afterAutospacing="1"/>
      <w:outlineLvl w:val="1"/>
    </w:pPr>
    <w:rPr>
      <w:rFonts w:eastAsiaTheme="majorEastAsia" w:cstheme="minorHAnsi"/>
      <w:bCs/>
      <w:i/>
      <w:sz w:val="26"/>
      <w:szCs w:val="26"/>
    </w:rPr>
  </w:style>
  <w:style w:type="paragraph" w:styleId="Heading3">
    <w:name w:val="heading 3"/>
    <w:basedOn w:val="Normal"/>
    <w:next w:val="Normal"/>
    <w:link w:val="Heading3Char"/>
    <w:uiPriority w:val="9"/>
    <w:unhideWhenUsed/>
    <w:qFormat/>
    <w:rsid w:val="00A10851"/>
    <w:pPr>
      <w:spacing w:before="100" w:beforeAutospacing="1"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36"/>
    <w:rPr>
      <w:rFonts w:eastAsiaTheme="minorEastAsia"/>
      <w:lang w:eastAsia="en-AU"/>
    </w:rPr>
  </w:style>
  <w:style w:type="paragraph" w:styleId="Footer">
    <w:name w:val="footer"/>
    <w:basedOn w:val="Normal"/>
    <w:link w:val="FooterChar"/>
    <w:uiPriority w:val="99"/>
    <w:unhideWhenUsed/>
    <w:rsid w:val="007A5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36"/>
    <w:rPr>
      <w:rFonts w:eastAsiaTheme="minorEastAsia"/>
      <w:lang w:eastAsia="en-AU"/>
    </w:rPr>
  </w:style>
  <w:style w:type="character" w:styleId="Hyperlink">
    <w:name w:val="Hyperlink"/>
    <w:basedOn w:val="DefaultParagraphFont"/>
    <w:uiPriority w:val="99"/>
    <w:unhideWhenUsed/>
    <w:rsid w:val="007A5D36"/>
    <w:rPr>
      <w:color w:val="0000FF" w:themeColor="hyperlink"/>
      <w:u w:val="single"/>
    </w:rPr>
  </w:style>
  <w:style w:type="paragraph" w:customStyle="1" w:styleId="Footerpage1">
    <w:name w:val="Footer page 1"/>
    <w:rsid w:val="007A5D36"/>
    <w:pPr>
      <w:spacing w:line="240" w:lineRule="auto"/>
      <w:ind w:left="-754"/>
      <w:contextualSpacing/>
    </w:pPr>
    <w:rPr>
      <w:sz w:val="20"/>
      <w:szCs w:val="20"/>
    </w:rPr>
  </w:style>
  <w:style w:type="paragraph" w:styleId="ListParagraph">
    <w:name w:val="List Paragraph"/>
    <w:basedOn w:val="Normal"/>
    <w:uiPriority w:val="34"/>
    <w:qFormat/>
    <w:rsid w:val="00BD42C5"/>
    <w:pPr>
      <w:ind w:left="720"/>
      <w:contextualSpacing/>
    </w:pPr>
  </w:style>
  <w:style w:type="paragraph" w:styleId="Subtitle">
    <w:name w:val="Subtitle"/>
    <w:basedOn w:val="Normal"/>
    <w:next w:val="Normal"/>
    <w:link w:val="SubtitleChar"/>
    <w:uiPriority w:val="11"/>
    <w:qFormat/>
    <w:rsid w:val="003C30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3084"/>
    <w:rPr>
      <w:rFonts w:asciiTheme="majorHAnsi" w:eastAsiaTheme="majorEastAsia" w:hAnsiTheme="majorHAnsi" w:cstheme="majorBidi"/>
      <w:i/>
      <w:iCs/>
      <w:color w:val="4F81BD" w:themeColor="accent1"/>
      <w:spacing w:val="15"/>
      <w:sz w:val="24"/>
      <w:szCs w:val="24"/>
      <w:lang w:eastAsia="en-AU"/>
    </w:rPr>
  </w:style>
  <w:style w:type="character" w:customStyle="1" w:styleId="Heading1Char">
    <w:name w:val="Heading 1 Char"/>
    <w:basedOn w:val="DefaultParagraphFont"/>
    <w:link w:val="Heading1"/>
    <w:uiPriority w:val="9"/>
    <w:rsid w:val="00E312DB"/>
    <w:rPr>
      <w:rFonts w:eastAsiaTheme="majorEastAsia" w:cstheme="minorHAnsi"/>
      <w:b/>
      <w:bCs/>
      <w:sz w:val="28"/>
      <w:szCs w:val="28"/>
      <w:lang w:eastAsia="en-AU"/>
    </w:rPr>
  </w:style>
  <w:style w:type="paragraph" w:styleId="FootnoteText">
    <w:name w:val="footnote text"/>
    <w:basedOn w:val="Normal"/>
    <w:link w:val="FootnoteTextChar"/>
    <w:uiPriority w:val="99"/>
    <w:semiHidden/>
    <w:unhideWhenUsed/>
    <w:rsid w:val="00EA3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214"/>
    <w:rPr>
      <w:rFonts w:eastAsiaTheme="minorEastAsia"/>
      <w:sz w:val="20"/>
      <w:szCs w:val="20"/>
      <w:lang w:eastAsia="en-AU"/>
    </w:rPr>
  </w:style>
  <w:style w:type="character" w:styleId="FootnoteReference">
    <w:name w:val="footnote reference"/>
    <w:basedOn w:val="DefaultParagraphFont"/>
    <w:uiPriority w:val="99"/>
    <w:semiHidden/>
    <w:unhideWhenUsed/>
    <w:rsid w:val="00EA3214"/>
    <w:rPr>
      <w:vertAlign w:val="superscript"/>
    </w:rPr>
  </w:style>
  <w:style w:type="character" w:styleId="CommentReference">
    <w:name w:val="annotation reference"/>
    <w:basedOn w:val="DefaultParagraphFont"/>
    <w:uiPriority w:val="99"/>
    <w:semiHidden/>
    <w:unhideWhenUsed/>
    <w:rsid w:val="00EA3214"/>
    <w:rPr>
      <w:sz w:val="16"/>
      <w:szCs w:val="16"/>
    </w:rPr>
  </w:style>
  <w:style w:type="paragraph" w:styleId="CommentText">
    <w:name w:val="annotation text"/>
    <w:basedOn w:val="Normal"/>
    <w:link w:val="CommentTextChar"/>
    <w:uiPriority w:val="99"/>
    <w:semiHidden/>
    <w:unhideWhenUsed/>
    <w:rsid w:val="00EA3214"/>
    <w:pPr>
      <w:spacing w:line="240" w:lineRule="auto"/>
    </w:pPr>
    <w:rPr>
      <w:sz w:val="20"/>
      <w:szCs w:val="20"/>
    </w:rPr>
  </w:style>
  <w:style w:type="character" w:customStyle="1" w:styleId="CommentTextChar">
    <w:name w:val="Comment Text Char"/>
    <w:basedOn w:val="DefaultParagraphFont"/>
    <w:link w:val="CommentText"/>
    <w:uiPriority w:val="99"/>
    <w:semiHidden/>
    <w:rsid w:val="00EA3214"/>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A3214"/>
    <w:rPr>
      <w:b/>
      <w:bCs/>
    </w:rPr>
  </w:style>
  <w:style w:type="character" w:customStyle="1" w:styleId="CommentSubjectChar">
    <w:name w:val="Comment Subject Char"/>
    <w:basedOn w:val="CommentTextChar"/>
    <w:link w:val="CommentSubject"/>
    <w:uiPriority w:val="99"/>
    <w:semiHidden/>
    <w:rsid w:val="00EA3214"/>
    <w:rPr>
      <w:rFonts w:eastAsiaTheme="minorEastAsia"/>
      <w:b/>
      <w:bCs/>
      <w:sz w:val="20"/>
      <w:szCs w:val="20"/>
      <w:lang w:eastAsia="en-AU"/>
    </w:rPr>
  </w:style>
  <w:style w:type="paragraph" w:styleId="BalloonText">
    <w:name w:val="Balloon Text"/>
    <w:basedOn w:val="Normal"/>
    <w:link w:val="BalloonTextChar"/>
    <w:uiPriority w:val="99"/>
    <w:semiHidden/>
    <w:unhideWhenUsed/>
    <w:rsid w:val="00EA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14"/>
    <w:rPr>
      <w:rFonts w:ascii="Tahoma" w:eastAsiaTheme="minorEastAsia" w:hAnsi="Tahoma" w:cs="Tahoma"/>
      <w:sz w:val="16"/>
      <w:szCs w:val="16"/>
      <w:lang w:eastAsia="en-AU"/>
    </w:rPr>
  </w:style>
  <w:style w:type="character" w:customStyle="1" w:styleId="Heading2Char">
    <w:name w:val="Heading 2 Char"/>
    <w:basedOn w:val="DefaultParagraphFont"/>
    <w:link w:val="Heading2"/>
    <w:uiPriority w:val="9"/>
    <w:rsid w:val="00351C15"/>
    <w:rPr>
      <w:rFonts w:eastAsiaTheme="majorEastAsia" w:cstheme="minorHAnsi"/>
      <w:bCs/>
      <w:i/>
      <w:sz w:val="26"/>
      <w:szCs w:val="26"/>
      <w:lang w:eastAsia="en-AU"/>
    </w:rPr>
  </w:style>
  <w:style w:type="character" w:customStyle="1" w:styleId="Heading3Char">
    <w:name w:val="Heading 3 Char"/>
    <w:basedOn w:val="DefaultParagraphFont"/>
    <w:link w:val="Heading3"/>
    <w:uiPriority w:val="9"/>
    <w:rsid w:val="00A10851"/>
    <w:rPr>
      <w:rFonts w:eastAsiaTheme="minorEastAsia"/>
      <w:b/>
      <w:sz w:val="24"/>
      <w:lang w:eastAsia="en-AU"/>
    </w:rPr>
  </w:style>
  <w:style w:type="character" w:styleId="UnresolvedMention">
    <w:name w:val="Unresolved Mention"/>
    <w:basedOn w:val="DefaultParagraphFont"/>
    <w:uiPriority w:val="99"/>
    <w:semiHidden/>
    <w:unhideWhenUsed/>
    <w:rsid w:val="00A0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870">
      <w:bodyDiv w:val="1"/>
      <w:marLeft w:val="0"/>
      <w:marRight w:val="0"/>
      <w:marTop w:val="0"/>
      <w:marBottom w:val="0"/>
      <w:divBdr>
        <w:top w:val="none" w:sz="0" w:space="0" w:color="auto"/>
        <w:left w:val="none" w:sz="0" w:space="0" w:color="auto"/>
        <w:bottom w:val="none" w:sz="0" w:space="0" w:color="auto"/>
        <w:right w:val="none" w:sz="0" w:space="0" w:color="auto"/>
      </w:divBdr>
    </w:div>
    <w:div w:id="748692367">
      <w:bodyDiv w:val="1"/>
      <w:marLeft w:val="0"/>
      <w:marRight w:val="0"/>
      <w:marTop w:val="0"/>
      <w:marBottom w:val="0"/>
      <w:divBdr>
        <w:top w:val="none" w:sz="0" w:space="0" w:color="auto"/>
        <w:left w:val="none" w:sz="0" w:space="0" w:color="auto"/>
        <w:bottom w:val="none" w:sz="0" w:space="0" w:color="auto"/>
        <w:right w:val="none" w:sz="0" w:space="0" w:color="auto"/>
      </w:divBdr>
    </w:div>
    <w:div w:id="937909959">
      <w:bodyDiv w:val="1"/>
      <w:marLeft w:val="0"/>
      <w:marRight w:val="0"/>
      <w:marTop w:val="0"/>
      <w:marBottom w:val="0"/>
      <w:divBdr>
        <w:top w:val="none" w:sz="0" w:space="0" w:color="auto"/>
        <w:left w:val="none" w:sz="0" w:space="0" w:color="auto"/>
        <w:bottom w:val="none" w:sz="0" w:space="0" w:color="auto"/>
        <w:right w:val="none" w:sz="0" w:space="0" w:color="auto"/>
      </w:divBdr>
    </w:div>
    <w:div w:id="1699894979">
      <w:bodyDiv w:val="1"/>
      <w:marLeft w:val="0"/>
      <w:marRight w:val="0"/>
      <w:marTop w:val="0"/>
      <w:marBottom w:val="0"/>
      <w:divBdr>
        <w:top w:val="none" w:sz="0" w:space="0" w:color="auto"/>
        <w:left w:val="none" w:sz="0" w:space="0" w:color="auto"/>
        <w:bottom w:val="none" w:sz="0" w:space="0" w:color="auto"/>
        <w:right w:val="none" w:sz="0" w:space="0" w:color="auto"/>
      </w:divBdr>
    </w:div>
    <w:div w:id="1712992693">
      <w:bodyDiv w:val="1"/>
      <w:marLeft w:val="0"/>
      <w:marRight w:val="0"/>
      <w:marTop w:val="0"/>
      <w:marBottom w:val="0"/>
      <w:divBdr>
        <w:top w:val="none" w:sz="0" w:space="0" w:color="auto"/>
        <w:left w:val="none" w:sz="0" w:space="0" w:color="auto"/>
        <w:bottom w:val="none" w:sz="0" w:space="0" w:color="auto"/>
        <w:right w:val="none" w:sz="0" w:space="0" w:color="auto"/>
      </w:divBdr>
    </w:div>
    <w:div w:id="1715619162">
      <w:bodyDiv w:val="1"/>
      <w:marLeft w:val="0"/>
      <w:marRight w:val="0"/>
      <w:marTop w:val="0"/>
      <w:marBottom w:val="0"/>
      <w:divBdr>
        <w:top w:val="none" w:sz="0" w:space="0" w:color="auto"/>
        <w:left w:val="none" w:sz="0" w:space="0" w:color="auto"/>
        <w:bottom w:val="none" w:sz="0" w:space="0" w:color="auto"/>
        <w:right w:val="none" w:sz="0" w:space="0" w:color="auto"/>
      </w:divBdr>
    </w:div>
    <w:div w:id="1738438704">
      <w:bodyDiv w:val="1"/>
      <w:marLeft w:val="0"/>
      <w:marRight w:val="0"/>
      <w:marTop w:val="0"/>
      <w:marBottom w:val="0"/>
      <w:divBdr>
        <w:top w:val="none" w:sz="0" w:space="0" w:color="auto"/>
        <w:left w:val="none" w:sz="0" w:space="0" w:color="auto"/>
        <w:bottom w:val="none" w:sz="0" w:space="0" w:color="auto"/>
        <w:right w:val="none" w:sz="0" w:space="0" w:color="auto"/>
      </w:divBdr>
    </w:div>
    <w:div w:id="1754089382">
      <w:bodyDiv w:val="1"/>
      <w:marLeft w:val="0"/>
      <w:marRight w:val="0"/>
      <w:marTop w:val="0"/>
      <w:marBottom w:val="0"/>
      <w:divBdr>
        <w:top w:val="none" w:sz="0" w:space="0" w:color="auto"/>
        <w:left w:val="none" w:sz="0" w:space="0" w:color="auto"/>
        <w:bottom w:val="none" w:sz="0" w:space="0" w:color="auto"/>
        <w:right w:val="none" w:sz="0" w:space="0" w:color="auto"/>
      </w:divBdr>
    </w:div>
    <w:div w:id="19936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kah.Sarkoezy@accan.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veyoursay@acm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can.org.au/our-work/research/1523-can-you-hear-me-ranking-the-customer-service-of-australia-s-phone-and-internet-companies" TargetMode="External"/><Relationship Id="rId7" Type="http://schemas.openxmlformats.org/officeDocument/2006/relationships/hyperlink" Target="https://cprc.org.au/app/uploads/2020/09/Consumers-and-COVID-19_AUGUST-RESULTS-SNAPSHOT_21Sept2020.pdf" TargetMode="External"/><Relationship Id="rId2" Type="http://schemas.openxmlformats.org/officeDocument/2006/relationships/hyperlink" Target="https://www.abc.net.au/news/2020-12-29/utopia-homelands-isolated-after-heavy-rain/13019190" TargetMode="External"/><Relationship Id="rId1" Type="http://schemas.openxmlformats.org/officeDocument/2006/relationships/hyperlink" Target="https://cprc.org.au/app/uploads/2020/09/Consumers-and-COVID-19_AUGUST-RESULTS-SNAPSHOT_21Sept2020.pdf" TargetMode="External"/><Relationship Id="rId6" Type="http://schemas.openxmlformats.org/officeDocument/2006/relationships/hyperlink" Target="https://www.telstra.com.au/support/mobiles-devices/automatic-plan-update-faq?fbclid=IwAR1XIyhZ7K3jBgWag5R1lfzha5Ct_7tOK0EZNtc4RHz7VWfGssAgNmlIruk" TargetMode="External"/><Relationship Id="rId5" Type="http://schemas.openxmlformats.org/officeDocument/2006/relationships/hyperlink" Target="https://consumeraction.org.au/wp-content/uploads/2020/11/201120-Covid-Telco-Report_V7.pdf" TargetMode="External"/><Relationship Id="rId4" Type="http://schemas.openxmlformats.org/officeDocument/2006/relationships/hyperlink" Target="http://www.roymorgan.com/findings/8045-net-trust-score-monitor-july-2019-2019070306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94501-556E-4653-818B-3DF0E37D8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0EADF-B74E-4262-8D85-D9588AD9FF44}">
  <ds:schemaRefs>
    <ds:schemaRef ds:uri="http://schemas.openxmlformats.org/officeDocument/2006/bibliography"/>
  </ds:schemaRefs>
</ds:datastoreItem>
</file>

<file path=customXml/itemProps3.xml><?xml version="1.0" encoding="utf-8"?>
<ds:datastoreItem xmlns:ds="http://schemas.openxmlformats.org/officeDocument/2006/customXml" ds:itemID="{A274E22B-C2D5-477F-BA38-F5AA0C6B5D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CC5955-A8D9-48B0-9541-86AD2B235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Links>
    <vt:vector size="48" baseType="variant">
      <vt:variant>
        <vt:i4>2097174</vt:i4>
      </vt:variant>
      <vt:variant>
        <vt:i4>3</vt:i4>
      </vt:variant>
      <vt:variant>
        <vt:i4>0</vt:i4>
      </vt:variant>
      <vt:variant>
        <vt:i4>5</vt:i4>
      </vt:variant>
      <vt:variant>
        <vt:lpwstr>mailto:Rebekah.Sarkoezy@accan.org.au</vt:lpwstr>
      </vt:variant>
      <vt:variant>
        <vt:lpwstr/>
      </vt:variant>
      <vt:variant>
        <vt:i4>7077888</vt:i4>
      </vt:variant>
      <vt:variant>
        <vt:i4>0</vt:i4>
      </vt:variant>
      <vt:variant>
        <vt:i4>0</vt:i4>
      </vt:variant>
      <vt:variant>
        <vt:i4>5</vt:i4>
      </vt:variant>
      <vt:variant>
        <vt:lpwstr>mailto:haveyoursay@acma.gov.au</vt:lpwstr>
      </vt:variant>
      <vt:variant>
        <vt:lpwstr/>
      </vt:variant>
      <vt:variant>
        <vt:i4>4653125</vt:i4>
      </vt:variant>
      <vt:variant>
        <vt:i4>12</vt:i4>
      </vt:variant>
      <vt:variant>
        <vt:i4>0</vt:i4>
      </vt:variant>
      <vt:variant>
        <vt:i4>5</vt:i4>
      </vt:variant>
      <vt:variant>
        <vt:lpwstr>https://cprc.org.au/app/uploads/2020/09/Consumers-and-COVID-19_AUGUST-RESULTS-SNAPSHOT_21Sept2020.pdf</vt:lpwstr>
      </vt:variant>
      <vt:variant>
        <vt:lpwstr/>
      </vt:variant>
      <vt:variant>
        <vt:i4>1507381</vt:i4>
      </vt:variant>
      <vt:variant>
        <vt:i4>9</vt:i4>
      </vt:variant>
      <vt:variant>
        <vt:i4>0</vt:i4>
      </vt:variant>
      <vt:variant>
        <vt:i4>5</vt:i4>
      </vt:variant>
      <vt:variant>
        <vt:lpwstr>https://consumeraction.org.au/wp-content/uploads/2020/11/201120-Covid-Telco-Report_V7.pdf</vt:lpwstr>
      </vt:variant>
      <vt:variant>
        <vt:lpwstr/>
      </vt:variant>
      <vt:variant>
        <vt:i4>5570587</vt:i4>
      </vt:variant>
      <vt:variant>
        <vt:i4>6</vt:i4>
      </vt:variant>
      <vt:variant>
        <vt:i4>0</vt:i4>
      </vt:variant>
      <vt:variant>
        <vt:i4>5</vt:i4>
      </vt:variant>
      <vt:variant>
        <vt:lpwstr>http://www.roymorgan.com/findings/8045-net-trust-score-monitor-july-2019-201907030638</vt:lpwstr>
      </vt:variant>
      <vt:variant>
        <vt:lpwstr/>
      </vt:variant>
      <vt:variant>
        <vt:i4>1441793</vt:i4>
      </vt:variant>
      <vt:variant>
        <vt:i4>3</vt:i4>
      </vt:variant>
      <vt:variant>
        <vt:i4>0</vt:i4>
      </vt:variant>
      <vt:variant>
        <vt:i4>5</vt:i4>
      </vt:variant>
      <vt:variant>
        <vt:lpwstr>https://accan.org.au/our-work/research/1523-can-you-hear-me-ranking-the-customer-service-of-australia-s-phone-and-internet-companies</vt:lpwstr>
      </vt:variant>
      <vt:variant>
        <vt:lpwstr/>
      </vt:variant>
      <vt:variant>
        <vt:i4>4653125</vt:i4>
      </vt:variant>
      <vt:variant>
        <vt:i4>0</vt:i4>
      </vt:variant>
      <vt:variant>
        <vt:i4>0</vt:i4>
      </vt:variant>
      <vt:variant>
        <vt:i4>5</vt:i4>
      </vt:variant>
      <vt:variant>
        <vt:lpwstr>https://cprc.org.au/app/uploads/2020/09/Consumers-and-COVID-19_AUGUST-RESULTS-SNAPSHOT_21Sept2020.pdf</vt:lpwstr>
      </vt:variant>
      <vt:variant>
        <vt:lpwstr/>
      </vt:variant>
      <vt:variant>
        <vt:i4>2490480</vt:i4>
      </vt:variant>
      <vt:variant>
        <vt:i4>3</vt:i4>
      </vt:variant>
      <vt:variant>
        <vt:i4>0</vt:i4>
      </vt:variant>
      <vt:variant>
        <vt:i4>5</vt:i4>
      </vt:variant>
      <vt:variant>
        <vt:lpwstr>http://relayservice.gov.au/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Sarkoezy</dc:creator>
  <cp:lastModifiedBy>Rebekah Sarkoezy</cp:lastModifiedBy>
  <cp:revision>12</cp:revision>
  <cp:lastPrinted>2021-03-05T06:07:00Z</cp:lastPrinted>
  <dcterms:created xsi:type="dcterms:W3CDTF">2021-03-05T06:13:00Z</dcterms:created>
  <dcterms:modified xsi:type="dcterms:W3CDTF">2021-03-07T23:10:00Z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