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463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56827F47" wp14:editId="7F6C24FA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76378437" wp14:editId="4AD836E7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63BF1EBF" wp14:editId="360B75A1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70AC7F12" wp14:editId="2493D0B9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55BB145C" wp14:editId="0508EE62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7EE70246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7F4F2426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1A2AC0C4" w14:textId="77777777" w:rsidR="00B47285" w:rsidRDefault="00B47285" w:rsidP="00B47285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2ADDABA" wp14:editId="22ACE318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289122A5">
              <v:rect id="Rectangle 4379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75AB5E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>
                <w10:wrap anchory="page"/>
              </v:rect>
            </w:pict>
          </mc:Fallback>
        </mc:AlternateContent>
      </w:r>
    </w:p>
    <w:p w14:paraId="3D9AB5FA" w14:textId="77777777" w:rsidR="00C45935" w:rsidRPr="00C45935" w:rsidRDefault="00C45935" w:rsidP="00CB1C53">
      <w:pPr>
        <w:tabs>
          <w:tab w:val="right" w:pos="9026"/>
        </w:tabs>
        <w:rPr>
          <w:rStyle w:val="DocLabelChar"/>
          <w:sz w:val="16"/>
          <w:szCs w:val="10"/>
        </w:rPr>
      </w:pPr>
    </w:p>
    <w:p w14:paraId="13D969F9" w14:textId="5E0CF3A4" w:rsidR="00576D4A" w:rsidRDefault="004B0F3E" w:rsidP="00CB1C53">
      <w:pPr>
        <w:tabs>
          <w:tab w:val="right" w:pos="9026"/>
        </w:tabs>
        <w:rPr>
          <w:rStyle w:val="DocDateChar"/>
        </w:rPr>
      </w:pPr>
      <w:r>
        <w:rPr>
          <w:rStyle w:val="DocLabelChar"/>
        </w:rPr>
        <w:t>Policy Position</w:t>
      </w:r>
      <w:r w:rsidR="00F45BDC">
        <w:tab/>
      </w:r>
      <w:bookmarkEnd w:id="0"/>
      <w:r w:rsidR="000B5012">
        <w:rPr>
          <w:rStyle w:val="Letterhead2Char"/>
        </w:rPr>
        <w:t>April</w:t>
      </w:r>
      <w:r w:rsidR="00962884" w:rsidRPr="003843AE">
        <w:rPr>
          <w:rStyle w:val="Letterhead2Char"/>
        </w:rPr>
        <w:t xml:space="preserve"> </w:t>
      </w:r>
      <w:r w:rsidR="00D52E43" w:rsidRPr="003843AE">
        <w:rPr>
          <w:rStyle w:val="Letterhead2Char"/>
        </w:rPr>
        <w:t>202</w:t>
      </w:r>
      <w:r w:rsidR="00907E50">
        <w:rPr>
          <w:rStyle w:val="Letterhead2Char"/>
        </w:rPr>
        <w:t>3</w:t>
      </w:r>
    </w:p>
    <w:p w14:paraId="16C32557" w14:textId="766AD22A" w:rsidR="003D2F73" w:rsidRPr="0038395B" w:rsidRDefault="00D46A94" w:rsidP="0038395B">
      <w:pPr>
        <w:pStyle w:val="Title"/>
        <w:rPr>
          <w:rStyle w:val="DocDateChar"/>
          <w:rFonts w:asciiTheme="minorHAnsi" w:hAnsiTheme="minorHAnsi"/>
          <w:b w:val="0"/>
          <w:bCs w:val="0"/>
        </w:rPr>
      </w:pPr>
      <w:r w:rsidRPr="0038395B">
        <w:rPr>
          <w:rStyle w:val="DocDateChar"/>
          <w:rFonts w:asciiTheme="minorHAnsi" w:hAnsiTheme="minorHAnsi"/>
          <w:b w:val="0"/>
          <w:bCs w:val="0"/>
        </w:rPr>
        <w:t xml:space="preserve">Independent Plan Comparison Tool </w:t>
      </w:r>
    </w:p>
    <w:p w14:paraId="3A2763D0" w14:textId="7608EC3B" w:rsidR="00CF334B" w:rsidRDefault="00A57848" w:rsidP="003843AE">
      <w:pPr>
        <w:pStyle w:val="Heading1"/>
        <w:rPr>
          <w:rStyle w:val="DocDateChar"/>
          <w:rFonts w:asciiTheme="minorHAnsi" w:hAnsiTheme="minorHAnsi"/>
          <w:b w:val="0"/>
          <w:bCs w:val="0"/>
          <w:sz w:val="48"/>
          <w:szCs w:val="48"/>
        </w:rPr>
      </w:pPr>
      <w:bookmarkStart w:id="1" w:name="_Hlk116047412"/>
      <w:r>
        <w:rPr>
          <w:rStyle w:val="DocDateChar"/>
          <w:rFonts w:asciiTheme="minorHAnsi" w:hAnsiTheme="minorHAnsi"/>
          <w:b w:val="0"/>
          <w:bCs w:val="0"/>
        </w:rPr>
        <w:t>Summary</w:t>
      </w:r>
    </w:p>
    <w:bookmarkEnd w:id="1"/>
    <w:p w14:paraId="213E5E01" w14:textId="4EB5E4ED" w:rsidR="00143355" w:rsidRPr="003F2BAC" w:rsidRDefault="00143355" w:rsidP="00143355">
      <w:pPr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The Australian Communications Consumer Action Network (</w:t>
      </w:r>
      <w:r w:rsidRPr="00907E50">
        <w:rPr>
          <w:rFonts w:ascii="Calibri" w:eastAsia="Calibri" w:hAnsi="Calibri" w:cs="Arial"/>
          <w:b/>
          <w:bCs/>
          <w:lang w:eastAsia="en-US"/>
        </w:rPr>
        <w:t>ACCAN</w:t>
      </w:r>
      <w:r>
        <w:rPr>
          <w:rFonts w:ascii="Calibri" w:eastAsia="Calibri" w:hAnsi="Calibri" w:cs="Arial"/>
          <w:lang w:eastAsia="en-US"/>
        </w:rPr>
        <w:t xml:space="preserve">) recommends </w:t>
      </w:r>
      <w:r w:rsidR="00DA11EE">
        <w:rPr>
          <w:rFonts w:ascii="Calibri" w:eastAsia="Calibri" w:hAnsi="Calibri" w:cs="Arial"/>
          <w:lang w:eastAsia="en-US"/>
        </w:rPr>
        <w:t>that</w:t>
      </w:r>
      <w:r w:rsidR="009C74D1">
        <w:rPr>
          <w:rFonts w:ascii="Calibri" w:eastAsia="Calibri" w:hAnsi="Calibri" w:cs="Arial"/>
          <w:lang w:eastAsia="en-US"/>
        </w:rPr>
        <w:t xml:space="preserve"> </w:t>
      </w:r>
      <w:r w:rsidR="00897AC2">
        <w:rPr>
          <w:rFonts w:ascii="Calibri" w:eastAsia="Calibri" w:hAnsi="Calibri" w:cs="Arial"/>
          <w:lang w:eastAsia="en-US"/>
        </w:rPr>
        <w:t xml:space="preserve">the </w:t>
      </w:r>
      <w:r w:rsidR="00A277BA">
        <w:rPr>
          <w:rFonts w:ascii="Calibri" w:eastAsia="Calibri" w:hAnsi="Calibri" w:cs="Arial"/>
          <w:lang w:eastAsia="en-US"/>
        </w:rPr>
        <w:t>F</w:t>
      </w:r>
      <w:r w:rsidR="00897AC2">
        <w:rPr>
          <w:rFonts w:ascii="Calibri" w:eastAsia="Calibri" w:hAnsi="Calibri" w:cs="Arial"/>
          <w:lang w:eastAsia="en-US"/>
        </w:rPr>
        <w:t xml:space="preserve">ederal </w:t>
      </w:r>
      <w:r w:rsidR="00A277BA">
        <w:rPr>
          <w:rFonts w:ascii="Calibri" w:eastAsia="Calibri" w:hAnsi="Calibri" w:cs="Arial"/>
          <w:lang w:eastAsia="en-US"/>
        </w:rPr>
        <w:t>G</w:t>
      </w:r>
      <w:r w:rsidR="00897AC2">
        <w:rPr>
          <w:rFonts w:ascii="Calibri" w:eastAsia="Calibri" w:hAnsi="Calibri" w:cs="Arial"/>
          <w:lang w:eastAsia="en-US"/>
        </w:rPr>
        <w:t xml:space="preserve">overnment develop an independent plan comparison tool </w:t>
      </w:r>
      <w:r w:rsidR="006C11FC">
        <w:rPr>
          <w:rFonts w:ascii="Calibri" w:eastAsia="Calibri" w:hAnsi="Calibri" w:cs="Arial"/>
          <w:lang w:eastAsia="en-US"/>
        </w:rPr>
        <w:t>(</w:t>
      </w:r>
      <w:r w:rsidR="006C11FC" w:rsidRPr="00907E50">
        <w:rPr>
          <w:rFonts w:ascii="Calibri" w:eastAsia="Calibri" w:hAnsi="Calibri" w:cs="Arial"/>
          <w:b/>
          <w:bCs/>
          <w:lang w:eastAsia="en-US"/>
        </w:rPr>
        <w:t>IPCT</w:t>
      </w:r>
      <w:r w:rsidR="006C11FC">
        <w:rPr>
          <w:rFonts w:ascii="Calibri" w:eastAsia="Calibri" w:hAnsi="Calibri" w:cs="Arial"/>
          <w:lang w:eastAsia="en-US"/>
        </w:rPr>
        <w:t xml:space="preserve">) </w:t>
      </w:r>
      <w:r w:rsidR="00897AC2">
        <w:rPr>
          <w:rFonts w:ascii="Calibri" w:eastAsia="Calibri" w:hAnsi="Calibri" w:cs="Arial"/>
          <w:lang w:eastAsia="en-US"/>
        </w:rPr>
        <w:t xml:space="preserve">for the telecommunications sector. </w:t>
      </w:r>
      <w:r w:rsidR="006C11FC">
        <w:rPr>
          <w:rFonts w:ascii="Calibri" w:eastAsia="Calibri" w:hAnsi="Calibri" w:cs="Arial"/>
          <w:lang w:eastAsia="en-US"/>
        </w:rPr>
        <w:t xml:space="preserve">The IPCT </w:t>
      </w:r>
      <w:r w:rsidR="00B22BAD">
        <w:rPr>
          <w:rFonts w:ascii="Calibri" w:eastAsia="Calibri" w:hAnsi="Calibri" w:cs="Arial"/>
          <w:lang w:eastAsia="en-US"/>
        </w:rPr>
        <w:t>should provide independent</w:t>
      </w:r>
      <w:r w:rsidR="00127937">
        <w:rPr>
          <w:rFonts w:ascii="Calibri" w:eastAsia="Calibri" w:hAnsi="Calibri" w:cs="Arial"/>
          <w:lang w:eastAsia="en-US"/>
        </w:rPr>
        <w:t xml:space="preserve"> and complete </w:t>
      </w:r>
      <w:r w:rsidR="00246092">
        <w:rPr>
          <w:rFonts w:ascii="Calibri" w:eastAsia="Calibri" w:hAnsi="Calibri" w:cs="Arial"/>
          <w:lang w:eastAsia="en-US"/>
        </w:rPr>
        <w:t xml:space="preserve">information </w:t>
      </w:r>
      <w:r w:rsidR="003237F9">
        <w:rPr>
          <w:rFonts w:ascii="Calibri" w:eastAsia="Calibri" w:hAnsi="Calibri" w:cs="Arial"/>
          <w:lang w:eastAsia="en-US"/>
        </w:rPr>
        <w:t xml:space="preserve">about voice, </w:t>
      </w:r>
      <w:r w:rsidR="00E73517">
        <w:rPr>
          <w:rFonts w:ascii="Calibri" w:eastAsia="Calibri" w:hAnsi="Calibri" w:cs="Arial"/>
          <w:lang w:eastAsia="en-US"/>
        </w:rPr>
        <w:t>data,</w:t>
      </w:r>
      <w:r w:rsidR="003237F9">
        <w:rPr>
          <w:rFonts w:ascii="Calibri" w:eastAsia="Calibri" w:hAnsi="Calibri" w:cs="Arial"/>
          <w:lang w:eastAsia="en-US"/>
        </w:rPr>
        <w:t xml:space="preserve"> and broadband </w:t>
      </w:r>
      <w:r w:rsidR="002C7884">
        <w:rPr>
          <w:rFonts w:ascii="Calibri" w:eastAsia="Calibri" w:hAnsi="Calibri" w:cs="Arial"/>
          <w:lang w:eastAsia="en-US"/>
        </w:rPr>
        <w:t xml:space="preserve">products and </w:t>
      </w:r>
      <w:r w:rsidR="003237F9">
        <w:rPr>
          <w:rFonts w:ascii="Calibri" w:eastAsia="Calibri" w:hAnsi="Calibri" w:cs="Arial"/>
          <w:lang w:eastAsia="en-US"/>
        </w:rPr>
        <w:t>services</w:t>
      </w:r>
      <w:r w:rsidR="00B3292E">
        <w:rPr>
          <w:rFonts w:ascii="Calibri" w:eastAsia="Calibri" w:hAnsi="Calibri" w:cs="Arial"/>
          <w:lang w:eastAsia="en-US"/>
        </w:rPr>
        <w:t xml:space="preserve">. </w:t>
      </w:r>
      <w:r w:rsidR="00E73517">
        <w:rPr>
          <w:rFonts w:ascii="Calibri" w:eastAsia="Calibri" w:hAnsi="Calibri" w:cs="Arial"/>
          <w:lang w:eastAsia="en-US"/>
        </w:rPr>
        <w:t>The IPCT should be free</w:t>
      </w:r>
      <w:r w:rsidR="003F2BAC">
        <w:rPr>
          <w:rFonts w:ascii="Calibri" w:eastAsia="Calibri" w:hAnsi="Calibri" w:cs="Arial"/>
          <w:lang w:eastAsia="en-US"/>
        </w:rPr>
        <w:t>,</w:t>
      </w:r>
      <w:r w:rsidR="00E73517">
        <w:rPr>
          <w:rFonts w:ascii="Calibri" w:eastAsia="Calibri" w:hAnsi="Calibri" w:cs="Arial"/>
          <w:lang w:eastAsia="en-US"/>
        </w:rPr>
        <w:t xml:space="preserve"> </w:t>
      </w:r>
      <w:r w:rsidR="003F2BAC">
        <w:rPr>
          <w:rFonts w:ascii="Calibri" w:eastAsia="Calibri" w:hAnsi="Calibri" w:cs="Arial"/>
          <w:lang w:eastAsia="en-US"/>
        </w:rPr>
        <w:t>accessible,</w:t>
      </w:r>
      <w:r w:rsidR="00E73517">
        <w:rPr>
          <w:rFonts w:ascii="Calibri" w:eastAsia="Calibri" w:hAnsi="Calibri" w:cs="Arial"/>
          <w:lang w:eastAsia="en-US"/>
        </w:rPr>
        <w:t xml:space="preserve"> and easy to use. </w:t>
      </w:r>
    </w:p>
    <w:p w14:paraId="2BAA197C" w14:textId="75C29760" w:rsidR="006058B3" w:rsidRDefault="34453245" w:rsidP="003843AE">
      <w:pPr>
        <w:pStyle w:val="Heading1"/>
        <w:rPr>
          <w:rFonts w:ascii="Calibri" w:eastAsia="Calibri" w:hAnsi="Calibri" w:cs="Arial"/>
          <w:lang w:eastAsia="en-US"/>
        </w:rPr>
      </w:pPr>
      <w:r w:rsidRPr="746CECD9">
        <w:rPr>
          <w:rStyle w:val="DocDateChar"/>
          <w:rFonts w:asciiTheme="minorHAnsi" w:hAnsiTheme="minorHAnsi"/>
          <w:b w:val="0"/>
          <w:bCs w:val="0"/>
        </w:rPr>
        <w:t>Background</w:t>
      </w:r>
    </w:p>
    <w:p w14:paraId="60E18762" w14:textId="32417EF1" w:rsidR="00F85C00" w:rsidRDefault="004F3933" w:rsidP="00CF334B">
      <w:pPr>
        <w:spacing w:after="160" w:line="259" w:lineRule="auto"/>
        <w:rPr>
          <w:rFonts w:ascii="Calibri" w:eastAsia="Calibri" w:hAnsi="Calibri" w:cs="Arial"/>
          <w:lang w:eastAsia="en-US"/>
        </w:rPr>
      </w:pPr>
      <w:r w:rsidRPr="004F3933">
        <w:rPr>
          <w:rFonts w:ascii="Calibri" w:eastAsia="Calibri" w:hAnsi="Calibri" w:cs="Arial"/>
          <w:lang w:eastAsia="en-US"/>
        </w:rPr>
        <w:t>The telecommunications market is complex and can be difficult for consumers to navigate</w:t>
      </w:r>
      <w:r>
        <w:rPr>
          <w:rFonts w:ascii="Calibri" w:eastAsia="Calibri" w:hAnsi="Calibri" w:cs="Arial"/>
          <w:lang w:eastAsia="en-US"/>
        </w:rPr>
        <w:t xml:space="preserve">. </w:t>
      </w:r>
      <w:r w:rsidR="005676B8">
        <w:rPr>
          <w:rFonts w:ascii="Calibri" w:eastAsia="Calibri" w:hAnsi="Calibri" w:cs="Arial"/>
          <w:lang w:eastAsia="en-US"/>
        </w:rPr>
        <w:t xml:space="preserve">Telecommunications providers offer a range of </w:t>
      </w:r>
      <w:r w:rsidR="000D7609">
        <w:rPr>
          <w:rFonts w:ascii="Calibri" w:eastAsia="Calibri" w:hAnsi="Calibri" w:cs="Arial"/>
          <w:lang w:eastAsia="en-US"/>
        </w:rPr>
        <w:t>products</w:t>
      </w:r>
      <w:r w:rsidR="000E1CEC">
        <w:rPr>
          <w:rFonts w:ascii="Calibri" w:eastAsia="Calibri" w:hAnsi="Calibri" w:cs="Arial"/>
          <w:lang w:eastAsia="en-US"/>
        </w:rPr>
        <w:t xml:space="preserve"> and services</w:t>
      </w:r>
      <w:r w:rsidR="000D7609">
        <w:rPr>
          <w:rFonts w:ascii="Calibri" w:eastAsia="Calibri" w:hAnsi="Calibri" w:cs="Arial"/>
          <w:lang w:eastAsia="en-US"/>
        </w:rPr>
        <w:t>,</w:t>
      </w:r>
      <w:r w:rsidR="005676B8">
        <w:rPr>
          <w:rFonts w:ascii="Calibri" w:eastAsia="Calibri" w:hAnsi="Calibri" w:cs="Arial"/>
          <w:lang w:eastAsia="en-US"/>
        </w:rPr>
        <w:t xml:space="preserve"> </w:t>
      </w:r>
      <w:r w:rsidR="00F85C00" w:rsidRPr="00F85C00">
        <w:rPr>
          <w:rFonts w:ascii="Calibri" w:eastAsia="Calibri" w:hAnsi="Calibri" w:cs="Arial"/>
          <w:lang w:eastAsia="en-US"/>
        </w:rPr>
        <w:t xml:space="preserve">and it can be challenging for consumers to </w:t>
      </w:r>
      <w:r w:rsidR="00616360" w:rsidRPr="00F85C00">
        <w:rPr>
          <w:rFonts w:ascii="Calibri" w:eastAsia="Calibri" w:hAnsi="Calibri" w:cs="Arial"/>
          <w:lang w:eastAsia="en-US"/>
        </w:rPr>
        <w:t>choos</w:t>
      </w:r>
      <w:r w:rsidR="00616360">
        <w:rPr>
          <w:rFonts w:ascii="Calibri" w:eastAsia="Calibri" w:hAnsi="Calibri" w:cs="Arial"/>
          <w:lang w:eastAsia="en-US"/>
        </w:rPr>
        <w:t xml:space="preserve">e between them. </w:t>
      </w:r>
    </w:p>
    <w:p w14:paraId="7EE14351" w14:textId="2D30423D" w:rsidR="00CD1FE7" w:rsidRDefault="00EE5E9E" w:rsidP="00CF334B">
      <w:pPr>
        <w:spacing w:after="160" w:line="259" w:lineRule="auto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C</w:t>
      </w:r>
      <w:r w:rsidRPr="00C41EDB">
        <w:rPr>
          <w:rFonts w:ascii="Calibri" w:eastAsia="Calibri" w:hAnsi="Calibri" w:cs="Arial"/>
          <w:lang w:eastAsia="en-US"/>
        </w:rPr>
        <w:t>onsumers overwhelmingly agree that it should be easier to find and compare information about phone and internet plans.</w:t>
      </w:r>
      <w:r w:rsidRPr="00C41EDB">
        <w:rPr>
          <w:rFonts w:ascii="Calibri" w:eastAsia="Calibri" w:hAnsi="Calibri" w:cs="Arial"/>
          <w:vertAlign w:val="superscript"/>
          <w:lang w:eastAsia="en-US"/>
        </w:rPr>
        <w:footnoteReference w:id="2"/>
      </w:r>
      <w:r>
        <w:rPr>
          <w:rFonts w:ascii="Calibri" w:eastAsia="Calibri" w:hAnsi="Calibri" w:cs="Arial"/>
          <w:lang w:eastAsia="en-US"/>
        </w:rPr>
        <w:t xml:space="preserve"> </w:t>
      </w:r>
      <w:r w:rsidR="007A1F8E" w:rsidRPr="00C41EDB">
        <w:rPr>
          <w:rFonts w:ascii="Calibri" w:eastAsia="Calibri" w:hAnsi="Calibri" w:cs="Arial"/>
          <w:lang w:eastAsia="en-US"/>
        </w:rPr>
        <w:t>Consumers are often at a</w:t>
      </w:r>
      <w:r w:rsidR="007A1F8E">
        <w:rPr>
          <w:rFonts w:ascii="Calibri" w:eastAsia="Calibri" w:hAnsi="Calibri" w:cs="Arial"/>
          <w:lang w:eastAsia="en-US"/>
        </w:rPr>
        <w:t>n information</w:t>
      </w:r>
      <w:r w:rsidR="007A1F8E" w:rsidRPr="00C41EDB">
        <w:rPr>
          <w:rFonts w:ascii="Calibri" w:eastAsia="Calibri" w:hAnsi="Calibri" w:cs="Arial"/>
          <w:lang w:eastAsia="en-US"/>
        </w:rPr>
        <w:t xml:space="preserve"> disadvantage when finding </w:t>
      </w:r>
      <w:r w:rsidR="007A1F8E">
        <w:rPr>
          <w:rFonts w:ascii="Calibri" w:eastAsia="Calibri" w:hAnsi="Calibri" w:cs="Arial"/>
          <w:lang w:eastAsia="en-US"/>
        </w:rPr>
        <w:t xml:space="preserve">suitable products and services </w:t>
      </w:r>
      <w:r w:rsidR="007A1F8E" w:rsidRPr="00C41EDB">
        <w:rPr>
          <w:rFonts w:ascii="Calibri" w:eastAsia="Calibri" w:hAnsi="Calibri" w:cs="Arial"/>
          <w:lang w:eastAsia="en-US"/>
        </w:rPr>
        <w:t xml:space="preserve">due to their lack of knowledge about available offers compared to </w:t>
      </w:r>
      <w:r w:rsidR="007A1F8E">
        <w:rPr>
          <w:rFonts w:ascii="Calibri" w:eastAsia="Calibri" w:hAnsi="Calibri" w:cs="Arial"/>
          <w:lang w:eastAsia="en-US"/>
        </w:rPr>
        <w:t>retailers</w:t>
      </w:r>
      <w:r w:rsidR="007A1F8E" w:rsidRPr="00C41EDB">
        <w:rPr>
          <w:rFonts w:ascii="Calibri" w:eastAsia="Calibri" w:hAnsi="Calibri" w:cs="Arial"/>
          <w:lang w:eastAsia="en-US"/>
        </w:rPr>
        <w:t>.</w:t>
      </w:r>
      <w:r w:rsidR="002C7884">
        <w:rPr>
          <w:rFonts w:ascii="Calibri" w:eastAsia="Calibri" w:hAnsi="Calibri" w:cs="Arial"/>
          <w:lang w:eastAsia="en-US"/>
        </w:rPr>
        <w:t xml:space="preserve"> </w:t>
      </w:r>
      <w:r w:rsidR="00FC3A44">
        <w:rPr>
          <w:rFonts w:ascii="Calibri" w:eastAsia="Calibri" w:hAnsi="Calibri" w:cs="Arial"/>
          <w:lang w:eastAsia="en-US"/>
        </w:rPr>
        <w:t>Additionally, c</w:t>
      </w:r>
      <w:r w:rsidR="00CD1FE7">
        <w:rPr>
          <w:rFonts w:ascii="Calibri" w:eastAsia="Calibri" w:hAnsi="Calibri" w:cs="Arial"/>
          <w:lang w:eastAsia="en-US"/>
        </w:rPr>
        <w:t xml:space="preserve">onsumers face resource constraints and </w:t>
      </w:r>
      <w:r w:rsidR="00622748">
        <w:rPr>
          <w:rFonts w:ascii="Calibri" w:eastAsia="Calibri" w:hAnsi="Calibri" w:cs="Arial"/>
          <w:lang w:eastAsia="en-US"/>
        </w:rPr>
        <w:t xml:space="preserve">are </w:t>
      </w:r>
      <w:r w:rsidR="00CD1FE7">
        <w:rPr>
          <w:rFonts w:ascii="Calibri" w:eastAsia="Calibri" w:hAnsi="Calibri" w:cs="Arial"/>
          <w:lang w:eastAsia="en-US"/>
        </w:rPr>
        <w:t>increasingly time poor.</w:t>
      </w:r>
    </w:p>
    <w:p w14:paraId="35D50644" w14:textId="2526E15B" w:rsidR="008F7327" w:rsidRPr="00E0527E" w:rsidRDefault="00102063" w:rsidP="008F7327">
      <w:pPr>
        <w:spacing w:after="160" w:line="259" w:lineRule="auto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P</w:t>
      </w:r>
      <w:r w:rsidR="008F7327" w:rsidRPr="00E0527E">
        <w:rPr>
          <w:rFonts w:ascii="Calibri" w:eastAsia="Calibri" w:hAnsi="Calibri" w:cs="Arial"/>
          <w:lang w:eastAsia="en-US"/>
        </w:rPr>
        <w:t>rivate comparison tools do not necessarily put consumers’ interests first</w:t>
      </w:r>
      <w:r w:rsidR="00BD5F86">
        <w:rPr>
          <w:rFonts w:ascii="Calibri" w:eastAsia="Calibri" w:hAnsi="Calibri" w:cs="Arial"/>
          <w:lang w:eastAsia="en-US"/>
        </w:rPr>
        <w:t xml:space="preserve"> and may:</w:t>
      </w:r>
    </w:p>
    <w:p w14:paraId="5F67584A" w14:textId="3CBF1CB3" w:rsidR="008F7327" w:rsidRPr="00E0527E" w:rsidRDefault="008F7327" w:rsidP="008F7327">
      <w:pPr>
        <w:numPr>
          <w:ilvl w:val="0"/>
          <w:numId w:val="37"/>
        </w:numPr>
        <w:spacing w:after="160" w:line="259" w:lineRule="auto"/>
        <w:contextualSpacing/>
        <w:rPr>
          <w:rFonts w:ascii="Calibri" w:eastAsia="Calibri" w:hAnsi="Calibri" w:cs="Arial"/>
          <w:lang w:eastAsia="en-US"/>
        </w:rPr>
      </w:pPr>
      <w:r w:rsidRPr="00E0527E">
        <w:rPr>
          <w:rFonts w:ascii="Calibri" w:eastAsia="Calibri" w:hAnsi="Calibri" w:cs="Arial"/>
          <w:lang w:eastAsia="en-US"/>
        </w:rPr>
        <w:t xml:space="preserve">Present consumers with incomplete </w:t>
      </w:r>
      <w:r>
        <w:rPr>
          <w:rFonts w:ascii="Calibri" w:eastAsia="Calibri" w:hAnsi="Calibri" w:cs="Arial"/>
          <w:lang w:eastAsia="en-US"/>
        </w:rPr>
        <w:t>information</w:t>
      </w:r>
      <w:r w:rsidRPr="00E0527E">
        <w:rPr>
          <w:rFonts w:ascii="Calibri" w:eastAsia="Calibri" w:hAnsi="Calibri" w:cs="Arial"/>
          <w:lang w:eastAsia="en-US"/>
        </w:rPr>
        <w:t xml:space="preserve"> o</w:t>
      </w:r>
      <w:r>
        <w:rPr>
          <w:rFonts w:ascii="Calibri" w:eastAsia="Calibri" w:hAnsi="Calibri" w:cs="Arial"/>
          <w:lang w:eastAsia="en-US"/>
        </w:rPr>
        <w:t>n</w:t>
      </w:r>
      <w:r w:rsidRPr="00E0527E">
        <w:rPr>
          <w:rFonts w:ascii="Calibri" w:eastAsia="Calibri" w:hAnsi="Calibri" w:cs="Arial"/>
          <w:lang w:eastAsia="en-US"/>
        </w:rPr>
        <w:t xml:space="preserve"> </w:t>
      </w:r>
      <w:r w:rsidR="00EC0692">
        <w:rPr>
          <w:rFonts w:ascii="Calibri" w:eastAsia="Calibri" w:hAnsi="Calibri" w:cs="Arial"/>
          <w:lang w:eastAsia="en-US"/>
        </w:rPr>
        <w:t xml:space="preserve">the </w:t>
      </w:r>
      <w:r w:rsidRPr="00E0527E">
        <w:rPr>
          <w:rFonts w:ascii="Calibri" w:eastAsia="Calibri" w:hAnsi="Calibri" w:cs="Arial"/>
          <w:lang w:eastAsia="en-US"/>
        </w:rPr>
        <w:t>options available to them</w:t>
      </w:r>
      <w:r w:rsidR="005C0A27">
        <w:rPr>
          <w:rFonts w:ascii="Calibri" w:eastAsia="Calibri" w:hAnsi="Calibri" w:cs="Arial"/>
          <w:lang w:eastAsia="en-US"/>
        </w:rPr>
        <w:t>.</w:t>
      </w:r>
    </w:p>
    <w:p w14:paraId="1AB30319" w14:textId="4D033C2D" w:rsidR="008F7327" w:rsidRPr="00E0527E" w:rsidRDefault="008F7327" w:rsidP="008F7327">
      <w:pPr>
        <w:numPr>
          <w:ilvl w:val="0"/>
          <w:numId w:val="37"/>
        </w:numPr>
        <w:spacing w:after="160" w:line="259" w:lineRule="auto"/>
        <w:contextualSpacing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H</w:t>
      </w:r>
      <w:r w:rsidRPr="00E0527E">
        <w:rPr>
          <w:rFonts w:ascii="Calibri" w:eastAsia="Calibri" w:hAnsi="Calibri" w:cs="Arial"/>
          <w:lang w:eastAsia="en-US"/>
        </w:rPr>
        <w:t>ave hidden commercial relationships with the providers they list on their site</w:t>
      </w:r>
      <w:r w:rsidR="005C0A27">
        <w:rPr>
          <w:rFonts w:ascii="Calibri" w:eastAsia="Calibri" w:hAnsi="Calibri" w:cs="Arial"/>
          <w:lang w:eastAsia="en-US"/>
        </w:rPr>
        <w:t>.</w:t>
      </w:r>
    </w:p>
    <w:p w14:paraId="4B17359F" w14:textId="42E0AE4E" w:rsidR="00713A05" w:rsidRPr="00B57379" w:rsidRDefault="008F7327" w:rsidP="00927D53">
      <w:pPr>
        <w:numPr>
          <w:ilvl w:val="0"/>
          <w:numId w:val="37"/>
        </w:numPr>
        <w:spacing w:after="160" w:line="259" w:lineRule="auto"/>
        <w:contextualSpacing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Provide limited or no information on accessible options for</w:t>
      </w:r>
      <w:r w:rsidRPr="00E0527E">
        <w:rPr>
          <w:rFonts w:ascii="Calibri" w:eastAsia="Calibri" w:hAnsi="Calibri" w:cs="Arial"/>
          <w:lang w:eastAsia="en-US"/>
        </w:rPr>
        <w:t xml:space="preserve"> </w:t>
      </w:r>
      <w:r>
        <w:rPr>
          <w:rFonts w:ascii="Calibri" w:eastAsia="Calibri" w:hAnsi="Calibri" w:cs="Arial"/>
          <w:lang w:eastAsia="en-US"/>
        </w:rPr>
        <w:t>people with disability</w:t>
      </w:r>
      <w:r w:rsidRPr="00E0527E">
        <w:rPr>
          <w:rFonts w:ascii="Calibri" w:eastAsia="Calibri" w:hAnsi="Calibri" w:cs="Arial"/>
          <w:lang w:eastAsia="en-US"/>
        </w:rPr>
        <w:t xml:space="preserve">. </w:t>
      </w:r>
    </w:p>
    <w:p w14:paraId="0A9B45D6" w14:textId="77777777" w:rsidR="00713A05" w:rsidRPr="008F7327" w:rsidRDefault="00713A05" w:rsidP="00927D53">
      <w:pPr>
        <w:spacing w:after="160" w:line="259" w:lineRule="auto"/>
        <w:contextualSpacing/>
        <w:rPr>
          <w:rFonts w:ascii="Calibri" w:eastAsia="Calibri" w:hAnsi="Calibri" w:cs="Arial"/>
          <w:lang w:eastAsia="en-US"/>
        </w:rPr>
      </w:pPr>
    </w:p>
    <w:p w14:paraId="23624F5C" w14:textId="597CAE12" w:rsidR="0064212C" w:rsidRPr="00E0527E" w:rsidRDefault="0064212C" w:rsidP="00B24F3A">
      <w:r w:rsidRPr="00E0527E">
        <w:t>Private comparison tools may lack information important to consumers</w:t>
      </w:r>
      <w:r>
        <w:t xml:space="preserve">, including those </w:t>
      </w:r>
      <w:r w:rsidRPr="00E0527E">
        <w:t>with accessibility or affordability concerns</w:t>
      </w:r>
      <w:r>
        <w:t>.</w:t>
      </w:r>
      <w:r w:rsidRPr="00E0527E">
        <w:t xml:space="preserve"> </w:t>
      </w:r>
      <w:r>
        <w:t>C</w:t>
      </w:r>
      <w:r w:rsidRPr="00E0527E">
        <w:t>ompar</w:t>
      </w:r>
      <w:r>
        <w:t>ing t</w:t>
      </w:r>
      <w:r w:rsidRPr="00E0527E">
        <w:t>he options available for broadband, voice, and mobile at their location</w:t>
      </w:r>
      <w:r>
        <w:t xml:space="preserve"> </w:t>
      </w:r>
      <w:r w:rsidR="00E57B22">
        <w:t>can</w:t>
      </w:r>
      <w:r w:rsidR="00E4737A">
        <w:t xml:space="preserve"> also</w:t>
      </w:r>
      <w:r w:rsidR="00E57B22">
        <w:t xml:space="preserve"> be difficult for many consumers</w:t>
      </w:r>
      <w:r w:rsidRPr="00E0527E">
        <w:t>.</w:t>
      </w:r>
      <w:r w:rsidR="00390157">
        <w:t xml:space="preserve"> </w:t>
      </w:r>
      <w:r>
        <w:t>Furthermore, e</w:t>
      </w:r>
      <w:r w:rsidRPr="00E0527E">
        <w:t>xisting comparison tools do not cover the entirety of the telecommunications market</w:t>
      </w:r>
      <w:r w:rsidR="002F6EEF">
        <w:t>.</w:t>
      </w:r>
      <w:r w:rsidRPr="00E0527E">
        <w:t xml:space="preserve"> </w:t>
      </w:r>
      <w:r w:rsidR="008D7FDE">
        <w:t>E</w:t>
      </w:r>
      <w:r w:rsidRPr="00E0527E">
        <w:t>xisting comparison tools are</w:t>
      </w:r>
      <w:r w:rsidR="00EA38CF">
        <w:t xml:space="preserve"> no</w:t>
      </w:r>
      <w:r w:rsidRPr="00E0527E">
        <w:t>t addressing consumer</w:t>
      </w:r>
      <w:r w:rsidR="00C31977">
        <w:t>s’</w:t>
      </w:r>
      <w:r w:rsidRPr="00E0527E">
        <w:t xml:space="preserve"> information disadvantages because they are</w:t>
      </w:r>
      <w:r w:rsidR="00C31977">
        <w:t xml:space="preserve"> </w:t>
      </w:r>
      <w:r w:rsidRPr="00E0527E">
        <w:t>n</w:t>
      </w:r>
      <w:r w:rsidR="00C31977">
        <w:t>o</w:t>
      </w:r>
      <w:r w:rsidRPr="00E0527E">
        <w:t>t entirely designed for the benefit of consumers.</w:t>
      </w:r>
    </w:p>
    <w:p w14:paraId="65A297C9" w14:textId="547ACDA6" w:rsidR="00B24F3A" w:rsidRDefault="007B5B19" w:rsidP="003843AE">
      <w:pPr>
        <w:pStyle w:val="Heading1"/>
        <w:rPr>
          <w:rStyle w:val="DocDateChar"/>
          <w:rFonts w:asciiTheme="minorHAnsi" w:hAnsiTheme="minorHAnsi" w:cstheme="minorBidi"/>
          <w:b w:val="0"/>
          <w:sz w:val="22"/>
          <w:szCs w:val="22"/>
        </w:rPr>
      </w:pPr>
      <w:r>
        <w:rPr>
          <w:rStyle w:val="DocDateChar"/>
          <w:rFonts w:asciiTheme="minorHAnsi" w:hAnsiTheme="minorHAnsi"/>
          <w:b w:val="0"/>
          <w:bCs w:val="0"/>
        </w:rPr>
        <w:t>Implementation</w:t>
      </w:r>
    </w:p>
    <w:p w14:paraId="56CC6009" w14:textId="6F71659D" w:rsidR="000F5E78" w:rsidRDefault="00C9351F" w:rsidP="31D09E54">
      <w:r>
        <w:t xml:space="preserve">The benefits </w:t>
      </w:r>
      <w:r w:rsidR="00F07F48">
        <w:t>from the IPCT will depend on how the tool is implemented.</w:t>
      </w:r>
      <w:r w:rsidR="000F5E78">
        <w:t xml:space="preserve"> </w:t>
      </w:r>
      <w:r w:rsidR="00F07F48">
        <w:t>As such</w:t>
      </w:r>
      <w:r w:rsidR="000F5E78">
        <w:t>, it is key that the tool provides</w:t>
      </w:r>
      <w:r w:rsidR="6B1DF9F5">
        <w:t>:</w:t>
      </w:r>
      <w:r w:rsidR="00D22E75">
        <w:t xml:space="preserve"> </w:t>
      </w:r>
    </w:p>
    <w:p w14:paraId="54423615" w14:textId="6A220303" w:rsidR="000F5E78" w:rsidRDefault="74FEBA0A" w:rsidP="000F5E78">
      <w:pPr>
        <w:pStyle w:val="ListParagraph"/>
        <w:numPr>
          <w:ilvl w:val="0"/>
          <w:numId w:val="42"/>
        </w:numPr>
      </w:pPr>
      <w:r>
        <w:t xml:space="preserve">Information </w:t>
      </w:r>
      <w:r w:rsidR="00264397">
        <w:t xml:space="preserve">on voice, data and broadband services </w:t>
      </w:r>
      <w:r>
        <w:t>that is</w:t>
      </w:r>
      <w:r w:rsidR="4D953D46">
        <w:t xml:space="preserve"> c</w:t>
      </w:r>
      <w:r w:rsidR="000F5E78">
        <w:t>omparable</w:t>
      </w:r>
      <w:r w:rsidR="000F5E78" w:rsidRPr="00315F1B">
        <w:t xml:space="preserve"> across </w:t>
      </w:r>
      <w:r w:rsidR="0065339F">
        <w:t>different technologies</w:t>
      </w:r>
      <w:r w:rsidR="00C601FD">
        <w:t>.</w:t>
      </w:r>
    </w:p>
    <w:p w14:paraId="0B21B5C0" w14:textId="36FC1D80" w:rsidR="000F5E78" w:rsidRDefault="6FA17D0C" w:rsidP="000F5E78">
      <w:pPr>
        <w:pStyle w:val="ListParagraph"/>
        <w:numPr>
          <w:ilvl w:val="0"/>
          <w:numId w:val="42"/>
        </w:numPr>
      </w:pPr>
      <w:r>
        <w:lastRenderedPageBreak/>
        <w:t>Information</w:t>
      </w:r>
      <w:r w:rsidR="001B6CB1">
        <w:t xml:space="preserve"> on services in metropolitan, regional</w:t>
      </w:r>
      <w:r w:rsidR="00257706">
        <w:t>, rural</w:t>
      </w:r>
      <w:r w:rsidR="0094228C">
        <w:t>,</w:t>
      </w:r>
      <w:r w:rsidR="00257706">
        <w:t xml:space="preserve"> and remote areas</w:t>
      </w:r>
      <w:r>
        <w:t xml:space="preserve"> tailored to a consumers’ particular location. </w:t>
      </w:r>
    </w:p>
    <w:p w14:paraId="636C40BA" w14:textId="26C95BB0" w:rsidR="00252779" w:rsidRDefault="4BC28E2A" w:rsidP="000F5E78">
      <w:pPr>
        <w:pStyle w:val="ListParagraph"/>
        <w:numPr>
          <w:ilvl w:val="0"/>
          <w:numId w:val="42"/>
        </w:numPr>
      </w:pPr>
      <w:r>
        <w:t>Information a</w:t>
      </w:r>
      <w:r w:rsidR="00FF2222">
        <w:t>ccessible</w:t>
      </w:r>
      <w:r w:rsidR="6EB7E7E8">
        <w:t xml:space="preserve"> to people with a disability</w:t>
      </w:r>
      <w:r w:rsidR="00EF12F3">
        <w:t>.</w:t>
      </w:r>
    </w:p>
    <w:p w14:paraId="0519AA98" w14:textId="3F4DD31A" w:rsidR="009F6073" w:rsidRDefault="009F6073" w:rsidP="000F5E78">
      <w:pPr>
        <w:pStyle w:val="ListParagraph"/>
        <w:numPr>
          <w:ilvl w:val="0"/>
          <w:numId w:val="42"/>
        </w:numPr>
      </w:pPr>
      <w:r>
        <w:t xml:space="preserve">Information in </w:t>
      </w:r>
      <w:r w:rsidR="000364D1">
        <w:t>community</w:t>
      </w:r>
      <w:r>
        <w:t xml:space="preserve"> languages</w:t>
      </w:r>
      <w:r w:rsidR="000B1F5C">
        <w:t>.</w:t>
      </w:r>
    </w:p>
    <w:p w14:paraId="69144A9F" w14:textId="7D73D011" w:rsidR="004C58A5" w:rsidRDefault="00252779" w:rsidP="000F5E78">
      <w:r>
        <w:t xml:space="preserve">The IPCT should include information </w:t>
      </w:r>
      <w:r w:rsidR="00DF2A15">
        <w:t xml:space="preserve">about </w:t>
      </w:r>
      <w:r w:rsidR="000F5E78">
        <w:t xml:space="preserve">affordable options and concessions </w:t>
      </w:r>
      <w:r w:rsidR="00165B86">
        <w:t>for</w:t>
      </w:r>
      <w:r w:rsidR="000F5E78" w:rsidRPr="00315F1B">
        <w:t xml:space="preserve"> </w:t>
      </w:r>
      <w:r w:rsidR="001E4991">
        <w:t>low-income</w:t>
      </w:r>
      <w:r w:rsidR="000F5E78">
        <w:t xml:space="preserve"> </w:t>
      </w:r>
      <w:r w:rsidR="000F5E78" w:rsidRPr="00315F1B">
        <w:t>consumers</w:t>
      </w:r>
      <w:r w:rsidR="000F5E78">
        <w:t>.</w:t>
      </w:r>
      <w:r w:rsidR="004C58A5" w:rsidRPr="004C58A5">
        <w:t xml:space="preserve"> </w:t>
      </w:r>
      <w:r w:rsidR="004C58A5">
        <w:t xml:space="preserve">The tool should also be designed and developed in consultation with consumers and consumer groups. </w:t>
      </w:r>
      <w:r w:rsidR="00BC1E58">
        <w:t xml:space="preserve">The IPCT </w:t>
      </w:r>
      <w:r w:rsidR="00985075">
        <w:t>should be government</w:t>
      </w:r>
      <w:r w:rsidR="00637236">
        <w:t xml:space="preserve"> funded</w:t>
      </w:r>
      <w:r w:rsidR="00C4132E">
        <w:t>.</w:t>
      </w:r>
    </w:p>
    <w:p w14:paraId="73BD49DD" w14:textId="56BA9FF8" w:rsidR="00593BA7" w:rsidRDefault="00593BA7" w:rsidP="00593BA7">
      <w:pPr>
        <w:spacing w:after="160" w:line="259" w:lineRule="auto"/>
      </w:pPr>
      <w:r w:rsidRPr="00F413AD">
        <w:rPr>
          <w:rFonts w:ascii="Calibri" w:eastAsia="Calibri" w:hAnsi="Calibri" w:cs="Arial"/>
          <w:lang w:eastAsia="en-US"/>
        </w:rPr>
        <w:t>Carriage Service Providers are required to provide consumers with a free summary of each of their offers upon request through a Critical Information Summary (</w:t>
      </w:r>
      <w:r w:rsidRPr="000237A5">
        <w:rPr>
          <w:rFonts w:ascii="Calibri" w:eastAsia="Calibri" w:hAnsi="Calibri" w:cs="Arial"/>
          <w:b/>
          <w:bCs/>
          <w:lang w:eastAsia="en-US"/>
        </w:rPr>
        <w:t>CIS</w:t>
      </w:r>
      <w:r w:rsidRPr="00F413AD">
        <w:rPr>
          <w:rFonts w:ascii="Calibri" w:eastAsia="Calibri" w:hAnsi="Calibri" w:cs="Arial"/>
          <w:lang w:eastAsia="en-US"/>
        </w:rPr>
        <w:t>).</w:t>
      </w:r>
      <w:r w:rsidRPr="00F413AD">
        <w:rPr>
          <w:rStyle w:val="FootnoteReference"/>
          <w:rFonts w:ascii="Calibri" w:eastAsia="Calibri" w:hAnsi="Calibri" w:cs="Arial"/>
          <w:lang w:eastAsia="en-US"/>
        </w:rPr>
        <w:footnoteReference w:id="3"/>
      </w:r>
      <w:r w:rsidRPr="00F413AD">
        <w:rPr>
          <w:rFonts w:ascii="Calibri" w:eastAsia="Calibri" w:hAnsi="Calibri" w:cs="Arial"/>
          <w:lang w:eastAsia="en-US"/>
        </w:rPr>
        <w:t xml:space="preserve"> </w:t>
      </w:r>
      <w:r w:rsidRPr="00E00C7B">
        <w:rPr>
          <w:rFonts w:ascii="Calibri" w:eastAsia="Calibri" w:hAnsi="Calibri" w:cs="Arial"/>
          <w:lang w:eastAsia="en-US"/>
        </w:rPr>
        <w:t>However, this</w:t>
      </w:r>
      <w:r w:rsidRPr="00F413AD">
        <w:rPr>
          <w:rFonts w:ascii="Calibri" w:eastAsia="Calibri" w:hAnsi="Calibri" w:cs="Arial"/>
          <w:lang w:eastAsia="en-US"/>
        </w:rPr>
        <w:t xml:space="preserve"> information is not in a format that is readily comparable for consumers. </w:t>
      </w:r>
    </w:p>
    <w:p w14:paraId="16286EBC" w14:textId="44C1BF61" w:rsidR="00273814" w:rsidRPr="003E2667" w:rsidRDefault="00C54CF4" w:rsidP="003E2667">
      <w:r>
        <w:t>E</w:t>
      </w:r>
      <w:r w:rsidR="000F5E78">
        <w:t xml:space="preserve">xisting CIS documentation or Consumer Data Right product information could be standardised and uploaded to the </w:t>
      </w:r>
      <w:r w:rsidR="00FF1031">
        <w:t>IPCT</w:t>
      </w:r>
      <w:r w:rsidR="000F5E78">
        <w:t xml:space="preserve">. </w:t>
      </w:r>
      <w:r w:rsidR="000F5E78" w:rsidRPr="007B246A">
        <w:t xml:space="preserve">An example of this </w:t>
      </w:r>
      <w:r w:rsidR="00426892">
        <w:t>approach is</w:t>
      </w:r>
      <w:r w:rsidR="000F5E78" w:rsidRPr="007B246A">
        <w:t xml:space="preserve"> the Australian Energy Regulator pricing guidelines</w:t>
      </w:r>
      <w:r w:rsidR="00273814">
        <w:t xml:space="preserve">, </w:t>
      </w:r>
      <w:r w:rsidR="000F5E78" w:rsidRPr="007B246A">
        <w:t>which is used by Energy Made Easy (</w:t>
      </w:r>
      <w:r w:rsidR="000F5E78" w:rsidRPr="00DF2502">
        <w:rPr>
          <w:b/>
          <w:bCs/>
        </w:rPr>
        <w:t>EME</w:t>
      </w:r>
      <w:r w:rsidR="000F5E78" w:rsidRPr="007B246A">
        <w:t>) and could be adapted to the telecommunications sector.</w:t>
      </w:r>
      <w:r w:rsidR="00890449" w:rsidRPr="00890449">
        <w:rPr>
          <w:rStyle w:val="FootnoteReference"/>
        </w:rPr>
        <w:t xml:space="preserve"> </w:t>
      </w:r>
      <w:r w:rsidR="00890449" w:rsidRPr="007B246A">
        <w:rPr>
          <w:rStyle w:val="FootnoteReference"/>
        </w:rPr>
        <w:footnoteReference w:id="4"/>
      </w:r>
      <w:r w:rsidR="000F5E78" w:rsidRPr="007B246A">
        <w:t xml:space="preserve"> In the energy sector, providers </w:t>
      </w:r>
      <w:r w:rsidR="00F70AE3">
        <w:t>submit</w:t>
      </w:r>
      <w:r w:rsidR="00AA3EBF" w:rsidRPr="007B246A">
        <w:t xml:space="preserve"> </w:t>
      </w:r>
      <w:r w:rsidR="000F5E78" w:rsidRPr="007B246A">
        <w:t xml:space="preserve">data to EME which </w:t>
      </w:r>
      <w:r w:rsidR="7454EFE2" w:rsidRPr="007B246A">
        <w:t xml:space="preserve">accompanies </w:t>
      </w:r>
      <w:r w:rsidR="000F5E78" w:rsidRPr="007B246A">
        <w:t xml:space="preserve">their energy plans on the market. </w:t>
      </w:r>
    </w:p>
    <w:p w14:paraId="5B2FA38C" w14:textId="4D535338" w:rsidR="002413EC" w:rsidRPr="003843AE" w:rsidRDefault="002413EC" w:rsidP="005053E0">
      <w:pPr>
        <w:pStyle w:val="Heading1"/>
      </w:pPr>
      <w:r w:rsidRPr="003843AE">
        <w:t>Benefits</w:t>
      </w:r>
    </w:p>
    <w:p w14:paraId="0844FBA0" w14:textId="1CD65688" w:rsidR="00BD4D84" w:rsidRDefault="00BD4D84" w:rsidP="00BD4D84">
      <w:pPr>
        <w:rPr>
          <w:b/>
          <w:bCs/>
        </w:rPr>
      </w:pPr>
      <w:r>
        <w:t xml:space="preserve">An </w:t>
      </w:r>
      <w:r w:rsidR="00FC2C6E">
        <w:t>IPCT</w:t>
      </w:r>
      <w:r>
        <w:t xml:space="preserve"> would provide several benefits</w:t>
      </w:r>
      <w:r w:rsidR="00F06210">
        <w:t>. T</w:t>
      </w:r>
      <w:r>
        <w:t>hese include:</w:t>
      </w:r>
    </w:p>
    <w:p w14:paraId="59168C34" w14:textId="2550A38F" w:rsidR="00C502B2" w:rsidRPr="003843AE" w:rsidRDefault="00BD4D84" w:rsidP="00BD4D84">
      <w:pPr>
        <w:pStyle w:val="ListParagraph"/>
        <w:numPr>
          <w:ilvl w:val="0"/>
          <w:numId w:val="43"/>
        </w:numPr>
        <w:rPr>
          <w:b/>
        </w:rPr>
      </w:pPr>
      <w:r w:rsidRPr="009640C6">
        <w:t>Provid</w:t>
      </w:r>
      <w:r>
        <w:t>ing</w:t>
      </w:r>
      <w:r w:rsidRPr="009640C6">
        <w:t xml:space="preserve"> </w:t>
      </w:r>
      <w:r w:rsidR="00C502B2">
        <w:t>unbiased</w:t>
      </w:r>
      <w:r w:rsidR="00C502B2" w:rsidRPr="009640C6">
        <w:t xml:space="preserve"> </w:t>
      </w:r>
      <w:r w:rsidRPr="009640C6">
        <w:t>prominence to offers in the market</w:t>
      </w:r>
      <w:r w:rsidR="00C502B2">
        <w:t>.</w:t>
      </w:r>
    </w:p>
    <w:p w14:paraId="5975E9DD" w14:textId="648873D9" w:rsidR="00BD4D84" w:rsidRPr="009640C6" w:rsidRDefault="00C502B2" w:rsidP="00BD4D84">
      <w:pPr>
        <w:pStyle w:val="ListParagraph"/>
        <w:numPr>
          <w:ilvl w:val="0"/>
          <w:numId w:val="43"/>
        </w:numPr>
        <w:rPr>
          <w:b/>
        </w:rPr>
      </w:pPr>
      <w:r>
        <w:t>A</w:t>
      </w:r>
      <w:r w:rsidR="00BD4D84" w:rsidRPr="009640C6">
        <w:t>llow</w:t>
      </w:r>
      <w:r w:rsidR="00106F5B">
        <w:t>ing</w:t>
      </w:r>
      <w:r w:rsidR="00BD4D84" w:rsidRPr="009640C6">
        <w:t xml:space="preserve"> consumers to place greater trust in </w:t>
      </w:r>
      <w:r>
        <w:t>the tool’s</w:t>
      </w:r>
      <w:r w:rsidRPr="009640C6">
        <w:t xml:space="preserve"> </w:t>
      </w:r>
      <w:r w:rsidR="00BD4D84" w:rsidRPr="009640C6">
        <w:t>operation.</w:t>
      </w:r>
      <w:r w:rsidR="00BD4D84" w:rsidRPr="009640C6">
        <w:rPr>
          <w:rStyle w:val="FootnoteReference"/>
        </w:rPr>
        <w:footnoteReference w:id="5"/>
      </w:r>
      <w:r w:rsidR="00BD4D84" w:rsidRPr="009640C6">
        <w:t xml:space="preserve"> </w:t>
      </w:r>
    </w:p>
    <w:p w14:paraId="1B999ABB" w14:textId="61D141B1" w:rsidR="00BD4D84" w:rsidRPr="00E00C7B" w:rsidRDefault="00BD4D84" w:rsidP="00BD4D84">
      <w:pPr>
        <w:pStyle w:val="ListParagraph"/>
        <w:numPr>
          <w:ilvl w:val="0"/>
          <w:numId w:val="43"/>
        </w:numPr>
        <w:rPr>
          <w:b/>
        </w:rPr>
      </w:pPr>
      <w:r>
        <w:t xml:space="preserve">Reducing </w:t>
      </w:r>
      <w:r w:rsidR="00B72861">
        <w:t xml:space="preserve">the search </w:t>
      </w:r>
      <w:r w:rsidR="006C33CB">
        <w:t xml:space="preserve">costs </w:t>
      </w:r>
      <w:r w:rsidR="00861FD9">
        <w:t>and</w:t>
      </w:r>
      <w:r>
        <w:t xml:space="preserve"> information asymmetries</w:t>
      </w:r>
      <w:r w:rsidR="006C33CB">
        <w:t xml:space="preserve"> faced by consumers</w:t>
      </w:r>
      <w:r w:rsidR="00843E11">
        <w:t>.</w:t>
      </w:r>
    </w:p>
    <w:p w14:paraId="08AFE7F8" w14:textId="09708CC9" w:rsidR="003E2667" w:rsidRPr="00BD4D84" w:rsidRDefault="00BD4D84" w:rsidP="00E932A0">
      <w:pPr>
        <w:pStyle w:val="ListParagraph"/>
        <w:numPr>
          <w:ilvl w:val="0"/>
          <w:numId w:val="43"/>
        </w:numPr>
      </w:pPr>
      <w:r>
        <w:t xml:space="preserve">Promoting competition by reducing barriers to entry and </w:t>
      </w:r>
      <w:r w:rsidR="00DB43A8">
        <w:t xml:space="preserve">enhancing the discoverability of </w:t>
      </w:r>
      <w:r>
        <w:t>smaller providers.</w:t>
      </w:r>
    </w:p>
    <w:p w14:paraId="7396F662" w14:textId="77777777" w:rsidR="00E932A0" w:rsidRPr="003843AE" w:rsidRDefault="00E932A0" w:rsidP="005053E0">
      <w:pPr>
        <w:pStyle w:val="Heading1"/>
      </w:pPr>
      <w:r w:rsidRPr="003843AE">
        <w:t>Conclusion</w:t>
      </w:r>
    </w:p>
    <w:p w14:paraId="5C80CE35" w14:textId="5F0E816D" w:rsidR="00BD4D84" w:rsidRPr="00793022" w:rsidRDefault="00581C1A" w:rsidP="00D66156">
      <w:pPr>
        <w:tabs>
          <w:tab w:val="left" w:pos="6530"/>
        </w:tabs>
        <w:spacing w:after="0"/>
        <w:rPr>
          <w:bCs/>
        </w:rPr>
      </w:pPr>
      <w:r>
        <w:rPr>
          <w:bCs/>
        </w:rPr>
        <w:t xml:space="preserve">ACCAN recommends the development of an IPCT for </w:t>
      </w:r>
      <w:r w:rsidR="00425A91">
        <w:rPr>
          <w:bCs/>
        </w:rPr>
        <w:t>tele</w:t>
      </w:r>
      <w:r>
        <w:rPr>
          <w:bCs/>
        </w:rPr>
        <w:t xml:space="preserve">communications plans. </w:t>
      </w:r>
      <w:r w:rsidR="00B67F21">
        <w:rPr>
          <w:bCs/>
        </w:rPr>
        <w:t>The current</w:t>
      </w:r>
      <w:r w:rsidR="00C31386">
        <w:rPr>
          <w:bCs/>
        </w:rPr>
        <w:t xml:space="preserve"> </w:t>
      </w:r>
      <w:r w:rsidR="00425A91">
        <w:rPr>
          <w:bCs/>
        </w:rPr>
        <w:t>tele</w:t>
      </w:r>
      <w:r w:rsidR="00C31386">
        <w:rPr>
          <w:bCs/>
        </w:rPr>
        <w:t>communications</w:t>
      </w:r>
      <w:r w:rsidR="00B67F21">
        <w:rPr>
          <w:bCs/>
        </w:rPr>
        <w:t xml:space="preserve"> market </w:t>
      </w:r>
      <w:r w:rsidR="00793022">
        <w:rPr>
          <w:bCs/>
        </w:rPr>
        <w:t>makes it difficult for consumers to find information about different products and services</w:t>
      </w:r>
      <w:r w:rsidR="00024FF3">
        <w:rPr>
          <w:bCs/>
        </w:rPr>
        <w:t xml:space="preserve">. The establishment of </w:t>
      </w:r>
      <w:r w:rsidR="00FC2C6E">
        <w:rPr>
          <w:bCs/>
        </w:rPr>
        <w:t>an IPCT</w:t>
      </w:r>
      <w:r w:rsidR="00024FF3">
        <w:rPr>
          <w:bCs/>
        </w:rPr>
        <w:t xml:space="preserve"> will provide consumers with key product and price information for </w:t>
      </w:r>
      <w:r w:rsidR="00213753">
        <w:rPr>
          <w:bCs/>
        </w:rPr>
        <w:t>tele</w:t>
      </w:r>
      <w:r w:rsidR="00024FF3">
        <w:rPr>
          <w:bCs/>
        </w:rPr>
        <w:t>communications services, allowing them to select</w:t>
      </w:r>
      <w:r w:rsidR="00793022">
        <w:rPr>
          <w:bCs/>
        </w:rPr>
        <w:t xml:space="preserve"> a</w:t>
      </w:r>
      <w:r w:rsidR="00024FF3">
        <w:rPr>
          <w:bCs/>
        </w:rPr>
        <w:t xml:space="preserve"> service offering that best meets their needs</w:t>
      </w:r>
      <w:r w:rsidR="00B355BC">
        <w:rPr>
          <w:bCs/>
        </w:rPr>
        <w:t>.</w:t>
      </w:r>
      <w:r w:rsidR="00024FF3">
        <w:rPr>
          <w:bCs/>
        </w:rPr>
        <w:t xml:space="preserve"> </w:t>
      </w:r>
    </w:p>
    <w:p w14:paraId="386D5C80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1"/>
      <w:footerReference w:type="default" r:id="rId22"/>
      <w:footerReference w:type="firs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4F6CD" w14:textId="77777777" w:rsidR="00C27E28" w:rsidRDefault="00C27E28">
      <w:pPr>
        <w:spacing w:after="0" w:line="240" w:lineRule="auto"/>
      </w:pPr>
      <w:r>
        <w:separator/>
      </w:r>
    </w:p>
  </w:endnote>
  <w:endnote w:type="continuationSeparator" w:id="0">
    <w:p w14:paraId="1590F762" w14:textId="77777777" w:rsidR="00C27E28" w:rsidRDefault="00C27E28">
      <w:pPr>
        <w:spacing w:after="0" w:line="240" w:lineRule="auto"/>
      </w:pPr>
      <w:r>
        <w:continuationSeparator/>
      </w:r>
    </w:p>
  </w:endnote>
  <w:endnote w:type="continuationNotice" w:id="1">
    <w:p w14:paraId="431B345A" w14:textId="77777777" w:rsidR="00C27E28" w:rsidRDefault="00C27E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493877-BF10-401E-8FF6-429BB27120C6}"/>
    <w:embedBold r:id="rId2" w:fontKey="{C3F0B138-AFF5-4142-A22E-213C1F4C9176}"/>
    <w:embedItalic r:id="rId3" w:fontKey="{6AA849D8-B82A-47FE-B4AB-771B847970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D722C1-4B99-46FE-B906-9E4C2381FD08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F6BD79BE-2D6C-4289-BC5B-7C9CB7D84FD5}"/>
    <w:embedBoldItalic r:id="rId6" w:fontKey="{CF8B1A77-3B4E-477A-9F0B-3080735F8DED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710061-B332-4601-BAEE-D1F5C33437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13C53CC2" w14:textId="21B638EC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26884" w14:textId="0BFDB7ED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C4A47" w14:textId="77777777" w:rsidR="00C27E28" w:rsidRDefault="00C27E28">
      <w:pPr>
        <w:spacing w:after="0" w:line="240" w:lineRule="auto"/>
      </w:pPr>
      <w:r>
        <w:separator/>
      </w:r>
    </w:p>
  </w:footnote>
  <w:footnote w:type="continuationSeparator" w:id="0">
    <w:p w14:paraId="35AE435B" w14:textId="77777777" w:rsidR="00C27E28" w:rsidRDefault="00C27E28">
      <w:pPr>
        <w:spacing w:after="0" w:line="240" w:lineRule="auto"/>
      </w:pPr>
      <w:r>
        <w:continuationSeparator/>
      </w:r>
    </w:p>
  </w:footnote>
  <w:footnote w:type="continuationNotice" w:id="1">
    <w:p w14:paraId="2CED2B50" w14:textId="77777777" w:rsidR="00C27E28" w:rsidRDefault="00C27E28">
      <w:pPr>
        <w:spacing w:after="0" w:line="240" w:lineRule="auto"/>
      </w:pPr>
    </w:p>
  </w:footnote>
  <w:footnote w:id="2">
    <w:p w14:paraId="42D34965" w14:textId="2F95F469" w:rsidR="00EE5E9E" w:rsidRPr="00577F5F" w:rsidRDefault="00EE5E9E" w:rsidP="00FB11EE">
      <w:pPr>
        <w:pStyle w:val="FootnoteText"/>
        <w:rPr>
          <w:sz w:val="18"/>
          <w:szCs w:val="18"/>
        </w:rPr>
      </w:pPr>
      <w:r w:rsidRPr="00577F5F">
        <w:rPr>
          <w:rStyle w:val="FootnoteReference"/>
          <w:sz w:val="18"/>
          <w:szCs w:val="18"/>
        </w:rPr>
        <w:footnoteRef/>
      </w:r>
      <w:r w:rsidRPr="00577F5F">
        <w:rPr>
          <w:sz w:val="18"/>
          <w:szCs w:val="18"/>
        </w:rPr>
        <w:t xml:space="preserve">  </w:t>
      </w:r>
      <w:r w:rsidR="002A3082">
        <w:rPr>
          <w:sz w:val="18"/>
          <w:szCs w:val="18"/>
        </w:rPr>
        <w:t>Australian Communications Consumer Action Network</w:t>
      </w:r>
      <w:r w:rsidR="00955DAB">
        <w:rPr>
          <w:sz w:val="18"/>
          <w:szCs w:val="18"/>
        </w:rPr>
        <w:t>,</w:t>
      </w:r>
      <w:r w:rsidR="00E23F88">
        <w:rPr>
          <w:sz w:val="18"/>
          <w:szCs w:val="18"/>
        </w:rPr>
        <w:t xml:space="preserve"> </w:t>
      </w:r>
      <w:r w:rsidRPr="00577F5F">
        <w:rPr>
          <w:sz w:val="18"/>
          <w:szCs w:val="18"/>
        </w:rPr>
        <w:t>2022</w:t>
      </w:r>
      <w:r w:rsidR="00955DAB">
        <w:rPr>
          <w:sz w:val="18"/>
          <w:szCs w:val="18"/>
        </w:rPr>
        <w:t>,</w:t>
      </w:r>
      <w:r w:rsidRPr="00577F5F">
        <w:rPr>
          <w:sz w:val="18"/>
          <w:szCs w:val="18"/>
        </w:rPr>
        <w:t xml:space="preserve"> </w:t>
      </w:r>
      <w:r w:rsidR="00FB11EE" w:rsidRPr="00FB11EE">
        <w:rPr>
          <w:sz w:val="18"/>
          <w:szCs w:val="18"/>
        </w:rPr>
        <w:t>ACCAN Research Snapshot: Consumer</w:t>
      </w:r>
      <w:r w:rsidR="00FB11EE">
        <w:rPr>
          <w:sz w:val="18"/>
          <w:szCs w:val="18"/>
        </w:rPr>
        <w:t xml:space="preserve"> </w:t>
      </w:r>
      <w:r w:rsidR="00FB11EE" w:rsidRPr="00FB11EE">
        <w:rPr>
          <w:sz w:val="18"/>
          <w:szCs w:val="18"/>
        </w:rPr>
        <w:t>expectations – reliability and fairness</w:t>
      </w:r>
      <w:r w:rsidR="00955DAB">
        <w:rPr>
          <w:sz w:val="18"/>
          <w:szCs w:val="18"/>
        </w:rPr>
        <w:t>,</w:t>
      </w:r>
      <w:r w:rsidR="00B026D1">
        <w:rPr>
          <w:sz w:val="18"/>
          <w:szCs w:val="18"/>
        </w:rPr>
        <w:t xml:space="preserve"> p</w:t>
      </w:r>
      <w:r w:rsidR="00955DAB">
        <w:rPr>
          <w:sz w:val="18"/>
          <w:szCs w:val="18"/>
        </w:rPr>
        <w:t xml:space="preserve">. </w:t>
      </w:r>
      <w:r w:rsidR="00B026D1">
        <w:rPr>
          <w:sz w:val="18"/>
          <w:szCs w:val="18"/>
        </w:rPr>
        <w:t>16</w:t>
      </w:r>
      <w:r w:rsidR="0065326E">
        <w:rPr>
          <w:sz w:val="18"/>
          <w:szCs w:val="18"/>
        </w:rPr>
        <w:t>,</w:t>
      </w:r>
      <w:r w:rsidR="00B026D1">
        <w:rPr>
          <w:sz w:val="18"/>
          <w:szCs w:val="18"/>
        </w:rPr>
        <w:t xml:space="preserve"> </w:t>
      </w:r>
      <w:hyperlink r:id="rId1" w:history="1">
        <w:r w:rsidR="00B026D1" w:rsidRPr="00761E49">
          <w:rPr>
            <w:rStyle w:val="Hyperlink"/>
            <w:sz w:val="18"/>
            <w:szCs w:val="18"/>
          </w:rPr>
          <w:t>https://accan.org.au/accans-work/research/2003-consumer-expectations-2022</w:t>
        </w:r>
      </w:hyperlink>
      <w:r w:rsidR="00B026D1">
        <w:rPr>
          <w:sz w:val="18"/>
          <w:szCs w:val="18"/>
        </w:rPr>
        <w:t xml:space="preserve"> </w:t>
      </w:r>
    </w:p>
  </w:footnote>
  <w:footnote w:id="3">
    <w:p w14:paraId="2F30490E" w14:textId="2E8F2FE3" w:rsidR="00593BA7" w:rsidRDefault="00593BA7" w:rsidP="00593BA7">
      <w:pPr>
        <w:pStyle w:val="FootnoteText"/>
      </w:pPr>
      <w:r w:rsidRPr="00577F5F">
        <w:rPr>
          <w:rStyle w:val="FootnoteReference"/>
          <w:sz w:val="18"/>
          <w:szCs w:val="18"/>
        </w:rPr>
        <w:footnoteRef/>
      </w:r>
      <w:r w:rsidRPr="00577F5F">
        <w:rPr>
          <w:sz w:val="18"/>
          <w:szCs w:val="18"/>
        </w:rPr>
        <w:t xml:space="preserve"> </w:t>
      </w:r>
      <w:r w:rsidR="006D6FBE">
        <w:rPr>
          <w:sz w:val="18"/>
          <w:szCs w:val="18"/>
        </w:rPr>
        <w:t xml:space="preserve">Communications Alliance, </w:t>
      </w:r>
      <w:r w:rsidRPr="00577F5F">
        <w:rPr>
          <w:sz w:val="18"/>
          <w:szCs w:val="18"/>
        </w:rPr>
        <w:t>C628:2019 Telecommunications Consumer Protections Code (Incorporating Variation No.1/2022)</w:t>
      </w:r>
      <w:r w:rsidR="00105DE8">
        <w:rPr>
          <w:sz w:val="18"/>
          <w:szCs w:val="18"/>
        </w:rPr>
        <w:t>,</w:t>
      </w:r>
      <w:r w:rsidRPr="00577F5F">
        <w:rPr>
          <w:sz w:val="18"/>
          <w:szCs w:val="18"/>
        </w:rPr>
        <w:t xml:space="preserve"> </w:t>
      </w:r>
      <w:r w:rsidR="00105DE8">
        <w:rPr>
          <w:sz w:val="18"/>
          <w:szCs w:val="18"/>
        </w:rPr>
        <w:t>clause</w:t>
      </w:r>
      <w:r w:rsidRPr="00577F5F">
        <w:rPr>
          <w:sz w:val="18"/>
          <w:szCs w:val="18"/>
        </w:rPr>
        <w:t xml:space="preserve"> 4.2.1.</w:t>
      </w:r>
    </w:p>
  </w:footnote>
  <w:footnote w:id="4">
    <w:p w14:paraId="0F1DD094" w14:textId="100403C9" w:rsidR="00890449" w:rsidRPr="00577F5F" w:rsidRDefault="00890449" w:rsidP="00890449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2B4446">
        <w:rPr>
          <w:rFonts w:cstheme="minorHAnsi"/>
          <w:sz w:val="18"/>
          <w:szCs w:val="18"/>
        </w:rPr>
        <w:t>Australian Energy Regulator 2018</w:t>
      </w:r>
      <w:r w:rsidR="00292794">
        <w:rPr>
          <w:rFonts w:cstheme="minorHAnsi"/>
          <w:sz w:val="18"/>
          <w:szCs w:val="18"/>
        </w:rPr>
        <w:t>,</w:t>
      </w:r>
      <w:r w:rsidR="004F6D27" w:rsidRPr="002B4446">
        <w:rPr>
          <w:rFonts w:cstheme="minorHAnsi"/>
          <w:sz w:val="18"/>
          <w:szCs w:val="18"/>
        </w:rPr>
        <w:t xml:space="preserve"> </w:t>
      </w:r>
      <w:r w:rsidR="004F6D27" w:rsidRPr="00292794">
        <w:rPr>
          <w:rFonts w:cstheme="minorHAnsi"/>
          <w:i/>
          <w:iCs/>
          <w:sz w:val="18"/>
          <w:szCs w:val="18"/>
        </w:rPr>
        <w:t>A</w:t>
      </w:r>
      <w:r w:rsidRPr="00292794">
        <w:rPr>
          <w:rFonts w:cstheme="minorHAnsi"/>
          <w:i/>
          <w:iCs/>
          <w:sz w:val="18"/>
          <w:szCs w:val="18"/>
        </w:rPr>
        <w:t>ER Retail Pricing Information Guidelines</w:t>
      </w:r>
      <w:r w:rsidR="00292794">
        <w:rPr>
          <w:rFonts w:cstheme="minorHAnsi"/>
          <w:sz w:val="18"/>
          <w:szCs w:val="18"/>
        </w:rPr>
        <w:t>,</w:t>
      </w:r>
      <w:r w:rsidR="002B4446" w:rsidRPr="002B4446">
        <w:rPr>
          <w:rFonts w:cstheme="minorHAnsi"/>
          <w:sz w:val="18"/>
          <w:szCs w:val="18"/>
        </w:rPr>
        <w:t xml:space="preserve"> </w:t>
      </w:r>
      <w:r w:rsidR="002B4446">
        <w:rPr>
          <w:rFonts w:cstheme="minorHAnsi"/>
          <w:sz w:val="18"/>
          <w:szCs w:val="18"/>
        </w:rPr>
        <w:t>p</w:t>
      </w:r>
      <w:r w:rsidR="00292794">
        <w:rPr>
          <w:rFonts w:cstheme="minorHAnsi"/>
          <w:sz w:val="18"/>
          <w:szCs w:val="18"/>
        </w:rPr>
        <w:t xml:space="preserve">. </w:t>
      </w:r>
      <w:r w:rsidR="002B4446" w:rsidRPr="002B4446">
        <w:rPr>
          <w:rFonts w:cstheme="minorHAnsi"/>
          <w:sz w:val="18"/>
          <w:szCs w:val="18"/>
        </w:rPr>
        <w:t>17</w:t>
      </w:r>
      <w:r w:rsidR="00010AFD">
        <w:rPr>
          <w:rFonts w:cstheme="minorHAnsi"/>
          <w:sz w:val="18"/>
          <w:szCs w:val="18"/>
        </w:rPr>
        <w:t>,</w:t>
      </w:r>
      <w:r w:rsidRPr="002B4446">
        <w:rPr>
          <w:rFonts w:cstheme="minorHAnsi"/>
          <w:sz w:val="18"/>
          <w:szCs w:val="18"/>
        </w:rPr>
        <w:t xml:space="preserve"> </w:t>
      </w:r>
      <w:hyperlink r:id="rId2" w:history="1">
        <w:r w:rsidRPr="002B4446">
          <w:rPr>
            <w:rStyle w:val="Hyperlink"/>
            <w:rFonts w:cstheme="minorHAnsi"/>
            <w:sz w:val="18"/>
            <w:szCs w:val="18"/>
          </w:rPr>
          <w:t>www.aer.gov.au/retail-markets/guidelines-reviews/retail-pricing-information-guidelines</w:t>
        </w:r>
      </w:hyperlink>
      <w:r w:rsidRPr="00577F5F">
        <w:rPr>
          <w:sz w:val="18"/>
          <w:szCs w:val="18"/>
        </w:rPr>
        <w:t xml:space="preserve"> </w:t>
      </w:r>
    </w:p>
  </w:footnote>
  <w:footnote w:id="5">
    <w:p w14:paraId="7C844E7F" w14:textId="70631200" w:rsidR="00BD4D84" w:rsidRDefault="00BD4D84" w:rsidP="00BD4D84">
      <w:pPr>
        <w:pStyle w:val="FootnoteText"/>
      </w:pPr>
      <w:r w:rsidRPr="00577F5F">
        <w:rPr>
          <w:rStyle w:val="FootnoteReference"/>
          <w:sz w:val="18"/>
          <w:szCs w:val="18"/>
        </w:rPr>
        <w:footnoteRef/>
      </w:r>
      <w:r w:rsidRPr="00577F5F">
        <w:rPr>
          <w:sz w:val="18"/>
          <w:szCs w:val="18"/>
        </w:rPr>
        <w:t xml:space="preserve"> </w:t>
      </w:r>
      <w:r w:rsidR="0078298B" w:rsidRPr="00577F5F">
        <w:rPr>
          <w:sz w:val="18"/>
          <w:szCs w:val="18"/>
        </w:rPr>
        <w:t>Australian Competition and Consumer Commission</w:t>
      </w:r>
      <w:r w:rsidR="00105DE8">
        <w:rPr>
          <w:sz w:val="18"/>
          <w:szCs w:val="18"/>
        </w:rPr>
        <w:t>,</w:t>
      </w:r>
      <w:r w:rsidR="0078298B" w:rsidRPr="00577F5F">
        <w:rPr>
          <w:sz w:val="18"/>
          <w:szCs w:val="18"/>
        </w:rPr>
        <w:t xml:space="preserve"> 2014</w:t>
      </w:r>
      <w:r w:rsidR="00105DE8">
        <w:rPr>
          <w:sz w:val="18"/>
          <w:szCs w:val="18"/>
        </w:rPr>
        <w:t>,</w:t>
      </w:r>
      <w:r w:rsidR="004F6D27">
        <w:rPr>
          <w:sz w:val="18"/>
          <w:szCs w:val="18"/>
        </w:rPr>
        <w:t xml:space="preserve"> </w:t>
      </w:r>
      <w:r w:rsidRPr="0066678A">
        <w:rPr>
          <w:sz w:val="18"/>
          <w:szCs w:val="18"/>
        </w:rPr>
        <w:t>The comparator website industry in Australia</w:t>
      </w:r>
      <w:r w:rsidR="00105DE8">
        <w:rPr>
          <w:sz w:val="18"/>
          <w:szCs w:val="18"/>
        </w:rPr>
        <w:t>,</w:t>
      </w:r>
      <w:r w:rsidRPr="00577F5F">
        <w:rPr>
          <w:sz w:val="18"/>
          <w:szCs w:val="18"/>
        </w:rPr>
        <w:t xml:space="preserve"> p</w:t>
      </w:r>
      <w:r w:rsidR="00010AFD">
        <w:rPr>
          <w:sz w:val="18"/>
          <w:szCs w:val="18"/>
        </w:rPr>
        <w:t xml:space="preserve">. </w:t>
      </w:r>
      <w:r w:rsidRPr="00577F5F">
        <w:rPr>
          <w:sz w:val="18"/>
          <w:szCs w:val="18"/>
        </w:rPr>
        <w:t>12</w:t>
      </w:r>
      <w:r w:rsidR="00010AFD">
        <w:rPr>
          <w:sz w:val="18"/>
          <w:szCs w:val="18"/>
        </w:rPr>
        <w:t xml:space="preserve">, </w:t>
      </w:r>
      <w:hyperlink r:id="rId3" w:history="1">
        <w:r w:rsidR="00010AFD" w:rsidRPr="00F52E1B">
          <w:rPr>
            <w:rStyle w:val="Hyperlink"/>
            <w:sz w:val="18"/>
            <w:szCs w:val="18"/>
          </w:rPr>
          <w:t>www.accc.gov.au/system/files/926_Comparator%20website%20industry%20in%20Australia%20report_FA.pdf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DF93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6B90599" wp14:editId="6318ABE7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4879748" wp14:editId="20C3813F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3EBBC97C">
            <v:rect id="Rectangle 1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spid="_x0000_s1026" fillcolor="#43c7f4" stroked="f" strokeweight="2pt" w14:anchorId="55D072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0A7C664A"/>
    <w:multiLevelType w:val="hybridMultilevel"/>
    <w:tmpl w:val="DBE0AC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B694F"/>
    <w:multiLevelType w:val="hybridMultilevel"/>
    <w:tmpl w:val="8B18B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33492C57"/>
    <w:multiLevelType w:val="hybridMultilevel"/>
    <w:tmpl w:val="87542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C5FB2"/>
    <w:multiLevelType w:val="multilevel"/>
    <w:tmpl w:val="6AFEEB4C"/>
    <w:numStyleLink w:val="Bullets"/>
  </w:abstractNum>
  <w:abstractNum w:abstractNumId="14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BE4B0C"/>
    <w:multiLevelType w:val="hybridMultilevel"/>
    <w:tmpl w:val="C442D4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13D1A"/>
    <w:multiLevelType w:val="hybridMultilevel"/>
    <w:tmpl w:val="92740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3F8A"/>
    <w:multiLevelType w:val="hybridMultilevel"/>
    <w:tmpl w:val="9B4E8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4B3F9E"/>
    <w:multiLevelType w:val="hybridMultilevel"/>
    <w:tmpl w:val="8DE4D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9"/>
  </w:num>
  <w:num w:numId="2" w16cid:durableId="1309937645">
    <w:abstractNumId w:val="20"/>
  </w:num>
  <w:num w:numId="3" w16cid:durableId="1363020806">
    <w:abstractNumId w:val="15"/>
  </w:num>
  <w:num w:numId="4" w16cid:durableId="239025159">
    <w:abstractNumId w:val="9"/>
  </w:num>
  <w:num w:numId="5" w16cid:durableId="2094617308">
    <w:abstractNumId w:val="0"/>
  </w:num>
  <w:num w:numId="6" w16cid:durableId="986864448">
    <w:abstractNumId w:val="35"/>
  </w:num>
  <w:num w:numId="7" w16cid:durableId="204946168">
    <w:abstractNumId w:val="4"/>
  </w:num>
  <w:num w:numId="8" w16cid:durableId="455099623">
    <w:abstractNumId w:val="27"/>
  </w:num>
  <w:num w:numId="9" w16cid:durableId="1137186840">
    <w:abstractNumId w:val="33"/>
  </w:num>
  <w:num w:numId="10" w16cid:durableId="777330096">
    <w:abstractNumId w:val="8"/>
  </w:num>
  <w:num w:numId="11" w16cid:durableId="1249999174">
    <w:abstractNumId w:val="37"/>
  </w:num>
  <w:num w:numId="12" w16cid:durableId="557977458">
    <w:abstractNumId w:val="11"/>
  </w:num>
  <w:num w:numId="13" w16cid:durableId="1941254348">
    <w:abstractNumId w:val="30"/>
  </w:num>
  <w:num w:numId="14" w16cid:durableId="906915118">
    <w:abstractNumId w:val="34"/>
  </w:num>
  <w:num w:numId="15" w16cid:durableId="1170877089">
    <w:abstractNumId w:val="25"/>
  </w:num>
  <w:num w:numId="16" w16cid:durableId="146635364">
    <w:abstractNumId w:val="19"/>
  </w:num>
  <w:num w:numId="17" w16cid:durableId="1411393860">
    <w:abstractNumId w:val="16"/>
  </w:num>
  <w:num w:numId="18" w16cid:durableId="654381262">
    <w:abstractNumId w:val="28"/>
  </w:num>
  <w:num w:numId="19" w16cid:durableId="226838686">
    <w:abstractNumId w:val="22"/>
  </w:num>
  <w:num w:numId="20" w16cid:durableId="480970995">
    <w:abstractNumId w:val="18"/>
  </w:num>
  <w:num w:numId="21" w16cid:durableId="1312520820">
    <w:abstractNumId w:val="39"/>
  </w:num>
  <w:num w:numId="22" w16cid:durableId="1253125788">
    <w:abstractNumId w:val="36"/>
  </w:num>
  <w:num w:numId="23" w16cid:durableId="699430088">
    <w:abstractNumId w:val="31"/>
  </w:num>
  <w:num w:numId="24" w16cid:durableId="351348626">
    <w:abstractNumId w:val="26"/>
  </w:num>
  <w:num w:numId="25" w16cid:durableId="1908613085">
    <w:abstractNumId w:val="5"/>
  </w:num>
  <w:num w:numId="26" w16cid:durableId="706226158">
    <w:abstractNumId w:val="7"/>
  </w:num>
  <w:num w:numId="27" w16cid:durableId="1278414560">
    <w:abstractNumId w:val="6"/>
  </w:num>
  <w:num w:numId="28" w16cid:durableId="758254510">
    <w:abstractNumId w:val="23"/>
  </w:num>
  <w:num w:numId="29" w16cid:durableId="473834808">
    <w:abstractNumId w:val="3"/>
  </w:num>
  <w:num w:numId="30" w16cid:durableId="1203983130">
    <w:abstractNumId w:val="38"/>
  </w:num>
  <w:num w:numId="31" w16cid:durableId="1014308645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10"/>
  </w:num>
  <w:num w:numId="34" w16cid:durableId="1705908320">
    <w:abstractNumId w:val="13"/>
  </w:num>
  <w:num w:numId="35" w16cid:durableId="2495120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4"/>
  </w:num>
  <w:num w:numId="37" w16cid:durableId="1096486136">
    <w:abstractNumId w:val="2"/>
  </w:num>
  <w:num w:numId="38" w16cid:durableId="603077971">
    <w:abstractNumId w:val="1"/>
  </w:num>
  <w:num w:numId="39" w16cid:durableId="1333994646">
    <w:abstractNumId w:val="32"/>
  </w:num>
  <w:num w:numId="40" w16cid:durableId="1354383059">
    <w:abstractNumId w:val="17"/>
  </w:num>
  <w:num w:numId="41" w16cid:durableId="832649523">
    <w:abstractNumId w:val="12"/>
  </w:num>
  <w:num w:numId="42" w16cid:durableId="1084958829">
    <w:abstractNumId w:val="24"/>
  </w:num>
  <w:num w:numId="43" w16cid:durableId="48104315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A94"/>
    <w:rsid w:val="00002592"/>
    <w:rsid w:val="00002A84"/>
    <w:rsid w:val="000039D9"/>
    <w:rsid w:val="00003A1A"/>
    <w:rsid w:val="00006849"/>
    <w:rsid w:val="00006C00"/>
    <w:rsid w:val="00010AFD"/>
    <w:rsid w:val="000112F2"/>
    <w:rsid w:val="000130AB"/>
    <w:rsid w:val="000130E1"/>
    <w:rsid w:val="0001340F"/>
    <w:rsid w:val="00014E08"/>
    <w:rsid w:val="00016848"/>
    <w:rsid w:val="0001751C"/>
    <w:rsid w:val="0001778B"/>
    <w:rsid w:val="00017FF5"/>
    <w:rsid w:val="00020140"/>
    <w:rsid w:val="0002144A"/>
    <w:rsid w:val="0002178D"/>
    <w:rsid w:val="00021EEE"/>
    <w:rsid w:val="00022392"/>
    <w:rsid w:val="0002253F"/>
    <w:rsid w:val="00022C69"/>
    <w:rsid w:val="00022D35"/>
    <w:rsid w:val="000237A5"/>
    <w:rsid w:val="00024E5A"/>
    <w:rsid w:val="00024FF3"/>
    <w:rsid w:val="00025032"/>
    <w:rsid w:val="00025301"/>
    <w:rsid w:val="00025FC3"/>
    <w:rsid w:val="0002703D"/>
    <w:rsid w:val="000271D0"/>
    <w:rsid w:val="000279BA"/>
    <w:rsid w:val="000307E8"/>
    <w:rsid w:val="00031ADE"/>
    <w:rsid w:val="00031DE1"/>
    <w:rsid w:val="00032441"/>
    <w:rsid w:val="000341DA"/>
    <w:rsid w:val="000345B4"/>
    <w:rsid w:val="00034CD4"/>
    <w:rsid w:val="0003510B"/>
    <w:rsid w:val="000362DE"/>
    <w:rsid w:val="000364D1"/>
    <w:rsid w:val="00043833"/>
    <w:rsid w:val="00043F38"/>
    <w:rsid w:val="00044434"/>
    <w:rsid w:val="0004526C"/>
    <w:rsid w:val="000525E2"/>
    <w:rsid w:val="00052737"/>
    <w:rsid w:val="00052D56"/>
    <w:rsid w:val="000530BA"/>
    <w:rsid w:val="00053BD5"/>
    <w:rsid w:val="00056422"/>
    <w:rsid w:val="00056A12"/>
    <w:rsid w:val="00056D71"/>
    <w:rsid w:val="000576D9"/>
    <w:rsid w:val="00057A92"/>
    <w:rsid w:val="00061D64"/>
    <w:rsid w:val="00062605"/>
    <w:rsid w:val="00062A46"/>
    <w:rsid w:val="00062D37"/>
    <w:rsid w:val="00062E00"/>
    <w:rsid w:val="00063DD0"/>
    <w:rsid w:val="00064F37"/>
    <w:rsid w:val="000657A2"/>
    <w:rsid w:val="00066C39"/>
    <w:rsid w:val="00066CD4"/>
    <w:rsid w:val="000670FD"/>
    <w:rsid w:val="00072C5D"/>
    <w:rsid w:val="0007306B"/>
    <w:rsid w:val="00073766"/>
    <w:rsid w:val="00074521"/>
    <w:rsid w:val="00075C32"/>
    <w:rsid w:val="00077240"/>
    <w:rsid w:val="0008068C"/>
    <w:rsid w:val="00083698"/>
    <w:rsid w:val="000840C2"/>
    <w:rsid w:val="00086136"/>
    <w:rsid w:val="00086378"/>
    <w:rsid w:val="00086B0E"/>
    <w:rsid w:val="0008750C"/>
    <w:rsid w:val="00087666"/>
    <w:rsid w:val="000901C7"/>
    <w:rsid w:val="0009059C"/>
    <w:rsid w:val="00090606"/>
    <w:rsid w:val="00090896"/>
    <w:rsid w:val="0009245D"/>
    <w:rsid w:val="000947FA"/>
    <w:rsid w:val="000A0DE3"/>
    <w:rsid w:val="000A2C15"/>
    <w:rsid w:val="000A3806"/>
    <w:rsid w:val="000A3FBC"/>
    <w:rsid w:val="000A41A1"/>
    <w:rsid w:val="000A4520"/>
    <w:rsid w:val="000A5BC1"/>
    <w:rsid w:val="000A6986"/>
    <w:rsid w:val="000A6A79"/>
    <w:rsid w:val="000B11EF"/>
    <w:rsid w:val="000B1F5C"/>
    <w:rsid w:val="000B2023"/>
    <w:rsid w:val="000B2C45"/>
    <w:rsid w:val="000B5012"/>
    <w:rsid w:val="000B6746"/>
    <w:rsid w:val="000B72D9"/>
    <w:rsid w:val="000B7682"/>
    <w:rsid w:val="000B7690"/>
    <w:rsid w:val="000C065A"/>
    <w:rsid w:val="000C231C"/>
    <w:rsid w:val="000C463F"/>
    <w:rsid w:val="000C5319"/>
    <w:rsid w:val="000C5BAA"/>
    <w:rsid w:val="000C7431"/>
    <w:rsid w:val="000D17E4"/>
    <w:rsid w:val="000D18A2"/>
    <w:rsid w:val="000D3F85"/>
    <w:rsid w:val="000D5255"/>
    <w:rsid w:val="000D5A7E"/>
    <w:rsid w:val="000D67CC"/>
    <w:rsid w:val="000D6C62"/>
    <w:rsid w:val="000D6C9F"/>
    <w:rsid w:val="000D7609"/>
    <w:rsid w:val="000E01C8"/>
    <w:rsid w:val="000E0A5E"/>
    <w:rsid w:val="000E1593"/>
    <w:rsid w:val="000E1CEC"/>
    <w:rsid w:val="000E2A17"/>
    <w:rsid w:val="000E4D07"/>
    <w:rsid w:val="000E5CAE"/>
    <w:rsid w:val="000E624D"/>
    <w:rsid w:val="000E6786"/>
    <w:rsid w:val="000F07E2"/>
    <w:rsid w:val="000F0991"/>
    <w:rsid w:val="000F21D4"/>
    <w:rsid w:val="000F3349"/>
    <w:rsid w:val="000F3856"/>
    <w:rsid w:val="000F4265"/>
    <w:rsid w:val="000F5E78"/>
    <w:rsid w:val="000F764C"/>
    <w:rsid w:val="001009C6"/>
    <w:rsid w:val="00102063"/>
    <w:rsid w:val="001038D1"/>
    <w:rsid w:val="00103999"/>
    <w:rsid w:val="001039E6"/>
    <w:rsid w:val="00103DAC"/>
    <w:rsid w:val="001043A3"/>
    <w:rsid w:val="00104454"/>
    <w:rsid w:val="00104DAD"/>
    <w:rsid w:val="00105DE8"/>
    <w:rsid w:val="00106189"/>
    <w:rsid w:val="00106AEC"/>
    <w:rsid w:val="00106F5B"/>
    <w:rsid w:val="0010712C"/>
    <w:rsid w:val="00111F02"/>
    <w:rsid w:val="0011278A"/>
    <w:rsid w:val="00112988"/>
    <w:rsid w:val="00113465"/>
    <w:rsid w:val="00113AE0"/>
    <w:rsid w:val="001217E2"/>
    <w:rsid w:val="001217FD"/>
    <w:rsid w:val="00121D47"/>
    <w:rsid w:val="00121E45"/>
    <w:rsid w:val="00122DD1"/>
    <w:rsid w:val="001245B2"/>
    <w:rsid w:val="00124F88"/>
    <w:rsid w:val="00125060"/>
    <w:rsid w:val="00126183"/>
    <w:rsid w:val="0012626F"/>
    <w:rsid w:val="0012636E"/>
    <w:rsid w:val="0012663D"/>
    <w:rsid w:val="001266BC"/>
    <w:rsid w:val="001270D6"/>
    <w:rsid w:val="001275E7"/>
    <w:rsid w:val="00127937"/>
    <w:rsid w:val="00130E70"/>
    <w:rsid w:val="00131D5B"/>
    <w:rsid w:val="00132365"/>
    <w:rsid w:val="00134BAC"/>
    <w:rsid w:val="00134FC6"/>
    <w:rsid w:val="001352FA"/>
    <w:rsid w:val="00135C01"/>
    <w:rsid w:val="00136E66"/>
    <w:rsid w:val="00137C51"/>
    <w:rsid w:val="001415BD"/>
    <w:rsid w:val="0014215D"/>
    <w:rsid w:val="00142360"/>
    <w:rsid w:val="00142816"/>
    <w:rsid w:val="00143355"/>
    <w:rsid w:val="00145394"/>
    <w:rsid w:val="00146F2E"/>
    <w:rsid w:val="00147139"/>
    <w:rsid w:val="00150237"/>
    <w:rsid w:val="00150873"/>
    <w:rsid w:val="001514F8"/>
    <w:rsid w:val="0015159F"/>
    <w:rsid w:val="00151EAB"/>
    <w:rsid w:val="001531E7"/>
    <w:rsid w:val="001537A7"/>
    <w:rsid w:val="00154674"/>
    <w:rsid w:val="00154C71"/>
    <w:rsid w:val="00155950"/>
    <w:rsid w:val="0015702D"/>
    <w:rsid w:val="001577CF"/>
    <w:rsid w:val="001605C9"/>
    <w:rsid w:val="00160CCF"/>
    <w:rsid w:val="001617F8"/>
    <w:rsid w:val="00161B2B"/>
    <w:rsid w:val="001623E5"/>
    <w:rsid w:val="00162944"/>
    <w:rsid w:val="00163200"/>
    <w:rsid w:val="00163B56"/>
    <w:rsid w:val="00164562"/>
    <w:rsid w:val="00165B57"/>
    <w:rsid w:val="00165B86"/>
    <w:rsid w:val="001669AD"/>
    <w:rsid w:val="00166B29"/>
    <w:rsid w:val="00167714"/>
    <w:rsid w:val="001705C4"/>
    <w:rsid w:val="0017083D"/>
    <w:rsid w:val="00171821"/>
    <w:rsid w:val="00172EA2"/>
    <w:rsid w:val="00172F2A"/>
    <w:rsid w:val="001730E0"/>
    <w:rsid w:val="001744C3"/>
    <w:rsid w:val="001754ED"/>
    <w:rsid w:val="001766A1"/>
    <w:rsid w:val="001828D8"/>
    <w:rsid w:val="001848E0"/>
    <w:rsid w:val="00185442"/>
    <w:rsid w:val="001868E9"/>
    <w:rsid w:val="00191253"/>
    <w:rsid w:val="00192967"/>
    <w:rsid w:val="0019340F"/>
    <w:rsid w:val="00193DB9"/>
    <w:rsid w:val="0019461C"/>
    <w:rsid w:val="001948E0"/>
    <w:rsid w:val="00195109"/>
    <w:rsid w:val="0019567C"/>
    <w:rsid w:val="00196FE2"/>
    <w:rsid w:val="0019781D"/>
    <w:rsid w:val="001A0171"/>
    <w:rsid w:val="001A0A52"/>
    <w:rsid w:val="001A0BB5"/>
    <w:rsid w:val="001A0BE2"/>
    <w:rsid w:val="001A2736"/>
    <w:rsid w:val="001A2BA5"/>
    <w:rsid w:val="001A2D6A"/>
    <w:rsid w:val="001A3380"/>
    <w:rsid w:val="001A48DA"/>
    <w:rsid w:val="001A566F"/>
    <w:rsid w:val="001A5738"/>
    <w:rsid w:val="001A5ACB"/>
    <w:rsid w:val="001A60E4"/>
    <w:rsid w:val="001A667F"/>
    <w:rsid w:val="001A6CC4"/>
    <w:rsid w:val="001A772D"/>
    <w:rsid w:val="001B0A9F"/>
    <w:rsid w:val="001B0DED"/>
    <w:rsid w:val="001B3692"/>
    <w:rsid w:val="001B4F92"/>
    <w:rsid w:val="001B5856"/>
    <w:rsid w:val="001B5FB2"/>
    <w:rsid w:val="001B63DD"/>
    <w:rsid w:val="001B6438"/>
    <w:rsid w:val="001B6CB1"/>
    <w:rsid w:val="001B6DC9"/>
    <w:rsid w:val="001B7A75"/>
    <w:rsid w:val="001B7C36"/>
    <w:rsid w:val="001C3055"/>
    <w:rsid w:val="001C3D75"/>
    <w:rsid w:val="001C40D8"/>
    <w:rsid w:val="001C4264"/>
    <w:rsid w:val="001C672F"/>
    <w:rsid w:val="001D1B89"/>
    <w:rsid w:val="001D2405"/>
    <w:rsid w:val="001D26DA"/>
    <w:rsid w:val="001D2CA9"/>
    <w:rsid w:val="001D3ACF"/>
    <w:rsid w:val="001D5C22"/>
    <w:rsid w:val="001D6104"/>
    <w:rsid w:val="001D6C39"/>
    <w:rsid w:val="001D6F9E"/>
    <w:rsid w:val="001D7A1B"/>
    <w:rsid w:val="001E050A"/>
    <w:rsid w:val="001E06E7"/>
    <w:rsid w:val="001E1AE7"/>
    <w:rsid w:val="001E3CC3"/>
    <w:rsid w:val="001E3F53"/>
    <w:rsid w:val="001E4991"/>
    <w:rsid w:val="001E50C8"/>
    <w:rsid w:val="001E5B8B"/>
    <w:rsid w:val="001E7889"/>
    <w:rsid w:val="001F013B"/>
    <w:rsid w:val="001F09B2"/>
    <w:rsid w:val="001F187C"/>
    <w:rsid w:val="001F3911"/>
    <w:rsid w:val="001F43FB"/>
    <w:rsid w:val="001F7374"/>
    <w:rsid w:val="001F77F6"/>
    <w:rsid w:val="0020028A"/>
    <w:rsid w:val="00200982"/>
    <w:rsid w:val="00206509"/>
    <w:rsid w:val="00206DD0"/>
    <w:rsid w:val="00207BED"/>
    <w:rsid w:val="00207DDD"/>
    <w:rsid w:val="00207EC8"/>
    <w:rsid w:val="00211174"/>
    <w:rsid w:val="00211601"/>
    <w:rsid w:val="002118F3"/>
    <w:rsid w:val="00213753"/>
    <w:rsid w:val="00213D31"/>
    <w:rsid w:val="002140FC"/>
    <w:rsid w:val="0021413E"/>
    <w:rsid w:val="0021558D"/>
    <w:rsid w:val="00215F30"/>
    <w:rsid w:val="002209BB"/>
    <w:rsid w:val="00226B96"/>
    <w:rsid w:val="002305D6"/>
    <w:rsid w:val="002366E4"/>
    <w:rsid w:val="00240267"/>
    <w:rsid w:val="0024074F"/>
    <w:rsid w:val="002412A0"/>
    <w:rsid w:val="002413EC"/>
    <w:rsid w:val="00243AB2"/>
    <w:rsid w:val="002446C4"/>
    <w:rsid w:val="002448FF"/>
    <w:rsid w:val="00244FE0"/>
    <w:rsid w:val="00245265"/>
    <w:rsid w:val="00245AC4"/>
    <w:rsid w:val="00245C1D"/>
    <w:rsid w:val="00246092"/>
    <w:rsid w:val="00251782"/>
    <w:rsid w:val="00252148"/>
    <w:rsid w:val="00252779"/>
    <w:rsid w:val="00252E1E"/>
    <w:rsid w:val="00252E5E"/>
    <w:rsid w:val="0025521B"/>
    <w:rsid w:val="002562E2"/>
    <w:rsid w:val="002567BC"/>
    <w:rsid w:val="00257706"/>
    <w:rsid w:val="0026030A"/>
    <w:rsid w:val="00260397"/>
    <w:rsid w:val="0026044F"/>
    <w:rsid w:val="00260BBB"/>
    <w:rsid w:val="00261658"/>
    <w:rsid w:val="00261BA9"/>
    <w:rsid w:val="0026420E"/>
    <w:rsid w:val="00264397"/>
    <w:rsid w:val="0026652F"/>
    <w:rsid w:val="0026705E"/>
    <w:rsid w:val="002676A5"/>
    <w:rsid w:val="0027080C"/>
    <w:rsid w:val="002710AC"/>
    <w:rsid w:val="0027168A"/>
    <w:rsid w:val="00271785"/>
    <w:rsid w:val="002718A5"/>
    <w:rsid w:val="00272512"/>
    <w:rsid w:val="00272AC1"/>
    <w:rsid w:val="00273814"/>
    <w:rsid w:val="00274126"/>
    <w:rsid w:val="00274600"/>
    <w:rsid w:val="002747E3"/>
    <w:rsid w:val="00274E04"/>
    <w:rsid w:val="002767A3"/>
    <w:rsid w:val="00276F66"/>
    <w:rsid w:val="00277BA3"/>
    <w:rsid w:val="002801B4"/>
    <w:rsid w:val="00280451"/>
    <w:rsid w:val="00280C35"/>
    <w:rsid w:val="00280E17"/>
    <w:rsid w:val="00281129"/>
    <w:rsid w:val="00281259"/>
    <w:rsid w:val="00281CE2"/>
    <w:rsid w:val="00281FF9"/>
    <w:rsid w:val="00282A01"/>
    <w:rsid w:val="00283652"/>
    <w:rsid w:val="002871B7"/>
    <w:rsid w:val="0028734E"/>
    <w:rsid w:val="00292794"/>
    <w:rsid w:val="00294208"/>
    <w:rsid w:val="0029544C"/>
    <w:rsid w:val="00296FA3"/>
    <w:rsid w:val="002A1728"/>
    <w:rsid w:val="002A2A60"/>
    <w:rsid w:val="002A3082"/>
    <w:rsid w:val="002A3901"/>
    <w:rsid w:val="002A6483"/>
    <w:rsid w:val="002B0920"/>
    <w:rsid w:val="002B20BA"/>
    <w:rsid w:val="002B429F"/>
    <w:rsid w:val="002B4446"/>
    <w:rsid w:val="002B5CC1"/>
    <w:rsid w:val="002B740F"/>
    <w:rsid w:val="002C0E87"/>
    <w:rsid w:val="002C21D2"/>
    <w:rsid w:val="002C30D3"/>
    <w:rsid w:val="002C3A75"/>
    <w:rsid w:val="002C58B8"/>
    <w:rsid w:val="002C7884"/>
    <w:rsid w:val="002C7F9B"/>
    <w:rsid w:val="002D0309"/>
    <w:rsid w:val="002D0E21"/>
    <w:rsid w:val="002D1707"/>
    <w:rsid w:val="002D18C5"/>
    <w:rsid w:val="002D57D7"/>
    <w:rsid w:val="002D7ACE"/>
    <w:rsid w:val="002E1214"/>
    <w:rsid w:val="002E1A64"/>
    <w:rsid w:val="002E225B"/>
    <w:rsid w:val="002E2C2B"/>
    <w:rsid w:val="002E4FFE"/>
    <w:rsid w:val="002E57DC"/>
    <w:rsid w:val="002E5933"/>
    <w:rsid w:val="002E5AFB"/>
    <w:rsid w:val="002E72BE"/>
    <w:rsid w:val="002F11E4"/>
    <w:rsid w:val="002F1EFA"/>
    <w:rsid w:val="002F292E"/>
    <w:rsid w:val="002F2ADF"/>
    <w:rsid w:val="002F3F1B"/>
    <w:rsid w:val="002F48F3"/>
    <w:rsid w:val="002F67F2"/>
    <w:rsid w:val="002F6A8D"/>
    <w:rsid w:val="002F6EEF"/>
    <w:rsid w:val="00301A71"/>
    <w:rsid w:val="00301D3A"/>
    <w:rsid w:val="0030256E"/>
    <w:rsid w:val="003025AF"/>
    <w:rsid w:val="00302A8F"/>
    <w:rsid w:val="00302D3C"/>
    <w:rsid w:val="003034DD"/>
    <w:rsid w:val="00303FCF"/>
    <w:rsid w:val="00306182"/>
    <w:rsid w:val="003061C5"/>
    <w:rsid w:val="003065DD"/>
    <w:rsid w:val="0030789D"/>
    <w:rsid w:val="00310CBD"/>
    <w:rsid w:val="003113F6"/>
    <w:rsid w:val="00311DC5"/>
    <w:rsid w:val="003134D9"/>
    <w:rsid w:val="00314DC9"/>
    <w:rsid w:val="00315F1B"/>
    <w:rsid w:val="003160DE"/>
    <w:rsid w:val="0031654A"/>
    <w:rsid w:val="00317E1B"/>
    <w:rsid w:val="0032136A"/>
    <w:rsid w:val="00321946"/>
    <w:rsid w:val="003237F9"/>
    <w:rsid w:val="003251CD"/>
    <w:rsid w:val="00325C15"/>
    <w:rsid w:val="00327B78"/>
    <w:rsid w:val="003306AA"/>
    <w:rsid w:val="00330A07"/>
    <w:rsid w:val="00332F58"/>
    <w:rsid w:val="00333F12"/>
    <w:rsid w:val="003367F5"/>
    <w:rsid w:val="00336BC3"/>
    <w:rsid w:val="00336F1E"/>
    <w:rsid w:val="00337FFC"/>
    <w:rsid w:val="003403FD"/>
    <w:rsid w:val="00340A76"/>
    <w:rsid w:val="00341CB2"/>
    <w:rsid w:val="003437B0"/>
    <w:rsid w:val="00343CDD"/>
    <w:rsid w:val="003444A4"/>
    <w:rsid w:val="00344A1B"/>
    <w:rsid w:val="003456B2"/>
    <w:rsid w:val="0034710E"/>
    <w:rsid w:val="00347790"/>
    <w:rsid w:val="00351C15"/>
    <w:rsid w:val="00351F70"/>
    <w:rsid w:val="003521C8"/>
    <w:rsid w:val="003532F3"/>
    <w:rsid w:val="00353821"/>
    <w:rsid w:val="00356F7C"/>
    <w:rsid w:val="00360559"/>
    <w:rsid w:val="00360987"/>
    <w:rsid w:val="0036298E"/>
    <w:rsid w:val="00364A72"/>
    <w:rsid w:val="0037000F"/>
    <w:rsid w:val="00370BF8"/>
    <w:rsid w:val="00370F15"/>
    <w:rsid w:val="003717C2"/>
    <w:rsid w:val="00372F65"/>
    <w:rsid w:val="003742A1"/>
    <w:rsid w:val="003753FF"/>
    <w:rsid w:val="00381458"/>
    <w:rsid w:val="00381C48"/>
    <w:rsid w:val="00381DFC"/>
    <w:rsid w:val="00382B10"/>
    <w:rsid w:val="00382C53"/>
    <w:rsid w:val="00383369"/>
    <w:rsid w:val="0038395B"/>
    <w:rsid w:val="003843AE"/>
    <w:rsid w:val="003844C4"/>
    <w:rsid w:val="0038592E"/>
    <w:rsid w:val="00386C98"/>
    <w:rsid w:val="00390157"/>
    <w:rsid w:val="00391B79"/>
    <w:rsid w:val="0039416E"/>
    <w:rsid w:val="00394BCB"/>
    <w:rsid w:val="00396612"/>
    <w:rsid w:val="00396689"/>
    <w:rsid w:val="00397C47"/>
    <w:rsid w:val="003A0471"/>
    <w:rsid w:val="003A22CB"/>
    <w:rsid w:val="003A2485"/>
    <w:rsid w:val="003A2CB8"/>
    <w:rsid w:val="003A4B7D"/>
    <w:rsid w:val="003A504A"/>
    <w:rsid w:val="003B0198"/>
    <w:rsid w:val="003B3F6C"/>
    <w:rsid w:val="003B4F26"/>
    <w:rsid w:val="003B4F60"/>
    <w:rsid w:val="003B752B"/>
    <w:rsid w:val="003C1118"/>
    <w:rsid w:val="003C1A4D"/>
    <w:rsid w:val="003C3084"/>
    <w:rsid w:val="003C3577"/>
    <w:rsid w:val="003C530F"/>
    <w:rsid w:val="003C61C4"/>
    <w:rsid w:val="003C6711"/>
    <w:rsid w:val="003C7551"/>
    <w:rsid w:val="003D1BC1"/>
    <w:rsid w:val="003D2B3E"/>
    <w:rsid w:val="003D2F73"/>
    <w:rsid w:val="003D53AC"/>
    <w:rsid w:val="003D5727"/>
    <w:rsid w:val="003D5997"/>
    <w:rsid w:val="003D7C36"/>
    <w:rsid w:val="003D7CD8"/>
    <w:rsid w:val="003D7DCC"/>
    <w:rsid w:val="003E0649"/>
    <w:rsid w:val="003E0713"/>
    <w:rsid w:val="003E2667"/>
    <w:rsid w:val="003E2DAA"/>
    <w:rsid w:val="003E3D2C"/>
    <w:rsid w:val="003E57DE"/>
    <w:rsid w:val="003E60EA"/>
    <w:rsid w:val="003F0FC3"/>
    <w:rsid w:val="003F162D"/>
    <w:rsid w:val="003F219A"/>
    <w:rsid w:val="003F2BAC"/>
    <w:rsid w:val="003F3992"/>
    <w:rsid w:val="003F3FBD"/>
    <w:rsid w:val="003F6908"/>
    <w:rsid w:val="003F74E3"/>
    <w:rsid w:val="00400D70"/>
    <w:rsid w:val="00400FA2"/>
    <w:rsid w:val="00401C2C"/>
    <w:rsid w:val="0040204B"/>
    <w:rsid w:val="00403105"/>
    <w:rsid w:val="00405151"/>
    <w:rsid w:val="0040544A"/>
    <w:rsid w:val="0040553A"/>
    <w:rsid w:val="004112F5"/>
    <w:rsid w:val="00413412"/>
    <w:rsid w:val="00413565"/>
    <w:rsid w:val="00413900"/>
    <w:rsid w:val="004205D1"/>
    <w:rsid w:val="00421D1A"/>
    <w:rsid w:val="00423A31"/>
    <w:rsid w:val="00425A91"/>
    <w:rsid w:val="00426892"/>
    <w:rsid w:val="00426E45"/>
    <w:rsid w:val="00430AC7"/>
    <w:rsid w:val="00431DB3"/>
    <w:rsid w:val="00432683"/>
    <w:rsid w:val="0043310D"/>
    <w:rsid w:val="00434C0C"/>
    <w:rsid w:val="00435029"/>
    <w:rsid w:val="00440188"/>
    <w:rsid w:val="004405D5"/>
    <w:rsid w:val="004416DF"/>
    <w:rsid w:val="00442DAA"/>
    <w:rsid w:val="004431B1"/>
    <w:rsid w:val="0044348C"/>
    <w:rsid w:val="0044369A"/>
    <w:rsid w:val="00443D19"/>
    <w:rsid w:val="004459D2"/>
    <w:rsid w:val="00445BB7"/>
    <w:rsid w:val="00445D76"/>
    <w:rsid w:val="004474FD"/>
    <w:rsid w:val="00450F22"/>
    <w:rsid w:val="00451585"/>
    <w:rsid w:val="004523A4"/>
    <w:rsid w:val="004528C4"/>
    <w:rsid w:val="00452F75"/>
    <w:rsid w:val="004532F8"/>
    <w:rsid w:val="0045397D"/>
    <w:rsid w:val="00453DC0"/>
    <w:rsid w:val="0045489A"/>
    <w:rsid w:val="004550F7"/>
    <w:rsid w:val="00455428"/>
    <w:rsid w:val="00456C63"/>
    <w:rsid w:val="00456C80"/>
    <w:rsid w:val="004572B8"/>
    <w:rsid w:val="00457A53"/>
    <w:rsid w:val="0046056A"/>
    <w:rsid w:val="00460AB8"/>
    <w:rsid w:val="00461876"/>
    <w:rsid w:val="00461AA6"/>
    <w:rsid w:val="00463AAF"/>
    <w:rsid w:val="004652AC"/>
    <w:rsid w:val="00465509"/>
    <w:rsid w:val="004655B8"/>
    <w:rsid w:val="00467840"/>
    <w:rsid w:val="00470338"/>
    <w:rsid w:val="00470B4F"/>
    <w:rsid w:val="00471E28"/>
    <w:rsid w:val="004724AA"/>
    <w:rsid w:val="00472A35"/>
    <w:rsid w:val="00472E37"/>
    <w:rsid w:val="00474C12"/>
    <w:rsid w:val="00477859"/>
    <w:rsid w:val="00480FFA"/>
    <w:rsid w:val="0048163E"/>
    <w:rsid w:val="00482229"/>
    <w:rsid w:val="00484120"/>
    <w:rsid w:val="00485226"/>
    <w:rsid w:val="00485500"/>
    <w:rsid w:val="00487664"/>
    <w:rsid w:val="00487E7D"/>
    <w:rsid w:val="00487EC4"/>
    <w:rsid w:val="00491F05"/>
    <w:rsid w:val="00492DA2"/>
    <w:rsid w:val="0049324E"/>
    <w:rsid w:val="00493666"/>
    <w:rsid w:val="00493FC3"/>
    <w:rsid w:val="0049502E"/>
    <w:rsid w:val="0049630D"/>
    <w:rsid w:val="004969CF"/>
    <w:rsid w:val="00497A0C"/>
    <w:rsid w:val="00497F47"/>
    <w:rsid w:val="004A0F77"/>
    <w:rsid w:val="004A3908"/>
    <w:rsid w:val="004A41F7"/>
    <w:rsid w:val="004A5421"/>
    <w:rsid w:val="004A59D4"/>
    <w:rsid w:val="004A5E82"/>
    <w:rsid w:val="004A631E"/>
    <w:rsid w:val="004A668B"/>
    <w:rsid w:val="004A6815"/>
    <w:rsid w:val="004A6866"/>
    <w:rsid w:val="004A6F23"/>
    <w:rsid w:val="004B0BBF"/>
    <w:rsid w:val="004B0F3E"/>
    <w:rsid w:val="004B1389"/>
    <w:rsid w:val="004B23AB"/>
    <w:rsid w:val="004B2773"/>
    <w:rsid w:val="004B37B0"/>
    <w:rsid w:val="004B437D"/>
    <w:rsid w:val="004B501A"/>
    <w:rsid w:val="004B7A5E"/>
    <w:rsid w:val="004C04CB"/>
    <w:rsid w:val="004C09B2"/>
    <w:rsid w:val="004C175A"/>
    <w:rsid w:val="004C472B"/>
    <w:rsid w:val="004C49E2"/>
    <w:rsid w:val="004C51CB"/>
    <w:rsid w:val="004C58A5"/>
    <w:rsid w:val="004C5B75"/>
    <w:rsid w:val="004C6001"/>
    <w:rsid w:val="004C644B"/>
    <w:rsid w:val="004C79BA"/>
    <w:rsid w:val="004D01B3"/>
    <w:rsid w:val="004D13E6"/>
    <w:rsid w:val="004D1EC9"/>
    <w:rsid w:val="004D26E2"/>
    <w:rsid w:val="004D34AA"/>
    <w:rsid w:val="004D39C5"/>
    <w:rsid w:val="004D4C5C"/>
    <w:rsid w:val="004D4D1C"/>
    <w:rsid w:val="004D4D32"/>
    <w:rsid w:val="004D4D8A"/>
    <w:rsid w:val="004D5452"/>
    <w:rsid w:val="004D7ABD"/>
    <w:rsid w:val="004E144C"/>
    <w:rsid w:val="004E1AE9"/>
    <w:rsid w:val="004E2FD7"/>
    <w:rsid w:val="004E30A6"/>
    <w:rsid w:val="004E3FF9"/>
    <w:rsid w:val="004E5143"/>
    <w:rsid w:val="004E54E8"/>
    <w:rsid w:val="004E61AF"/>
    <w:rsid w:val="004F0426"/>
    <w:rsid w:val="004F0512"/>
    <w:rsid w:val="004F0659"/>
    <w:rsid w:val="004F16E4"/>
    <w:rsid w:val="004F2698"/>
    <w:rsid w:val="004F3933"/>
    <w:rsid w:val="004F3BC2"/>
    <w:rsid w:val="004F4631"/>
    <w:rsid w:val="004F4BCB"/>
    <w:rsid w:val="004F4E15"/>
    <w:rsid w:val="004F53E8"/>
    <w:rsid w:val="004F583F"/>
    <w:rsid w:val="004F6D27"/>
    <w:rsid w:val="004F757D"/>
    <w:rsid w:val="00500C39"/>
    <w:rsid w:val="00501FF3"/>
    <w:rsid w:val="005029B7"/>
    <w:rsid w:val="0050401D"/>
    <w:rsid w:val="005046DB"/>
    <w:rsid w:val="005053E0"/>
    <w:rsid w:val="00507159"/>
    <w:rsid w:val="00510706"/>
    <w:rsid w:val="00510D4B"/>
    <w:rsid w:val="00511326"/>
    <w:rsid w:val="00511465"/>
    <w:rsid w:val="0051223B"/>
    <w:rsid w:val="0051227E"/>
    <w:rsid w:val="00512C16"/>
    <w:rsid w:val="00512C6B"/>
    <w:rsid w:val="0051315D"/>
    <w:rsid w:val="005172A4"/>
    <w:rsid w:val="005208FD"/>
    <w:rsid w:val="00521025"/>
    <w:rsid w:val="00521768"/>
    <w:rsid w:val="00522A4C"/>
    <w:rsid w:val="005233CB"/>
    <w:rsid w:val="00523A77"/>
    <w:rsid w:val="00525D69"/>
    <w:rsid w:val="005266D3"/>
    <w:rsid w:val="00531161"/>
    <w:rsid w:val="00533CCD"/>
    <w:rsid w:val="005356E9"/>
    <w:rsid w:val="005401FE"/>
    <w:rsid w:val="00540A91"/>
    <w:rsid w:val="00540F9D"/>
    <w:rsid w:val="005415AD"/>
    <w:rsid w:val="00542492"/>
    <w:rsid w:val="005424F9"/>
    <w:rsid w:val="005428CD"/>
    <w:rsid w:val="00543D12"/>
    <w:rsid w:val="00543D16"/>
    <w:rsid w:val="00543DBC"/>
    <w:rsid w:val="00544044"/>
    <w:rsid w:val="00544CE4"/>
    <w:rsid w:val="00545833"/>
    <w:rsid w:val="0054584B"/>
    <w:rsid w:val="00546069"/>
    <w:rsid w:val="0055268D"/>
    <w:rsid w:val="00552B60"/>
    <w:rsid w:val="00552B6C"/>
    <w:rsid w:val="005536DB"/>
    <w:rsid w:val="00554E89"/>
    <w:rsid w:val="00555377"/>
    <w:rsid w:val="005559F4"/>
    <w:rsid w:val="00557D9A"/>
    <w:rsid w:val="00560159"/>
    <w:rsid w:val="00560DE5"/>
    <w:rsid w:val="0056134B"/>
    <w:rsid w:val="005623FF"/>
    <w:rsid w:val="00562C52"/>
    <w:rsid w:val="0056396B"/>
    <w:rsid w:val="00565E28"/>
    <w:rsid w:val="00566700"/>
    <w:rsid w:val="00566935"/>
    <w:rsid w:val="00566EA6"/>
    <w:rsid w:val="00566EB6"/>
    <w:rsid w:val="00567356"/>
    <w:rsid w:val="00567464"/>
    <w:rsid w:val="005676B8"/>
    <w:rsid w:val="005703DC"/>
    <w:rsid w:val="00571665"/>
    <w:rsid w:val="00571A94"/>
    <w:rsid w:val="005742F0"/>
    <w:rsid w:val="00574936"/>
    <w:rsid w:val="00574AFF"/>
    <w:rsid w:val="00576D4A"/>
    <w:rsid w:val="005770BF"/>
    <w:rsid w:val="005772E8"/>
    <w:rsid w:val="00577F5F"/>
    <w:rsid w:val="0058019C"/>
    <w:rsid w:val="00580427"/>
    <w:rsid w:val="00581C1A"/>
    <w:rsid w:val="0058580B"/>
    <w:rsid w:val="005870DC"/>
    <w:rsid w:val="00587E39"/>
    <w:rsid w:val="00590CA2"/>
    <w:rsid w:val="00593AF7"/>
    <w:rsid w:val="00593BA7"/>
    <w:rsid w:val="00594636"/>
    <w:rsid w:val="005946B9"/>
    <w:rsid w:val="005948E8"/>
    <w:rsid w:val="00594C44"/>
    <w:rsid w:val="005963FB"/>
    <w:rsid w:val="005A23CC"/>
    <w:rsid w:val="005A2642"/>
    <w:rsid w:val="005A3D7A"/>
    <w:rsid w:val="005A4E34"/>
    <w:rsid w:val="005A5745"/>
    <w:rsid w:val="005A5A28"/>
    <w:rsid w:val="005A5E85"/>
    <w:rsid w:val="005A64DB"/>
    <w:rsid w:val="005A6986"/>
    <w:rsid w:val="005A7CE7"/>
    <w:rsid w:val="005A7D75"/>
    <w:rsid w:val="005A7E55"/>
    <w:rsid w:val="005B091B"/>
    <w:rsid w:val="005B0A64"/>
    <w:rsid w:val="005B3823"/>
    <w:rsid w:val="005B3D95"/>
    <w:rsid w:val="005B68B9"/>
    <w:rsid w:val="005B6AEF"/>
    <w:rsid w:val="005B6BBF"/>
    <w:rsid w:val="005B7A51"/>
    <w:rsid w:val="005B7B2B"/>
    <w:rsid w:val="005C0A27"/>
    <w:rsid w:val="005C3340"/>
    <w:rsid w:val="005C44CB"/>
    <w:rsid w:val="005C6417"/>
    <w:rsid w:val="005C64CC"/>
    <w:rsid w:val="005C6875"/>
    <w:rsid w:val="005C6FE9"/>
    <w:rsid w:val="005C76E8"/>
    <w:rsid w:val="005D0532"/>
    <w:rsid w:val="005D21E8"/>
    <w:rsid w:val="005D3A52"/>
    <w:rsid w:val="005D5B69"/>
    <w:rsid w:val="005D77A3"/>
    <w:rsid w:val="005E0929"/>
    <w:rsid w:val="005E0A3D"/>
    <w:rsid w:val="005E1BA8"/>
    <w:rsid w:val="005E1D01"/>
    <w:rsid w:val="005E1D95"/>
    <w:rsid w:val="005E283A"/>
    <w:rsid w:val="005E57B7"/>
    <w:rsid w:val="005F0962"/>
    <w:rsid w:val="005F0FFB"/>
    <w:rsid w:val="005F106E"/>
    <w:rsid w:val="005F1754"/>
    <w:rsid w:val="005F388D"/>
    <w:rsid w:val="005F3E31"/>
    <w:rsid w:val="005F403A"/>
    <w:rsid w:val="005F5F10"/>
    <w:rsid w:val="005F7AF4"/>
    <w:rsid w:val="005F7DF4"/>
    <w:rsid w:val="0060078F"/>
    <w:rsid w:val="0060129D"/>
    <w:rsid w:val="00602925"/>
    <w:rsid w:val="00603B5D"/>
    <w:rsid w:val="00603E54"/>
    <w:rsid w:val="00604233"/>
    <w:rsid w:val="00604680"/>
    <w:rsid w:val="006058B3"/>
    <w:rsid w:val="006059A8"/>
    <w:rsid w:val="0060609A"/>
    <w:rsid w:val="0060653E"/>
    <w:rsid w:val="006104FE"/>
    <w:rsid w:val="00610888"/>
    <w:rsid w:val="006116A6"/>
    <w:rsid w:val="00612473"/>
    <w:rsid w:val="00612652"/>
    <w:rsid w:val="00615E8A"/>
    <w:rsid w:val="00616360"/>
    <w:rsid w:val="0061685B"/>
    <w:rsid w:val="00616A50"/>
    <w:rsid w:val="00616D29"/>
    <w:rsid w:val="00616D2F"/>
    <w:rsid w:val="00620055"/>
    <w:rsid w:val="00620895"/>
    <w:rsid w:val="00620AB1"/>
    <w:rsid w:val="00621508"/>
    <w:rsid w:val="00621F10"/>
    <w:rsid w:val="006225CA"/>
    <w:rsid w:val="00622748"/>
    <w:rsid w:val="00622DED"/>
    <w:rsid w:val="006231A1"/>
    <w:rsid w:val="00626120"/>
    <w:rsid w:val="0062629F"/>
    <w:rsid w:val="00626BB2"/>
    <w:rsid w:val="0062761A"/>
    <w:rsid w:val="006331D4"/>
    <w:rsid w:val="00633E06"/>
    <w:rsid w:val="00633E41"/>
    <w:rsid w:val="0063541B"/>
    <w:rsid w:val="006361F8"/>
    <w:rsid w:val="00636CB2"/>
    <w:rsid w:val="0063714D"/>
    <w:rsid w:val="00637236"/>
    <w:rsid w:val="00637267"/>
    <w:rsid w:val="00640514"/>
    <w:rsid w:val="00640696"/>
    <w:rsid w:val="0064170A"/>
    <w:rsid w:val="006417CE"/>
    <w:rsid w:val="0064210E"/>
    <w:rsid w:val="0064212C"/>
    <w:rsid w:val="006422C6"/>
    <w:rsid w:val="0064428D"/>
    <w:rsid w:val="0064536E"/>
    <w:rsid w:val="0064568C"/>
    <w:rsid w:val="00646957"/>
    <w:rsid w:val="00646CA0"/>
    <w:rsid w:val="006501BE"/>
    <w:rsid w:val="0065326E"/>
    <w:rsid w:val="0065339F"/>
    <w:rsid w:val="006538CE"/>
    <w:rsid w:val="0065393B"/>
    <w:rsid w:val="0065411B"/>
    <w:rsid w:val="00654278"/>
    <w:rsid w:val="006545DD"/>
    <w:rsid w:val="00654A19"/>
    <w:rsid w:val="00654DC5"/>
    <w:rsid w:val="00655941"/>
    <w:rsid w:val="00655CA6"/>
    <w:rsid w:val="00655D62"/>
    <w:rsid w:val="006567CA"/>
    <w:rsid w:val="006608AE"/>
    <w:rsid w:val="00662263"/>
    <w:rsid w:val="006628BD"/>
    <w:rsid w:val="00665366"/>
    <w:rsid w:val="0066678A"/>
    <w:rsid w:val="0066692E"/>
    <w:rsid w:val="006669E8"/>
    <w:rsid w:val="0066764F"/>
    <w:rsid w:val="00667CDD"/>
    <w:rsid w:val="006702C9"/>
    <w:rsid w:val="00671DFD"/>
    <w:rsid w:val="00672B90"/>
    <w:rsid w:val="006747FE"/>
    <w:rsid w:val="006766EE"/>
    <w:rsid w:val="00682C63"/>
    <w:rsid w:val="0068369A"/>
    <w:rsid w:val="0068607D"/>
    <w:rsid w:val="006860F1"/>
    <w:rsid w:val="00691F58"/>
    <w:rsid w:val="006921D7"/>
    <w:rsid w:val="00692275"/>
    <w:rsid w:val="00693659"/>
    <w:rsid w:val="00693CC5"/>
    <w:rsid w:val="00694F24"/>
    <w:rsid w:val="00694FB2"/>
    <w:rsid w:val="0069548A"/>
    <w:rsid w:val="00696964"/>
    <w:rsid w:val="00696D38"/>
    <w:rsid w:val="0069798D"/>
    <w:rsid w:val="006A1876"/>
    <w:rsid w:val="006A1E4D"/>
    <w:rsid w:val="006A2265"/>
    <w:rsid w:val="006A320D"/>
    <w:rsid w:val="006A46CD"/>
    <w:rsid w:val="006A4B35"/>
    <w:rsid w:val="006A4D2B"/>
    <w:rsid w:val="006A5C89"/>
    <w:rsid w:val="006A5D72"/>
    <w:rsid w:val="006A64C5"/>
    <w:rsid w:val="006A7027"/>
    <w:rsid w:val="006B1AE9"/>
    <w:rsid w:val="006B1AEB"/>
    <w:rsid w:val="006B34A6"/>
    <w:rsid w:val="006B3BBD"/>
    <w:rsid w:val="006B514F"/>
    <w:rsid w:val="006B5CE1"/>
    <w:rsid w:val="006B6387"/>
    <w:rsid w:val="006B7377"/>
    <w:rsid w:val="006B7DF0"/>
    <w:rsid w:val="006C0156"/>
    <w:rsid w:val="006C0196"/>
    <w:rsid w:val="006C0731"/>
    <w:rsid w:val="006C0CD9"/>
    <w:rsid w:val="006C11FC"/>
    <w:rsid w:val="006C33CB"/>
    <w:rsid w:val="006C5BBE"/>
    <w:rsid w:val="006C6FDF"/>
    <w:rsid w:val="006C748F"/>
    <w:rsid w:val="006C74DF"/>
    <w:rsid w:val="006D055E"/>
    <w:rsid w:val="006D0802"/>
    <w:rsid w:val="006D2057"/>
    <w:rsid w:val="006D381F"/>
    <w:rsid w:val="006D45D5"/>
    <w:rsid w:val="006D5F32"/>
    <w:rsid w:val="006D6A6A"/>
    <w:rsid w:val="006D6F63"/>
    <w:rsid w:val="006D6FBE"/>
    <w:rsid w:val="006D75E8"/>
    <w:rsid w:val="006E0712"/>
    <w:rsid w:val="006E08E3"/>
    <w:rsid w:val="006E191F"/>
    <w:rsid w:val="006E1EA4"/>
    <w:rsid w:val="006E23C6"/>
    <w:rsid w:val="006E2870"/>
    <w:rsid w:val="006E2DE3"/>
    <w:rsid w:val="006E3E42"/>
    <w:rsid w:val="006E4E83"/>
    <w:rsid w:val="006E597A"/>
    <w:rsid w:val="006E5C2B"/>
    <w:rsid w:val="006E77EB"/>
    <w:rsid w:val="006F26D3"/>
    <w:rsid w:val="006F27D4"/>
    <w:rsid w:val="006F2E20"/>
    <w:rsid w:val="006F3BEB"/>
    <w:rsid w:val="006F4152"/>
    <w:rsid w:val="006F63C5"/>
    <w:rsid w:val="007000E8"/>
    <w:rsid w:val="007011AE"/>
    <w:rsid w:val="007017ED"/>
    <w:rsid w:val="007039D9"/>
    <w:rsid w:val="00704288"/>
    <w:rsid w:val="00705139"/>
    <w:rsid w:val="00705DEE"/>
    <w:rsid w:val="00707749"/>
    <w:rsid w:val="007122C9"/>
    <w:rsid w:val="00712882"/>
    <w:rsid w:val="00713A05"/>
    <w:rsid w:val="007144CF"/>
    <w:rsid w:val="0071501B"/>
    <w:rsid w:val="00716E46"/>
    <w:rsid w:val="007170D3"/>
    <w:rsid w:val="00717226"/>
    <w:rsid w:val="00717B54"/>
    <w:rsid w:val="00717E2E"/>
    <w:rsid w:val="007210BD"/>
    <w:rsid w:val="0072184D"/>
    <w:rsid w:val="00721BC3"/>
    <w:rsid w:val="00721EB9"/>
    <w:rsid w:val="00725291"/>
    <w:rsid w:val="00727006"/>
    <w:rsid w:val="00730866"/>
    <w:rsid w:val="00730BA6"/>
    <w:rsid w:val="007311C1"/>
    <w:rsid w:val="007318C0"/>
    <w:rsid w:val="00733538"/>
    <w:rsid w:val="00735194"/>
    <w:rsid w:val="00735C55"/>
    <w:rsid w:val="00735EB8"/>
    <w:rsid w:val="00736FBA"/>
    <w:rsid w:val="007376B5"/>
    <w:rsid w:val="00737B33"/>
    <w:rsid w:val="00740905"/>
    <w:rsid w:val="00741D2C"/>
    <w:rsid w:val="00741E8F"/>
    <w:rsid w:val="00743E4F"/>
    <w:rsid w:val="0074488D"/>
    <w:rsid w:val="00744A39"/>
    <w:rsid w:val="0074570E"/>
    <w:rsid w:val="0074602B"/>
    <w:rsid w:val="00746385"/>
    <w:rsid w:val="007464C5"/>
    <w:rsid w:val="00752505"/>
    <w:rsid w:val="00753C18"/>
    <w:rsid w:val="00756D28"/>
    <w:rsid w:val="0075776A"/>
    <w:rsid w:val="007613E7"/>
    <w:rsid w:val="0076452B"/>
    <w:rsid w:val="00765659"/>
    <w:rsid w:val="0076578C"/>
    <w:rsid w:val="0076626B"/>
    <w:rsid w:val="007665E0"/>
    <w:rsid w:val="00766DF4"/>
    <w:rsid w:val="007672B8"/>
    <w:rsid w:val="007678CC"/>
    <w:rsid w:val="00767F5D"/>
    <w:rsid w:val="007702DD"/>
    <w:rsid w:val="00771119"/>
    <w:rsid w:val="007733CC"/>
    <w:rsid w:val="00773DEE"/>
    <w:rsid w:val="00774248"/>
    <w:rsid w:val="00774BCF"/>
    <w:rsid w:val="00774F71"/>
    <w:rsid w:val="00775B87"/>
    <w:rsid w:val="007760DA"/>
    <w:rsid w:val="007766CF"/>
    <w:rsid w:val="007818A2"/>
    <w:rsid w:val="0078296B"/>
    <w:rsid w:val="0078298B"/>
    <w:rsid w:val="0078393C"/>
    <w:rsid w:val="00783EB8"/>
    <w:rsid w:val="00785101"/>
    <w:rsid w:val="00785A4C"/>
    <w:rsid w:val="007872AA"/>
    <w:rsid w:val="007879CC"/>
    <w:rsid w:val="007908C5"/>
    <w:rsid w:val="007908C9"/>
    <w:rsid w:val="00791102"/>
    <w:rsid w:val="00792445"/>
    <w:rsid w:val="007925F5"/>
    <w:rsid w:val="00792D73"/>
    <w:rsid w:val="00793022"/>
    <w:rsid w:val="00793530"/>
    <w:rsid w:val="007944BC"/>
    <w:rsid w:val="00796A39"/>
    <w:rsid w:val="007A009C"/>
    <w:rsid w:val="007A061F"/>
    <w:rsid w:val="007A1170"/>
    <w:rsid w:val="007A1BEB"/>
    <w:rsid w:val="007A1C9E"/>
    <w:rsid w:val="007A1F8E"/>
    <w:rsid w:val="007A2591"/>
    <w:rsid w:val="007A317B"/>
    <w:rsid w:val="007A32A1"/>
    <w:rsid w:val="007A4B52"/>
    <w:rsid w:val="007A5D36"/>
    <w:rsid w:val="007A68A1"/>
    <w:rsid w:val="007A77F8"/>
    <w:rsid w:val="007B03B6"/>
    <w:rsid w:val="007B0BD4"/>
    <w:rsid w:val="007B1D52"/>
    <w:rsid w:val="007B246A"/>
    <w:rsid w:val="007B33BA"/>
    <w:rsid w:val="007B3B7B"/>
    <w:rsid w:val="007B4971"/>
    <w:rsid w:val="007B4F03"/>
    <w:rsid w:val="007B538B"/>
    <w:rsid w:val="007B5B19"/>
    <w:rsid w:val="007B616B"/>
    <w:rsid w:val="007B66E2"/>
    <w:rsid w:val="007B7510"/>
    <w:rsid w:val="007C03CA"/>
    <w:rsid w:val="007C0DE2"/>
    <w:rsid w:val="007C1AE7"/>
    <w:rsid w:val="007C1BB5"/>
    <w:rsid w:val="007C2811"/>
    <w:rsid w:val="007C3AA1"/>
    <w:rsid w:val="007C4901"/>
    <w:rsid w:val="007C4E73"/>
    <w:rsid w:val="007C5A9B"/>
    <w:rsid w:val="007C6130"/>
    <w:rsid w:val="007C6C91"/>
    <w:rsid w:val="007C7B9D"/>
    <w:rsid w:val="007C7E27"/>
    <w:rsid w:val="007D0ED9"/>
    <w:rsid w:val="007D16B8"/>
    <w:rsid w:val="007D24E2"/>
    <w:rsid w:val="007D4CC8"/>
    <w:rsid w:val="007D5DEF"/>
    <w:rsid w:val="007D5DF4"/>
    <w:rsid w:val="007D608B"/>
    <w:rsid w:val="007D6CD6"/>
    <w:rsid w:val="007E015B"/>
    <w:rsid w:val="007E0E9D"/>
    <w:rsid w:val="007E1A0E"/>
    <w:rsid w:val="007E24B6"/>
    <w:rsid w:val="007E4966"/>
    <w:rsid w:val="007E4A9C"/>
    <w:rsid w:val="007E52CD"/>
    <w:rsid w:val="007E56E3"/>
    <w:rsid w:val="007E63FD"/>
    <w:rsid w:val="007F15D8"/>
    <w:rsid w:val="007F2DE0"/>
    <w:rsid w:val="007F4E7A"/>
    <w:rsid w:val="008004B1"/>
    <w:rsid w:val="00802234"/>
    <w:rsid w:val="00802560"/>
    <w:rsid w:val="0080352B"/>
    <w:rsid w:val="008042DD"/>
    <w:rsid w:val="00805224"/>
    <w:rsid w:val="008052C7"/>
    <w:rsid w:val="00807BBE"/>
    <w:rsid w:val="008101F0"/>
    <w:rsid w:val="00810E6A"/>
    <w:rsid w:val="0081159B"/>
    <w:rsid w:val="00812754"/>
    <w:rsid w:val="0081308A"/>
    <w:rsid w:val="0081341F"/>
    <w:rsid w:val="0081360B"/>
    <w:rsid w:val="0081480B"/>
    <w:rsid w:val="00814BC9"/>
    <w:rsid w:val="00814F7E"/>
    <w:rsid w:val="00816AD0"/>
    <w:rsid w:val="0081707B"/>
    <w:rsid w:val="00820151"/>
    <w:rsid w:val="008201EB"/>
    <w:rsid w:val="00821B31"/>
    <w:rsid w:val="008227D4"/>
    <w:rsid w:val="00823A76"/>
    <w:rsid w:val="00824D07"/>
    <w:rsid w:val="008264FA"/>
    <w:rsid w:val="00826E14"/>
    <w:rsid w:val="00827421"/>
    <w:rsid w:val="0083016D"/>
    <w:rsid w:val="008302FB"/>
    <w:rsid w:val="008303C1"/>
    <w:rsid w:val="008303F2"/>
    <w:rsid w:val="00832250"/>
    <w:rsid w:val="00832E35"/>
    <w:rsid w:val="00833E08"/>
    <w:rsid w:val="00833ECB"/>
    <w:rsid w:val="00834584"/>
    <w:rsid w:val="00834879"/>
    <w:rsid w:val="00834A8D"/>
    <w:rsid w:val="00836216"/>
    <w:rsid w:val="008375E6"/>
    <w:rsid w:val="00837D81"/>
    <w:rsid w:val="00840080"/>
    <w:rsid w:val="00840BDC"/>
    <w:rsid w:val="00843E11"/>
    <w:rsid w:val="00844153"/>
    <w:rsid w:val="0084799C"/>
    <w:rsid w:val="008504F1"/>
    <w:rsid w:val="00851529"/>
    <w:rsid w:val="008515B6"/>
    <w:rsid w:val="00851BE4"/>
    <w:rsid w:val="00851CE7"/>
    <w:rsid w:val="00851FC0"/>
    <w:rsid w:val="00853438"/>
    <w:rsid w:val="00853DCF"/>
    <w:rsid w:val="00853F52"/>
    <w:rsid w:val="008547DB"/>
    <w:rsid w:val="00855F03"/>
    <w:rsid w:val="00856867"/>
    <w:rsid w:val="00856F7D"/>
    <w:rsid w:val="00861923"/>
    <w:rsid w:val="00861ABA"/>
    <w:rsid w:val="00861BED"/>
    <w:rsid w:val="00861FD9"/>
    <w:rsid w:val="0086232B"/>
    <w:rsid w:val="00862505"/>
    <w:rsid w:val="00862C0A"/>
    <w:rsid w:val="008633A2"/>
    <w:rsid w:val="0086493C"/>
    <w:rsid w:val="00865249"/>
    <w:rsid w:val="008654CD"/>
    <w:rsid w:val="00865E67"/>
    <w:rsid w:val="0086638F"/>
    <w:rsid w:val="008667DF"/>
    <w:rsid w:val="00870422"/>
    <w:rsid w:val="00874291"/>
    <w:rsid w:val="00874C05"/>
    <w:rsid w:val="00875685"/>
    <w:rsid w:val="00876776"/>
    <w:rsid w:val="0087686F"/>
    <w:rsid w:val="00876875"/>
    <w:rsid w:val="00876AD1"/>
    <w:rsid w:val="00876BDC"/>
    <w:rsid w:val="00877710"/>
    <w:rsid w:val="00877DE4"/>
    <w:rsid w:val="00880915"/>
    <w:rsid w:val="008822D6"/>
    <w:rsid w:val="00882492"/>
    <w:rsid w:val="00882A26"/>
    <w:rsid w:val="00883444"/>
    <w:rsid w:val="0088458A"/>
    <w:rsid w:val="00884979"/>
    <w:rsid w:val="00885276"/>
    <w:rsid w:val="00886F38"/>
    <w:rsid w:val="0088720C"/>
    <w:rsid w:val="00887240"/>
    <w:rsid w:val="00890449"/>
    <w:rsid w:val="00890F30"/>
    <w:rsid w:val="0089146A"/>
    <w:rsid w:val="00892EEE"/>
    <w:rsid w:val="008952EF"/>
    <w:rsid w:val="00895F1E"/>
    <w:rsid w:val="00897497"/>
    <w:rsid w:val="0089767D"/>
    <w:rsid w:val="00897A5C"/>
    <w:rsid w:val="00897AC2"/>
    <w:rsid w:val="008A1775"/>
    <w:rsid w:val="008A2443"/>
    <w:rsid w:val="008A32D2"/>
    <w:rsid w:val="008A4AFC"/>
    <w:rsid w:val="008A7DB4"/>
    <w:rsid w:val="008B0D8F"/>
    <w:rsid w:val="008B0EFA"/>
    <w:rsid w:val="008B11E4"/>
    <w:rsid w:val="008B1C8C"/>
    <w:rsid w:val="008B2703"/>
    <w:rsid w:val="008B6761"/>
    <w:rsid w:val="008C2273"/>
    <w:rsid w:val="008C54AB"/>
    <w:rsid w:val="008C7A02"/>
    <w:rsid w:val="008D1CCE"/>
    <w:rsid w:val="008D28EA"/>
    <w:rsid w:val="008D3059"/>
    <w:rsid w:val="008D3281"/>
    <w:rsid w:val="008D3323"/>
    <w:rsid w:val="008D4538"/>
    <w:rsid w:val="008D6210"/>
    <w:rsid w:val="008D70EB"/>
    <w:rsid w:val="008D7FDE"/>
    <w:rsid w:val="008E0ADB"/>
    <w:rsid w:val="008E0D79"/>
    <w:rsid w:val="008E1EBD"/>
    <w:rsid w:val="008E5E83"/>
    <w:rsid w:val="008E6279"/>
    <w:rsid w:val="008E77D0"/>
    <w:rsid w:val="008E7AE8"/>
    <w:rsid w:val="008F05C4"/>
    <w:rsid w:val="008F13EC"/>
    <w:rsid w:val="008F2ED5"/>
    <w:rsid w:val="008F3D92"/>
    <w:rsid w:val="008F56F4"/>
    <w:rsid w:val="008F59E2"/>
    <w:rsid w:val="008F7327"/>
    <w:rsid w:val="008F7808"/>
    <w:rsid w:val="008F78DC"/>
    <w:rsid w:val="009010D2"/>
    <w:rsid w:val="00901240"/>
    <w:rsid w:val="0090182D"/>
    <w:rsid w:val="00902659"/>
    <w:rsid w:val="009037D9"/>
    <w:rsid w:val="00904E6A"/>
    <w:rsid w:val="0090505C"/>
    <w:rsid w:val="00905305"/>
    <w:rsid w:val="00907E50"/>
    <w:rsid w:val="009107B6"/>
    <w:rsid w:val="00912373"/>
    <w:rsid w:val="00913513"/>
    <w:rsid w:val="00913752"/>
    <w:rsid w:val="00916598"/>
    <w:rsid w:val="00916AA4"/>
    <w:rsid w:val="00916BAD"/>
    <w:rsid w:val="00917331"/>
    <w:rsid w:val="00917B48"/>
    <w:rsid w:val="00921CCF"/>
    <w:rsid w:val="009236CD"/>
    <w:rsid w:val="00923CA6"/>
    <w:rsid w:val="00923CC1"/>
    <w:rsid w:val="00924089"/>
    <w:rsid w:val="009249BD"/>
    <w:rsid w:val="00924C5F"/>
    <w:rsid w:val="00927D53"/>
    <w:rsid w:val="0093055D"/>
    <w:rsid w:val="00930B97"/>
    <w:rsid w:val="009311E3"/>
    <w:rsid w:val="0093282D"/>
    <w:rsid w:val="00933238"/>
    <w:rsid w:val="0093361E"/>
    <w:rsid w:val="0093372D"/>
    <w:rsid w:val="009341B2"/>
    <w:rsid w:val="00934D3C"/>
    <w:rsid w:val="00936E8E"/>
    <w:rsid w:val="0093790D"/>
    <w:rsid w:val="0094062A"/>
    <w:rsid w:val="009407CF"/>
    <w:rsid w:val="00940C92"/>
    <w:rsid w:val="0094228C"/>
    <w:rsid w:val="009422DB"/>
    <w:rsid w:val="00944218"/>
    <w:rsid w:val="00947F30"/>
    <w:rsid w:val="00951DFC"/>
    <w:rsid w:val="00952447"/>
    <w:rsid w:val="00952FAD"/>
    <w:rsid w:val="00953837"/>
    <w:rsid w:val="00953B8A"/>
    <w:rsid w:val="00953E57"/>
    <w:rsid w:val="00955677"/>
    <w:rsid w:val="00955DAB"/>
    <w:rsid w:val="00957A90"/>
    <w:rsid w:val="0096083B"/>
    <w:rsid w:val="00960DA8"/>
    <w:rsid w:val="00962884"/>
    <w:rsid w:val="009640C6"/>
    <w:rsid w:val="00964685"/>
    <w:rsid w:val="0096714F"/>
    <w:rsid w:val="00970429"/>
    <w:rsid w:val="00970C2F"/>
    <w:rsid w:val="00972037"/>
    <w:rsid w:val="009733FC"/>
    <w:rsid w:val="00973FC2"/>
    <w:rsid w:val="009762A1"/>
    <w:rsid w:val="00976CF0"/>
    <w:rsid w:val="009774D0"/>
    <w:rsid w:val="00977753"/>
    <w:rsid w:val="0098161C"/>
    <w:rsid w:val="009819B7"/>
    <w:rsid w:val="00981F3D"/>
    <w:rsid w:val="00983D15"/>
    <w:rsid w:val="00984599"/>
    <w:rsid w:val="00984998"/>
    <w:rsid w:val="00985075"/>
    <w:rsid w:val="0098513E"/>
    <w:rsid w:val="00985CFE"/>
    <w:rsid w:val="00991452"/>
    <w:rsid w:val="009924D5"/>
    <w:rsid w:val="0099331F"/>
    <w:rsid w:val="00993F5A"/>
    <w:rsid w:val="00995301"/>
    <w:rsid w:val="00995B6D"/>
    <w:rsid w:val="00996625"/>
    <w:rsid w:val="00996970"/>
    <w:rsid w:val="00996F0F"/>
    <w:rsid w:val="00997D9E"/>
    <w:rsid w:val="009A290B"/>
    <w:rsid w:val="009A3059"/>
    <w:rsid w:val="009A466E"/>
    <w:rsid w:val="009A54BB"/>
    <w:rsid w:val="009A6D92"/>
    <w:rsid w:val="009A6FFC"/>
    <w:rsid w:val="009A7891"/>
    <w:rsid w:val="009B0CD4"/>
    <w:rsid w:val="009B2ABB"/>
    <w:rsid w:val="009B2B83"/>
    <w:rsid w:val="009B33F3"/>
    <w:rsid w:val="009B4C71"/>
    <w:rsid w:val="009B596A"/>
    <w:rsid w:val="009C094B"/>
    <w:rsid w:val="009C0C6D"/>
    <w:rsid w:val="009C385D"/>
    <w:rsid w:val="009C3F77"/>
    <w:rsid w:val="009C558E"/>
    <w:rsid w:val="009C6CCE"/>
    <w:rsid w:val="009C74D1"/>
    <w:rsid w:val="009D031C"/>
    <w:rsid w:val="009D1AE9"/>
    <w:rsid w:val="009D3283"/>
    <w:rsid w:val="009D3634"/>
    <w:rsid w:val="009D5F5F"/>
    <w:rsid w:val="009D679C"/>
    <w:rsid w:val="009D68C3"/>
    <w:rsid w:val="009E22EE"/>
    <w:rsid w:val="009E2CDC"/>
    <w:rsid w:val="009E2D36"/>
    <w:rsid w:val="009E2F5F"/>
    <w:rsid w:val="009E73ED"/>
    <w:rsid w:val="009F111A"/>
    <w:rsid w:val="009F25B2"/>
    <w:rsid w:val="009F396B"/>
    <w:rsid w:val="009F4086"/>
    <w:rsid w:val="009F45E2"/>
    <w:rsid w:val="009F520F"/>
    <w:rsid w:val="009F524B"/>
    <w:rsid w:val="009F563F"/>
    <w:rsid w:val="009F5E7B"/>
    <w:rsid w:val="009F6073"/>
    <w:rsid w:val="009F6710"/>
    <w:rsid w:val="00A01911"/>
    <w:rsid w:val="00A03B0E"/>
    <w:rsid w:val="00A04187"/>
    <w:rsid w:val="00A0796F"/>
    <w:rsid w:val="00A10851"/>
    <w:rsid w:val="00A10C55"/>
    <w:rsid w:val="00A115EE"/>
    <w:rsid w:val="00A12419"/>
    <w:rsid w:val="00A12598"/>
    <w:rsid w:val="00A13212"/>
    <w:rsid w:val="00A13884"/>
    <w:rsid w:val="00A14D33"/>
    <w:rsid w:val="00A15A19"/>
    <w:rsid w:val="00A164D9"/>
    <w:rsid w:val="00A166FF"/>
    <w:rsid w:val="00A2058A"/>
    <w:rsid w:val="00A227CE"/>
    <w:rsid w:val="00A23C77"/>
    <w:rsid w:val="00A25492"/>
    <w:rsid w:val="00A263E5"/>
    <w:rsid w:val="00A26528"/>
    <w:rsid w:val="00A268B1"/>
    <w:rsid w:val="00A277BA"/>
    <w:rsid w:val="00A278B5"/>
    <w:rsid w:val="00A30B42"/>
    <w:rsid w:val="00A30BF5"/>
    <w:rsid w:val="00A31019"/>
    <w:rsid w:val="00A323BF"/>
    <w:rsid w:val="00A33D37"/>
    <w:rsid w:val="00A343B5"/>
    <w:rsid w:val="00A34596"/>
    <w:rsid w:val="00A351DC"/>
    <w:rsid w:val="00A35226"/>
    <w:rsid w:val="00A369C3"/>
    <w:rsid w:val="00A36CF4"/>
    <w:rsid w:val="00A376FC"/>
    <w:rsid w:val="00A4056F"/>
    <w:rsid w:val="00A42142"/>
    <w:rsid w:val="00A4216C"/>
    <w:rsid w:val="00A43E3D"/>
    <w:rsid w:val="00A44DC3"/>
    <w:rsid w:val="00A506AA"/>
    <w:rsid w:val="00A53835"/>
    <w:rsid w:val="00A538DB"/>
    <w:rsid w:val="00A53D69"/>
    <w:rsid w:val="00A56327"/>
    <w:rsid w:val="00A564A7"/>
    <w:rsid w:val="00A567E9"/>
    <w:rsid w:val="00A57848"/>
    <w:rsid w:val="00A57ED2"/>
    <w:rsid w:val="00A62CEC"/>
    <w:rsid w:val="00A62E1A"/>
    <w:rsid w:val="00A62E89"/>
    <w:rsid w:val="00A63027"/>
    <w:rsid w:val="00A63CD1"/>
    <w:rsid w:val="00A64AD3"/>
    <w:rsid w:val="00A64D8D"/>
    <w:rsid w:val="00A66D40"/>
    <w:rsid w:val="00A70A33"/>
    <w:rsid w:val="00A71705"/>
    <w:rsid w:val="00A72DB0"/>
    <w:rsid w:val="00A73092"/>
    <w:rsid w:val="00A73C9E"/>
    <w:rsid w:val="00A753EA"/>
    <w:rsid w:val="00A75986"/>
    <w:rsid w:val="00A75E3E"/>
    <w:rsid w:val="00A75E47"/>
    <w:rsid w:val="00A80052"/>
    <w:rsid w:val="00A80A5F"/>
    <w:rsid w:val="00A80C2A"/>
    <w:rsid w:val="00A8138B"/>
    <w:rsid w:val="00A814D4"/>
    <w:rsid w:val="00A83589"/>
    <w:rsid w:val="00A837A3"/>
    <w:rsid w:val="00A86229"/>
    <w:rsid w:val="00A8659F"/>
    <w:rsid w:val="00A867E1"/>
    <w:rsid w:val="00A87BE4"/>
    <w:rsid w:val="00A901E3"/>
    <w:rsid w:val="00A90F90"/>
    <w:rsid w:val="00A91266"/>
    <w:rsid w:val="00A918BD"/>
    <w:rsid w:val="00A91F46"/>
    <w:rsid w:val="00A944B5"/>
    <w:rsid w:val="00A959FB"/>
    <w:rsid w:val="00A95CC8"/>
    <w:rsid w:val="00A97440"/>
    <w:rsid w:val="00A97917"/>
    <w:rsid w:val="00AA0C9D"/>
    <w:rsid w:val="00AA0F46"/>
    <w:rsid w:val="00AA1622"/>
    <w:rsid w:val="00AA321A"/>
    <w:rsid w:val="00AA3282"/>
    <w:rsid w:val="00AA3EBF"/>
    <w:rsid w:val="00AA7049"/>
    <w:rsid w:val="00AA778F"/>
    <w:rsid w:val="00AA7A37"/>
    <w:rsid w:val="00AA7A8D"/>
    <w:rsid w:val="00AA7AEE"/>
    <w:rsid w:val="00AB0507"/>
    <w:rsid w:val="00AB12AD"/>
    <w:rsid w:val="00AB2331"/>
    <w:rsid w:val="00AB2B62"/>
    <w:rsid w:val="00AB2EB2"/>
    <w:rsid w:val="00AB7A32"/>
    <w:rsid w:val="00AC01FE"/>
    <w:rsid w:val="00AC1C2D"/>
    <w:rsid w:val="00AC601E"/>
    <w:rsid w:val="00AC6D8D"/>
    <w:rsid w:val="00AC7448"/>
    <w:rsid w:val="00AD1349"/>
    <w:rsid w:val="00AD2DC0"/>
    <w:rsid w:val="00AD36C8"/>
    <w:rsid w:val="00AD3EFC"/>
    <w:rsid w:val="00AD7546"/>
    <w:rsid w:val="00AE01CD"/>
    <w:rsid w:val="00AE02B9"/>
    <w:rsid w:val="00AE24A6"/>
    <w:rsid w:val="00AE3A9B"/>
    <w:rsid w:val="00AE466D"/>
    <w:rsid w:val="00AE4F32"/>
    <w:rsid w:val="00AE51B7"/>
    <w:rsid w:val="00AE6859"/>
    <w:rsid w:val="00AE6DEC"/>
    <w:rsid w:val="00AE75D5"/>
    <w:rsid w:val="00AF24BE"/>
    <w:rsid w:val="00AF2E24"/>
    <w:rsid w:val="00AF3042"/>
    <w:rsid w:val="00AF3706"/>
    <w:rsid w:val="00AF3B80"/>
    <w:rsid w:val="00AF49BE"/>
    <w:rsid w:val="00AF5395"/>
    <w:rsid w:val="00AF53F1"/>
    <w:rsid w:val="00AF675C"/>
    <w:rsid w:val="00AF7B8A"/>
    <w:rsid w:val="00B003CF"/>
    <w:rsid w:val="00B003EC"/>
    <w:rsid w:val="00B00DE8"/>
    <w:rsid w:val="00B01F19"/>
    <w:rsid w:val="00B026D1"/>
    <w:rsid w:val="00B02711"/>
    <w:rsid w:val="00B03442"/>
    <w:rsid w:val="00B042CB"/>
    <w:rsid w:val="00B04EBB"/>
    <w:rsid w:val="00B05750"/>
    <w:rsid w:val="00B05A40"/>
    <w:rsid w:val="00B05CAC"/>
    <w:rsid w:val="00B0759E"/>
    <w:rsid w:val="00B1152B"/>
    <w:rsid w:val="00B11940"/>
    <w:rsid w:val="00B1791F"/>
    <w:rsid w:val="00B2146E"/>
    <w:rsid w:val="00B21FC8"/>
    <w:rsid w:val="00B22BAD"/>
    <w:rsid w:val="00B22D79"/>
    <w:rsid w:val="00B2379E"/>
    <w:rsid w:val="00B237EC"/>
    <w:rsid w:val="00B2382E"/>
    <w:rsid w:val="00B24E92"/>
    <w:rsid w:val="00B24F3A"/>
    <w:rsid w:val="00B252F2"/>
    <w:rsid w:val="00B2547C"/>
    <w:rsid w:val="00B27AC8"/>
    <w:rsid w:val="00B30C5E"/>
    <w:rsid w:val="00B31ABF"/>
    <w:rsid w:val="00B3271C"/>
    <w:rsid w:val="00B3292E"/>
    <w:rsid w:val="00B33F52"/>
    <w:rsid w:val="00B34792"/>
    <w:rsid w:val="00B34C31"/>
    <w:rsid w:val="00B35256"/>
    <w:rsid w:val="00B355BC"/>
    <w:rsid w:val="00B356F6"/>
    <w:rsid w:val="00B4125E"/>
    <w:rsid w:val="00B4329B"/>
    <w:rsid w:val="00B439E2"/>
    <w:rsid w:val="00B43B93"/>
    <w:rsid w:val="00B4449D"/>
    <w:rsid w:val="00B45BE3"/>
    <w:rsid w:val="00B46C24"/>
    <w:rsid w:val="00B47285"/>
    <w:rsid w:val="00B47D72"/>
    <w:rsid w:val="00B503BF"/>
    <w:rsid w:val="00B50D96"/>
    <w:rsid w:val="00B516A8"/>
    <w:rsid w:val="00B516F8"/>
    <w:rsid w:val="00B520F1"/>
    <w:rsid w:val="00B52859"/>
    <w:rsid w:val="00B53560"/>
    <w:rsid w:val="00B53C62"/>
    <w:rsid w:val="00B5604E"/>
    <w:rsid w:val="00B564AC"/>
    <w:rsid w:val="00B57379"/>
    <w:rsid w:val="00B57C71"/>
    <w:rsid w:val="00B609B8"/>
    <w:rsid w:val="00B60DC5"/>
    <w:rsid w:val="00B610A5"/>
    <w:rsid w:val="00B62D1F"/>
    <w:rsid w:val="00B633E6"/>
    <w:rsid w:val="00B640FC"/>
    <w:rsid w:val="00B64A95"/>
    <w:rsid w:val="00B65ADE"/>
    <w:rsid w:val="00B67B32"/>
    <w:rsid w:val="00B67F21"/>
    <w:rsid w:val="00B72861"/>
    <w:rsid w:val="00B72873"/>
    <w:rsid w:val="00B73256"/>
    <w:rsid w:val="00B73C34"/>
    <w:rsid w:val="00B73EF4"/>
    <w:rsid w:val="00B7404A"/>
    <w:rsid w:val="00B756A9"/>
    <w:rsid w:val="00B76659"/>
    <w:rsid w:val="00B769AB"/>
    <w:rsid w:val="00B773F7"/>
    <w:rsid w:val="00B777AA"/>
    <w:rsid w:val="00B810C4"/>
    <w:rsid w:val="00B828ED"/>
    <w:rsid w:val="00B84A76"/>
    <w:rsid w:val="00B86830"/>
    <w:rsid w:val="00B868BD"/>
    <w:rsid w:val="00B87BB9"/>
    <w:rsid w:val="00B9041F"/>
    <w:rsid w:val="00B9178F"/>
    <w:rsid w:val="00B91FBC"/>
    <w:rsid w:val="00B92F02"/>
    <w:rsid w:val="00B97630"/>
    <w:rsid w:val="00B97FB6"/>
    <w:rsid w:val="00BA1FF8"/>
    <w:rsid w:val="00BA214C"/>
    <w:rsid w:val="00BA35C0"/>
    <w:rsid w:val="00BA4AB0"/>
    <w:rsid w:val="00BA52D8"/>
    <w:rsid w:val="00BA6145"/>
    <w:rsid w:val="00BA7DA2"/>
    <w:rsid w:val="00BB00FD"/>
    <w:rsid w:val="00BB1641"/>
    <w:rsid w:val="00BB1DDD"/>
    <w:rsid w:val="00BB2A36"/>
    <w:rsid w:val="00BB7A2A"/>
    <w:rsid w:val="00BB7A95"/>
    <w:rsid w:val="00BC1851"/>
    <w:rsid w:val="00BC1E58"/>
    <w:rsid w:val="00BC1E7F"/>
    <w:rsid w:val="00BC253D"/>
    <w:rsid w:val="00BC38F7"/>
    <w:rsid w:val="00BC5BEE"/>
    <w:rsid w:val="00BC5E7A"/>
    <w:rsid w:val="00BD15C1"/>
    <w:rsid w:val="00BD345F"/>
    <w:rsid w:val="00BD42C5"/>
    <w:rsid w:val="00BD4329"/>
    <w:rsid w:val="00BD4D84"/>
    <w:rsid w:val="00BD5138"/>
    <w:rsid w:val="00BD5F86"/>
    <w:rsid w:val="00BD618F"/>
    <w:rsid w:val="00BD62D6"/>
    <w:rsid w:val="00BD6678"/>
    <w:rsid w:val="00BD71A1"/>
    <w:rsid w:val="00BE0ED3"/>
    <w:rsid w:val="00BE109F"/>
    <w:rsid w:val="00BE1D4A"/>
    <w:rsid w:val="00BE2D70"/>
    <w:rsid w:val="00BE4080"/>
    <w:rsid w:val="00BE4682"/>
    <w:rsid w:val="00BE4AA1"/>
    <w:rsid w:val="00BE57BB"/>
    <w:rsid w:val="00BE5EF2"/>
    <w:rsid w:val="00BE784E"/>
    <w:rsid w:val="00BF1DD0"/>
    <w:rsid w:val="00BF2170"/>
    <w:rsid w:val="00BF6213"/>
    <w:rsid w:val="00BF6222"/>
    <w:rsid w:val="00BF7077"/>
    <w:rsid w:val="00BF79E2"/>
    <w:rsid w:val="00C007D0"/>
    <w:rsid w:val="00C01BB4"/>
    <w:rsid w:val="00C03BB8"/>
    <w:rsid w:val="00C03CDF"/>
    <w:rsid w:val="00C041A3"/>
    <w:rsid w:val="00C06EC1"/>
    <w:rsid w:val="00C078EA"/>
    <w:rsid w:val="00C10481"/>
    <w:rsid w:val="00C11F30"/>
    <w:rsid w:val="00C1217A"/>
    <w:rsid w:val="00C12544"/>
    <w:rsid w:val="00C14336"/>
    <w:rsid w:val="00C14CA4"/>
    <w:rsid w:val="00C14CE3"/>
    <w:rsid w:val="00C14EDF"/>
    <w:rsid w:val="00C155FA"/>
    <w:rsid w:val="00C169E4"/>
    <w:rsid w:val="00C20D72"/>
    <w:rsid w:val="00C21345"/>
    <w:rsid w:val="00C216CB"/>
    <w:rsid w:val="00C22CAE"/>
    <w:rsid w:val="00C23144"/>
    <w:rsid w:val="00C24A8E"/>
    <w:rsid w:val="00C24F4F"/>
    <w:rsid w:val="00C26657"/>
    <w:rsid w:val="00C27E28"/>
    <w:rsid w:val="00C30412"/>
    <w:rsid w:val="00C30B67"/>
    <w:rsid w:val="00C31386"/>
    <w:rsid w:val="00C31977"/>
    <w:rsid w:val="00C33115"/>
    <w:rsid w:val="00C3412B"/>
    <w:rsid w:val="00C40C2A"/>
    <w:rsid w:val="00C4132E"/>
    <w:rsid w:val="00C41548"/>
    <w:rsid w:val="00C41CCA"/>
    <w:rsid w:val="00C41EDB"/>
    <w:rsid w:val="00C4427A"/>
    <w:rsid w:val="00C44F26"/>
    <w:rsid w:val="00C45935"/>
    <w:rsid w:val="00C47BB2"/>
    <w:rsid w:val="00C502B2"/>
    <w:rsid w:val="00C508B9"/>
    <w:rsid w:val="00C513C2"/>
    <w:rsid w:val="00C51C1A"/>
    <w:rsid w:val="00C52CDF"/>
    <w:rsid w:val="00C54117"/>
    <w:rsid w:val="00C54340"/>
    <w:rsid w:val="00C54CF4"/>
    <w:rsid w:val="00C5504A"/>
    <w:rsid w:val="00C601FD"/>
    <w:rsid w:val="00C609FE"/>
    <w:rsid w:val="00C60AAB"/>
    <w:rsid w:val="00C60DFD"/>
    <w:rsid w:val="00C61179"/>
    <w:rsid w:val="00C61DE3"/>
    <w:rsid w:val="00C64C9B"/>
    <w:rsid w:val="00C656C7"/>
    <w:rsid w:val="00C668A5"/>
    <w:rsid w:val="00C66F90"/>
    <w:rsid w:val="00C70BD6"/>
    <w:rsid w:val="00C7196B"/>
    <w:rsid w:val="00C72A64"/>
    <w:rsid w:val="00C73ADC"/>
    <w:rsid w:val="00C7435F"/>
    <w:rsid w:val="00C74C7C"/>
    <w:rsid w:val="00C74D4D"/>
    <w:rsid w:val="00C8181E"/>
    <w:rsid w:val="00C87BA4"/>
    <w:rsid w:val="00C90987"/>
    <w:rsid w:val="00C91CF2"/>
    <w:rsid w:val="00C92155"/>
    <w:rsid w:val="00C923D4"/>
    <w:rsid w:val="00C92A46"/>
    <w:rsid w:val="00C9351F"/>
    <w:rsid w:val="00C9358A"/>
    <w:rsid w:val="00C94D36"/>
    <w:rsid w:val="00C965A4"/>
    <w:rsid w:val="00C96698"/>
    <w:rsid w:val="00C967DE"/>
    <w:rsid w:val="00C97F30"/>
    <w:rsid w:val="00CA2E4E"/>
    <w:rsid w:val="00CA4583"/>
    <w:rsid w:val="00CA62B1"/>
    <w:rsid w:val="00CA6773"/>
    <w:rsid w:val="00CB04D9"/>
    <w:rsid w:val="00CB0C39"/>
    <w:rsid w:val="00CB0C3A"/>
    <w:rsid w:val="00CB1342"/>
    <w:rsid w:val="00CB1B60"/>
    <w:rsid w:val="00CB1C53"/>
    <w:rsid w:val="00CB1EDF"/>
    <w:rsid w:val="00CB2FCD"/>
    <w:rsid w:val="00CB3240"/>
    <w:rsid w:val="00CB529E"/>
    <w:rsid w:val="00CB6F86"/>
    <w:rsid w:val="00CB7C02"/>
    <w:rsid w:val="00CC01BC"/>
    <w:rsid w:val="00CC0FB0"/>
    <w:rsid w:val="00CC27D3"/>
    <w:rsid w:val="00CC283B"/>
    <w:rsid w:val="00CC3862"/>
    <w:rsid w:val="00CC3E56"/>
    <w:rsid w:val="00CC46A9"/>
    <w:rsid w:val="00CC5390"/>
    <w:rsid w:val="00CC64E5"/>
    <w:rsid w:val="00CC73A0"/>
    <w:rsid w:val="00CC7F94"/>
    <w:rsid w:val="00CD034D"/>
    <w:rsid w:val="00CD0D19"/>
    <w:rsid w:val="00CD1FE7"/>
    <w:rsid w:val="00CD2494"/>
    <w:rsid w:val="00CD4990"/>
    <w:rsid w:val="00CD56D3"/>
    <w:rsid w:val="00CD60E2"/>
    <w:rsid w:val="00CD6D13"/>
    <w:rsid w:val="00CD7813"/>
    <w:rsid w:val="00CE0303"/>
    <w:rsid w:val="00CE20A7"/>
    <w:rsid w:val="00CE2BC8"/>
    <w:rsid w:val="00CE36EF"/>
    <w:rsid w:val="00CE4EF2"/>
    <w:rsid w:val="00CE510C"/>
    <w:rsid w:val="00CE644F"/>
    <w:rsid w:val="00CE7833"/>
    <w:rsid w:val="00CF0438"/>
    <w:rsid w:val="00CF1822"/>
    <w:rsid w:val="00CF266C"/>
    <w:rsid w:val="00CF334B"/>
    <w:rsid w:val="00CF37E1"/>
    <w:rsid w:val="00CF6428"/>
    <w:rsid w:val="00CF6A8E"/>
    <w:rsid w:val="00CF6E51"/>
    <w:rsid w:val="00CF7985"/>
    <w:rsid w:val="00D02EBC"/>
    <w:rsid w:val="00D0323E"/>
    <w:rsid w:val="00D0588B"/>
    <w:rsid w:val="00D06041"/>
    <w:rsid w:val="00D0693D"/>
    <w:rsid w:val="00D07FEC"/>
    <w:rsid w:val="00D10484"/>
    <w:rsid w:val="00D11042"/>
    <w:rsid w:val="00D1125C"/>
    <w:rsid w:val="00D11FDE"/>
    <w:rsid w:val="00D128D1"/>
    <w:rsid w:val="00D12BCF"/>
    <w:rsid w:val="00D137EC"/>
    <w:rsid w:val="00D13843"/>
    <w:rsid w:val="00D15B26"/>
    <w:rsid w:val="00D15F20"/>
    <w:rsid w:val="00D205B2"/>
    <w:rsid w:val="00D2295D"/>
    <w:rsid w:val="00D22E75"/>
    <w:rsid w:val="00D23195"/>
    <w:rsid w:val="00D232ED"/>
    <w:rsid w:val="00D245E0"/>
    <w:rsid w:val="00D278DF"/>
    <w:rsid w:val="00D31D56"/>
    <w:rsid w:val="00D328E5"/>
    <w:rsid w:val="00D33FB6"/>
    <w:rsid w:val="00D3584B"/>
    <w:rsid w:val="00D36A79"/>
    <w:rsid w:val="00D377AC"/>
    <w:rsid w:val="00D40603"/>
    <w:rsid w:val="00D4079C"/>
    <w:rsid w:val="00D418F0"/>
    <w:rsid w:val="00D449CF"/>
    <w:rsid w:val="00D46488"/>
    <w:rsid w:val="00D466ED"/>
    <w:rsid w:val="00D46A94"/>
    <w:rsid w:val="00D474DF"/>
    <w:rsid w:val="00D476A0"/>
    <w:rsid w:val="00D50777"/>
    <w:rsid w:val="00D520BA"/>
    <w:rsid w:val="00D52E43"/>
    <w:rsid w:val="00D52FCA"/>
    <w:rsid w:val="00D53F66"/>
    <w:rsid w:val="00D560F9"/>
    <w:rsid w:val="00D5651E"/>
    <w:rsid w:val="00D57128"/>
    <w:rsid w:val="00D5770C"/>
    <w:rsid w:val="00D611C0"/>
    <w:rsid w:val="00D613B6"/>
    <w:rsid w:val="00D61427"/>
    <w:rsid w:val="00D614D7"/>
    <w:rsid w:val="00D6249B"/>
    <w:rsid w:val="00D62FC7"/>
    <w:rsid w:val="00D632FE"/>
    <w:rsid w:val="00D63CB6"/>
    <w:rsid w:val="00D63CF0"/>
    <w:rsid w:val="00D6442F"/>
    <w:rsid w:val="00D65016"/>
    <w:rsid w:val="00D65181"/>
    <w:rsid w:val="00D65B85"/>
    <w:rsid w:val="00D66156"/>
    <w:rsid w:val="00D70D8F"/>
    <w:rsid w:val="00D72099"/>
    <w:rsid w:val="00D72259"/>
    <w:rsid w:val="00D72AD7"/>
    <w:rsid w:val="00D747CD"/>
    <w:rsid w:val="00D74943"/>
    <w:rsid w:val="00D753A8"/>
    <w:rsid w:val="00D76AEB"/>
    <w:rsid w:val="00D80B77"/>
    <w:rsid w:val="00D81165"/>
    <w:rsid w:val="00D8231E"/>
    <w:rsid w:val="00D83175"/>
    <w:rsid w:val="00D84891"/>
    <w:rsid w:val="00D85024"/>
    <w:rsid w:val="00D8525B"/>
    <w:rsid w:val="00D85589"/>
    <w:rsid w:val="00D870AE"/>
    <w:rsid w:val="00D876D2"/>
    <w:rsid w:val="00D90774"/>
    <w:rsid w:val="00D9136A"/>
    <w:rsid w:val="00D92089"/>
    <w:rsid w:val="00D92BAD"/>
    <w:rsid w:val="00D93A19"/>
    <w:rsid w:val="00D94F24"/>
    <w:rsid w:val="00D951B6"/>
    <w:rsid w:val="00D95B0C"/>
    <w:rsid w:val="00D96114"/>
    <w:rsid w:val="00D97344"/>
    <w:rsid w:val="00DA0352"/>
    <w:rsid w:val="00DA1129"/>
    <w:rsid w:val="00DA11EE"/>
    <w:rsid w:val="00DA23F0"/>
    <w:rsid w:val="00DA2614"/>
    <w:rsid w:val="00DA7FA9"/>
    <w:rsid w:val="00DB2A53"/>
    <w:rsid w:val="00DB43A8"/>
    <w:rsid w:val="00DB4E2B"/>
    <w:rsid w:val="00DB4F7A"/>
    <w:rsid w:val="00DB54C1"/>
    <w:rsid w:val="00DB71A4"/>
    <w:rsid w:val="00DB7E65"/>
    <w:rsid w:val="00DC00C7"/>
    <w:rsid w:val="00DC0E05"/>
    <w:rsid w:val="00DC13F4"/>
    <w:rsid w:val="00DC253E"/>
    <w:rsid w:val="00DC27A8"/>
    <w:rsid w:val="00DC3330"/>
    <w:rsid w:val="00DC33DC"/>
    <w:rsid w:val="00DC3555"/>
    <w:rsid w:val="00DC4D73"/>
    <w:rsid w:val="00DC5330"/>
    <w:rsid w:val="00DC775D"/>
    <w:rsid w:val="00DC7933"/>
    <w:rsid w:val="00DC7A00"/>
    <w:rsid w:val="00DC7C79"/>
    <w:rsid w:val="00DD316E"/>
    <w:rsid w:val="00DD33C5"/>
    <w:rsid w:val="00DD3656"/>
    <w:rsid w:val="00DD3E93"/>
    <w:rsid w:val="00DD4DFF"/>
    <w:rsid w:val="00DD4E1A"/>
    <w:rsid w:val="00DD5568"/>
    <w:rsid w:val="00DD6989"/>
    <w:rsid w:val="00DD7F50"/>
    <w:rsid w:val="00DE1615"/>
    <w:rsid w:val="00DE1D94"/>
    <w:rsid w:val="00DE23DC"/>
    <w:rsid w:val="00DE3D95"/>
    <w:rsid w:val="00DE4760"/>
    <w:rsid w:val="00DE4C7C"/>
    <w:rsid w:val="00DE4DA8"/>
    <w:rsid w:val="00DE638D"/>
    <w:rsid w:val="00DF2502"/>
    <w:rsid w:val="00DF28C3"/>
    <w:rsid w:val="00DF2A15"/>
    <w:rsid w:val="00DF307A"/>
    <w:rsid w:val="00DF3A24"/>
    <w:rsid w:val="00DF4638"/>
    <w:rsid w:val="00DF54FF"/>
    <w:rsid w:val="00DF553B"/>
    <w:rsid w:val="00DF6CA7"/>
    <w:rsid w:val="00DF70EB"/>
    <w:rsid w:val="00DF7833"/>
    <w:rsid w:val="00E005ED"/>
    <w:rsid w:val="00E00A53"/>
    <w:rsid w:val="00E00C7B"/>
    <w:rsid w:val="00E022A6"/>
    <w:rsid w:val="00E02886"/>
    <w:rsid w:val="00E02B15"/>
    <w:rsid w:val="00E03B08"/>
    <w:rsid w:val="00E0457B"/>
    <w:rsid w:val="00E0527E"/>
    <w:rsid w:val="00E05439"/>
    <w:rsid w:val="00E0621B"/>
    <w:rsid w:val="00E071C0"/>
    <w:rsid w:val="00E07A3F"/>
    <w:rsid w:val="00E11FE2"/>
    <w:rsid w:val="00E12419"/>
    <w:rsid w:val="00E12E65"/>
    <w:rsid w:val="00E13596"/>
    <w:rsid w:val="00E146A8"/>
    <w:rsid w:val="00E16BE3"/>
    <w:rsid w:val="00E17DAA"/>
    <w:rsid w:val="00E20C46"/>
    <w:rsid w:val="00E217A3"/>
    <w:rsid w:val="00E21CE0"/>
    <w:rsid w:val="00E235DA"/>
    <w:rsid w:val="00E23F88"/>
    <w:rsid w:val="00E24592"/>
    <w:rsid w:val="00E25135"/>
    <w:rsid w:val="00E25A9C"/>
    <w:rsid w:val="00E261B9"/>
    <w:rsid w:val="00E26D38"/>
    <w:rsid w:val="00E30150"/>
    <w:rsid w:val="00E3089A"/>
    <w:rsid w:val="00E312DB"/>
    <w:rsid w:val="00E31D87"/>
    <w:rsid w:val="00E32D59"/>
    <w:rsid w:val="00E33420"/>
    <w:rsid w:val="00E33617"/>
    <w:rsid w:val="00E33DD9"/>
    <w:rsid w:val="00E35BA2"/>
    <w:rsid w:val="00E36550"/>
    <w:rsid w:val="00E40C2C"/>
    <w:rsid w:val="00E413C8"/>
    <w:rsid w:val="00E430EA"/>
    <w:rsid w:val="00E4476B"/>
    <w:rsid w:val="00E454EA"/>
    <w:rsid w:val="00E46C64"/>
    <w:rsid w:val="00E4737A"/>
    <w:rsid w:val="00E51248"/>
    <w:rsid w:val="00E535EC"/>
    <w:rsid w:val="00E53F99"/>
    <w:rsid w:val="00E546A4"/>
    <w:rsid w:val="00E55AF0"/>
    <w:rsid w:val="00E56259"/>
    <w:rsid w:val="00E56349"/>
    <w:rsid w:val="00E5719C"/>
    <w:rsid w:val="00E57B22"/>
    <w:rsid w:val="00E61795"/>
    <w:rsid w:val="00E62487"/>
    <w:rsid w:val="00E6270F"/>
    <w:rsid w:val="00E62851"/>
    <w:rsid w:val="00E62DFF"/>
    <w:rsid w:val="00E63612"/>
    <w:rsid w:val="00E646A0"/>
    <w:rsid w:val="00E65DC5"/>
    <w:rsid w:val="00E67BC1"/>
    <w:rsid w:val="00E70AEE"/>
    <w:rsid w:val="00E71183"/>
    <w:rsid w:val="00E7206A"/>
    <w:rsid w:val="00E724C0"/>
    <w:rsid w:val="00E7255A"/>
    <w:rsid w:val="00E73517"/>
    <w:rsid w:val="00E73B02"/>
    <w:rsid w:val="00E762D0"/>
    <w:rsid w:val="00E81177"/>
    <w:rsid w:val="00E81349"/>
    <w:rsid w:val="00E8252A"/>
    <w:rsid w:val="00E825F2"/>
    <w:rsid w:val="00E82CCD"/>
    <w:rsid w:val="00E837FC"/>
    <w:rsid w:val="00E843E3"/>
    <w:rsid w:val="00E84491"/>
    <w:rsid w:val="00E84BEE"/>
    <w:rsid w:val="00E84FF3"/>
    <w:rsid w:val="00E85550"/>
    <w:rsid w:val="00E864B1"/>
    <w:rsid w:val="00E87067"/>
    <w:rsid w:val="00E8765E"/>
    <w:rsid w:val="00E9075C"/>
    <w:rsid w:val="00E9089B"/>
    <w:rsid w:val="00E916F4"/>
    <w:rsid w:val="00E91CBC"/>
    <w:rsid w:val="00E92252"/>
    <w:rsid w:val="00E932A0"/>
    <w:rsid w:val="00E944A1"/>
    <w:rsid w:val="00E9787B"/>
    <w:rsid w:val="00EA2B98"/>
    <w:rsid w:val="00EA3214"/>
    <w:rsid w:val="00EA38CF"/>
    <w:rsid w:val="00EA3A0D"/>
    <w:rsid w:val="00EA691A"/>
    <w:rsid w:val="00EB0736"/>
    <w:rsid w:val="00EB0B3D"/>
    <w:rsid w:val="00EB0FB9"/>
    <w:rsid w:val="00EB32C1"/>
    <w:rsid w:val="00EB344B"/>
    <w:rsid w:val="00EB4302"/>
    <w:rsid w:val="00EB5AB6"/>
    <w:rsid w:val="00EB5C9D"/>
    <w:rsid w:val="00EB6D04"/>
    <w:rsid w:val="00EB70DE"/>
    <w:rsid w:val="00EB7C7A"/>
    <w:rsid w:val="00EC0692"/>
    <w:rsid w:val="00EC079D"/>
    <w:rsid w:val="00EC3020"/>
    <w:rsid w:val="00EC34BC"/>
    <w:rsid w:val="00EC3D1C"/>
    <w:rsid w:val="00EC450B"/>
    <w:rsid w:val="00EC4CC7"/>
    <w:rsid w:val="00EC7219"/>
    <w:rsid w:val="00EC7AD7"/>
    <w:rsid w:val="00ED03E7"/>
    <w:rsid w:val="00ED0DB7"/>
    <w:rsid w:val="00ED1706"/>
    <w:rsid w:val="00ED5212"/>
    <w:rsid w:val="00ED607C"/>
    <w:rsid w:val="00ED698B"/>
    <w:rsid w:val="00ED6A05"/>
    <w:rsid w:val="00ED6C2E"/>
    <w:rsid w:val="00ED6CED"/>
    <w:rsid w:val="00ED7539"/>
    <w:rsid w:val="00ED7F0F"/>
    <w:rsid w:val="00EE12F1"/>
    <w:rsid w:val="00EE1941"/>
    <w:rsid w:val="00EE233B"/>
    <w:rsid w:val="00EE28B1"/>
    <w:rsid w:val="00EE2AC2"/>
    <w:rsid w:val="00EE37D7"/>
    <w:rsid w:val="00EE5E9E"/>
    <w:rsid w:val="00EE709B"/>
    <w:rsid w:val="00EE7266"/>
    <w:rsid w:val="00EF12F3"/>
    <w:rsid w:val="00EF1554"/>
    <w:rsid w:val="00EF1BE2"/>
    <w:rsid w:val="00EF1E11"/>
    <w:rsid w:val="00EF2B1E"/>
    <w:rsid w:val="00EF3719"/>
    <w:rsid w:val="00EF3A6D"/>
    <w:rsid w:val="00EF3EA8"/>
    <w:rsid w:val="00EF438F"/>
    <w:rsid w:val="00EF4CF0"/>
    <w:rsid w:val="00EF54D8"/>
    <w:rsid w:val="00EF57AC"/>
    <w:rsid w:val="00EF5BCF"/>
    <w:rsid w:val="00EF7A5E"/>
    <w:rsid w:val="00EF7B2A"/>
    <w:rsid w:val="00F0026E"/>
    <w:rsid w:val="00F03184"/>
    <w:rsid w:val="00F047B6"/>
    <w:rsid w:val="00F0524F"/>
    <w:rsid w:val="00F06210"/>
    <w:rsid w:val="00F0681B"/>
    <w:rsid w:val="00F06869"/>
    <w:rsid w:val="00F07F48"/>
    <w:rsid w:val="00F13CEA"/>
    <w:rsid w:val="00F14959"/>
    <w:rsid w:val="00F155C9"/>
    <w:rsid w:val="00F17485"/>
    <w:rsid w:val="00F176F1"/>
    <w:rsid w:val="00F17A6A"/>
    <w:rsid w:val="00F20179"/>
    <w:rsid w:val="00F20AE5"/>
    <w:rsid w:val="00F20D1C"/>
    <w:rsid w:val="00F2110A"/>
    <w:rsid w:val="00F22D09"/>
    <w:rsid w:val="00F230DD"/>
    <w:rsid w:val="00F23629"/>
    <w:rsid w:val="00F26FB2"/>
    <w:rsid w:val="00F27564"/>
    <w:rsid w:val="00F306E2"/>
    <w:rsid w:val="00F319BF"/>
    <w:rsid w:val="00F322F0"/>
    <w:rsid w:val="00F3257F"/>
    <w:rsid w:val="00F32A86"/>
    <w:rsid w:val="00F32E57"/>
    <w:rsid w:val="00F36F8A"/>
    <w:rsid w:val="00F413AD"/>
    <w:rsid w:val="00F42AEB"/>
    <w:rsid w:val="00F42FC4"/>
    <w:rsid w:val="00F43216"/>
    <w:rsid w:val="00F441BE"/>
    <w:rsid w:val="00F44622"/>
    <w:rsid w:val="00F45BDC"/>
    <w:rsid w:val="00F46775"/>
    <w:rsid w:val="00F47A31"/>
    <w:rsid w:val="00F47D10"/>
    <w:rsid w:val="00F52965"/>
    <w:rsid w:val="00F54354"/>
    <w:rsid w:val="00F550FC"/>
    <w:rsid w:val="00F55A21"/>
    <w:rsid w:val="00F601B8"/>
    <w:rsid w:val="00F625BB"/>
    <w:rsid w:val="00F64C59"/>
    <w:rsid w:val="00F66042"/>
    <w:rsid w:val="00F67536"/>
    <w:rsid w:val="00F70AE3"/>
    <w:rsid w:val="00F7190F"/>
    <w:rsid w:val="00F71C7C"/>
    <w:rsid w:val="00F72C9A"/>
    <w:rsid w:val="00F72F58"/>
    <w:rsid w:val="00F73D3B"/>
    <w:rsid w:val="00F80474"/>
    <w:rsid w:val="00F8307D"/>
    <w:rsid w:val="00F84ABD"/>
    <w:rsid w:val="00F84BFF"/>
    <w:rsid w:val="00F84D57"/>
    <w:rsid w:val="00F85C00"/>
    <w:rsid w:val="00F86B82"/>
    <w:rsid w:val="00F908A9"/>
    <w:rsid w:val="00F9170F"/>
    <w:rsid w:val="00F9201A"/>
    <w:rsid w:val="00F922AA"/>
    <w:rsid w:val="00F923AD"/>
    <w:rsid w:val="00F92742"/>
    <w:rsid w:val="00F9338B"/>
    <w:rsid w:val="00F94C24"/>
    <w:rsid w:val="00F9507F"/>
    <w:rsid w:val="00F95E55"/>
    <w:rsid w:val="00F97079"/>
    <w:rsid w:val="00F97C14"/>
    <w:rsid w:val="00FA125A"/>
    <w:rsid w:val="00FA17B2"/>
    <w:rsid w:val="00FA34CC"/>
    <w:rsid w:val="00FA42EA"/>
    <w:rsid w:val="00FA5CF6"/>
    <w:rsid w:val="00FA686F"/>
    <w:rsid w:val="00FB0F16"/>
    <w:rsid w:val="00FB11EE"/>
    <w:rsid w:val="00FB3842"/>
    <w:rsid w:val="00FB3FB5"/>
    <w:rsid w:val="00FB4AE4"/>
    <w:rsid w:val="00FB5A5C"/>
    <w:rsid w:val="00FB61EF"/>
    <w:rsid w:val="00FB6BB3"/>
    <w:rsid w:val="00FB6FA8"/>
    <w:rsid w:val="00FC03D7"/>
    <w:rsid w:val="00FC255F"/>
    <w:rsid w:val="00FC2678"/>
    <w:rsid w:val="00FC2C6E"/>
    <w:rsid w:val="00FC391A"/>
    <w:rsid w:val="00FC3A44"/>
    <w:rsid w:val="00FC501F"/>
    <w:rsid w:val="00FC6255"/>
    <w:rsid w:val="00FC6EE1"/>
    <w:rsid w:val="00FD107C"/>
    <w:rsid w:val="00FD18B2"/>
    <w:rsid w:val="00FD1E4B"/>
    <w:rsid w:val="00FD3AF2"/>
    <w:rsid w:val="00FD5255"/>
    <w:rsid w:val="00FD633C"/>
    <w:rsid w:val="00FD7D0C"/>
    <w:rsid w:val="00FD7EF0"/>
    <w:rsid w:val="00FD7F8A"/>
    <w:rsid w:val="00FE089D"/>
    <w:rsid w:val="00FE0AFB"/>
    <w:rsid w:val="00FE11FD"/>
    <w:rsid w:val="00FE2A3B"/>
    <w:rsid w:val="00FE2BB4"/>
    <w:rsid w:val="00FE2F7F"/>
    <w:rsid w:val="00FE3CC6"/>
    <w:rsid w:val="00FE3FED"/>
    <w:rsid w:val="00FE4B13"/>
    <w:rsid w:val="00FE53C5"/>
    <w:rsid w:val="00FE5691"/>
    <w:rsid w:val="00FF1031"/>
    <w:rsid w:val="00FF2222"/>
    <w:rsid w:val="00FF2A3A"/>
    <w:rsid w:val="00FF2A83"/>
    <w:rsid w:val="00FF5DD5"/>
    <w:rsid w:val="00FF5F2C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B84105"/>
    <w:rsid w:val="0EF774F8"/>
    <w:rsid w:val="103A0ADF"/>
    <w:rsid w:val="10B9CCE1"/>
    <w:rsid w:val="118E25D2"/>
    <w:rsid w:val="14B88DC5"/>
    <w:rsid w:val="153FD142"/>
    <w:rsid w:val="16400262"/>
    <w:rsid w:val="168BB1CA"/>
    <w:rsid w:val="16DD5E9A"/>
    <w:rsid w:val="190535CF"/>
    <w:rsid w:val="190D0892"/>
    <w:rsid w:val="1985E77A"/>
    <w:rsid w:val="1A9E3202"/>
    <w:rsid w:val="1D415E47"/>
    <w:rsid w:val="1D9EDDA9"/>
    <w:rsid w:val="1F4E1B29"/>
    <w:rsid w:val="1F86CAFA"/>
    <w:rsid w:val="214B9DC9"/>
    <w:rsid w:val="2302CB33"/>
    <w:rsid w:val="232A7C59"/>
    <w:rsid w:val="240ED094"/>
    <w:rsid w:val="246FF141"/>
    <w:rsid w:val="26A87E29"/>
    <w:rsid w:val="270BE237"/>
    <w:rsid w:val="2783D9AF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1D09E54"/>
    <w:rsid w:val="320C096E"/>
    <w:rsid w:val="3345A429"/>
    <w:rsid w:val="3365DF7D"/>
    <w:rsid w:val="338AD733"/>
    <w:rsid w:val="34453245"/>
    <w:rsid w:val="348624F1"/>
    <w:rsid w:val="369DDED0"/>
    <w:rsid w:val="371064C4"/>
    <w:rsid w:val="39788F36"/>
    <w:rsid w:val="3BEFD102"/>
    <w:rsid w:val="3D31C50C"/>
    <w:rsid w:val="3E3944C2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A27A430"/>
    <w:rsid w:val="4BC28E2A"/>
    <w:rsid w:val="4CC560BF"/>
    <w:rsid w:val="4D04151A"/>
    <w:rsid w:val="4D54D746"/>
    <w:rsid w:val="4D953D46"/>
    <w:rsid w:val="4E0EF0D1"/>
    <w:rsid w:val="4E412C67"/>
    <w:rsid w:val="4F4DC1C5"/>
    <w:rsid w:val="4F5D6062"/>
    <w:rsid w:val="4FF5D099"/>
    <w:rsid w:val="5348577F"/>
    <w:rsid w:val="5441D815"/>
    <w:rsid w:val="575579AB"/>
    <w:rsid w:val="58679F10"/>
    <w:rsid w:val="59280AFA"/>
    <w:rsid w:val="59C908CE"/>
    <w:rsid w:val="5B6B783E"/>
    <w:rsid w:val="5BCA9AF6"/>
    <w:rsid w:val="5DDEE69A"/>
    <w:rsid w:val="5EE16208"/>
    <w:rsid w:val="5FABD45D"/>
    <w:rsid w:val="5FB826F7"/>
    <w:rsid w:val="601A1D0B"/>
    <w:rsid w:val="63232560"/>
    <w:rsid w:val="6339AB16"/>
    <w:rsid w:val="63F757F1"/>
    <w:rsid w:val="64551E2C"/>
    <w:rsid w:val="6495636B"/>
    <w:rsid w:val="65211189"/>
    <w:rsid w:val="679146BB"/>
    <w:rsid w:val="686C4CBA"/>
    <w:rsid w:val="6926FFA0"/>
    <w:rsid w:val="6A310B7F"/>
    <w:rsid w:val="6A5C6F67"/>
    <w:rsid w:val="6A61E10E"/>
    <w:rsid w:val="6B1DF9F5"/>
    <w:rsid w:val="6C9DD8CB"/>
    <w:rsid w:val="6CB88AED"/>
    <w:rsid w:val="6D249D3F"/>
    <w:rsid w:val="6E9F620F"/>
    <w:rsid w:val="6EB7E7E8"/>
    <w:rsid w:val="6F99D76B"/>
    <w:rsid w:val="6FA17D0C"/>
    <w:rsid w:val="703110F8"/>
    <w:rsid w:val="70DB41FD"/>
    <w:rsid w:val="70DE2D26"/>
    <w:rsid w:val="712F303C"/>
    <w:rsid w:val="72B7E760"/>
    <w:rsid w:val="73AD4C73"/>
    <w:rsid w:val="73DAC2B2"/>
    <w:rsid w:val="7454EFE2"/>
    <w:rsid w:val="746CECD9"/>
    <w:rsid w:val="74FEBA0A"/>
    <w:rsid w:val="7601EEAE"/>
    <w:rsid w:val="7633D172"/>
    <w:rsid w:val="775121DD"/>
    <w:rsid w:val="77FD9B55"/>
    <w:rsid w:val="78567801"/>
    <w:rsid w:val="79C8B336"/>
    <w:rsid w:val="79D4427B"/>
    <w:rsid w:val="7BD595DF"/>
    <w:rsid w:val="7D2F853A"/>
    <w:rsid w:val="7E441350"/>
    <w:rsid w:val="7EFC3824"/>
    <w:rsid w:val="7F33A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6EED0"/>
  <w15:docId w15:val="{9DE86FC1-01F2-49EE-B1BC-766D4DF9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698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semiHidden/>
    <w:unhideWhenUsed/>
    <w:rsid w:val="000A6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6986"/>
    <w:rPr>
      <w:rFonts w:eastAsiaTheme="minorEastAsia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C41EDB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1EDB"/>
    <w:rPr>
      <w:rFonts w:eastAsia="Calibri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D753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ccc.gov.au/system/files/926_Comparator%20website%20industry%20in%20Australia%20report_FA.pdf" TargetMode="External"/><Relationship Id="rId2" Type="http://schemas.openxmlformats.org/officeDocument/2006/relationships/hyperlink" Target="http://www.aer.gov.au/retail-markets/guidelines-reviews/retail-pricing-information-guidelines" TargetMode="External"/><Relationship Id="rId1" Type="http://schemas.openxmlformats.org/officeDocument/2006/relationships/hyperlink" Target="https://accan.org.au/accans-work/research/2003-consumer-expectations-2022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Gouskos\ACCAN\ACCAN%20-%20Business\Templates%202022\DocumentTemplate-PolicyPosit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Props1.xml><?xml version="1.0" encoding="utf-8"?>
<ds:datastoreItem xmlns:ds="http://schemas.openxmlformats.org/officeDocument/2006/customXml" ds:itemID="{5E6CF46D-7610-4EDB-A136-974CE7ED68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25af2f0e-673d-4721-b64c-73e7c4e9e0c5"/>
  </ds:schemaRefs>
</ds:datastoreItem>
</file>

<file path=customXml/itemProps4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DocumentTemplate-PolicyPosition</Template>
  <TotalTime>1</TotalTime>
  <Pages>2</Pages>
  <Words>654</Words>
  <Characters>3731</Characters>
  <Application>Microsoft Office Word</Application>
  <DocSecurity>0</DocSecurity>
  <Lines>31</Lines>
  <Paragraphs>8</Paragraphs>
  <ScaleCrop>false</ScaleCrop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 Gouskos</dc:creator>
  <cp:keywords/>
  <cp:lastModifiedBy>Constantinos Gouskos</cp:lastModifiedBy>
  <cp:revision>6</cp:revision>
  <cp:lastPrinted>2023-01-31T23:22:00Z</cp:lastPrinted>
  <dcterms:created xsi:type="dcterms:W3CDTF">2023-01-31T23:32:00Z</dcterms:created>
  <dcterms:modified xsi:type="dcterms:W3CDTF">2023-03-31T04:14:00Z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