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A48C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73F986C2" wp14:editId="46B3B478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771F2859" wp14:editId="015BC67D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38DA491B" wp14:editId="29336448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339AEA6F" wp14:editId="59207AB7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4E10A8E1" wp14:editId="702B96E1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1237632C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71E45723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5FEFD6D8" w14:textId="3D92D1ED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481918" wp14:editId="0FF7822B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6E932F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  <w:r>
        <w:br/>
      </w:r>
    </w:p>
    <w:p w14:paraId="411CEF9C" w14:textId="10D51475" w:rsidR="00576D4A" w:rsidRDefault="004B0F3E" w:rsidP="00E13F49">
      <w:pPr>
        <w:tabs>
          <w:tab w:val="right" w:pos="8931"/>
        </w:tabs>
        <w:spacing w:before="240"/>
        <w:rPr>
          <w:rStyle w:val="DocDateChar"/>
        </w:rPr>
      </w:pPr>
      <w:r w:rsidRPr="580DA6E6">
        <w:rPr>
          <w:rStyle w:val="DocLabelChar"/>
        </w:rPr>
        <w:t>Policy Position</w:t>
      </w:r>
      <w:bookmarkEnd w:id="0"/>
      <w:r w:rsidR="00F82B22">
        <w:t xml:space="preserve">                                                                                                            </w:t>
      </w:r>
      <w:r w:rsidR="73D332E8" w:rsidRPr="580DA6E6">
        <w:rPr>
          <w:rStyle w:val="Letterhead2Char"/>
        </w:rPr>
        <w:t xml:space="preserve">March </w:t>
      </w:r>
      <w:r w:rsidR="00F82B22" w:rsidRPr="580DA6E6">
        <w:rPr>
          <w:rStyle w:val="Letterhead2Char"/>
        </w:rPr>
        <w:t>2023</w:t>
      </w:r>
    </w:p>
    <w:p w14:paraId="0E2110A9" w14:textId="3B774230" w:rsidR="003D2F73" w:rsidRPr="004B0E60" w:rsidRDefault="00CA19C8" w:rsidP="004B0E60">
      <w:pPr>
        <w:pStyle w:val="Title"/>
        <w:rPr>
          <w:rStyle w:val="DocDateChar"/>
          <w:rFonts w:asciiTheme="minorHAnsi" w:hAnsiTheme="minorHAnsi"/>
          <w:b w:val="0"/>
          <w:bCs w:val="0"/>
        </w:rPr>
      </w:pPr>
      <w:r w:rsidRPr="004B0E60">
        <w:rPr>
          <w:rStyle w:val="DocDateChar"/>
          <w:rFonts w:asciiTheme="minorHAnsi" w:hAnsiTheme="minorHAnsi"/>
          <w:b w:val="0"/>
          <w:bCs w:val="0"/>
        </w:rPr>
        <w:t>R</w:t>
      </w:r>
      <w:r w:rsidR="0096610B" w:rsidRPr="004B0E60">
        <w:rPr>
          <w:rStyle w:val="DocDateChar"/>
          <w:rFonts w:asciiTheme="minorHAnsi" w:hAnsiTheme="minorHAnsi"/>
          <w:b w:val="0"/>
          <w:bCs w:val="0"/>
        </w:rPr>
        <w:t>etail registration scheme</w:t>
      </w:r>
    </w:p>
    <w:p w14:paraId="2588E6D5" w14:textId="466E7D1F" w:rsidR="00CB3240" w:rsidRDefault="0096610B" w:rsidP="00852FBB">
      <w:pPr>
        <w:pStyle w:val="Heading1"/>
        <w:tabs>
          <w:tab w:val="left" w:pos="7328"/>
        </w:tabs>
        <w:rPr>
          <w:rStyle w:val="Heading1Char"/>
        </w:rPr>
      </w:pPr>
      <w:r>
        <w:rPr>
          <w:rStyle w:val="Heading1Char"/>
        </w:rPr>
        <w:t>Summary</w:t>
      </w:r>
      <w:r w:rsidR="00852FBB">
        <w:rPr>
          <w:rStyle w:val="Heading1Char"/>
        </w:rPr>
        <w:tab/>
      </w:r>
    </w:p>
    <w:p w14:paraId="0E8D12C0" w14:textId="6466A743" w:rsidR="000F01C6" w:rsidRDefault="352D95E8" w:rsidP="006C1679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The Australian Communications Consumer Action </w:t>
      </w:r>
      <w:r w:rsidR="37D5926B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>Network</w:t>
      </w:r>
      <w:r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(</w:t>
      </w:r>
      <w:r w:rsidR="00C60E6E" w:rsidRPr="0096035F">
        <w:rPr>
          <w:rStyle w:val="normaltextrun"/>
          <w:rFonts w:ascii="Calibri" w:hAnsi="Calibri" w:cs="Calibri"/>
          <w:b/>
          <w:color w:val="000000"/>
          <w:shd w:val="clear" w:color="auto" w:fill="FFFFFF"/>
        </w:rPr>
        <w:t>ACCAN</w:t>
      </w:r>
      <w:r w:rsidR="11DBD6A5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>)</w:t>
      </w:r>
      <w:r w:rsidR="00C60E6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recommends the development of a retail registration scheme</w:t>
      </w:r>
      <w:r w:rsidR="461EF2FB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(</w:t>
      </w:r>
      <w:r w:rsidR="461EF2FB" w:rsidRPr="0096035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the registration scheme</w:t>
      </w:r>
      <w:r w:rsidR="461EF2FB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>)</w:t>
      </w:r>
      <w:r w:rsidR="00F860E3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="005E1CE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F860E3">
        <w:rPr>
          <w:rStyle w:val="normaltextrun"/>
          <w:rFonts w:ascii="Calibri" w:hAnsi="Calibri" w:cs="Calibri"/>
          <w:color w:val="000000"/>
          <w:shd w:val="clear" w:color="auto" w:fill="FFFFFF"/>
        </w:rPr>
        <w:t>The registration scheme should apply to</w:t>
      </w:r>
      <w:r w:rsidR="00831C7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C60E6E">
        <w:rPr>
          <w:rStyle w:val="normaltextrun"/>
          <w:rFonts w:ascii="Calibri" w:hAnsi="Calibri" w:cs="Calibri"/>
          <w:color w:val="000000"/>
          <w:shd w:val="clear" w:color="auto" w:fill="FFFFFF"/>
        </w:rPr>
        <w:t>Carriage Service Providers (</w:t>
      </w:r>
      <w:r w:rsidR="00C60E6E" w:rsidRPr="002E1E8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CSPs</w:t>
      </w:r>
      <w:r w:rsidR="00C60E6E">
        <w:rPr>
          <w:rStyle w:val="normaltextrun"/>
          <w:rFonts w:ascii="Calibri" w:hAnsi="Calibri" w:cs="Calibri"/>
          <w:color w:val="000000"/>
          <w:shd w:val="clear" w:color="auto" w:fill="FFFFFF"/>
        </w:rPr>
        <w:t>)</w:t>
      </w:r>
      <w:r w:rsidR="08682DB0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in Australia</w:t>
      </w:r>
      <w:r w:rsidR="00C60E6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="00362DA4">
        <w:rPr>
          <w:rStyle w:val="FootnoteReference"/>
          <w:rFonts w:ascii="Calibri" w:hAnsi="Calibri" w:cs="Calibri"/>
          <w:color w:val="000000"/>
          <w:shd w:val="clear" w:color="auto" w:fill="FFFFFF"/>
        </w:rPr>
        <w:footnoteReference w:id="2"/>
      </w:r>
      <w:r w:rsidR="00C60E6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The registration scheme </w:t>
      </w:r>
      <w:r w:rsidR="00362DA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will give </w:t>
      </w:r>
      <w:r w:rsidR="00C60E6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the </w:t>
      </w:r>
      <w:r w:rsidR="00C60E6E">
        <w:rPr>
          <w:rStyle w:val="normaltextrun"/>
          <w:rFonts w:ascii="Calibri" w:hAnsi="Calibri" w:cs="Calibri"/>
          <w:color w:val="000000"/>
          <w:shd w:val="clear" w:color="auto" w:fill="FFFFFF"/>
        </w:rPr>
        <w:t>Australian Communications and Media Authority (</w:t>
      </w:r>
      <w:r w:rsidR="00C60E6E" w:rsidRPr="009D3F8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ACMA</w:t>
      </w:r>
      <w:r w:rsidR="00C60E6E">
        <w:rPr>
          <w:rStyle w:val="normaltextrun"/>
          <w:rFonts w:ascii="Calibri" w:hAnsi="Calibri" w:cs="Calibri"/>
          <w:color w:val="000000"/>
          <w:shd w:val="clear" w:color="auto" w:fill="FFFFFF"/>
        </w:rPr>
        <w:t>)</w:t>
      </w:r>
      <w:r w:rsidR="00C60E6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greater visibility </w:t>
      </w:r>
      <w:r w:rsidR="00C12A33">
        <w:rPr>
          <w:rStyle w:val="normaltextrun"/>
          <w:rFonts w:ascii="Calibri" w:hAnsi="Calibri" w:cs="Calibri"/>
          <w:color w:val="000000"/>
          <w:shd w:val="clear" w:color="auto" w:fill="FFFFFF"/>
        </w:rPr>
        <w:t>of</w:t>
      </w:r>
      <w:r w:rsidR="00C60E6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telecommunications </w:t>
      </w:r>
      <w:r w:rsidR="00C12A3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market participants and facilitate </w:t>
      </w:r>
      <w:r w:rsidR="00A44DC8">
        <w:rPr>
          <w:rStyle w:val="normaltextrun"/>
          <w:rFonts w:ascii="Calibri" w:hAnsi="Calibri" w:cs="Calibri"/>
          <w:color w:val="000000"/>
          <w:shd w:val="clear" w:color="auto" w:fill="FFFFFF"/>
        </w:rPr>
        <w:t>enforcement and compliance actions</w:t>
      </w:r>
      <w:r w:rsidR="00083D36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</w:p>
    <w:p w14:paraId="41F075C3" w14:textId="48D2DD46" w:rsidR="00065CAD" w:rsidRPr="00EE254B" w:rsidRDefault="00065CAD" w:rsidP="006C1679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t xml:space="preserve">Introducing a registration scheme, administered by the ACMA will centralise information on market participants, reducing the resource burden of compliance and enforcement action. Creating an up-to-date register of CSPs will provide material benefits to consumers, improving </w:t>
      </w:r>
      <w:r w:rsidR="00FB7928">
        <w:t xml:space="preserve">the </w:t>
      </w:r>
      <w:r>
        <w:t>visibility of market participants, simplifying the process of seeking redress and facilitating compliance.</w:t>
      </w:r>
    </w:p>
    <w:p w14:paraId="0D303C3C" w14:textId="06CA9F16" w:rsidR="0096610B" w:rsidRDefault="00DF5441" w:rsidP="00DF5441">
      <w:pPr>
        <w:pStyle w:val="Heading1"/>
      </w:pPr>
      <w:r>
        <w:t>Background</w:t>
      </w:r>
      <w:r w:rsidR="002A7DDE">
        <w:t xml:space="preserve"> </w:t>
      </w:r>
      <w:r w:rsidR="00A97628">
        <w:t xml:space="preserve"> </w:t>
      </w:r>
    </w:p>
    <w:p w14:paraId="6CEA2F71" w14:textId="27A410B4" w:rsidR="003A56DD" w:rsidRDefault="0096035F" w:rsidP="006C1679">
      <w:r>
        <w:t>CSPs</w:t>
      </w:r>
      <w:r w:rsidR="002B3FEB">
        <w:t xml:space="preserve"> in Australia</w:t>
      </w:r>
      <w:r w:rsidR="00BF1976" w:rsidRPr="1D424916">
        <w:t xml:space="preserve"> do not currently need to</w:t>
      </w:r>
      <w:r w:rsidR="00BF1976">
        <w:t xml:space="preserve"> register or</w:t>
      </w:r>
      <w:r w:rsidR="00BF1976" w:rsidRPr="1D424916">
        <w:t xml:space="preserve"> apply for a licence to sell services before entering the </w:t>
      </w:r>
      <w:r w:rsidR="5C370374">
        <w:t xml:space="preserve">telecommunications </w:t>
      </w:r>
      <w:r w:rsidR="651788C2">
        <w:t>market.</w:t>
      </w:r>
      <w:r w:rsidR="00BF1976" w:rsidRPr="1D424916">
        <w:t xml:space="preserve"> Without</w:t>
      </w:r>
      <w:r w:rsidR="00BF1976">
        <w:t xml:space="preserve"> minimum standards for market entry,</w:t>
      </w:r>
      <w:r w:rsidR="00BF1976" w:rsidRPr="1D424916">
        <w:t xml:space="preserve"> it is </w:t>
      </w:r>
      <w:r w:rsidR="00BF1976">
        <w:t xml:space="preserve">difficult to prevent non-compliance and consumer detriment due to CSP conduct before it occurs. </w:t>
      </w:r>
    </w:p>
    <w:p w14:paraId="2AAFDA55" w14:textId="186A45F3" w:rsidR="00817686" w:rsidRDefault="0042151D" w:rsidP="006C1679">
      <w:r>
        <w:t xml:space="preserve">There are </w:t>
      </w:r>
      <w:r w:rsidR="1429E42C">
        <w:t>four</w:t>
      </w:r>
      <w:r w:rsidR="00976D37">
        <w:t xml:space="preserve"> </w:t>
      </w:r>
      <w:r w:rsidR="000F492F">
        <w:t>bodies that maintain lists of CSPs in Australia</w:t>
      </w:r>
      <w:r w:rsidR="0091101C">
        <w:t>. However</w:t>
      </w:r>
      <w:r w:rsidR="007A462D">
        <w:t>,</w:t>
      </w:r>
      <w:r w:rsidR="000F492F">
        <w:t xml:space="preserve"> none of th</w:t>
      </w:r>
      <w:r w:rsidR="007A462D">
        <w:t>e</w:t>
      </w:r>
      <w:r w:rsidR="000F492F">
        <w:t xml:space="preserve">se lists </w:t>
      </w:r>
      <w:r w:rsidR="007A462D">
        <w:t>are</w:t>
      </w:r>
      <w:r w:rsidR="000F492F">
        <w:t xml:space="preserve"> comprehensive.</w:t>
      </w:r>
      <w:r w:rsidR="00D134ED">
        <w:t xml:space="preserve"> </w:t>
      </w:r>
      <w:r w:rsidR="00817686">
        <w:t>These</w:t>
      </w:r>
      <w:r w:rsidR="4E14A5CD">
        <w:t xml:space="preserve"> </w:t>
      </w:r>
      <w:r w:rsidR="00817686">
        <w:t>include:</w:t>
      </w:r>
    </w:p>
    <w:p w14:paraId="40C50EE2" w14:textId="4D95BBBE" w:rsidR="00817686" w:rsidRDefault="00817686" w:rsidP="006C1679">
      <w:pPr>
        <w:pStyle w:val="ListParagraph"/>
        <w:numPr>
          <w:ilvl w:val="0"/>
          <w:numId w:val="42"/>
        </w:numPr>
      </w:pPr>
      <w:r>
        <w:t>Communications Compliance</w:t>
      </w:r>
      <w:r w:rsidR="00AA0F1B">
        <w:t xml:space="preserve"> (</w:t>
      </w:r>
      <w:proofErr w:type="spellStart"/>
      <w:r w:rsidR="00AA0F1B" w:rsidRPr="00EC37EB">
        <w:rPr>
          <w:b/>
          <w:bCs/>
        </w:rPr>
        <w:t>CommCom</w:t>
      </w:r>
      <w:proofErr w:type="spellEnd"/>
      <w:r w:rsidR="00AA0F1B">
        <w:t>)</w:t>
      </w:r>
      <w:r>
        <w:t xml:space="preserve"> – which collects a</w:t>
      </w:r>
      <w:r w:rsidR="00086899">
        <w:t>nnual attestation certifications from CSPs confirming their compliance with the Telecommunications Consumer Protection Code (</w:t>
      </w:r>
      <w:r w:rsidR="00086899" w:rsidRPr="00EC37EB">
        <w:rPr>
          <w:b/>
          <w:bCs/>
        </w:rPr>
        <w:t>TCP Code</w:t>
      </w:r>
      <w:r w:rsidR="00086899">
        <w:t>)</w:t>
      </w:r>
      <w:r w:rsidR="0055617D">
        <w:t xml:space="preserve"> and publishes them on the </w:t>
      </w:r>
      <w:proofErr w:type="spellStart"/>
      <w:r w:rsidR="0055617D">
        <w:t>CommCom</w:t>
      </w:r>
      <w:proofErr w:type="spellEnd"/>
      <w:r w:rsidR="0055617D">
        <w:t xml:space="preserve"> website;</w:t>
      </w:r>
      <w:r w:rsidR="0055617D" w:rsidRPr="00061014">
        <w:rPr>
          <w:rStyle w:val="FootnoteReference"/>
        </w:rPr>
        <w:footnoteReference w:id="3"/>
      </w:r>
    </w:p>
    <w:p w14:paraId="5049AB65" w14:textId="4ABD8210" w:rsidR="00BE0A9A" w:rsidRDefault="00BE0A9A" w:rsidP="006C1679">
      <w:pPr>
        <w:pStyle w:val="ListParagraph"/>
        <w:numPr>
          <w:ilvl w:val="0"/>
          <w:numId w:val="42"/>
        </w:numPr>
      </w:pPr>
      <w:r>
        <w:t>Telecommunications Industry Ombudsman (</w:t>
      </w:r>
      <w:r w:rsidRPr="00EC37EB">
        <w:rPr>
          <w:b/>
          <w:bCs/>
        </w:rPr>
        <w:t>TIO</w:t>
      </w:r>
      <w:r>
        <w:t>) – which maintains a searchable register of its members</w:t>
      </w:r>
      <w:r w:rsidR="00424DC7">
        <w:t>;</w:t>
      </w:r>
      <w:r w:rsidR="00424DC7">
        <w:rPr>
          <w:rStyle w:val="FootnoteReference"/>
        </w:rPr>
        <w:footnoteReference w:id="4"/>
      </w:r>
      <w:r w:rsidR="00424DC7">
        <w:t xml:space="preserve"> </w:t>
      </w:r>
      <w:r w:rsidR="00AA0F1B">
        <w:t>and</w:t>
      </w:r>
    </w:p>
    <w:p w14:paraId="0E5B1182" w14:textId="06266132" w:rsidR="00AA0F1B" w:rsidRDefault="00CD41D5" w:rsidP="006C1679">
      <w:pPr>
        <w:pStyle w:val="ListParagraph"/>
        <w:numPr>
          <w:ilvl w:val="0"/>
          <w:numId w:val="42"/>
        </w:numPr>
      </w:pPr>
      <w:r>
        <w:t xml:space="preserve">ACMA </w:t>
      </w:r>
      <w:r w:rsidR="00AA0F1B">
        <w:t>–</w:t>
      </w:r>
      <w:r w:rsidR="00B97EBB">
        <w:t xml:space="preserve"> </w:t>
      </w:r>
      <w:r w:rsidR="006C22AD">
        <w:t xml:space="preserve">which maintains a list of </w:t>
      </w:r>
      <w:r w:rsidR="00700D81">
        <w:t>statutory infrastructure providers (</w:t>
      </w:r>
      <w:r w:rsidR="00700D81" w:rsidRPr="00603AD1">
        <w:rPr>
          <w:b/>
          <w:bCs/>
        </w:rPr>
        <w:t>SIPs</w:t>
      </w:r>
      <w:r w:rsidR="00700D81">
        <w:t xml:space="preserve">) and </w:t>
      </w:r>
      <w:r w:rsidR="7ED0B6AC">
        <w:t>their</w:t>
      </w:r>
      <w:r w:rsidR="00700D81">
        <w:t xml:space="preserve"> relevant service </w:t>
      </w:r>
      <w:r w:rsidR="7E989B12">
        <w:t>area</w:t>
      </w:r>
      <w:r w:rsidR="4031E4C4">
        <w:t>s</w:t>
      </w:r>
      <w:r w:rsidR="22AABE2E">
        <w:t>;</w:t>
      </w:r>
      <w:r w:rsidR="0055617D" w:rsidRPr="0062758E">
        <w:rPr>
          <w:rStyle w:val="FootnoteReference"/>
        </w:rPr>
        <w:footnoteReference w:id="5"/>
      </w:r>
    </w:p>
    <w:p w14:paraId="6E4CF6B0" w14:textId="09314BE8" w:rsidR="0AD361F7" w:rsidRDefault="0AD361F7" w:rsidP="60D24DB9">
      <w:pPr>
        <w:pStyle w:val="ListParagraph"/>
        <w:numPr>
          <w:ilvl w:val="0"/>
          <w:numId w:val="42"/>
        </w:numPr>
      </w:pPr>
      <w:r>
        <w:t xml:space="preserve">Communications Alliance – which maintains a list of CSPs that </w:t>
      </w:r>
      <w:r w:rsidR="6E44FE00">
        <w:t>have registered with them.</w:t>
      </w:r>
      <w:r w:rsidRPr="60D24DB9">
        <w:rPr>
          <w:rStyle w:val="FootnoteReference"/>
        </w:rPr>
        <w:footnoteReference w:id="6"/>
      </w:r>
    </w:p>
    <w:p w14:paraId="6F7F41A2" w14:textId="1918E790" w:rsidR="003D4135" w:rsidRDefault="00826043" w:rsidP="006C1679">
      <w:r w:rsidRPr="00603AD1">
        <w:t xml:space="preserve">The lack of comprehensive records </w:t>
      </w:r>
      <w:r w:rsidR="00D134ED" w:rsidRPr="00BF5EDE">
        <w:t>creates significant administrative challenges for regulators, industry bodies, and the</w:t>
      </w:r>
      <w:r w:rsidR="000E5498">
        <w:t xml:space="preserve"> TIO</w:t>
      </w:r>
      <w:r w:rsidR="007B4B4A">
        <w:t>.</w:t>
      </w:r>
      <w:r w:rsidR="009B4376" w:rsidRPr="00603AD1">
        <w:t xml:space="preserve"> </w:t>
      </w:r>
    </w:p>
    <w:p w14:paraId="3282F861" w14:textId="25F6C19D" w:rsidR="0055200B" w:rsidRPr="0055200B" w:rsidRDefault="00F11E3E" w:rsidP="006C1679">
      <w:r>
        <w:t>C</w:t>
      </w:r>
      <w:r w:rsidR="0055200B" w:rsidRPr="0055200B">
        <w:t xml:space="preserve">onsumers whose CSPs fail to join the TIO scheme, including consumers that have </w:t>
      </w:r>
      <w:r w:rsidR="003D5EE6">
        <w:t>been impacted</w:t>
      </w:r>
      <w:r w:rsidR="00FE48AB">
        <w:t xml:space="preserve"> by</w:t>
      </w:r>
      <w:r w:rsidR="0055200B" w:rsidRPr="0055200B">
        <w:t xml:space="preserve"> fraudulent CSP activity, generally cannot </w:t>
      </w:r>
      <w:r w:rsidR="00FE48AB">
        <w:t>seek redress through the</w:t>
      </w:r>
      <w:r w:rsidR="0055200B" w:rsidRPr="0055200B">
        <w:t xml:space="preserve"> TIO and access immediate dispute resolution. This issue </w:t>
      </w:r>
      <w:r w:rsidR="005C5230">
        <w:t>was highlighted</w:t>
      </w:r>
      <w:r w:rsidR="0055200B" w:rsidRPr="0055200B">
        <w:t xml:space="preserve"> in the A</w:t>
      </w:r>
      <w:r w:rsidR="00F66306">
        <w:t>ustralian Competition and Consumer Commission (</w:t>
      </w:r>
      <w:r w:rsidR="00F66306" w:rsidRPr="00F66306">
        <w:rPr>
          <w:b/>
          <w:bCs/>
        </w:rPr>
        <w:t>ACCC</w:t>
      </w:r>
      <w:r w:rsidR="00F66306">
        <w:t>)</w:t>
      </w:r>
      <w:r w:rsidR="0055200B" w:rsidRPr="0055200B">
        <w:t xml:space="preserve"> enforcement action against </w:t>
      </w:r>
      <w:proofErr w:type="spellStart"/>
      <w:r w:rsidR="0055200B" w:rsidRPr="0055200B">
        <w:t>SoleNet</w:t>
      </w:r>
      <w:proofErr w:type="spellEnd"/>
      <w:r w:rsidR="0055200B" w:rsidRPr="0055200B">
        <w:t xml:space="preserve"> and Sure Telecom, where illegal phoenix activity prolonged consumer harm, </w:t>
      </w:r>
      <w:bookmarkStart w:id="1" w:name="_Int_tYby1h34"/>
      <w:proofErr w:type="gramStart"/>
      <w:r w:rsidR="0055200B" w:rsidRPr="0055200B">
        <w:t xml:space="preserve">and </w:t>
      </w:r>
      <w:r w:rsidR="00E702F9">
        <w:t>also</w:t>
      </w:r>
      <w:bookmarkEnd w:id="1"/>
      <w:proofErr w:type="gramEnd"/>
      <w:r w:rsidR="00E702F9">
        <w:t xml:space="preserve"> </w:t>
      </w:r>
      <w:r w:rsidR="0055200B" w:rsidRPr="0055200B">
        <w:t>in the ACMA’s proceedings against Red Telecom.</w:t>
      </w:r>
      <w:r w:rsidR="0055200B" w:rsidRPr="0055200B">
        <w:rPr>
          <w:rStyle w:val="FootnoteReference"/>
        </w:rPr>
        <w:footnoteReference w:id="7"/>
      </w:r>
      <w:r w:rsidR="0055200B" w:rsidRPr="0055200B">
        <w:t xml:space="preserve"> </w:t>
      </w:r>
    </w:p>
    <w:p w14:paraId="2FF9847E" w14:textId="64272814" w:rsidR="00F3513E" w:rsidRPr="00F3513E" w:rsidRDefault="00F3513E" w:rsidP="00F3513E">
      <w:pPr>
        <w:pStyle w:val="Heading1"/>
      </w:pPr>
      <w:r>
        <w:t>Ask and rationale: A retail registration scheme</w:t>
      </w:r>
    </w:p>
    <w:p w14:paraId="2AE761AB" w14:textId="7BE8670A" w:rsidR="00374121" w:rsidRDefault="00374121" w:rsidP="006C1679">
      <w:r w:rsidRPr="1D424916">
        <w:t>ACCAN</w:t>
      </w:r>
      <w:r>
        <w:t>’s position is</w:t>
      </w:r>
      <w:r w:rsidRPr="1D424916">
        <w:t xml:space="preserve"> that</w:t>
      </w:r>
      <w:r>
        <w:t>, in the first instance,</w:t>
      </w:r>
      <w:r w:rsidRPr="1D424916">
        <w:t xml:space="preserve"> a retail registration scheme in the telecommunications sector should apply to all</w:t>
      </w:r>
      <w:r>
        <w:t xml:space="preserve"> CSPs as defined under the </w:t>
      </w:r>
      <w:r w:rsidRPr="60D24DB9">
        <w:rPr>
          <w:i/>
          <w:iCs/>
        </w:rPr>
        <w:t>Telecommunications Act</w:t>
      </w:r>
      <w:r>
        <w:t xml:space="preserve"> </w:t>
      </w:r>
      <w:r w:rsidRPr="60D24DB9">
        <w:rPr>
          <w:i/>
          <w:iCs/>
        </w:rPr>
        <w:t>1997</w:t>
      </w:r>
      <w:r>
        <w:t xml:space="preserve"> (</w:t>
      </w:r>
      <w:proofErr w:type="spellStart"/>
      <w:r>
        <w:t>Cth</w:t>
      </w:r>
      <w:proofErr w:type="spellEnd"/>
      <w:r>
        <w:t>)</w:t>
      </w:r>
      <w:r w:rsidR="00643D3A">
        <w:t>.</w:t>
      </w:r>
      <w:r>
        <w:rPr>
          <w:rStyle w:val="FootnoteReference"/>
        </w:rPr>
        <w:footnoteReference w:id="8"/>
      </w:r>
      <w:r>
        <w:t xml:space="preserve"> </w:t>
      </w:r>
      <w:r w:rsidRPr="00AB2582">
        <w:t xml:space="preserve">CSPs should be required to join the registration scheme prior to contracting and selling services. </w:t>
      </w:r>
      <w:r w:rsidR="00AB2582" w:rsidRPr="00AB2582">
        <w:rPr>
          <w:lang w:val="en-US"/>
        </w:rPr>
        <w:t>Requiring CSPs to be registered, prior to allowing them to purchase and resell wholesale services will provide a proportionate barrier to entry.</w:t>
      </w:r>
      <w:r w:rsidR="00AB2582">
        <w:rPr>
          <w:lang w:val="en-US"/>
        </w:rPr>
        <w:t xml:space="preserve"> </w:t>
      </w:r>
      <w:r w:rsidR="00AE49D1" w:rsidRPr="00AB2582">
        <w:t>T</w:t>
      </w:r>
      <w:r w:rsidRPr="00AB2582">
        <w:t>he</w:t>
      </w:r>
      <w:r>
        <w:t xml:space="preserve"> effectiveness of </w:t>
      </w:r>
      <w:r w:rsidR="007C4C27">
        <w:t>registration in</w:t>
      </w:r>
      <w:r>
        <w:t xml:space="preserve"> driving industry compliance should be </w:t>
      </w:r>
      <w:r w:rsidR="007C4C27">
        <w:t>subject to ongoin</w:t>
      </w:r>
      <w:r w:rsidR="00CA60D9">
        <w:t xml:space="preserve">g </w:t>
      </w:r>
      <w:r w:rsidR="00AE49D1">
        <w:t>review and</w:t>
      </w:r>
      <w:r>
        <w:t xml:space="preserve"> built upon</w:t>
      </w:r>
      <w:r w:rsidR="007C4C27">
        <w:t xml:space="preserve"> </w:t>
      </w:r>
      <w:r w:rsidR="000D61C2">
        <w:t>where</w:t>
      </w:r>
      <w:r w:rsidR="007C4C27">
        <w:t xml:space="preserve"> beneficial</w:t>
      </w:r>
      <w:r w:rsidR="000D61C2">
        <w:t xml:space="preserve"> to do so</w:t>
      </w:r>
      <w:r>
        <w:t>.</w:t>
      </w:r>
    </w:p>
    <w:p w14:paraId="386D4D68" w14:textId="11B26632" w:rsidR="0055200B" w:rsidRPr="00570F8E" w:rsidRDefault="00722186" w:rsidP="006C1679">
      <w:pPr>
        <w:rPr>
          <w:lang w:val="en-US"/>
        </w:rPr>
      </w:pPr>
      <w:r>
        <w:t xml:space="preserve">The TIO, ACMA and ACCC expressed support for the development of a registration scheme for CSPs in their responses to the Commonwealth Government consultation on </w:t>
      </w:r>
      <w:r w:rsidRPr="60D24DB9">
        <w:rPr>
          <w:i/>
          <w:iCs/>
        </w:rPr>
        <w:t>Consumer Safeguards Review Part C – Choice and Fairness</w:t>
      </w:r>
      <w:r>
        <w:t>.</w:t>
      </w:r>
      <w:r>
        <w:rPr>
          <w:lang w:val="en-US"/>
        </w:rPr>
        <w:t xml:space="preserve"> </w:t>
      </w:r>
      <w:r w:rsidRPr="1D424916">
        <w:t>The TIO</w:t>
      </w:r>
      <w:r>
        <w:t xml:space="preserve"> position is </w:t>
      </w:r>
      <w:r w:rsidRPr="1D424916">
        <w:t xml:space="preserve">that the prevalence of </w:t>
      </w:r>
      <w:r>
        <w:t>CSPs</w:t>
      </w:r>
      <w:r w:rsidRPr="1D424916">
        <w:t xml:space="preserve"> engaging in scam behaviour – for example, </w:t>
      </w:r>
      <w:proofErr w:type="spellStart"/>
      <w:r w:rsidRPr="1D424916">
        <w:t>phoenixing</w:t>
      </w:r>
      <w:proofErr w:type="spellEnd"/>
      <w:r w:rsidRPr="1D424916">
        <w:t xml:space="preserve"> – would be minimised by the introduction of a registration scheme, as it </w:t>
      </w:r>
      <w:r>
        <w:t>c</w:t>
      </w:r>
      <w:r w:rsidRPr="1D424916">
        <w:t xml:space="preserve">ould </w:t>
      </w:r>
      <w:r>
        <w:t>establish a</w:t>
      </w:r>
      <w:r w:rsidRPr="1D424916">
        <w:t xml:space="preserve"> barrier to market entry</w:t>
      </w:r>
      <w:r>
        <w:t xml:space="preserve"> for such entities</w:t>
      </w:r>
      <w:r w:rsidRPr="1D424916">
        <w:t>.</w:t>
      </w:r>
      <w:r w:rsidRPr="1D424916">
        <w:rPr>
          <w:rStyle w:val="FootnoteReference"/>
        </w:rPr>
        <w:footnoteReference w:id="9"/>
      </w:r>
      <w:r w:rsidR="001F1057">
        <w:t xml:space="preserve"> </w:t>
      </w:r>
    </w:p>
    <w:p w14:paraId="1799DCE5" w14:textId="06FF4E33" w:rsidR="00DC5266" w:rsidRDefault="0058003E" w:rsidP="006C1679">
      <w:pPr>
        <w:pStyle w:val="Heading1"/>
      </w:pPr>
      <w:r>
        <w:t>R</w:t>
      </w:r>
      <w:r w:rsidR="00AD6845">
        <w:t>egistration</w:t>
      </w:r>
      <w:r>
        <w:t xml:space="preserve"> information</w:t>
      </w:r>
      <w:r w:rsidR="00AD6845">
        <w:t xml:space="preserve"> </w:t>
      </w:r>
    </w:p>
    <w:p w14:paraId="6F7E0AA9" w14:textId="3E1086FA" w:rsidR="00DC5266" w:rsidRDefault="0030156D" w:rsidP="00B43651">
      <w:r>
        <w:t>The registration scheme should require the provision of key information including</w:t>
      </w:r>
      <w:r w:rsidR="00DC5266" w:rsidRPr="1D424916">
        <w:t xml:space="preserve">: </w:t>
      </w:r>
    </w:p>
    <w:p w14:paraId="0314F8DF" w14:textId="00F0BE48" w:rsidR="00DC5266" w:rsidRDefault="00694806" w:rsidP="00B43651">
      <w:pPr>
        <w:pStyle w:val="ListParagraph"/>
        <w:numPr>
          <w:ilvl w:val="0"/>
          <w:numId w:val="39"/>
        </w:numPr>
      </w:pPr>
      <w:r>
        <w:t>B</w:t>
      </w:r>
      <w:r w:rsidR="00DC5266" w:rsidRPr="1D424916">
        <w:t xml:space="preserve">usiness details </w:t>
      </w:r>
      <w:r w:rsidR="00FF71FF">
        <w:t>(</w:t>
      </w:r>
      <w:r w:rsidR="00DC5266" w:rsidRPr="1D424916">
        <w:t>e.g. legal status, business address, contact details, contact person,</w:t>
      </w:r>
      <w:r w:rsidR="00DC5266">
        <w:t xml:space="preserve"> trading name/s</w:t>
      </w:r>
      <w:r w:rsidR="00FF71FF">
        <w:t>)</w:t>
      </w:r>
      <w:r w:rsidR="00DC5266">
        <w:t>, sufficient to clearly identify the business and associated entities.</w:t>
      </w:r>
    </w:p>
    <w:p w14:paraId="5A40A2BC" w14:textId="23A0D20D" w:rsidR="00DC5266" w:rsidRDefault="00694806" w:rsidP="00B43651">
      <w:pPr>
        <w:pStyle w:val="ListParagraph"/>
        <w:numPr>
          <w:ilvl w:val="0"/>
          <w:numId w:val="39"/>
        </w:numPr>
      </w:pPr>
      <w:r>
        <w:t>A</w:t>
      </w:r>
      <w:r w:rsidR="00605EFD">
        <w:t>n a</w:t>
      </w:r>
      <w:r w:rsidR="00DC5266" w:rsidRPr="1D424916">
        <w:t>cknowledgement of</w:t>
      </w:r>
      <w:r w:rsidR="00E866CB">
        <w:t>,</w:t>
      </w:r>
      <w:r w:rsidR="00DC5266" w:rsidRPr="1D424916">
        <w:t xml:space="preserve"> and agreement to comply with</w:t>
      </w:r>
      <w:r w:rsidR="00F61747">
        <w:t>,</w:t>
      </w:r>
      <w:r w:rsidR="00DC5266" w:rsidRPr="1D424916">
        <w:t xml:space="preserve"> relevant </w:t>
      </w:r>
      <w:r w:rsidR="005327FF">
        <w:t xml:space="preserve">codes and </w:t>
      </w:r>
      <w:r w:rsidR="4C0CCF55">
        <w:t>standard</w:t>
      </w:r>
      <w:r w:rsidR="0969506D">
        <w:t>s</w:t>
      </w:r>
      <w:r w:rsidR="00DC5266" w:rsidRPr="1D424916">
        <w:t xml:space="preserve"> (</w:t>
      </w:r>
      <w:r w:rsidR="00B86F13">
        <w:t xml:space="preserve">including the </w:t>
      </w:r>
      <w:r w:rsidR="00DC5266" w:rsidRPr="1D424916">
        <w:t>TCP Code, various industry codes</w:t>
      </w:r>
      <w:r w:rsidR="00DC5266">
        <w:t xml:space="preserve">, </w:t>
      </w:r>
      <w:r w:rsidR="004B049B">
        <w:t xml:space="preserve">and the </w:t>
      </w:r>
      <w:proofErr w:type="spellStart"/>
      <w:r w:rsidR="00DC5266">
        <w:t>CommCom</w:t>
      </w:r>
      <w:proofErr w:type="spellEnd"/>
      <w:r w:rsidR="00DC5266">
        <w:t xml:space="preserve"> attestation scheme</w:t>
      </w:r>
      <w:r w:rsidR="00DC5266" w:rsidRPr="1D424916">
        <w:t>)</w:t>
      </w:r>
      <w:r w:rsidR="00DC5266">
        <w:t>.</w:t>
      </w:r>
    </w:p>
    <w:p w14:paraId="0551EC5E" w14:textId="22AE08C2" w:rsidR="00DC5266" w:rsidRDefault="00694806" w:rsidP="00B43651">
      <w:pPr>
        <w:pStyle w:val="ListParagraph"/>
        <w:numPr>
          <w:ilvl w:val="0"/>
          <w:numId w:val="39"/>
        </w:numPr>
      </w:pPr>
      <w:r>
        <w:t>E</w:t>
      </w:r>
      <w:r w:rsidR="00DC5266" w:rsidRPr="1D424916">
        <w:t>vidence of TIO membership, or evidence of exemptio</w:t>
      </w:r>
      <w:r w:rsidR="00DC5266">
        <w:t>n.</w:t>
      </w:r>
    </w:p>
    <w:p w14:paraId="098B53C1" w14:textId="405CBB06" w:rsidR="00DC5266" w:rsidRDefault="00694806" w:rsidP="00B43651">
      <w:pPr>
        <w:pStyle w:val="ListParagraph"/>
        <w:numPr>
          <w:ilvl w:val="0"/>
          <w:numId w:val="39"/>
        </w:numPr>
      </w:pPr>
      <w:r>
        <w:t>A</w:t>
      </w:r>
      <w:r w:rsidR="000F5B10">
        <w:t xml:space="preserve"> d</w:t>
      </w:r>
      <w:r w:rsidR="00DC5266" w:rsidRPr="1D424916">
        <w:t>escription of the services to be provided</w:t>
      </w:r>
      <w:r w:rsidR="00DC5266">
        <w:t xml:space="preserve"> (e.g. broadband, mobile, fixed voice).</w:t>
      </w:r>
    </w:p>
    <w:p w14:paraId="14220F70" w14:textId="24D9F551" w:rsidR="00AD6845" w:rsidRPr="00DC5266" w:rsidRDefault="00694806" w:rsidP="00B43651">
      <w:pPr>
        <w:pStyle w:val="ListParagraph"/>
        <w:numPr>
          <w:ilvl w:val="0"/>
          <w:numId w:val="39"/>
        </w:numPr>
      </w:pPr>
      <w:r>
        <w:rPr>
          <w:lang w:val="en-US"/>
        </w:rPr>
        <w:t>D</w:t>
      </w:r>
      <w:r w:rsidR="00DC5266" w:rsidRPr="00DC5266">
        <w:rPr>
          <w:lang w:val="en-US"/>
        </w:rPr>
        <w:t xml:space="preserve">etails for a single contact point within the CSP for registration, and an agreement to keep contact details up to date within a certain </w:t>
      </w:r>
      <w:proofErr w:type="gramStart"/>
      <w:r w:rsidR="00DC5266" w:rsidRPr="00DC5266">
        <w:rPr>
          <w:lang w:val="en-US"/>
        </w:rPr>
        <w:t>period of time</w:t>
      </w:r>
      <w:proofErr w:type="gramEnd"/>
      <w:r w:rsidR="00DC5266" w:rsidRPr="00DC5266">
        <w:rPr>
          <w:lang w:val="en-US"/>
        </w:rPr>
        <w:t xml:space="preserve">, for example, 28 days as per </w:t>
      </w:r>
      <w:r w:rsidR="00777FA0" w:rsidRPr="00777FA0">
        <w:rPr>
          <w:lang w:val="en-US"/>
        </w:rPr>
        <w:t>Australian Securities and Investments Commission</w:t>
      </w:r>
      <w:r w:rsidR="00777FA0">
        <w:rPr>
          <w:lang w:val="en-US"/>
        </w:rPr>
        <w:t xml:space="preserve"> </w:t>
      </w:r>
      <w:r w:rsidR="00DC5266" w:rsidRPr="00DC5266">
        <w:rPr>
          <w:lang w:val="en-US"/>
        </w:rPr>
        <w:t>requirements.</w:t>
      </w:r>
      <w:r w:rsidR="00DC5266">
        <w:rPr>
          <w:rStyle w:val="FootnoteReference"/>
          <w:lang w:val="en-US"/>
        </w:rPr>
        <w:footnoteReference w:id="10"/>
      </w:r>
      <w:r w:rsidR="00B065DE">
        <w:rPr>
          <w:lang w:val="en-US"/>
        </w:rPr>
        <w:br/>
      </w:r>
    </w:p>
    <w:p w14:paraId="5AC8E357" w14:textId="4A279520" w:rsidR="003B7973" w:rsidRPr="00E35522" w:rsidRDefault="00A502A5" w:rsidP="009D33E2">
      <w:pPr>
        <w:pStyle w:val="Heading1"/>
      </w:pPr>
      <w:r w:rsidRPr="00E35522">
        <w:t>Benefits</w:t>
      </w:r>
    </w:p>
    <w:p w14:paraId="1FE16F8E" w14:textId="1395F66F" w:rsidR="00D8726D" w:rsidRPr="003A5FD6" w:rsidRDefault="00D22ABB" w:rsidP="00E35522">
      <w:r>
        <w:t xml:space="preserve">With minimal cost impost </w:t>
      </w:r>
      <w:r w:rsidR="002D2E34">
        <w:t>or administrative burden on CSPs</w:t>
      </w:r>
      <w:r w:rsidR="00AB7F69">
        <w:t>, a</w:t>
      </w:r>
      <w:r w:rsidR="00D8726D" w:rsidRPr="1D424916">
        <w:t xml:space="preserve"> retail registration scheme would </w:t>
      </w:r>
      <w:r w:rsidR="00115E03">
        <w:t xml:space="preserve">provide material benefits </w:t>
      </w:r>
      <w:r w:rsidR="002668F6">
        <w:t>to consumers</w:t>
      </w:r>
      <w:r w:rsidR="00DC506F">
        <w:t xml:space="preserve">, </w:t>
      </w:r>
      <w:r w:rsidR="00C63ED0">
        <w:t>regulators</w:t>
      </w:r>
      <w:r w:rsidR="008711EF">
        <w:t xml:space="preserve"> and </w:t>
      </w:r>
      <w:r w:rsidR="008E41D2">
        <w:t>service providers</w:t>
      </w:r>
      <w:r w:rsidR="0085007C">
        <w:t xml:space="preserve"> including</w:t>
      </w:r>
      <w:r w:rsidR="00D8726D" w:rsidRPr="1D424916">
        <w:t>:</w:t>
      </w:r>
    </w:p>
    <w:p w14:paraId="4FB3D3A4" w14:textId="74BD930A" w:rsidR="00B14139" w:rsidRPr="009C78F1" w:rsidRDefault="00694806" w:rsidP="00E35522">
      <w:pPr>
        <w:pStyle w:val="ListParagraph"/>
        <w:numPr>
          <w:ilvl w:val="0"/>
          <w:numId w:val="40"/>
        </w:numPr>
        <w:spacing w:after="100" w:afterAutospacing="1" w:line="240" w:lineRule="auto"/>
        <w:contextualSpacing w:val="0"/>
        <w:rPr>
          <w:lang w:val="en-US"/>
        </w:rPr>
      </w:pPr>
      <w:r>
        <w:rPr>
          <w:lang w:val="en-US"/>
        </w:rPr>
        <w:t>P</w:t>
      </w:r>
      <w:r w:rsidR="005A2C4A" w:rsidRPr="009C78F1">
        <w:rPr>
          <w:lang w:val="en-US"/>
        </w:rPr>
        <w:t>roviding a central source of information that consumers c</w:t>
      </w:r>
      <w:r w:rsidR="00F26CD7" w:rsidRPr="009C78F1">
        <w:rPr>
          <w:lang w:val="en-US"/>
        </w:rPr>
        <w:t>an</w:t>
      </w:r>
      <w:r w:rsidR="005A2C4A" w:rsidRPr="009C78F1">
        <w:rPr>
          <w:lang w:val="en-US"/>
        </w:rPr>
        <w:t xml:space="preserve"> use to </w:t>
      </w:r>
      <w:r w:rsidR="00AD2D93" w:rsidRPr="009C78F1">
        <w:rPr>
          <w:lang w:val="en-US"/>
        </w:rPr>
        <w:t>contact their CSP</w:t>
      </w:r>
      <w:r w:rsidR="00A4014C" w:rsidRPr="009C78F1">
        <w:rPr>
          <w:lang w:val="en-US"/>
        </w:rPr>
        <w:t>s</w:t>
      </w:r>
      <w:r w:rsidR="00985AB9" w:rsidRPr="009C78F1">
        <w:rPr>
          <w:lang w:val="en-US"/>
        </w:rPr>
        <w:t>.</w:t>
      </w:r>
    </w:p>
    <w:p w14:paraId="42578EEA" w14:textId="7C24F240" w:rsidR="00420009" w:rsidRPr="009C78F1" w:rsidRDefault="00694806" w:rsidP="00E35522">
      <w:pPr>
        <w:pStyle w:val="ListParagraph"/>
        <w:numPr>
          <w:ilvl w:val="0"/>
          <w:numId w:val="40"/>
        </w:numPr>
        <w:spacing w:after="100" w:afterAutospacing="1" w:line="240" w:lineRule="auto"/>
        <w:contextualSpacing w:val="0"/>
        <w:rPr>
          <w:lang w:val="en-US"/>
        </w:rPr>
      </w:pPr>
      <w:r>
        <w:t>R</w:t>
      </w:r>
      <w:r w:rsidR="00B25E7B" w:rsidRPr="009C78F1">
        <w:t>educing the time and resources spent pursuing CSPs for non-compliance with TIO scheme membership and other regulatory obligations</w:t>
      </w:r>
      <w:r w:rsidR="00985AB9" w:rsidRPr="009C78F1">
        <w:t>.</w:t>
      </w:r>
    </w:p>
    <w:p w14:paraId="585CD050" w14:textId="16935F30" w:rsidR="00B73C06" w:rsidRPr="009C78F1" w:rsidRDefault="00694806" w:rsidP="00E35522">
      <w:pPr>
        <w:pStyle w:val="ListParagraph"/>
        <w:numPr>
          <w:ilvl w:val="0"/>
          <w:numId w:val="40"/>
        </w:numPr>
        <w:spacing w:after="100" w:afterAutospacing="1" w:line="240" w:lineRule="auto"/>
      </w:pPr>
      <w:r>
        <w:t>A</w:t>
      </w:r>
      <w:r w:rsidR="00B73C06" w:rsidRPr="009C78F1">
        <w:t xml:space="preserve">llowing for information on key regulatory obligations to be provided to registrants at the time of registration, limiting inadvertent or unintentional non-compliance.  </w:t>
      </w:r>
    </w:p>
    <w:p w14:paraId="538CDA14" w14:textId="7B31BAE5" w:rsidR="00B82EFA" w:rsidRPr="009C78F1" w:rsidRDefault="00694806" w:rsidP="00E35522">
      <w:pPr>
        <w:pStyle w:val="ListParagraph"/>
        <w:numPr>
          <w:ilvl w:val="0"/>
          <w:numId w:val="40"/>
        </w:numPr>
        <w:spacing w:after="100" w:afterAutospacing="1" w:line="240" w:lineRule="auto"/>
        <w:contextualSpacing w:val="0"/>
        <w:rPr>
          <w:lang w:val="en-US"/>
        </w:rPr>
      </w:pPr>
      <w:r>
        <w:t>P</w:t>
      </w:r>
      <w:r w:rsidR="00B82EFA" w:rsidRPr="009C78F1">
        <w:t>rovid</w:t>
      </w:r>
      <w:r w:rsidR="00A936BE" w:rsidRPr="009C78F1">
        <w:t>ing</w:t>
      </w:r>
      <w:r w:rsidR="00B82EFA" w:rsidRPr="009C78F1">
        <w:t xml:space="preserve"> an additional, more direct enforcement tool</w:t>
      </w:r>
      <w:r w:rsidR="001D35B0" w:rsidRPr="009C78F1">
        <w:t xml:space="preserve"> in the form of de-registration,</w:t>
      </w:r>
      <w:r w:rsidR="00B82EFA" w:rsidRPr="009C78F1">
        <w:t xml:space="preserve"> for the ACMA to intervene in the event of egregious or repeated non-compliance</w:t>
      </w:r>
      <w:r w:rsidR="00985AB9" w:rsidRPr="009C78F1">
        <w:t>.</w:t>
      </w:r>
    </w:p>
    <w:p w14:paraId="5FC2232C" w14:textId="093FCFF9" w:rsidR="00D8726D" w:rsidRPr="009C78F1" w:rsidRDefault="00694806" w:rsidP="00E35522">
      <w:pPr>
        <w:pStyle w:val="ListParagraph"/>
        <w:numPr>
          <w:ilvl w:val="0"/>
          <w:numId w:val="40"/>
        </w:numPr>
        <w:spacing w:after="100" w:afterAutospacing="1" w:line="240" w:lineRule="auto"/>
        <w:contextualSpacing w:val="0"/>
        <w:rPr>
          <w:lang w:val="en-US"/>
        </w:rPr>
      </w:pPr>
      <w:r>
        <w:t>R</w:t>
      </w:r>
      <w:r w:rsidR="00B25E7B" w:rsidRPr="009C78F1">
        <w:t>educing the</w:t>
      </w:r>
      <w:r w:rsidR="00D8726D" w:rsidRPr="009C78F1">
        <w:t xml:space="preserve"> financial and non-financial costs to consumers</w:t>
      </w:r>
      <w:r w:rsidR="0099004D" w:rsidRPr="009C78F1">
        <w:t>,</w:t>
      </w:r>
      <w:r w:rsidR="00D8726D" w:rsidRPr="009C78F1">
        <w:t xml:space="preserve"> as all CSPs </w:t>
      </w:r>
      <w:r w:rsidR="009C78F1" w:rsidRPr="009C78F1">
        <w:t>w</w:t>
      </w:r>
      <w:r w:rsidR="00D8726D" w:rsidRPr="009C78F1">
        <w:t>ould be required to demonstrate their ability to supply services in compliance with regulatory obligations</w:t>
      </w:r>
      <w:r w:rsidR="00752162" w:rsidRPr="009C78F1">
        <w:t>.</w:t>
      </w:r>
    </w:p>
    <w:p w14:paraId="3D92C1F9" w14:textId="1A4C8C45" w:rsidR="21BF4D04" w:rsidRDefault="00694806" w:rsidP="00E35522">
      <w:pPr>
        <w:pStyle w:val="ListParagraph"/>
        <w:numPr>
          <w:ilvl w:val="0"/>
          <w:numId w:val="40"/>
        </w:numPr>
        <w:spacing w:after="100" w:afterAutospacing="1" w:line="240" w:lineRule="auto"/>
      </w:pPr>
      <w:r>
        <w:t>P</w:t>
      </w:r>
      <w:r w:rsidR="00B25E7B" w:rsidRPr="009C78F1">
        <w:t>roviding</w:t>
      </w:r>
      <w:r w:rsidR="00D8726D" w:rsidRPr="009C78F1">
        <w:t xml:space="preserve"> reputational benefits to CSPs</w:t>
      </w:r>
      <w:r w:rsidR="00FA20F7" w:rsidRPr="009C78F1">
        <w:t xml:space="preserve"> that</w:t>
      </w:r>
      <w:r w:rsidR="00D8726D" w:rsidRPr="009C78F1">
        <w:t xml:space="preserve"> consistently comply with the terms of the scheme. </w:t>
      </w:r>
    </w:p>
    <w:p w14:paraId="636170DF" w14:textId="3106980D" w:rsidR="0059232B" w:rsidRDefault="0028060E" w:rsidP="0028060E">
      <w:pPr>
        <w:pStyle w:val="Heading1"/>
        <w:rPr>
          <w:lang w:val="en-US"/>
        </w:rPr>
      </w:pPr>
      <w:r>
        <w:rPr>
          <w:lang w:val="en-US"/>
        </w:rPr>
        <w:t>Conclusion</w:t>
      </w:r>
    </w:p>
    <w:p w14:paraId="68C8F498" w14:textId="54E4667E" w:rsidR="00AE6DEC" w:rsidRPr="00A263E5" w:rsidRDefault="00DB52A2" w:rsidP="00E35522"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Consumers deserve to be treated fairly by their telecommunications providers, and to be assured </w:t>
      </w:r>
      <w:r w:rsidR="00E9535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that their provider is </w:t>
      </w:r>
      <w:r w:rsidR="007924C0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meeting </w:t>
      </w:r>
      <w:r w:rsidR="00E9535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their consumer protections obligations. </w:t>
      </w:r>
      <w:r w:rsidR="0028060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>ACCAN recommends the development of a retail registration scheme</w:t>
      </w:r>
      <w:r w:rsidR="00362DA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for </w:t>
      </w:r>
      <w:r w:rsidR="0028060E">
        <w:rPr>
          <w:rStyle w:val="normaltextrun"/>
          <w:rFonts w:ascii="Calibri" w:hAnsi="Calibri" w:cs="Calibri"/>
          <w:color w:val="000000"/>
          <w:shd w:val="clear" w:color="auto" w:fill="FFFFFF"/>
        </w:rPr>
        <w:t>CSPs</w:t>
      </w:r>
      <w:r w:rsidR="002E6289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="00E9535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362DA4">
        <w:rPr>
          <w:rStyle w:val="normaltextrun"/>
          <w:rFonts w:ascii="Calibri" w:hAnsi="Calibri" w:cs="Calibri"/>
          <w:color w:val="000000"/>
          <w:shd w:val="clear" w:color="auto" w:fill="FFFFFF"/>
        </w:rPr>
        <w:t>The establishment of a registration scheme will</w:t>
      </w:r>
      <w:r w:rsidR="002E628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E9535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give the ACMA </w:t>
      </w:r>
      <w:r w:rsidR="0028060E" w:rsidRPr="00390BD4">
        <w:rPr>
          <w:rStyle w:val="normaltextrun"/>
          <w:rFonts w:ascii="Calibri" w:hAnsi="Calibri" w:cs="Calibri"/>
          <w:color w:val="000000"/>
          <w:shd w:val="clear" w:color="auto" w:fill="FFFFFF"/>
        </w:rPr>
        <w:t>greater visibility and enforcement capabilities over the telecommunications industry</w:t>
      </w:r>
      <w:r w:rsidR="0028060E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</w:t>
      </w:r>
      <w:r w:rsidR="00E9535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Telecommunications </w:t>
      </w:r>
      <w:r w:rsidR="00D02295">
        <w:rPr>
          <w:rStyle w:val="normaltextrun"/>
          <w:rFonts w:ascii="Calibri" w:hAnsi="Calibri" w:cs="Calibri"/>
          <w:color w:val="000000"/>
          <w:shd w:val="clear" w:color="auto" w:fill="FFFFFF"/>
        </w:rPr>
        <w:t>are</w:t>
      </w:r>
      <w:r w:rsidR="00E9535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an essential service, and</w:t>
      </w:r>
      <w:r w:rsidR="0016430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a requirement to register to provide these services must be introduced to better protect </w:t>
      </w:r>
      <w:r w:rsidR="00D0229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communications </w:t>
      </w:r>
      <w:r w:rsidR="0016430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consumers in Australia. </w:t>
      </w:r>
    </w:p>
    <w:p w14:paraId="005C6774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4D4FB" w14:textId="77777777" w:rsidR="00967EA3" w:rsidRDefault="00967EA3">
      <w:pPr>
        <w:spacing w:after="0" w:line="240" w:lineRule="auto"/>
      </w:pPr>
      <w:r>
        <w:separator/>
      </w:r>
    </w:p>
  </w:endnote>
  <w:endnote w:type="continuationSeparator" w:id="0">
    <w:p w14:paraId="33F147B4" w14:textId="77777777" w:rsidR="00967EA3" w:rsidRDefault="00967EA3">
      <w:pPr>
        <w:spacing w:after="0" w:line="240" w:lineRule="auto"/>
      </w:pPr>
      <w:r>
        <w:continuationSeparator/>
      </w:r>
    </w:p>
  </w:endnote>
  <w:endnote w:type="continuationNotice" w:id="1">
    <w:p w14:paraId="408DBF37" w14:textId="77777777" w:rsidR="00967EA3" w:rsidRDefault="00967E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C6166A0-79B9-40AE-A647-9168F8832D2D}"/>
    <w:embedBold r:id="rId2" w:fontKey="{230F97B0-668B-4A18-B6A9-2CD55A256F75}"/>
    <w:embedItalic r:id="rId3" w:fontKey="{A5B94B9C-208C-4EBC-AC5E-C880ED1D86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41EB75E-F362-4348-B6C7-A5B586FBC5B2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C97962-28FE-410C-A55C-BF36B899AD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2BB9BA-32CA-4AAA-AFEB-CA9FE9395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4D10D0C4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711E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0BC6" w14:textId="77777777" w:rsidR="00967EA3" w:rsidRDefault="00967EA3">
      <w:pPr>
        <w:spacing w:after="0" w:line="240" w:lineRule="auto"/>
      </w:pPr>
      <w:r>
        <w:separator/>
      </w:r>
    </w:p>
  </w:footnote>
  <w:footnote w:type="continuationSeparator" w:id="0">
    <w:p w14:paraId="44A46E6A" w14:textId="77777777" w:rsidR="00967EA3" w:rsidRDefault="00967EA3">
      <w:pPr>
        <w:spacing w:after="0" w:line="240" w:lineRule="auto"/>
      </w:pPr>
      <w:r>
        <w:continuationSeparator/>
      </w:r>
    </w:p>
  </w:footnote>
  <w:footnote w:type="continuationNotice" w:id="1">
    <w:p w14:paraId="15F9440A" w14:textId="77777777" w:rsidR="00967EA3" w:rsidRDefault="00967EA3">
      <w:pPr>
        <w:spacing w:after="0" w:line="240" w:lineRule="auto"/>
      </w:pPr>
    </w:p>
  </w:footnote>
  <w:footnote w:id="2">
    <w:p w14:paraId="2A1D1F64" w14:textId="3FC54116" w:rsidR="00362DA4" w:rsidRPr="00163936" w:rsidRDefault="00362DA4" w:rsidP="00D1068A">
      <w:pPr>
        <w:pStyle w:val="FootnoteText"/>
        <w:rPr>
          <w:rFonts w:cstheme="minorHAnsi"/>
        </w:rPr>
      </w:pPr>
      <w:r w:rsidRPr="00163936">
        <w:rPr>
          <w:rStyle w:val="FootnoteReference"/>
          <w:rFonts w:cstheme="minorHAnsi"/>
        </w:rPr>
        <w:footnoteRef/>
      </w:r>
      <w:r w:rsidRPr="00163936">
        <w:rPr>
          <w:rFonts w:cstheme="minorHAnsi"/>
        </w:rPr>
        <w:t xml:space="preserve"> </w:t>
      </w:r>
      <w:r w:rsidRPr="00163936">
        <w:rPr>
          <w:rFonts w:cstheme="minorHAnsi"/>
          <w:i/>
          <w:iCs/>
        </w:rPr>
        <w:t xml:space="preserve">Telecommunications Act 1997 </w:t>
      </w:r>
      <w:r w:rsidRPr="00163936">
        <w:rPr>
          <w:rFonts w:cstheme="minorHAnsi"/>
        </w:rPr>
        <w:t>(</w:t>
      </w:r>
      <w:proofErr w:type="spellStart"/>
      <w:r w:rsidRPr="00163936">
        <w:rPr>
          <w:rFonts w:cstheme="minorHAnsi"/>
        </w:rPr>
        <w:t>Cth</w:t>
      </w:r>
      <w:proofErr w:type="spellEnd"/>
      <w:r w:rsidRPr="00163936">
        <w:rPr>
          <w:rFonts w:cstheme="minorHAnsi"/>
        </w:rPr>
        <w:t>), s 87</w:t>
      </w:r>
    </w:p>
  </w:footnote>
  <w:footnote w:id="3">
    <w:p w14:paraId="613A9C57" w14:textId="0A505C40" w:rsidR="00D67A05" w:rsidRPr="00163936" w:rsidRDefault="00A0534B" w:rsidP="00D1068A">
      <w:pPr>
        <w:spacing w:after="0"/>
        <w:rPr>
          <w:rFonts w:cstheme="minorHAnsi"/>
          <w:sz w:val="20"/>
          <w:szCs w:val="20"/>
        </w:rPr>
      </w:pPr>
      <w:r w:rsidRPr="00163936">
        <w:rPr>
          <w:rStyle w:val="FootnoteReference"/>
          <w:rFonts w:cstheme="minorHAnsi"/>
          <w:sz w:val="20"/>
          <w:szCs w:val="20"/>
        </w:rPr>
        <w:footnoteRef/>
      </w:r>
      <w:r w:rsidRPr="00163936">
        <w:rPr>
          <w:rFonts w:cstheme="minorHAnsi"/>
          <w:sz w:val="20"/>
          <w:szCs w:val="20"/>
        </w:rPr>
        <w:t xml:space="preserve"> Communications Compliance,</w:t>
      </w:r>
      <w:r w:rsidR="00D03B39" w:rsidRPr="00163936">
        <w:rPr>
          <w:rFonts w:cstheme="minorHAnsi"/>
          <w:sz w:val="20"/>
          <w:szCs w:val="20"/>
        </w:rPr>
        <w:t xml:space="preserve"> </w:t>
      </w:r>
      <w:r w:rsidR="00523C7D" w:rsidRPr="00163936">
        <w:rPr>
          <w:rFonts w:cstheme="minorHAnsi"/>
          <w:i/>
          <w:iCs/>
          <w:sz w:val="20"/>
          <w:szCs w:val="20"/>
        </w:rPr>
        <w:t>Compliance</w:t>
      </w:r>
      <w:r w:rsidR="00523C7D" w:rsidRPr="00163936">
        <w:rPr>
          <w:rFonts w:cstheme="minorHAnsi"/>
          <w:sz w:val="20"/>
          <w:szCs w:val="20"/>
        </w:rPr>
        <w:t>,</w:t>
      </w:r>
      <w:r w:rsidRPr="00163936">
        <w:rPr>
          <w:rFonts w:cstheme="minorHAnsi"/>
          <w:sz w:val="20"/>
          <w:szCs w:val="20"/>
        </w:rPr>
        <w:t xml:space="preserve"> </w:t>
      </w:r>
      <w:hyperlink r:id="rId1" w:history="1">
        <w:r w:rsidR="00D03B39" w:rsidRPr="00163936">
          <w:rPr>
            <w:rStyle w:val="Hyperlink"/>
            <w:rFonts w:cstheme="minorHAnsi"/>
            <w:sz w:val="20"/>
            <w:szCs w:val="20"/>
          </w:rPr>
          <w:t>https://commcom.com.au/compliance/</w:t>
        </w:r>
      </w:hyperlink>
      <w:r w:rsidR="00D03B39" w:rsidRPr="00163936">
        <w:rPr>
          <w:rFonts w:cstheme="minorHAnsi"/>
          <w:sz w:val="20"/>
          <w:szCs w:val="20"/>
        </w:rPr>
        <w:t xml:space="preserve"> </w:t>
      </w:r>
    </w:p>
  </w:footnote>
  <w:footnote w:id="4">
    <w:p w14:paraId="4247EE5F" w14:textId="064338BC" w:rsidR="00424DC7" w:rsidRPr="00163936" w:rsidRDefault="00424DC7" w:rsidP="00D1068A">
      <w:pPr>
        <w:pStyle w:val="FootnoteText"/>
        <w:rPr>
          <w:rFonts w:cstheme="minorHAnsi"/>
          <w:lang w:val="en-US"/>
        </w:rPr>
      </w:pPr>
      <w:r w:rsidRPr="00163936">
        <w:rPr>
          <w:rStyle w:val="FootnoteReference"/>
          <w:rFonts w:cstheme="minorHAnsi"/>
        </w:rPr>
        <w:footnoteRef/>
      </w:r>
      <w:r w:rsidRPr="00163936">
        <w:rPr>
          <w:rFonts w:cstheme="minorHAnsi"/>
        </w:rPr>
        <w:t xml:space="preserve"> T</w:t>
      </w:r>
      <w:r w:rsidR="00A0534B" w:rsidRPr="00163936">
        <w:rPr>
          <w:rFonts w:cstheme="minorHAnsi"/>
        </w:rPr>
        <w:t>elecommunications Industry Ombudsman</w:t>
      </w:r>
      <w:r w:rsidRPr="00163936">
        <w:rPr>
          <w:rFonts w:cstheme="minorHAnsi"/>
        </w:rPr>
        <w:t xml:space="preserve">, </w:t>
      </w:r>
      <w:r w:rsidRPr="00163936">
        <w:rPr>
          <w:rFonts w:cstheme="minorHAnsi"/>
          <w:i/>
          <w:iCs/>
        </w:rPr>
        <w:t>Who we work with</w:t>
      </w:r>
      <w:r w:rsidRPr="00163936">
        <w:rPr>
          <w:rFonts w:cstheme="minorHAnsi"/>
        </w:rPr>
        <w:t xml:space="preserve">, </w:t>
      </w:r>
      <w:hyperlink r:id="rId2" w:history="1">
        <w:r w:rsidRPr="00163936">
          <w:rPr>
            <w:rStyle w:val="Hyperlink"/>
            <w:rFonts w:cstheme="minorHAnsi"/>
          </w:rPr>
          <w:t>https://www.tio.com.au/members/who-we-work-with</w:t>
        </w:r>
      </w:hyperlink>
      <w:r w:rsidRPr="00163936">
        <w:rPr>
          <w:rFonts w:cstheme="minorHAnsi"/>
        </w:rPr>
        <w:t xml:space="preserve"> </w:t>
      </w:r>
    </w:p>
  </w:footnote>
  <w:footnote w:id="5">
    <w:p w14:paraId="208C92D2" w14:textId="7E8DE801" w:rsidR="00D67A05" w:rsidRPr="00163936" w:rsidRDefault="003A08C0" w:rsidP="00D1068A">
      <w:pPr>
        <w:spacing w:after="0"/>
        <w:rPr>
          <w:rFonts w:cstheme="minorHAnsi"/>
          <w:sz w:val="20"/>
          <w:szCs w:val="20"/>
        </w:rPr>
      </w:pPr>
      <w:r w:rsidRPr="00163936">
        <w:rPr>
          <w:rFonts w:cstheme="minorHAnsi"/>
          <w:sz w:val="20"/>
          <w:szCs w:val="20"/>
          <w:vertAlign w:val="superscript"/>
        </w:rPr>
        <w:t>4</w:t>
      </w:r>
      <w:r w:rsidR="00295D30" w:rsidRPr="00163936">
        <w:rPr>
          <w:rFonts w:cstheme="minorHAnsi"/>
          <w:sz w:val="20"/>
          <w:szCs w:val="20"/>
          <w:vertAlign w:val="superscript"/>
        </w:rPr>
        <w:t xml:space="preserve"> </w:t>
      </w:r>
      <w:r w:rsidR="00295D30" w:rsidRPr="00163936">
        <w:rPr>
          <w:rFonts w:cstheme="minorHAnsi"/>
          <w:sz w:val="20"/>
          <w:szCs w:val="20"/>
        </w:rPr>
        <w:t>Australian Communication and Media Authority,</w:t>
      </w:r>
      <w:r w:rsidR="00187E85" w:rsidRPr="00163936">
        <w:rPr>
          <w:rFonts w:cstheme="minorHAnsi"/>
          <w:sz w:val="20"/>
          <w:szCs w:val="20"/>
        </w:rPr>
        <w:t xml:space="preserve"> </w:t>
      </w:r>
      <w:r w:rsidR="00187E85" w:rsidRPr="00163936">
        <w:rPr>
          <w:rFonts w:cstheme="minorHAnsi"/>
          <w:i/>
          <w:iCs/>
          <w:sz w:val="20"/>
          <w:szCs w:val="20"/>
        </w:rPr>
        <w:t>SIP Register</w:t>
      </w:r>
      <w:r w:rsidR="00187E85" w:rsidRPr="00163936">
        <w:rPr>
          <w:rFonts w:cstheme="minorHAnsi"/>
          <w:sz w:val="20"/>
          <w:szCs w:val="20"/>
        </w:rPr>
        <w:t>,</w:t>
      </w:r>
      <w:r w:rsidR="00295D30" w:rsidRPr="00163936">
        <w:rPr>
          <w:rFonts w:cstheme="minorHAnsi"/>
          <w:sz w:val="20"/>
          <w:szCs w:val="20"/>
        </w:rPr>
        <w:t xml:space="preserve"> </w:t>
      </w:r>
      <w:hyperlink r:id="rId3" w:history="1">
        <w:r w:rsidR="00613F7B" w:rsidRPr="00163936">
          <w:rPr>
            <w:rStyle w:val="Hyperlink"/>
            <w:rFonts w:cstheme="minorHAnsi"/>
            <w:sz w:val="20"/>
            <w:szCs w:val="20"/>
          </w:rPr>
          <w:t>https://www.acma.gov.au/sip-register</w:t>
        </w:r>
      </w:hyperlink>
      <w:r w:rsidR="00295D30" w:rsidRPr="0016393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</w:footnote>
  <w:footnote w:id="6">
    <w:p w14:paraId="4928FA55" w14:textId="5ECD3143" w:rsidR="60D24DB9" w:rsidRDefault="60D24DB9" w:rsidP="00976D37">
      <w:pPr>
        <w:pStyle w:val="FootnoteText"/>
      </w:pPr>
      <w:r w:rsidRPr="60D24DB9">
        <w:rPr>
          <w:rStyle w:val="FootnoteReference"/>
        </w:rPr>
        <w:footnoteRef/>
      </w:r>
      <w:r w:rsidR="005D6461">
        <w:t xml:space="preserve"> Communications Alliance, </w:t>
      </w:r>
      <w:r w:rsidR="00976D37">
        <w:rPr>
          <w:i/>
          <w:iCs/>
        </w:rPr>
        <w:t>Consumer Related Codes and Guidelines</w:t>
      </w:r>
      <w:r w:rsidR="00976D37">
        <w:t>,</w:t>
      </w:r>
      <w:r>
        <w:t xml:space="preserve"> https://www.commsalliance.com.au/Documents/Publications-by-Topic/consumers</w:t>
      </w:r>
    </w:p>
  </w:footnote>
  <w:footnote w:id="7">
    <w:p w14:paraId="4754A780" w14:textId="034282DF" w:rsidR="0055200B" w:rsidRPr="00163936" w:rsidRDefault="0055200B" w:rsidP="00D1068A">
      <w:pPr>
        <w:pStyle w:val="FootnoteText"/>
        <w:rPr>
          <w:rFonts w:cstheme="minorHAnsi"/>
        </w:rPr>
      </w:pPr>
      <w:r w:rsidRPr="00163936">
        <w:rPr>
          <w:rStyle w:val="FootnoteReference"/>
          <w:rFonts w:cstheme="minorHAnsi"/>
        </w:rPr>
        <w:footnoteRef/>
      </w:r>
      <w:r w:rsidRPr="00163936">
        <w:rPr>
          <w:rFonts w:cstheme="minorHAnsi"/>
          <w:lang w:val="en-US"/>
        </w:rPr>
        <w:t xml:space="preserve"> </w:t>
      </w:r>
      <w:r w:rsidR="006F76E2" w:rsidRPr="00163936">
        <w:rPr>
          <w:rFonts w:cstheme="minorHAnsi"/>
        </w:rPr>
        <w:t>Noting that the Federal Court penalty judgement against Red Telecom was only finalised in July 2022</w:t>
      </w:r>
      <w:r w:rsidR="00CA1F93" w:rsidRPr="00163936">
        <w:rPr>
          <w:rFonts w:cstheme="minorHAnsi"/>
        </w:rPr>
        <w:t>.</w:t>
      </w:r>
      <w:r w:rsidR="006F76E2" w:rsidRPr="00163936">
        <w:rPr>
          <w:rFonts w:cstheme="minorHAnsi"/>
        </w:rPr>
        <w:t xml:space="preserve"> For more information, see </w:t>
      </w:r>
      <w:r w:rsidR="00DF2CF5" w:rsidRPr="00163936">
        <w:rPr>
          <w:rFonts w:cstheme="minorHAnsi"/>
        </w:rPr>
        <w:t>Australian Communications and Media Authority</w:t>
      </w:r>
      <w:r w:rsidR="006F76E2" w:rsidRPr="00163936">
        <w:rPr>
          <w:rFonts w:cstheme="minorHAnsi"/>
        </w:rPr>
        <w:t xml:space="preserve"> 2022, </w:t>
      </w:r>
      <w:r w:rsidR="006F76E2" w:rsidRPr="00163936">
        <w:rPr>
          <w:rFonts w:cstheme="minorHAnsi"/>
          <w:i/>
          <w:iCs/>
        </w:rPr>
        <w:t>ACMA welcomes significant penalties in Red Telecom Federal Court case</w:t>
      </w:r>
      <w:r w:rsidR="006F76E2" w:rsidRPr="00163936">
        <w:rPr>
          <w:rFonts w:cstheme="minorHAnsi"/>
        </w:rPr>
        <w:t>, media release,</w:t>
      </w:r>
      <w:r w:rsidR="00172E3E" w:rsidRPr="00163936">
        <w:rPr>
          <w:rFonts w:cstheme="minorHAnsi"/>
        </w:rPr>
        <w:t xml:space="preserve"> </w:t>
      </w:r>
      <w:hyperlink r:id="rId4" w:history="1">
        <w:r w:rsidR="00172E3E" w:rsidRPr="00163936">
          <w:rPr>
            <w:rStyle w:val="Hyperlink"/>
            <w:rFonts w:cstheme="minorHAnsi"/>
          </w:rPr>
          <w:t>https://www.acma.gov.au/articles/2022-07/acma-welcomes-significant-penalties-red-telecom-federal-court-case</w:t>
        </w:r>
      </w:hyperlink>
      <w:r w:rsidR="00172E3E" w:rsidRPr="00163936">
        <w:rPr>
          <w:rFonts w:cstheme="minorHAnsi"/>
        </w:rPr>
        <w:t xml:space="preserve"> </w:t>
      </w:r>
      <w:r w:rsidR="002B26D6" w:rsidRPr="00163936">
        <w:rPr>
          <w:rStyle w:val="Hyperlink"/>
          <w:rFonts w:cstheme="minorHAnsi"/>
        </w:rPr>
        <w:t xml:space="preserve"> </w:t>
      </w:r>
    </w:p>
  </w:footnote>
  <w:footnote w:id="8">
    <w:p w14:paraId="0DBC1BE9" w14:textId="26FB2B99" w:rsidR="00374121" w:rsidRPr="00163936" w:rsidRDefault="00374121" w:rsidP="00D1068A">
      <w:pPr>
        <w:pStyle w:val="FootnoteText"/>
        <w:rPr>
          <w:rFonts w:cstheme="minorHAnsi"/>
          <w:lang w:val="en-US"/>
        </w:rPr>
      </w:pPr>
      <w:r w:rsidRPr="00163936">
        <w:rPr>
          <w:rStyle w:val="FootnoteReference"/>
          <w:rFonts w:cstheme="minorHAnsi"/>
        </w:rPr>
        <w:footnoteRef/>
      </w:r>
      <w:r w:rsidRPr="00163936">
        <w:rPr>
          <w:rFonts w:cstheme="minorHAnsi"/>
        </w:rPr>
        <w:t xml:space="preserve"> </w:t>
      </w:r>
      <w:r w:rsidRPr="00163936">
        <w:rPr>
          <w:rFonts w:cstheme="minorHAnsi"/>
          <w:i/>
          <w:iCs/>
          <w:lang w:val="en-US"/>
        </w:rPr>
        <w:t>Telecommunications Act 1997</w:t>
      </w:r>
      <w:r w:rsidRPr="00163936">
        <w:rPr>
          <w:rFonts w:cstheme="minorHAnsi"/>
          <w:lang w:val="en-US"/>
        </w:rPr>
        <w:t xml:space="preserve"> (</w:t>
      </w:r>
      <w:proofErr w:type="spellStart"/>
      <w:r w:rsidRPr="00163936">
        <w:rPr>
          <w:rFonts w:cstheme="minorHAnsi"/>
          <w:lang w:val="en-US"/>
        </w:rPr>
        <w:t>Cth</w:t>
      </w:r>
      <w:proofErr w:type="spellEnd"/>
      <w:r w:rsidRPr="00163936">
        <w:rPr>
          <w:rFonts w:cstheme="minorHAnsi"/>
          <w:lang w:val="en-US"/>
        </w:rPr>
        <w:t>) s 7 and s 87(1)</w:t>
      </w:r>
    </w:p>
  </w:footnote>
  <w:footnote w:id="9">
    <w:p w14:paraId="4434CB81" w14:textId="77777777" w:rsidR="00722186" w:rsidRPr="00163936" w:rsidRDefault="00722186" w:rsidP="00D1068A">
      <w:pPr>
        <w:pStyle w:val="FootnoteText"/>
        <w:rPr>
          <w:rFonts w:cstheme="minorHAnsi"/>
          <w:lang w:val="en-US"/>
        </w:rPr>
      </w:pPr>
      <w:r w:rsidRPr="00163936">
        <w:rPr>
          <w:rStyle w:val="FootnoteReference"/>
          <w:rFonts w:cstheme="minorHAnsi"/>
        </w:rPr>
        <w:footnoteRef/>
      </w:r>
      <w:r w:rsidRPr="00163936">
        <w:rPr>
          <w:rFonts w:cstheme="minorHAnsi"/>
        </w:rPr>
        <w:t xml:space="preserve"> Telecommunications Industry Ombudsman 2018, </w:t>
      </w:r>
      <w:r w:rsidRPr="00163936">
        <w:rPr>
          <w:rFonts w:cstheme="minorHAnsi"/>
          <w:i/>
          <w:iCs/>
        </w:rPr>
        <w:t>TIO Submission to the 2018 Treasury consultation on reforms to combat illegal phoenix activity – Draft legislation,</w:t>
      </w:r>
      <w:r w:rsidRPr="00163936">
        <w:rPr>
          <w:rFonts w:cstheme="minorHAnsi"/>
        </w:rPr>
        <w:t xml:space="preserve"> </w:t>
      </w:r>
      <w:hyperlink r:id="rId5" w:history="1">
        <w:r w:rsidRPr="00163936">
          <w:rPr>
            <w:rStyle w:val="Hyperlink"/>
            <w:rFonts w:cstheme="minorHAnsi"/>
          </w:rPr>
          <w:t>https://www.tio.com.au/sites/default/files/2019-05/20181002-TIO-Submission-Reforms-to-combat-illegal-phoenix-activity.pdf</w:t>
        </w:r>
      </w:hyperlink>
      <w:r w:rsidRPr="00163936">
        <w:rPr>
          <w:rFonts w:cstheme="minorHAnsi"/>
        </w:rPr>
        <w:t xml:space="preserve"> </w:t>
      </w:r>
    </w:p>
  </w:footnote>
  <w:footnote w:id="10">
    <w:p w14:paraId="40BE8840" w14:textId="02AFCA15" w:rsidR="00DC5266" w:rsidRPr="00163936" w:rsidRDefault="00DC5266" w:rsidP="00D1068A">
      <w:pPr>
        <w:pStyle w:val="FootnoteText"/>
        <w:rPr>
          <w:rFonts w:cstheme="minorHAnsi"/>
          <w:lang w:val="en-US"/>
        </w:rPr>
      </w:pPr>
      <w:r w:rsidRPr="00163936">
        <w:rPr>
          <w:rStyle w:val="FootnoteReference"/>
          <w:rFonts w:cstheme="minorHAnsi"/>
        </w:rPr>
        <w:footnoteRef/>
      </w:r>
      <w:r w:rsidRPr="00163936">
        <w:rPr>
          <w:rFonts w:cstheme="minorHAnsi"/>
        </w:rPr>
        <w:t xml:space="preserve"> A</w:t>
      </w:r>
      <w:r w:rsidR="000A1429" w:rsidRPr="00163936">
        <w:rPr>
          <w:rFonts w:cstheme="minorHAnsi"/>
        </w:rPr>
        <w:t xml:space="preserve">ustralian </w:t>
      </w:r>
      <w:r w:rsidRPr="00163936">
        <w:rPr>
          <w:rFonts w:cstheme="minorHAnsi"/>
        </w:rPr>
        <w:t>S</w:t>
      </w:r>
      <w:r w:rsidR="000A1429" w:rsidRPr="00163936">
        <w:rPr>
          <w:rFonts w:cstheme="minorHAnsi"/>
        </w:rPr>
        <w:t xml:space="preserve">ecurities and </w:t>
      </w:r>
      <w:r w:rsidRPr="00163936">
        <w:rPr>
          <w:rFonts w:cstheme="minorHAnsi"/>
        </w:rPr>
        <w:t>I</w:t>
      </w:r>
      <w:r w:rsidR="000A1429" w:rsidRPr="00163936">
        <w:rPr>
          <w:rFonts w:cstheme="minorHAnsi"/>
        </w:rPr>
        <w:t xml:space="preserve">nvestments </w:t>
      </w:r>
      <w:r w:rsidRPr="00163936">
        <w:rPr>
          <w:rFonts w:cstheme="minorHAnsi"/>
        </w:rPr>
        <w:t>C</w:t>
      </w:r>
      <w:r w:rsidR="000A1429" w:rsidRPr="00163936">
        <w:rPr>
          <w:rFonts w:cstheme="minorHAnsi"/>
        </w:rPr>
        <w:t>ommission</w:t>
      </w:r>
      <w:r w:rsidRPr="00163936">
        <w:rPr>
          <w:rFonts w:cstheme="minorHAnsi"/>
        </w:rPr>
        <w:t xml:space="preserve">, </w:t>
      </w:r>
      <w:r w:rsidRPr="00163936">
        <w:rPr>
          <w:rFonts w:cstheme="minorHAnsi"/>
          <w:i/>
          <w:iCs/>
        </w:rPr>
        <w:t>Changing Company Address</w:t>
      </w:r>
      <w:r w:rsidRPr="00163936">
        <w:rPr>
          <w:rFonts w:cstheme="minorHAnsi"/>
        </w:rPr>
        <w:t xml:space="preserve">, </w:t>
      </w:r>
      <w:hyperlink r:id="rId6" w:history="1">
        <w:r w:rsidR="004A25F3" w:rsidRPr="00163936">
          <w:rPr>
            <w:rStyle w:val="Hyperlink"/>
            <w:rFonts w:cstheme="minorHAnsi"/>
          </w:rPr>
          <w:t>https://asic.gov.au/for-business/changes-to-your-company/changing-company-addresses/</w:t>
        </w:r>
      </w:hyperlink>
      <w:r w:rsidR="004A25F3" w:rsidRPr="00163936">
        <w:rPr>
          <w:rFonts w:cstheme="minorHAnsi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C026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E6E52A" wp14:editId="73F24B9B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14B60DC" wp14:editId="33CFB2F6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06745A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C3E3" w14:textId="17C2DE96" w:rsidR="004D682F" w:rsidRDefault="004D682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tYby1h34" int2:invalidationBookmarkName="" int2:hashCode="oDKeFME1Nby2NZ" int2:id="IYCU7SCV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4850A2"/>
    <w:multiLevelType w:val="hybridMultilevel"/>
    <w:tmpl w:val="773E13B2"/>
    <w:lvl w:ilvl="0" w:tplc="F0105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078A3"/>
    <w:multiLevelType w:val="hybridMultilevel"/>
    <w:tmpl w:val="C0DA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258BD"/>
    <w:multiLevelType w:val="hybridMultilevel"/>
    <w:tmpl w:val="05E2071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2D5B35C3"/>
    <w:multiLevelType w:val="hybridMultilevel"/>
    <w:tmpl w:val="91EC9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337C5FB2"/>
    <w:multiLevelType w:val="multilevel"/>
    <w:tmpl w:val="6AFEEB4C"/>
    <w:numStyleLink w:val="Bullets"/>
  </w:abstractNum>
  <w:abstractNum w:abstractNumId="15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A5B96"/>
    <w:multiLevelType w:val="hybridMultilevel"/>
    <w:tmpl w:val="C8A888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7243D"/>
    <w:multiLevelType w:val="hybridMultilevel"/>
    <w:tmpl w:val="D610D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9"/>
  </w:num>
  <w:num w:numId="2" w16cid:durableId="1309937645">
    <w:abstractNumId w:val="20"/>
  </w:num>
  <w:num w:numId="3" w16cid:durableId="1363020806">
    <w:abstractNumId w:val="16"/>
  </w:num>
  <w:num w:numId="4" w16cid:durableId="239025159">
    <w:abstractNumId w:val="10"/>
  </w:num>
  <w:num w:numId="5" w16cid:durableId="2094617308">
    <w:abstractNumId w:val="0"/>
  </w:num>
  <w:num w:numId="6" w16cid:durableId="986864448">
    <w:abstractNumId w:val="34"/>
  </w:num>
  <w:num w:numId="7" w16cid:durableId="204946168">
    <w:abstractNumId w:val="4"/>
  </w:num>
  <w:num w:numId="8" w16cid:durableId="455099623">
    <w:abstractNumId w:val="27"/>
  </w:num>
  <w:num w:numId="9" w16cid:durableId="1137186840">
    <w:abstractNumId w:val="32"/>
  </w:num>
  <w:num w:numId="10" w16cid:durableId="777330096">
    <w:abstractNumId w:val="9"/>
  </w:num>
  <w:num w:numId="11" w16cid:durableId="1249999174">
    <w:abstractNumId w:val="36"/>
  </w:num>
  <w:num w:numId="12" w16cid:durableId="557977458">
    <w:abstractNumId w:val="13"/>
  </w:num>
  <w:num w:numId="13" w16cid:durableId="1941254348">
    <w:abstractNumId w:val="30"/>
  </w:num>
  <w:num w:numId="14" w16cid:durableId="906915118">
    <w:abstractNumId w:val="33"/>
  </w:num>
  <w:num w:numId="15" w16cid:durableId="1170877089">
    <w:abstractNumId w:val="25"/>
  </w:num>
  <w:num w:numId="16" w16cid:durableId="146635364">
    <w:abstractNumId w:val="19"/>
  </w:num>
  <w:num w:numId="17" w16cid:durableId="1411393860">
    <w:abstractNumId w:val="17"/>
  </w:num>
  <w:num w:numId="18" w16cid:durableId="654381262">
    <w:abstractNumId w:val="28"/>
  </w:num>
  <w:num w:numId="19" w16cid:durableId="226838686">
    <w:abstractNumId w:val="22"/>
  </w:num>
  <w:num w:numId="20" w16cid:durableId="480970995">
    <w:abstractNumId w:val="18"/>
  </w:num>
  <w:num w:numId="21" w16cid:durableId="1312520820">
    <w:abstractNumId w:val="38"/>
  </w:num>
  <w:num w:numId="22" w16cid:durableId="1253125788">
    <w:abstractNumId w:val="35"/>
  </w:num>
  <w:num w:numId="23" w16cid:durableId="699430088">
    <w:abstractNumId w:val="31"/>
  </w:num>
  <w:num w:numId="24" w16cid:durableId="351348626">
    <w:abstractNumId w:val="26"/>
  </w:num>
  <w:num w:numId="25" w16cid:durableId="1908613085">
    <w:abstractNumId w:val="5"/>
  </w:num>
  <w:num w:numId="26" w16cid:durableId="706226158">
    <w:abstractNumId w:val="8"/>
  </w:num>
  <w:num w:numId="27" w16cid:durableId="1278414560">
    <w:abstractNumId w:val="7"/>
  </w:num>
  <w:num w:numId="28" w16cid:durableId="758254510">
    <w:abstractNumId w:val="23"/>
  </w:num>
  <w:num w:numId="29" w16cid:durableId="473834808">
    <w:abstractNumId w:val="1"/>
  </w:num>
  <w:num w:numId="30" w16cid:durableId="1203983130">
    <w:abstractNumId w:val="37"/>
  </w:num>
  <w:num w:numId="31" w16cid:durableId="1014308645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1"/>
  </w:num>
  <w:num w:numId="34" w16cid:durableId="1705908320">
    <w:abstractNumId w:val="14"/>
  </w:num>
  <w:num w:numId="35" w16cid:durableId="2495120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5"/>
  </w:num>
  <w:num w:numId="37" w16cid:durableId="1538395951">
    <w:abstractNumId w:val="2"/>
  </w:num>
  <w:num w:numId="38" w16cid:durableId="590088352">
    <w:abstractNumId w:val="6"/>
  </w:num>
  <w:num w:numId="39" w16cid:durableId="1051424988">
    <w:abstractNumId w:val="12"/>
  </w:num>
  <w:num w:numId="40" w16cid:durableId="86734376">
    <w:abstractNumId w:val="24"/>
  </w:num>
  <w:num w:numId="41" w16cid:durableId="822770806">
    <w:abstractNumId w:val="3"/>
  </w:num>
  <w:num w:numId="42" w16cid:durableId="127220190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3B5"/>
    <w:rsid w:val="00000E7F"/>
    <w:rsid w:val="00002592"/>
    <w:rsid w:val="00002A84"/>
    <w:rsid w:val="000039D9"/>
    <w:rsid w:val="00006849"/>
    <w:rsid w:val="00006C00"/>
    <w:rsid w:val="00011FFD"/>
    <w:rsid w:val="0001273D"/>
    <w:rsid w:val="000130E1"/>
    <w:rsid w:val="000138A9"/>
    <w:rsid w:val="00014A7B"/>
    <w:rsid w:val="00014E08"/>
    <w:rsid w:val="000153B0"/>
    <w:rsid w:val="0001570A"/>
    <w:rsid w:val="00015AA9"/>
    <w:rsid w:val="00015CF4"/>
    <w:rsid w:val="0001751C"/>
    <w:rsid w:val="00017863"/>
    <w:rsid w:val="00017FF5"/>
    <w:rsid w:val="00020140"/>
    <w:rsid w:val="00020141"/>
    <w:rsid w:val="0002144A"/>
    <w:rsid w:val="0002178D"/>
    <w:rsid w:val="00021EEE"/>
    <w:rsid w:val="00022392"/>
    <w:rsid w:val="00022D35"/>
    <w:rsid w:val="00023556"/>
    <w:rsid w:val="00023F5F"/>
    <w:rsid w:val="00024DFC"/>
    <w:rsid w:val="00024E5A"/>
    <w:rsid w:val="00025032"/>
    <w:rsid w:val="00025285"/>
    <w:rsid w:val="00025FC3"/>
    <w:rsid w:val="00030120"/>
    <w:rsid w:val="00031DE1"/>
    <w:rsid w:val="00032441"/>
    <w:rsid w:val="000341AE"/>
    <w:rsid w:val="000341DA"/>
    <w:rsid w:val="000345B4"/>
    <w:rsid w:val="000362DE"/>
    <w:rsid w:val="00043833"/>
    <w:rsid w:val="00044434"/>
    <w:rsid w:val="0004526C"/>
    <w:rsid w:val="000455BF"/>
    <w:rsid w:val="00050DA5"/>
    <w:rsid w:val="00050F3A"/>
    <w:rsid w:val="0005236A"/>
    <w:rsid w:val="00052737"/>
    <w:rsid w:val="00052B17"/>
    <w:rsid w:val="00052D56"/>
    <w:rsid w:val="000530BA"/>
    <w:rsid w:val="00053BD5"/>
    <w:rsid w:val="00056A12"/>
    <w:rsid w:val="00056D71"/>
    <w:rsid w:val="000576D9"/>
    <w:rsid w:val="00057A92"/>
    <w:rsid w:val="00061014"/>
    <w:rsid w:val="00061D64"/>
    <w:rsid w:val="000621DB"/>
    <w:rsid w:val="00062A46"/>
    <w:rsid w:val="00063DD0"/>
    <w:rsid w:val="000649DD"/>
    <w:rsid w:val="00065CAD"/>
    <w:rsid w:val="00066372"/>
    <w:rsid w:val="00066818"/>
    <w:rsid w:val="00066C39"/>
    <w:rsid w:val="00066CD4"/>
    <w:rsid w:val="00070B1A"/>
    <w:rsid w:val="000710AD"/>
    <w:rsid w:val="00072C5D"/>
    <w:rsid w:val="0007306B"/>
    <w:rsid w:val="00074521"/>
    <w:rsid w:val="00075C32"/>
    <w:rsid w:val="00077240"/>
    <w:rsid w:val="0008068C"/>
    <w:rsid w:val="000806C9"/>
    <w:rsid w:val="000824D6"/>
    <w:rsid w:val="00083D36"/>
    <w:rsid w:val="000840C2"/>
    <w:rsid w:val="00085180"/>
    <w:rsid w:val="00086136"/>
    <w:rsid w:val="00086378"/>
    <w:rsid w:val="00086899"/>
    <w:rsid w:val="00086B0E"/>
    <w:rsid w:val="000902E9"/>
    <w:rsid w:val="00090606"/>
    <w:rsid w:val="000918AA"/>
    <w:rsid w:val="0009245D"/>
    <w:rsid w:val="00095D75"/>
    <w:rsid w:val="000A0DE3"/>
    <w:rsid w:val="000A1429"/>
    <w:rsid w:val="000A2475"/>
    <w:rsid w:val="000A3638"/>
    <w:rsid w:val="000A3806"/>
    <w:rsid w:val="000A3D19"/>
    <w:rsid w:val="000A3FBC"/>
    <w:rsid w:val="000A41A1"/>
    <w:rsid w:val="000A4520"/>
    <w:rsid w:val="000A5816"/>
    <w:rsid w:val="000A6986"/>
    <w:rsid w:val="000A7B7C"/>
    <w:rsid w:val="000B11EF"/>
    <w:rsid w:val="000B2023"/>
    <w:rsid w:val="000B2C45"/>
    <w:rsid w:val="000B7682"/>
    <w:rsid w:val="000B7FEE"/>
    <w:rsid w:val="000C05A9"/>
    <w:rsid w:val="000C231C"/>
    <w:rsid w:val="000C463F"/>
    <w:rsid w:val="000C46F8"/>
    <w:rsid w:val="000C4C07"/>
    <w:rsid w:val="000C55D7"/>
    <w:rsid w:val="000C598F"/>
    <w:rsid w:val="000C5BAA"/>
    <w:rsid w:val="000C5F1F"/>
    <w:rsid w:val="000C680B"/>
    <w:rsid w:val="000C7431"/>
    <w:rsid w:val="000D17E4"/>
    <w:rsid w:val="000D18A2"/>
    <w:rsid w:val="000D3F85"/>
    <w:rsid w:val="000D4E08"/>
    <w:rsid w:val="000D5255"/>
    <w:rsid w:val="000D61C2"/>
    <w:rsid w:val="000D67CC"/>
    <w:rsid w:val="000D6C9F"/>
    <w:rsid w:val="000D776B"/>
    <w:rsid w:val="000D7B9B"/>
    <w:rsid w:val="000E0A5E"/>
    <w:rsid w:val="000E11BA"/>
    <w:rsid w:val="000E1593"/>
    <w:rsid w:val="000E2A17"/>
    <w:rsid w:val="000E2B65"/>
    <w:rsid w:val="000E5498"/>
    <w:rsid w:val="000E5CAE"/>
    <w:rsid w:val="000E624D"/>
    <w:rsid w:val="000E7A87"/>
    <w:rsid w:val="000F01C6"/>
    <w:rsid w:val="000F0991"/>
    <w:rsid w:val="000F21D4"/>
    <w:rsid w:val="000F2647"/>
    <w:rsid w:val="000F3349"/>
    <w:rsid w:val="000F3856"/>
    <w:rsid w:val="000F3A84"/>
    <w:rsid w:val="000F3FEB"/>
    <w:rsid w:val="000F492F"/>
    <w:rsid w:val="000F5B10"/>
    <w:rsid w:val="000F654F"/>
    <w:rsid w:val="000F6F46"/>
    <w:rsid w:val="000F764C"/>
    <w:rsid w:val="00103999"/>
    <w:rsid w:val="00103DAC"/>
    <w:rsid w:val="00103E70"/>
    <w:rsid w:val="00104DAD"/>
    <w:rsid w:val="00106AEC"/>
    <w:rsid w:val="00111F02"/>
    <w:rsid w:val="0011245E"/>
    <w:rsid w:val="00113465"/>
    <w:rsid w:val="00113AE0"/>
    <w:rsid w:val="00115E03"/>
    <w:rsid w:val="001162AB"/>
    <w:rsid w:val="001209E3"/>
    <w:rsid w:val="001217E2"/>
    <w:rsid w:val="001217FD"/>
    <w:rsid w:val="00121D47"/>
    <w:rsid w:val="00122757"/>
    <w:rsid w:val="00122DD1"/>
    <w:rsid w:val="0012493D"/>
    <w:rsid w:val="00124BE1"/>
    <w:rsid w:val="00124F88"/>
    <w:rsid w:val="00125060"/>
    <w:rsid w:val="00126183"/>
    <w:rsid w:val="0012626F"/>
    <w:rsid w:val="0012636E"/>
    <w:rsid w:val="001263CC"/>
    <w:rsid w:val="0012663D"/>
    <w:rsid w:val="001270D6"/>
    <w:rsid w:val="001275E7"/>
    <w:rsid w:val="00127D80"/>
    <w:rsid w:val="00130E70"/>
    <w:rsid w:val="00131797"/>
    <w:rsid w:val="00132365"/>
    <w:rsid w:val="001346EA"/>
    <w:rsid w:val="00134BAC"/>
    <w:rsid w:val="00135C01"/>
    <w:rsid w:val="00136E66"/>
    <w:rsid w:val="00136EA7"/>
    <w:rsid w:val="00137C51"/>
    <w:rsid w:val="00137DB5"/>
    <w:rsid w:val="00137EBE"/>
    <w:rsid w:val="00144AED"/>
    <w:rsid w:val="00145394"/>
    <w:rsid w:val="001466B8"/>
    <w:rsid w:val="001469A9"/>
    <w:rsid w:val="00147139"/>
    <w:rsid w:val="001478BE"/>
    <w:rsid w:val="00150873"/>
    <w:rsid w:val="001514F8"/>
    <w:rsid w:val="0015159F"/>
    <w:rsid w:val="00151EAB"/>
    <w:rsid w:val="001531E7"/>
    <w:rsid w:val="001537A7"/>
    <w:rsid w:val="0015395D"/>
    <w:rsid w:val="00154E07"/>
    <w:rsid w:val="001605C9"/>
    <w:rsid w:val="001617F8"/>
    <w:rsid w:val="00161B2B"/>
    <w:rsid w:val="001623E5"/>
    <w:rsid w:val="00163200"/>
    <w:rsid w:val="00163936"/>
    <w:rsid w:val="00163B56"/>
    <w:rsid w:val="00164307"/>
    <w:rsid w:val="001651BF"/>
    <w:rsid w:val="001675AD"/>
    <w:rsid w:val="00167714"/>
    <w:rsid w:val="00167DED"/>
    <w:rsid w:val="00167FCE"/>
    <w:rsid w:val="0017083D"/>
    <w:rsid w:val="00171821"/>
    <w:rsid w:val="00172427"/>
    <w:rsid w:val="00172E3E"/>
    <w:rsid w:val="00172EA2"/>
    <w:rsid w:val="001730E0"/>
    <w:rsid w:val="0017382B"/>
    <w:rsid w:val="001754ED"/>
    <w:rsid w:val="001766A1"/>
    <w:rsid w:val="00176E19"/>
    <w:rsid w:val="00177B2E"/>
    <w:rsid w:val="001828D8"/>
    <w:rsid w:val="001849B8"/>
    <w:rsid w:val="00185442"/>
    <w:rsid w:val="00185468"/>
    <w:rsid w:val="0018671C"/>
    <w:rsid w:val="00186B10"/>
    <w:rsid w:val="00187E85"/>
    <w:rsid w:val="00190513"/>
    <w:rsid w:val="0019340F"/>
    <w:rsid w:val="001937D8"/>
    <w:rsid w:val="00193DB9"/>
    <w:rsid w:val="0019461C"/>
    <w:rsid w:val="001948E0"/>
    <w:rsid w:val="0019567C"/>
    <w:rsid w:val="0019571C"/>
    <w:rsid w:val="00195873"/>
    <w:rsid w:val="00196FE2"/>
    <w:rsid w:val="001A0171"/>
    <w:rsid w:val="001A0CF2"/>
    <w:rsid w:val="001A102F"/>
    <w:rsid w:val="001A2736"/>
    <w:rsid w:val="001A2BA5"/>
    <w:rsid w:val="001A2EED"/>
    <w:rsid w:val="001A3137"/>
    <w:rsid w:val="001A3380"/>
    <w:rsid w:val="001A490E"/>
    <w:rsid w:val="001A544F"/>
    <w:rsid w:val="001A5738"/>
    <w:rsid w:val="001A597E"/>
    <w:rsid w:val="001A5A5D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B6DAD"/>
    <w:rsid w:val="001B7DC5"/>
    <w:rsid w:val="001C3BD5"/>
    <w:rsid w:val="001C40D8"/>
    <w:rsid w:val="001C4264"/>
    <w:rsid w:val="001C5368"/>
    <w:rsid w:val="001C672F"/>
    <w:rsid w:val="001D2405"/>
    <w:rsid w:val="001D35B0"/>
    <w:rsid w:val="001D4879"/>
    <w:rsid w:val="001D542A"/>
    <w:rsid w:val="001D5C22"/>
    <w:rsid w:val="001D6F9E"/>
    <w:rsid w:val="001D7067"/>
    <w:rsid w:val="001D7A1B"/>
    <w:rsid w:val="001E1AE7"/>
    <w:rsid w:val="001E3CC3"/>
    <w:rsid w:val="001E42E3"/>
    <w:rsid w:val="001E4611"/>
    <w:rsid w:val="001E50C8"/>
    <w:rsid w:val="001E5749"/>
    <w:rsid w:val="001E7724"/>
    <w:rsid w:val="001E7889"/>
    <w:rsid w:val="001F013B"/>
    <w:rsid w:val="001F1057"/>
    <w:rsid w:val="001F379E"/>
    <w:rsid w:val="001F3911"/>
    <w:rsid w:val="001F697D"/>
    <w:rsid w:val="001F7374"/>
    <w:rsid w:val="001F77F6"/>
    <w:rsid w:val="0020028A"/>
    <w:rsid w:val="00200982"/>
    <w:rsid w:val="002021FC"/>
    <w:rsid w:val="002068DB"/>
    <w:rsid w:val="00207BED"/>
    <w:rsid w:val="00207EC8"/>
    <w:rsid w:val="002104D9"/>
    <w:rsid w:val="00211174"/>
    <w:rsid w:val="002118F3"/>
    <w:rsid w:val="00211A39"/>
    <w:rsid w:val="002122F3"/>
    <w:rsid w:val="00212415"/>
    <w:rsid w:val="00213071"/>
    <w:rsid w:val="002140FC"/>
    <w:rsid w:val="0021413E"/>
    <w:rsid w:val="00214B46"/>
    <w:rsid w:val="0021558D"/>
    <w:rsid w:val="00216A52"/>
    <w:rsid w:val="0021733E"/>
    <w:rsid w:val="00220D17"/>
    <w:rsid w:val="00221939"/>
    <w:rsid w:val="00221E84"/>
    <w:rsid w:val="00234A53"/>
    <w:rsid w:val="002350FB"/>
    <w:rsid w:val="002351DB"/>
    <w:rsid w:val="002353BA"/>
    <w:rsid w:val="002366E4"/>
    <w:rsid w:val="0024077A"/>
    <w:rsid w:val="00240E25"/>
    <w:rsid w:val="00240ED3"/>
    <w:rsid w:val="002412A0"/>
    <w:rsid w:val="00242935"/>
    <w:rsid w:val="002446C4"/>
    <w:rsid w:val="00244FE0"/>
    <w:rsid w:val="00245265"/>
    <w:rsid w:val="002500DB"/>
    <w:rsid w:val="00251782"/>
    <w:rsid w:val="00252148"/>
    <w:rsid w:val="00252E5E"/>
    <w:rsid w:val="00253C8F"/>
    <w:rsid w:val="00255EF4"/>
    <w:rsid w:val="002567BC"/>
    <w:rsid w:val="0026030A"/>
    <w:rsid w:val="00260397"/>
    <w:rsid w:val="00261658"/>
    <w:rsid w:val="00261BA9"/>
    <w:rsid w:val="0026420E"/>
    <w:rsid w:val="0026652F"/>
    <w:rsid w:val="002668F6"/>
    <w:rsid w:val="0026705E"/>
    <w:rsid w:val="00267F9B"/>
    <w:rsid w:val="0027168A"/>
    <w:rsid w:val="002718A5"/>
    <w:rsid w:val="00271C19"/>
    <w:rsid w:val="00272512"/>
    <w:rsid w:val="00274126"/>
    <w:rsid w:val="00274E04"/>
    <w:rsid w:val="00275C05"/>
    <w:rsid w:val="002767A3"/>
    <w:rsid w:val="00276F66"/>
    <w:rsid w:val="00277BA3"/>
    <w:rsid w:val="002801B4"/>
    <w:rsid w:val="00280451"/>
    <w:rsid w:val="0028060E"/>
    <w:rsid w:val="00280E17"/>
    <w:rsid w:val="00281129"/>
    <w:rsid w:val="00281259"/>
    <w:rsid w:val="00281CE2"/>
    <w:rsid w:val="00281FF9"/>
    <w:rsid w:val="00282A01"/>
    <w:rsid w:val="0028312B"/>
    <w:rsid w:val="00285355"/>
    <w:rsid w:val="00286CA2"/>
    <w:rsid w:val="0028734E"/>
    <w:rsid w:val="00290568"/>
    <w:rsid w:val="00293140"/>
    <w:rsid w:val="0029379F"/>
    <w:rsid w:val="00294208"/>
    <w:rsid w:val="00294280"/>
    <w:rsid w:val="002943DA"/>
    <w:rsid w:val="00294C78"/>
    <w:rsid w:val="00295D30"/>
    <w:rsid w:val="00296033"/>
    <w:rsid w:val="00296FA3"/>
    <w:rsid w:val="00297F6B"/>
    <w:rsid w:val="002A1728"/>
    <w:rsid w:val="002A1796"/>
    <w:rsid w:val="002A1807"/>
    <w:rsid w:val="002A6483"/>
    <w:rsid w:val="002A7DDE"/>
    <w:rsid w:val="002B0920"/>
    <w:rsid w:val="002B26D6"/>
    <w:rsid w:val="002B3FEB"/>
    <w:rsid w:val="002B429F"/>
    <w:rsid w:val="002C21D2"/>
    <w:rsid w:val="002C30D3"/>
    <w:rsid w:val="002C58B8"/>
    <w:rsid w:val="002C5D85"/>
    <w:rsid w:val="002C7F9B"/>
    <w:rsid w:val="002D0309"/>
    <w:rsid w:val="002D0E21"/>
    <w:rsid w:val="002D1707"/>
    <w:rsid w:val="002D18C5"/>
    <w:rsid w:val="002D2E34"/>
    <w:rsid w:val="002D30A6"/>
    <w:rsid w:val="002D53DD"/>
    <w:rsid w:val="002D67EF"/>
    <w:rsid w:val="002D7A61"/>
    <w:rsid w:val="002D7ACE"/>
    <w:rsid w:val="002E025C"/>
    <w:rsid w:val="002E0B9F"/>
    <w:rsid w:val="002E0CBE"/>
    <w:rsid w:val="002E1A64"/>
    <w:rsid w:val="002E1CD7"/>
    <w:rsid w:val="002E225B"/>
    <w:rsid w:val="002E4FFE"/>
    <w:rsid w:val="002E5AFB"/>
    <w:rsid w:val="002E5E32"/>
    <w:rsid w:val="002E603B"/>
    <w:rsid w:val="002E6289"/>
    <w:rsid w:val="002F0ACE"/>
    <w:rsid w:val="002F101F"/>
    <w:rsid w:val="002F1311"/>
    <w:rsid w:val="002F1411"/>
    <w:rsid w:val="002F1EFA"/>
    <w:rsid w:val="002F292E"/>
    <w:rsid w:val="002F2ADF"/>
    <w:rsid w:val="002F48F3"/>
    <w:rsid w:val="002F5529"/>
    <w:rsid w:val="00300576"/>
    <w:rsid w:val="0030156D"/>
    <w:rsid w:val="00301A71"/>
    <w:rsid w:val="00301D3A"/>
    <w:rsid w:val="003025AF"/>
    <w:rsid w:val="00302A8F"/>
    <w:rsid w:val="00302AB2"/>
    <w:rsid w:val="00302D3C"/>
    <w:rsid w:val="00304A6B"/>
    <w:rsid w:val="003065DD"/>
    <w:rsid w:val="0030689E"/>
    <w:rsid w:val="00306EF4"/>
    <w:rsid w:val="00310743"/>
    <w:rsid w:val="00310CBD"/>
    <w:rsid w:val="003113F6"/>
    <w:rsid w:val="003134D9"/>
    <w:rsid w:val="003135BC"/>
    <w:rsid w:val="003162CA"/>
    <w:rsid w:val="0031654A"/>
    <w:rsid w:val="00316C2F"/>
    <w:rsid w:val="00317B96"/>
    <w:rsid w:val="00317E1B"/>
    <w:rsid w:val="00320293"/>
    <w:rsid w:val="0032136A"/>
    <w:rsid w:val="0032163D"/>
    <w:rsid w:val="00326043"/>
    <w:rsid w:val="00333244"/>
    <w:rsid w:val="00333F12"/>
    <w:rsid w:val="003367F5"/>
    <w:rsid w:val="00336BC3"/>
    <w:rsid w:val="00336F1E"/>
    <w:rsid w:val="003403FD"/>
    <w:rsid w:val="00340A76"/>
    <w:rsid w:val="00342BE8"/>
    <w:rsid w:val="003437B0"/>
    <w:rsid w:val="00343CDD"/>
    <w:rsid w:val="003444A4"/>
    <w:rsid w:val="00350DA1"/>
    <w:rsid w:val="00351C15"/>
    <w:rsid w:val="00351F70"/>
    <w:rsid w:val="003521C8"/>
    <w:rsid w:val="003532F3"/>
    <w:rsid w:val="003558AB"/>
    <w:rsid w:val="003560B7"/>
    <w:rsid w:val="00360559"/>
    <w:rsid w:val="00360987"/>
    <w:rsid w:val="00362166"/>
    <w:rsid w:val="00362DA4"/>
    <w:rsid w:val="00364A72"/>
    <w:rsid w:val="00365878"/>
    <w:rsid w:val="00367F14"/>
    <w:rsid w:val="0037078A"/>
    <w:rsid w:val="00370B4F"/>
    <w:rsid w:val="00370BF8"/>
    <w:rsid w:val="00372D3F"/>
    <w:rsid w:val="00372F65"/>
    <w:rsid w:val="00374121"/>
    <w:rsid w:val="003742A1"/>
    <w:rsid w:val="003753FF"/>
    <w:rsid w:val="00381C48"/>
    <w:rsid w:val="00383369"/>
    <w:rsid w:val="003842BE"/>
    <w:rsid w:val="00384F18"/>
    <w:rsid w:val="00386C98"/>
    <w:rsid w:val="00391C0E"/>
    <w:rsid w:val="00392528"/>
    <w:rsid w:val="0039416E"/>
    <w:rsid w:val="00396689"/>
    <w:rsid w:val="0039725C"/>
    <w:rsid w:val="003A0471"/>
    <w:rsid w:val="003A08C0"/>
    <w:rsid w:val="003A1382"/>
    <w:rsid w:val="003A22CB"/>
    <w:rsid w:val="003A2485"/>
    <w:rsid w:val="003A504A"/>
    <w:rsid w:val="003A56DD"/>
    <w:rsid w:val="003B0198"/>
    <w:rsid w:val="003B031E"/>
    <w:rsid w:val="003B1485"/>
    <w:rsid w:val="003B27DF"/>
    <w:rsid w:val="003B430B"/>
    <w:rsid w:val="003B4DBA"/>
    <w:rsid w:val="003B4F26"/>
    <w:rsid w:val="003B4F60"/>
    <w:rsid w:val="003B7973"/>
    <w:rsid w:val="003C0FBC"/>
    <w:rsid w:val="003C1118"/>
    <w:rsid w:val="003C3084"/>
    <w:rsid w:val="003C3577"/>
    <w:rsid w:val="003C3E61"/>
    <w:rsid w:val="003C530F"/>
    <w:rsid w:val="003C6520"/>
    <w:rsid w:val="003C6711"/>
    <w:rsid w:val="003C7551"/>
    <w:rsid w:val="003D2F73"/>
    <w:rsid w:val="003D3C44"/>
    <w:rsid w:val="003D4135"/>
    <w:rsid w:val="003D5727"/>
    <w:rsid w:val="003D5997"/>
    <w:rsid w:val="003D5E04"/>
    <w:rsid w:val="003D5EE6"/>
    <w:rsid w:val="003D7906"/>
    <w:rsid w:val="003D7C36"/>
    <w:rsid w:val="003D7DCC"/>
    <w:rsid w:val="003E0713"/>
    <w:rsid w:val="003E1DC3"/>
    <w:rsid w:val="003E2CEC"/>
    <w:rsid w:val="003E2DAA"/>
    <w:rsid w:val="003E30E4"/>
    <w:rsid w:val="003E3308"/>
    <w:rsid w:val="003E3D2C"/>
    <w:rsid w:val="003E4138"/>
    <w:rsid w:val="003E57DE"/>
    <w:rsid w:val="003E598B"/>
    <w:rsid w:val="003E6758"/>
    <w:rsid w:val="003E6FA5"/>
    <w:rsid w:val="003F0FC3"/>
    <w:rsid w:val="003F3F33"/>
    <w:rsid w:val="003F3FBD"/>
    <w:rsid w:val="003F4017"/>
    <w:rsid w:val="003F51CB"/>
    <w:rsid w:val="003F74E3"/>
    <w:rsid w:val="00401C2C"/>
    <w:rsid w:val="0040204B"/>
    <w:rsid w:val="00403105"/>
    <w:rsid w:val="00405151"/>
    <w:rsid w:val="0040544A"/>
    <w:rsid w:val="0040553A"/>
    <w:rsid w:val="0041099D"/>
    <w:rsid w:val="004112F5"/>
    <w:rsid w:val="00413565"/>
    <w:rsid w:val="00417262"/>
    <w:rsid w:val="00420009"/>
    <w:rsid w:val="004205D1"/>
    <w:rsid w:val="0042151D"/>
    <w:rsid w:val="0042458A"/>
    <w:rsid w:val="00424A33"/>
    <w:rsid w:val="00424DC7"/>
    <w:rsid w:val="00426E45"/>
    <w:rsid w:val="00426FCC"/>
    <w:rsid w:val="00431DB3"/>
    <w:rsid w:val="00432683"/>
    <w:rsid w:val="0043310D"/>
    <w:rsid w:val="0043439D"/>
    <w:rsid w:val="00434C0C"/>
    <w:rsid w:val="00435029"/>
    <w:rsid w:val="00435EFE"/>
    <w:rsid w:val="0043601F"/>
    <w:rsid w:val="004405D5"/>
    <w:rsid w:val="0044168E"/>
    <w:rsid w:val="00441E90"/>
    <w:rsid w:val="00441FB4"/>
    <w:rsid w:val="004431B1"/>
    <w:rsid w:val="004439B2"/>
    <w:rsid w:val="00443D19"/>
    <w:rsid w:val="004459D2"/>
    <w:rsid w:val="00445BB7"/>
    <w:rsid w:val="00445D76"/>
    <w:rsid w:val="00446107"/>
    <w:rsid w:val="00446162"/>
    <w:rsid w:val="00447604"/>
    <w:rsid w:val="00450B3F"/>
    <w:rsid w:val="00450DF5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1E3"/>
    <w:rsid w:val="00461876"/>
    <w:rsid w:val="00461AA6"/>
    <w:rsid w:val="004652AC"/>
    <w:rsid w:val="00466C6F"/>
    <w:rsid w:val="00467840"/>
    <w:rsid w:val="00470338"/>
    <w:rsid w:val="00470B4F"/>
    <w:rsid w:val="00472A35"/>
    <w:rsid w:val="00474A28"/>
    <w:rsid w:val="00475A79"/>
    <w:rsid w:val="00480FFA"/>
    <w:rsid w:val="0048163E"/>
    <w:rsid w:val="00484120"/>
    <w:rsid w:val="00485226"/>
    <w:rsid w:val="0048680F"/>
    <w:rsid w:val="00487E7D"/>
    <w:rsid w:val="00487EC4"/>
    <w:rsid w:val="00491F05"/>
    <w:rsid w:val="00492DA2"/>
    <w:rsid w:val="00493666"/>
    <w:rsid w:val="00493FE3"/>
    <w:rsid w:val="00494354"/>
    <w:rsid w:val="0049490C"/>
    <w:rsid w:val="0049502E"/>
    <w:rsid w:val="004969CF"/>
    <w:rsid w:val="00497DB7"/>
    <w:rsid w:val="00497F47"/>
    <w:rsid w:val="004A25F3"/>
    <w:rsid w:val="004A3908"/>
    <w:rsid w:val="004A5421"/>
    <w:rsid w:val="004A5955"/>
    <w:rsid w:val="004A59D4"/>
    <w:rsid w:val="004A5E82"/>
    <w:rsid w:val="004A6118"/>
    <w:rsid w:val="004A631E"/>
    <w:rsid w:val="004A6815"/>
    <w:rsid w:val="004A6866"/>
    <w:rsid w:val="004A6F23"/>
    <w:rsid w:val="004A7A79"/>
    <w:rsid w:val="004A7CC0"/>
    <w:rsid w:val="004A7F6E"/>
    <w:rsid w:val="004B049B"/>
    <w:rsid w:val="004B0BBF"/>
    <w:rsid w:val="004B0E60"/>
    <w:rsid w:val="004B0F3E"/>
    <w:rsid w:val="004B2773"/>
    <w:rsid w:val="004B33B5"/>
    <w:rsid w:val="004B5330"/>
    <w:rsid w:val="004B639F"/>
    <w:rsid w:val="004B70A4"/>
    <w:rsid w:val="004B7A5E"/>
    <w:rsid w:val="004C04CB"/>
    <w:rsid w:val="004C09B2"/>
    <w:rsid w:val="004C175A"/>
    <w:rsid w:val="004C2EC8"/>
    <w:rsid w:val="004C3A08"/>
    <w:rsid w:val="004C49E2"/>
    <w:rsid w:val="004C6001"/>
    <w:rsid w:val="004C644B"/>
    <w:rsid w:val="004D01B3"/>
    <w:rsid w:val="004D1EC9"/>
    <w:rsid w:val="004D20E8"/>
    <w:rsid w:val="004D34AA"/>
    <w:rsid w:val="004D39C5"/>
    <w:rsid w:val="004D4D1C"/>
    <w:rsid w:val="004D4D32"/>
    <w:rsid w:val="004D4D8A"/>
    <w:rsid w:val="004D5A62"/>
    <w:rsid w:val="004D61E6"/>
    <w:rsid w:val="004D682F"/>
    <w:rsid w:val="004E07EF"/>
    <w:rsid w:val="004E144C"/>
    <w:rsid w:val="004E1DEF"/>
    <w:rsid w:val="004E2FD7"/>
    <w:rsid w:val="004E3EA9"/>
    <w:rsid w:val="004E4B50"/>
    <w:rsid w:val="004E5143"/>
    <w:rsid w:val="004E524B"/>
    <w:rsid w:val="004E54E8"/>
    <w:rsid w:val="004E621F"/>
    <w:rsid w:val="004F0426"/>
    <w:rsid w:val="004F0512"/>
    <w:rsid w:val="004F16E4"/>
    <w:rsid w:val="004F49F4"/>
    <w:rsid w:val="004F4BCB"/>
    <w:rsid w:val="004F4D3B"/>
    <w:rsid w:val="004F4E15"/>
    <w:rsid w:val="004F53E8"/>
    <w:rsid w:val="004F5877"/>
    <w:rsid w:val="004F7263"/>
    <w:rsid w:val="004F757D"/>
    <w:rsid w:val="004F7F94"/>
    <w:rsid w:val="00500C39"/>
    <w:rsid w:val="005015BB"/>
    <w:rsid w:val="00501711"/>
    <w:rsid w:val="0050368F"/>
    <w:rsid w:val="0050401D"/>
    <w:rsid w:val="00504C17"/>
    <w:rsid w:val="00507159"/>
    <w:rsid w:val="00507A47"/>
    <w:rsid w:val="005107B8"/>
    <w:rsid w:val="00510D4B"/>
    <w:rsid w:val="00511326"/>
    <w:rsid w:val="00511465"/>
    <w:rsid w:val="0051223B"/>
    <w:rsid w:val="0051227E"/>
    <w:rsid w:val="00512C16"/>
    <w:rsid w:val="0051315D"/>
    <w:rsid w:val="0051391D"/>
    <w:rsid w:val="00514817"/>
    <w:rsid w:val="00516C40"/>
    <w:rsid w:val="005172A4"/>
    <w:rsid w:val="00521660"/>
    <w:rsid w:val="005239DF"/>
    <w:rsid w:val="00523A77"/>
    <w:rsid w:val="00523C7D"/>
    <w:rsid w:val="005240B5"/>
    <w:rsid w:val="00525F8B"/>
    <w:rsid w:val="005302B7"/>
    <w:rsid w:val="00530DD7"/>
    <w:rsid w:val="00531161"/>
    <w:rsid w:val="005327FF"/>
    <w:rsid w:val="00533530"/>
    <w:rsid w:val="00533CCD"/>
    <w:rsid w:val="005361AF"/>
    <w:rsid w:val="00536916"/>
    <w:rsid w:val="005401FE"/>
    <w:rsid w:val="00540A91"/>
    <w:rsid w:val="005415AD"/>
    <w:rsid w:val="00542492"/>
    <w:rsid w:val="005424F9"/>
    <w:rsid w:val="005428CD"/>
    <w:rsid w:val="00544CE4"/>
    <w:rsid w:val="0054584B"/>
    <w:rsid w:val="005463F1"/>
    <w:rsid w:val="005465D3"/>
    <w:rsid w:val="0055200B"/>
    <w:rsid w:val="00552B60"/>
    <w:rsid w:val="005536EC"/>
    <w:rsid w:val="00554669"/>
    <w:rsid w:val="00554E89"/>
    <w:rsid w:val="005559F4"/>
    <w:rsid w:val="0055617D"/>
    <w:rsid w:val="00557D9A"/>
    <w:rsid w:val="00560159"/>
    <w:rsid w:val="005606F9"/>
    <w:rsid w:val="0056134B"/>
    <w:rsid w:val="0056165F"/>
    <w:rsid w:val="005623FF"/>
    <w:rsid w:val="00564704"/>
    <w:rsid w:val="00565E28"/>
    <w:rsid w:val="00566935"/>
    <w:rsid w:val="00566EB6"/>
    <w:rsid w:val="005670AC"/>
    <w:rsid w:val="00567464"/>
    <w:rsid w:val="00570F8E"/>
    <w:rsid w:val="00571665"/>
    <w:rsid w:val="00571A94"/>
    <w:rsid w:val="00572407"/>
    <w:rsid w:val="00572C44"/>
    <w:rsid w:val="00573BA2"/>
    <w:rsid w:val="0057459F"/>
    <w:rsid w:val="00574AFF"/>
    <w:rsid w:val="005754BB"/>
    <w:rsid w:val="00576010"/>
    <w:rsid w:val="00576D4A"/>
    <w:rsid w:val="005770BF"/>
    <w:rsid w:val="0058003E"/>
    <w:rsid w:val="0058019C"/>
    <w:rsid w:val="005822AE"/>
    <w:rsid w:val="00585D9D"/>
    <w:rsid w:val="005870DC"/>
    <w:rsid w:val="00587E39"/>
    <w:rsid w:val="0059232B"/>
    <w:rsid w:val="00592B27"/>
    <w:rsid w:val="00593AF7"/>
    <w:rsid w:val="005946B9"/>
    <w:rsid w:val="005948E8"/>
    <w:rsid w:val="00594C44"/>
    <w:rsid w:val="005A1E82"/>
    <w:rsid w:val="005A23CC"/>
    <w:rsid w:val="005A2489"/>
    <w:rsid w:val="005A2642"/>
    <w:rsid w:val="005A2A64"/>
    <w:rsid w:val="005A2C4A"/>
    <w:rsid w:val="005A3EF8"/>
    <w:rsid w:val="005A5745"/>
    <w:rsid w:val="005A5E44"/>
    <w:rsid w:val="005A68BC"/>
    <w:rsid w:val="005A6986"/>
    <w:rsid w:val="005A7E55"/>
    <w:rsid w:val="005B091B"/>
    <w:rsid w:val="005B0A64"/>
    <w:rsid w:val="005B1098"/>
    <w:rsid w:val="005B16BE"/>
    <w:rsid w:val="005B1DB4"/>
    <w:rsid w:val="005B362D"/>
    <w:rsid w:val="005B3823"/>
    <w:rsid w:val="005B3D95"/>
    <w:rsid w:val="005B52C8"/>
    <w:rsid w:val="005B7006"/>
    <w:rsid w:val="005B7174"/>
    <w:rsid w:val="005B7649"/>
    <w:rsid w:val="005B7A51"/>
    <w:rsid w:val="005B7B2B"/>
    <w:rsid w:val="005B7F27"/>
    <w:rsid w:val="005B7F7C"/>
    <w:rsid w:val="005C0B51"/>
    <w:rsid w:val="005C2686"/>
    <w:rsid w:val="005C3340"/>
    <w:rsid w:val="005C37DA"/>
    <w:rsid w:val="005C44CB"/>
    <w:rsid w:val="005C5230"/>
    <w:rsid w:val="005C5799"/>
    <w:rsid w:val="005C6417"/>
    <w:rsid w:val="005C64CC"/>
    <w:rsid w:val="005C6875"/>
    <w:rsid w:val="005D0532"/>
    <w:rsid w:val="005D1F25"/>
    <w:rsid w:val="005D3A52"/>
    <w:rsid w:val="005D5009"/>
    <w:rsid w:val="005D6461"/>
    <w:rsid w:val="005D7FD9"/>
    <w:rsid w:val="005E0929"/>
    <w:rsid w:val="005E1B28"/>
    <w:rsid w:val="005E1CE6"/>
    <w:rsid w:val="005E1D01"/>
    <w:rsid w:val="005E1D95"/>
    <w:rsid w:val="005E57B7"/>
    <w:rsid w:val="005F1568"/>
    <w:rsid w:val="005F4E3B"/>
    <w:rsid w:val="005F5F10"/>
    <w:rsid w:val="005F7A59"/>
    <w:rsid w:val="005F7AF4"/>
    <w:rsid w:val="005F7DF4"/>
    <w:rsid w:val="00600AD7"/>
    <w:rsid w:val="0060129D"/>
    <w:rsid w:val="006013D5"/>
    <w:rsid w:val="00601C7B"/>
    <w:rsid w:val="00603AD1"/>
    <w:rsid w:val="00604233"/>
    <w:rsid w:val="00604680"/>
    <w:rsid w:val="006059A8"/>
    <w:rsid w:val="00605EFD"/>
    <w:rsid w:val="0060609A"/>
    <w:rsid w:val="006101C9"/>
    <w:rsid w:val="006104FE"/>
    <w:rsid w:val="00610888"/>
    <w:rsid w:val="006116A6"/>
    <w:rsid w:val="00612473"/>
    <w:rsid w:val="00612652"/>
    <w:rsid w:val="00613F7B"/>
    <w:rsid w:val="006144F4"/>
    <w:rsid w:val="00614AFC"/>
    <w:rsid w:val="0061685B"/>
    <w:rsid w:val="00616A50"/>
    <w:rsid w:val="00616D29"/>
    <w:rsid w:val="00616D2F"/>
    <w:rsid w:val="006176D9"/>
    <w:rsid w:val="00617A49"/>
    <w:rsid w:val="00620895"/>
    <w:rsid w:val="00620E16"/>
    <w:rsid w:val="006218CE"/>
    <w:rsid w:val="00624D53"/>
    <w:rsid w:val="00626120"/>
    <w:rsid w:val="00626BB2"/>
    <w:rsid w:val="0062758E"/>
    <w:rsid w:val="0062761A"/>
    <w:rsid w:val="00630572"/>
    <w:rsid w:val="0063273C"/>
    <w:rsid w:val="00632CF3"/>
    <w:rsid w:val="00633108"/>
    <w:rsid w:val="006331D4"/>
    <w:rsid w:val="00633E41"/>
    <w:rsid w:val="0063541B"/>
    <w:rsid w:val="00635B14"/>
    <w:rsid w:val="00636CB2"/>
    <w:rsid w:val="0063714D"/>
    <w:rsid w:val="00637267"/>
    <w:rsid w:val="006379C7"/>
    <w:rsid w:val="0064170A"/>
    <w:rsid w:val="006417CE"/>
    <w:rsid w:val="006422C6"/>
    <w:rsid w:val="00643650"/>
    <w:rsid w:val="00643D3A"/>
    <w:rsid w:val="00643EF8"/>
    <w:rsid w:val="0064428D"/>
    <w:rsid w:val="00644806"/>
    <w:rsid w:val="0064568C"/>
    <w:rsid w:val="00646567"/>
    <w:rsid w:val="006467F7"/>
    <w:rsid w:val="00646957"/>
    <w:rsid w:val="006469AE"/>
    <w:rsid w:val="00647ED8"/>
    <w:rsid w:val="006501BE"/>
    <w:rsid w:val="006538CE"/>
    <w:rsid w:val="0065393B"/>
    <w:rsid w:val="00653DF1"/>
    <w:rsid w:val="006545DD"/>
    <w:rsid w:val="00654C67"/>
    <w:rsid w:val="00654DC5"/>
    <w:rsid w:val="00655941"/>
    <w:rsid w:val="00655CA6"/>
    <w:rsid w:val="00655D62"/>
    <w:rsid w:val="00657917"/>
    <w:rsid w:val="006608AE"/>
    <w:rsid w:val="00660B50"/>
    <w:rsid w:val="00662263"/>
    <w:rsid w:val="006628BD"/>
    <w:rsid w:val="00664AF4"/>
    <w:rsid w:val="00665366"/>
    <w:rsid w:val="0066618A"/>
    <w:rsid w:val="0066764F"/>
    <w:rsid w:val="00670204"/>
    <w:rsid w:val="006702C9"/>
    <w:rsid w:val="00671AB6"/>
    <w:rsid w:val="00671DFD"/>
    <w:rsid w:val="00672B90"/>
    <w:rsid w:val="00673BD9"/>
    <w:rsid w:val="006747FE"/>
    <w:rsid w:val="00676E43"/>
    <w:rsid w:val="0068005F"/>
    <w:rsid w:val="00682E84"/>
    <w:rsid w:val="00684D07"/>
    <w:rsid w:val="0068607D"/>
    <w:rsid w:val="006860F1"/>
    <w:rsid w:val="00691D4E"/>
    <w:rsid w:val="00691F58"/>
    <w:rsid w:val="00692275"/>
    <w:rsid w:val="00693CC5"/>
    <w:rsid w:val="00694806"/>
    <w:rsid w:val="0069548A"/>
    <w:rsid w:val="00695B80"/>
    <w:rsid w:val="00696D38"/>
    <w:rsid w:val="006972D5"/>
    <w:rsid w:val="0069798D"/>
    <w:rsid w:val="006A1876"/>
    <w:rsid w:val="006A1E4D"/>
    <w:rsid w:val="006A2265"/>
    <w:rsid w:val="006A46CD"/>
    <w:rsid w:val="006A4B35"/>
    <w:rsid w:val="006A4D2B"/>
    <w:rsid w:val="006A5182"/>
    <w:rsid w:val="006A5C89"/>
    <w:rsid w:val="006A64C5"/>
    <w:rsid w:val="006A7027"/>
    <w:rsid w:val="006B1AE9"/>
    <w:rsid w:val="006B1AEB"/>
    <w:rsid w:val="006B20CF"/>
    <w:rsid w:val="006B2990"/>
    <w:rsid w:val="006B3BBD"/>
    <w:rsid w:val="006B3C8E"/>
    <w:rsid w:val="006B3E2F"/>
    <w:rsid w:val="006B514F"/>
    <w:rsid w:val="006B6387"/>
    <w:rsid w:val="006B7377"/>
    <w:rsid w:val="006C0196"/>
    <w:rsid w:val="006C144E"/>
    <w:rsid w:val="006C1679"/>
    <w:rsid w:val="006C22AD"/>
    <w:rsid w:val="006C2A90"/>
    <w:rsid w:val="006C39A5"/>
    <w:rsid w:val="006C5BBE"/>
    <w:rsid w:val="006C71EE"/>
    <w:rsid w:val="006C74DF"/>
    <w:rsid w:val="006D2A76"/>
    <w:rsid w:val="006D4BE2"/>
    <w:rsid w:val="006D54D6"/>
    <w:rsid w:val="006D5F32"/>
    <w:rsid w:val="006D6368"/>
    <w:rsid w:val="006D65EE"/>
    <w:rsid w:val="006D6A6A"/>
    <w:rsid w:val="006D6F63"/>
    <w:rsid w:val="006D75E8"/>
    <w:rsid w:val="006E0712"/>
    <w:rsid w:val="006E08E3"/>
    <w:rsid w:val="006E182D"/>
    <w:rsid w:val="006E191F"/>
    <w:rsid w:val="006E23C6"/>
    <w:rsid w:val="006E2DE3"/>
    <w:rsid w:val="006E3CA2"/>
    <w:rsid w:val="006E3E42"/>
    <w:rsid w:val="006E4A4B"/>
    <w:rsid w:val="006E5C2B"/>
    <w:rsid w:val="006F21BB"/>
    <w:rsid w:val="006F26D3"/>
    <w:rsid w:val="006F27D4"/>
    <w:rsid w:val="006F39A2"/>
    <w:rsid w:val="006F74D2"/>
    <w:rsid w:val="006F76E2"/>
    <w:rsid w:val="00700A83"/>
    <w:rsid w:val="00700D81"/>
    <w:rsid w:val="0070140E"/>
    <w:rsid w:val="00701F5B"/>
    <w:rsid w:val="00702FDF"/>
    <w:rsid w:val="007039D9"/>
    <w:rsid w:val="00704288"/>
    <w:rsid w:val="00705139"/>
    <w:rsid w:val="00705F30"/>
    <w:rsid w:val="00710928"/>
    <w:rsid w:val="007122C9"/>
    <w:rsid w:val="00712847"/>
    <w:rsid w:val="00712CE3"/>
    <w:rsid w:val="007143F9"/>
    <w:rsid w:val="0071501B"/>
    <w:rsid w:val="00716E46"/>
    <w:rsid w:val="007170D3"/>
    <w:rsid w:val="00717226"/>
    <w:rsid w:val="00717B54"/>
    <w:rsid w:val="00717E2E"/>
    <w:rsid w:val="0072184D"/>
    <w:rsid w:val="00721930"/>
    <w:rsid w:val="00722148"/>
    <w:rsid w:val="00722186"/>
    <w:rsid w:val="0072502F"/>
    <w:rsid w:val="007267B2"/>
    <w:rsid w:val="00730BA6"/>
    <w:rsid w:val="00730EC0"/>
    <w:rsid w:val="007318C0"/>
    <w:rsid w:val="00735194"/>
    <w:rsid w:val="00735EB8"/>
    <w:rsid w:val="00736B9A"/>
    <w:rsid w:val="00736FBA"/>
    <w:rsid w:val="00737455"/>
    <w:rsid w:val="00737E07"/>
    <w:rsid w:val="00737EE6"/>
    <w:rsid w:val="00741E8F"/>
    <w:rsid w:val="00743E4F"/>
    <w:rsid w:val="0074488D"/>
    <w:rsid w:val="007448E7"/>
    <w:rsid w:val="00744A39"/>
    <w:rsid w:val="0074570E"/>
    <w:rsid w:val="007458F0"/>
    <w:rsid w:val="0074602B"/>
    <w:rsid w:val="00746385"/>
    <w:rsid w:val="0075060A"/>
    <w:rsid w:val="00750A93"/>
    <w:rsid w:val="00752162"/>
    <w:rsid w:val="00753C18"/>
    <w:rsid w:val="00756D28"/>
    <w:rsid w:val="00756D6A"/>
    <w:rsid w:val="00756F24"/>
    <w:rsid w:val="00757EBC"/>
    <w:rsid w:val="00760809"/>
    <w:rsid w:val="007613E7"/>
    <w:rsid w:val="0076578C"/>
    <w:rsid w:val="0076626B"/>
    <w:rsid w:val="007665E0"/>
    <w:rsid w:val="00766DF4"/>
    <w:rsid w:val="00767F5D"/>
    <w:rsid w:val="00770918"/>
    <w:rsid w:val="00771434"/>
    <w:rsid w:val="0077188A"/>
    <w:rsid w:val="00773DEE"/>
    <w:rsid w:val="00774248"/>
    <w:rsid w:val="00774BCF"/>
    <w:rsid w:val="00774F71"/>
    <w:rsid w:val="00775B87"/>
    <w:rsid w:val="007760DA"/>
    <w:rsid w:val="007764A7"/>
    <w:rsid w:val="007766CF"/>
    <w:rsid w:val="00777FA0"/>
    <w:rsid w:val="007818A2"/>
    <w:rsid w:val="00782751"/>
    <w:rsid w:val="00782885"/>
    <w:rsid w:val="0078296B"/>
    <w:rsid w:val="00782A88"/>
    <w:rsid w:val="0078393C"/>
    <w:rsid w:val="00783EB8"/>
    <w:rsid w:val="007842E4"/>
    <w:rsid w:val="00784CA1"/>
    <w:rsid w:val="007858C2"/>
    <w:rsid w:val="00785A4C"/>
    <w:rsid w:val="007879CC"/>
    <w:rsid w:val="00787C46"/>
    <w:rsid w:val="007901A1"/>
    <w:rsid w:val="007908C5"/>
    <w:rsid w:val="007908C9"/>
    <w:rsid w:val="007924C0"/>
    <w:rsid w:val="00792D73"/>
    <w:rsid w:val="00793530"/>
    <w:rsid w:val="007944BC"/>
    <w:rsid w:val="00794D10"/>
    <w:rsid w:val="007A009C"/>
    <w:rsid w:val="007A061F"/>
    <w:rsid w:val="007A1BEB"/>
    <w:rsid w:val="007A1C9E"/>
    <w:rsid w:val="007A1EEA"/>
    <w:rsid w:val="007A2591"/>
    <w:rsid w:val="007A317B"/>
    <w:rsid w:val="007A32A1"/>
    <w:rsid w:val="007A462D"/>
    <w:rsid w:val="007A4B52"/>
    <w:rsid w:val="007A5D36"/>
    <w:rsid w:val="007A6238"/>
    <w:rsid w:val="007A68A1"/>
    <w:rsid w:val="007A6A13"/>
    <w:rsid w:val="007A77F8"/>
    <w:rsid w:val="007A7845"/>
    <w:rsid w:val="007B2650"/>
    <w:rsid w:val="007B33BA"/>
    <w:rsid w:val="007B3B7B"/>
    <w:rsid w:val="007B4B4A"/>
    <w:rsid w:val="007B538B"/>
    <w:rsid w:val="007B5501"/>
    <w:rsid w:val="007B6450"/>
    <w:rsid w:val="007B66E2"/>
    <w:rsid w:val="007B6D85"/>
    <w:rsid w:val="007B772A"/>
    <w:rsid w:val="007C0360"/>
    <w:rsid w:val="007C1AE7"/>
    <w:rsid w:val="007C1BB5"/>
    <w:rsid w:val="007C38B3"/>
    <w:rsid w:val="007C4549"/>
    <w:rsid w:val="007C4901"/>
    <w:rsid w:val="007C4C27"/>
    <w:rsid w:val="007C6C91"/>
    <w:rsid w:val="007C7B9D"/>
    <w:rsid w:val="007C7E27"/>
    <w:rsid w:val="007D16B8"/>
    <w:rsid w:val="007D3FAD"/>
    <w:rsid w:val="007D4CC8"/>
    <w:rsid w:val="007D5DEF"/>
    <w:rsid w:val="007D608B"/>
    <w:rsid w:val="007D76A8"/>
    <w:rsid w:val="007E015B"/>
    <w:rsid w:val="007E0E9D"/>
    <w:rsid w:val="007E24B6"/>
    <w:rsid w:val="007E2BD9"/>
    <w:rsid w:val="007E3E08"/>
    <w:rsid w:val="007E4382"/>
    <w:rsid w:val="007E4966"/>
    <w:rsid w:val="007E4A9C"/>
    <w:rsid w:val="007E52CD"/>
    <w:rsid w:val="007E56E3"/>
    <w:rsid w:val="007E5FD8"/>
    <w:rsid w:val="007E63FD"/>
    <w:rsid w:val="007F2DE0"/>
    <w:rsid w:val="007F3E37"/>
    <w:rsid w:val="007F4884"/>
    <w:rsid w:val="007F4E0A"/>
    <w:rsid w:val="007F4E7A"/>
    <w:rsid w:val="00801C6D"/>
    <w:rsid w:val="008021C6"/>
    <w:rsid w:val="00802234"/>
    <w:rsid w:val="0080352B"/>
    <w:rsid w:val="00803D51"/>
    <w:rsid w:val="0080466B"/>
    <w:rsid w:val="00804B87"/>
    <w:rsid w:val="008052C7"/>
    <w:rsid w:val="0080548D"/>
    <w:rsid w:val="008101F0"/>
    <w:rsid w:val="00810E6A"/>
    <w:rsid w:val="008112D7"/>
    <w:rsid w:val="0081194A"/>
    <w:rsid w:val="00812754"/>
    <w:rsid w:val="00814BC9"/>
    <w:rsid w:val="0081707B"/>
    <w:rsid w:val="00817519"/>
    <w:rsid w:val="00817686"/>
    <w:rsid w:val="008201A4"/>
    <w:rsid w:val="0082099C"/>
    <w:rsid w:val="008209CF"/>
    <w:rsid w:val="00821423"/>
    <w:rsid w:val="0082159B"/>
    <w:rsid w:val="00821606"/>
    <w:rsid w:val="008216D6"/>
    <w:rsid w:val="008227D4"/>
    <w:rsid w:val="00824A27"/>
    <w:rsid w:val="00824D07"/>
    <w:rsid w:val="00825BA2"/>
    <w:rsid w:val="00826043"/>
    <w:rsid w:val="008264FA"/>
    <w:rsid w:val="00826E14"/>
    <w:rsid w:val="00827D80"/>
    <w:rsid w:val="0083016D"/>
    <w:rsid w:val="008302FB"/>
    <w:rsid w:val="008303C1"/>
    <w:rsid w:val="008303F2"/>
    <w:rsid w:val="00830940"/>
    <w:rsid w:val="008319FF"/>
    <w:rsid w:val="00831C7D"/>
    <w:rsid w:val="00832250"/>
    <w:rsid w:val="008325BF"/>
    <w:rsid w:val="00832E35"/>
    <w:rsid w:val="0083332E"/>
    <w:rsid w:val="00833ECB"/>
    <w:rsid w:val="00834584"/>
    <w:rsid w:val="00834A8D"/>
    <w:rsid w:val="00835F61"/>
    <w:rsid w:val="00835F6A"/>
    <w:rsid w:val="00836216"/>
    <w:rsid w:val="00837499"/>
    <w:rsid w:val="008375E6"/>
    <w:rsid w:val="0083773F"/>
    <w:rsid w:val="00837D81"/>
    <w:rsid w:val="00840080"/>
    <w:rsid w:val="00840BDC"/>
    <w:rsid w:val="008412AC"/>
    <w:rsid w:val="00842B6F"/>
    <w:rsid w:val="00845F3B"/>
    <w:rsid w:val="00846BB8"/>
    <w:rsid w:val="00847C0D"/>
    <w:rsid w:val="0085007C"/>
    <w:rsid w:val="00850D7B"/>
    <w:rsid w:val="00851529"/>
    <w:rsid w:val="008515B6"/>
    <w:rsid w:val="00852FBB"/>
    <w:rsid w:val="00853438"/>
    <w:rsid w:val="00853DCF"/>
    <w:rsid w:val="008547DB"/>
    <w:rsid w:val="00854B01"/>
    <w:rsid w:val="00855F03"/>
    <w:rsid w:val="00856867"/>
    <w:rsid w:val="00856F7D"/>
    <w:rsid w:val="008614D1"/>
    <w:rsid w:val="00861923"/>
    <w:rsid w:val="0086232B"/>
    <w:rsid w:val="00862505"/>
    <w:rsid w:val="00862C0A"/>
    <w:rsid w:val="008633A2"/>
    <w:rsid w:val="0086493C"/>
    <w:rsid w:val="00865249"/>
    <w:rsid w:val="0086638F"/>
    <w:rsid w:val="00866657"/>
    <w:rsid w:val="008667DF"/>
    <w:rsid w:val="00866F0D"/>
    <w:rsid w:val="00867079"/>
    <w:rsid w:val="00870A55"/>
    <w:rsid w:val="008711EF"/>
    <w:rsid w:val="00871473"/>
    <w:rsid w:val="00874291"/>
    <w:rsid w:val="00874C05"/>
    <w:rsid w:val="00876875"/>
    <w:rsid w:val="00876AD1"/>
    <w:rsid w:val="00877710"/>
    <w:rsid w:val="00877DE4"/>
    <w:rsid w:val="0088028F"/>
    <w:rsid w:val="00880915"/>
    <w:rsid w:val="008822D6"/>
    <w:rsid w:val="00882492"/>
    <w:rsid w:val="00882976"/>
    <w:rsid w:val="00882A26"/>
    <w:rsid w:val="00883444"/>
    <w:rsid w:val="0088458A"/>
    <w:rsid w:val="00884979"/>
    <w:rsid w:val="00886F38"/>
    <w:rsid w:val="0088720C"/>
    <w:rsid w:val="00890F30"/>
    <w:rsid w:val="00893F12"/>
    <w:rsid w:val="00894060"/>
    <w:rsid w:val="008952EF"/>
    <w:rsid w:val="0089607E"/>
    <w:rsid w:val="008961D1"/>
    <w:rsid w:val="00897497"/>
    <w:rsid w:val="0089767D"/>
    <w:rsid w:val="00897A5C"/>
    <w:rsid w:val="00897C60"/>
    <w:rsid w:val="008A2443"/>
    <w:rsid w:val="008A2803"/>
    <w:rsid w:val="008A31A9"/>
    <w:rsid w:val="008A32D2"/>
    <w:rsid w:val="008A3AD2"/>
    <w:rsid w:val="008A3FFE"/>
    <w:rsid w:val="008A5465"/>
    <w:rsid w:val="008A79BB"/>
    <w:rsid w:val="008A7DB4"/>
    <w:rsid w:val="008B0D8F"/>
    <w:rsid w:val="008B11E4"/>
    <w:rsid w:val="008B1C8C"/>
    <w:rsid w:val="008B2703"/>
    <w:rsid w:val="008B313A"/>
    <w:rsid w:val="008B4FC5"/>
    <w:rsid w:val="008B6761"/>
    <w:rsid w:val="008B7CBB"/>
    <w:rsid w:val="008C1254"/>
    <w:rsid w:val="008C1300"/>
    <w:rsid w:val="008C2F45"/>
    <w:rsid w:val="008C3481"/>
    <w:rsid w:val="008C54AB"/>
    <w:rsid w:val="008C739E"/>
    <w:rsid w:val="008D0DA5"/>
    <w:rsid w:val="008D1CCE"/>
    <w:rsid w:val="008D205C"/>
    <w:rsid w:val="008D28EA"/>
    <w:rsid w:val="008D3059"/>
    <w:rsid w:val="008D3281"/>
    <w:rsid w:val="008D3323"/>
    <w:rsid w:val="008D3D81"/>
    <w:rsid w:val="008D4538"/>
    <w:rsid w:val="008D6210"/>
    <w:rsid w:val="008D7481"/>
    <w:rsid w:val="008E0E92"/>
    <w:rsid w:val="008E1EBD"/>
    <w:rsid w:val="008E41D2"/>
    <w:rsid w:val="008E5604"/>
    <w:rsid w:val="008E6279"/>
    <w:rsid w:val="008E71E6"/>
    <w:rsid w:val="008E77D0"/>
    <w:rsid w:val="008F05C4"/>
    <w:rsid w:val="008F13EC"/>
    <w:rsid w:val="008F2E64"/>
    <w:rsid w:val="008F2ED5"/>
    <w:rsid w:val="008F3D28"/>
    <w:rsid w:val="008F46B4"/>
    <w:rsid w:val="008F56F4"/>
    <w:rsid w:val="008F7808"/>
    <w:rsid w:val="008F78DC"/>
    <w:rsid w:val="008F796D"/>
    <w:rsid w:val="009010D2"/>
    <w:rsid w:val="00902659"/>
    <w:rsid w:val="009037D9"/>
    <w:rsid w:val="00905305"/>
    <w:rsid w:val="0090549A"/>
    <w:rsid w:val="009074C8"/>
    <w:rsid w:val="009107B6"/>
    <w:rsid w:val="0091101C"/>
    <w:rsid w:val="00912373"/>
    <w:rsid w:val="00914EA2"/>
    <w:rsid w:val="00916598"/>
    <w:rsid w:val="00916AA4"/>
    <w:rsid w:val="00916BAD"/>
    <w:rsid w:val="00917B48"/>
    <w:rsid w:val="00921CCF"/>
    <w:rsid w:val="009225B2"/>
    <w:rsid w:val="009236CD"/>
    <w:rsid w:val="00923CA6"/>
    <w:rsid w:val="00923CC1"/>
    <w:rsid w:val="00924089"/>
    <w:rsid w:val="009249BD"/>
    <w:rsid w:val="00924C5F"/>
    <w:rsid w:val="009262B5"/>
    <w:rsid w:val="00927801"/>
    <w:rsid w:val="009311E3"/>
    <w:rsid w:val="009318E0"/>
    <w:rsid w:val="0093282D"/>
    <w:rsid w:val="0093361E"/>
    <w:rsid w:val="0093372D"/>
    <w:rsid w:val="00933D14"/>
    <w:rsid w:val="00933DB7"/>
    <w:rsid w:val="00934D3C"/>
    <w:rsid w:val="00936E8E"/>
    <w:rsid w:val="0093790D"/>
    <w:rsid w:val="00940C92"/>
    <w:rsid w:val="0094138D"/>
    <w:rsid w:val="00941735"/>
    <w:rsid w:val="00944218"/>
    <w:rsid w:val="00946DBE"/>
    <w:rsid w:val="00947F30"/>
    <w:rsid w:val="00951DFC"/>
    <w:rsid w:val="00952FAD"/>
    <w:rsid w:val="009533ED"/>
    <w:rsid w:val="00953837"/>
    <w:rsid w:val="00953E57"/>
    <w:rsid w:val="00955677"/>
    <w:rsid w:val="009567DD"/>
    <w:rsid w:val="00956D31"/>
    <w:rsid w:val="009577CE"/>
    <w:rsid w:val="00957A90"/>
    <w:rsid w:val="0096035F"/>
    <w:rsid w:val="0096083B"/>
    <w:rsid w:val="009629DC"/>
    <w:rsid w:val="00963E09"/>
    <w:rsid w:val="00964685"/>
    <w:rsid w:val="00965F19"/>
    <w:rsid w:val="0096610B"/>
    <w:rsid w:val="0096714F"/>
    <w:rsid w:val="00967EA3"/>
    <w:rsid w:val="00970429"/>
    <w:rsid w:val="0097070E"/>
    <w:rsid w:val="00970A6D"/>
    <w:rsid w:val="009748D5"/>
    <w:rsid w:val="009762A1"/>
    <w:rsid w:val="00976B8E"/>
    <w:rsid w:val="00976CF0"/>
    <w:rsid w:val="00976D37"/>
    <w:rsid w:val="009774D0"/>
    <w:rsid w:val="00977753"/>
    <w:rsid w:val="00977F9E"/>
    <w:rsid w:val="0098176A"/>
    <w:rsid w:val="009819B7"/>
    <w:rsid w:val="00981F3D"/>
    <w:rsid w:val="00983D15"/>
    <w:rsid w:val="00985AB9"/>
    <w:rsid w:val="00985C7B"/>
    <w:rsid w:val="00985CFE"/>
    <w:rsid w:val="00987146"/>
    <w:rsid w:val="0099004D"/>
    <w:rsid w:val="00991452"/>
    <w:rsid w:val="00991893"/>
    <w:rsid w:val="00991FF7"/>
    <w:rsid w:val="0099331F"/>
    <w:rsid w:val="00993629"/>
    <w:rsid w:val="00995301"/>
    <w:rsid w:val="009958C1"/>
    <w:rsid w:val="00995B6D"/>
    <w:rsid w:val="00997D9E"/>
    <w:rsid w:val="009A2C8C"/>
    <w:rsid w:val="009A40FF"/>
    <w:rsid w:val="009A466E"/>
    <w:rsid w:val="009A4E5B"/>
    <w:rsid w:val="009A54BB"/>
    <w:rsid w:val="009A7891"/>
    <w:rsid w:val="009A78B4"/>
    <w:rsid w:val="009A7AFD"/>
    <w:rsid w:val="009B0CD4"/>
    <w:rsid w:val="009B2567"/>
    <w:rsid w:val="009B2B83"/>
    <w:rsid w:val="009B4376"/>
    <w:rsid w:val="009B4BCD"/>
    <w:rsid w:val="009B4C71"/>
    <w:rsid w:val="009B596A"/>
    <w:rsid w:val="009C01C2"/>
    <w:rsid w:val="009C07F2"/>
    <w:rsid w:val="009C094B"/>
    <w:rsid w:val="009C0C6D"/>
    <w:rsid w:val="009C385D"/>
    <w:rsid w:val="009C3EAB"/>
    <w:rsid w:val="009C3F77"/>
    <w:rsid w:val="009C6CCE"/>
    <w:rsid w:val="009C78F1"/>
    <w:rsid w:val="009D1AE9"/>
    <w:rsid w:val="009D1C60"/>
    <w:rsid w:val="009D256E"/>
    <w:rsid w:val="009D3283"/>
    <w:rsid w:val="009D33E2"/>
    <w:rsid w:val="009D3634"/>
    <w:rsid w:val="009D6BF2"/>
    <w:rsid w:val="009E03CA"/>
    <w:rsid w:val="009E12A8"/>
    <w:rsid w:val="009E22EE"/>
    <w:rsid w:val="009E2F5F"/>
    <w:rsid w:val="009E3A49"/>
    <w:rsid w:val="009E70D9"/>
    <w:rsid w:val="009F111A"/>
    <w:rsid w:val="009F26F9"/>
    <w:rsid w:val="009F396B"/>
    <w:rsid w:val="009F4086"/>
    <w:rsid w:val="009F45E2"/>
    <w:rsid w:val="009F524B"/>
    <w:rsid w:val="009F5E7B"/>
    <w:rsid w:val="00A0031E"/>
    <w:rsid w:val="00A03B0E"/>
    <w:rsid w:val="00A04187"/>
    <w:rsid w:val="00A0488A"/>
    <w:rsid w:val="00A0534B"/>
    <w:rsid w:val="00A07677"/>
    <w:rsid w:val="00A076F3"/>
    <w:rsid w:val="00A0796F"/>
    <w:rsid w:val="00A10851"/>
    <w:rsid w:val="00A10C55"/>
    <w:rsid w:val="00A13212"/>
    <w:rsid w:val="00A13884"/>
    <w:rsid w:val="00A164D9"/>
    <w:rsid w:val="00A166FF"/>
    <w:rsid w:val="00A17AEE"/>
    <w:rsid w:val="00A2058A"/>
    <w:rsid w:val="00A20860"/>
    <w:rsid w:val="00A25018"/>
    <w:rsid w:val="00A25492"/>
    <w:rsid w:val="00A263E5"/>
    <w:rsid w:val="00A268B1"/>
    <w:rsid w:val="00A26CE0"/>
    <w:rsid w:val="00A2733C"/>
    <w:rsid w:val="00A278B5"/>
    <w:rsid w:val="00A30BF5"/>
    <w:rsid w:val="00A323BF"/>
    <w:rsid w:val="00A33D37"/>
    <w:rsid w:val="00A363DE"/>
    <w:rsid w:val="00A369C3"/>
    <w:rsid w:val="00A36CF4"/>
    <w:rsid w:val="00A376FC"/>
    <w:rsid w:val="00A4014C"/>
    <w:rsid w:val="00A4056F"/>
    <w:rsid w:val="00A42142"/>
    <w:rsid w:val="00A43939"/>
    <w:rsid w:val="00A43E3D"/>
    <w:rsid w:val="00A44DC8"/>
    <w:rsid w:val="00A466A2"/>
    <w:rsid w:val="00A502A5"/>
    <w:rsid w:val="00A50654"/>
    <w:rsid w:val="00A506AA"/>
    <w:rsid w:val="00A53835"/>
    <w:rsid w:val="00A53FF1"/>
    <w:rsid w:val="00A564A7"/>
    <w:rsid w:val="00A606CB"/>
    <w:rsid w:val="00A6072D"/>
    <w:rsid w:val="00A6200C"/>
    <w:rsid w:val="00A62CEC"/>
    <w:rsid w:val="00A62E89"/>
    <w:rsid w:val="00A63027"/>
    <w:rsid w:val="00A63395"/>
    <w:rsid w:val="00A642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14B"/>
    <w:rsid w:val="00A83589"/>
    <w:rsid w:val="00A84A3F"/>
    <w:rsid w:val="00A8659F"/>
    <w:rsid w:val="00A90A8F"/>
    <w:rsid w:val="00A90AA7"/>
    <w:rsid w:val="00A918BD"/>
    <w:rsid w:val="00A91F46"/>
    <w:rsid w:val="00A936BE"/>
    <w:rsid w:val="00A944B5"/>
    <w:rsid w:val="00A95CC8"/>
    <w:rsid w:val="00A96B6D"/>
    <w:rsid w:val="00A96D9F"/>
    <w:rsid w:val="00A97440"/>
    <w:rsid w:val="00A97628"/>
    <w:rsid w:val="00AA04DE"/>
    <w:rsid w:val="00AA0F1B"/>
    <w:rsid w:val="00AA1622"/>
    <w:rsid w:val="00AA321A"/>
    <w:rsid w:val="00AA62F9"/>
    <w:rsid w:val="00AA63F5"/>
    <w:rsid w:val="00AA7049"/>
    <w:rsid w:val="00AA778F"/>
    <w:rsid w:val="00AA7A37"/>
    <w:rsid w:val="00AA7A8D"/>
    <w:rsid w:val="00AB0507"/>
    <w:rsid w:val="00AB1AB0"/>
    <w:rsid w:val="00AB2331"/>
    <w:rsid w:val="00AB2582"/>
    <w:rsid w:val="00AB26CD"/>
    <w:rsid w:val="00AB2EB2"/>
    <w:rsid w:val="00AB7F69"/>
    <w:rsid w:val="00AC1C2D"/>
    <w:rsid w:val="00AC3188"/>
    <w:rsid w:val="00AC509C"/>
    <w:rsid w:val="00AC5433"/>
    <w:rsid w:val="00AC5649"/>
    <w:rsid w:val="00AC58E9"/>
    <w:rsid w:val="00AC601E"/>
    <w:rsid w:val="00AC634F"/>
    <w:rsid w:val="00AC7025"/>
    <w:rsid w:val="00AC7448"/>
    <w:rsid w:val="00AD0E8F"/>
    <w:rsid w:val="00AD1349"/>
    <w:rsid w:val="00AD2D93"/>
    <w:rsid w:val="00AD2DC0"/>
    <w:rsid w:val="00AD3EFC"/>
    <w:rsid w:val="00AD3F54"/>
    <w:rsid w:val="00AD6845"/>
    <w:rsid w:val="00AD7546"/>
    <w:rsid w:val="00AD7922"/>
    <w:rsid w:val="00AE02B9"/>
    <w:rsid w:val="00AE0567"/>
    <w:rsid w:val="00AE1AE1"/>
    <w:rsid w:val="00AE24A6"/>
    <w:rsid w:val="00AE270F"/>
    <w:rsid w:val="00AE31EE"/>
    <w:rsid w:val="00AE3A9B"/>
    <w:rsid w:val="00AE466D"/>
    <w:rsid w:val="00AE49D1"/>
    <w:rsid w:val="00AE4F32"/>
    <w:rsid w:val="00AE6859"/>
    <w:rsid w:val="00AE6C5D"/>
    <w:rsid w:val="00AE6DEC"/>
    <w:rsid w:val="00AE75D5"/>
    <w:rsid w:val="00AE783C"/>
    <w:rsid w:val="00AF0E8E"/>
    <w:rsid w:val="00AF24BE"/>
    <w:rsid w:val="00AF2E24"/>
    <w:rsid w:val="00AF49BE"/>
    <w:rsid w:val="00AF53F1"/>
    <w:rsid w:val="00AF669E"/>
    <w:rsid w:val="00AF675C"/>
    <w:rsid w:val="00B003CF"/>
    <w:rsid w:val="00B01F19"/>
    <w:rsid w:val="00B03442"/>
    <w:rsid w:val="00B042CB"/>
    <w:rsid w:val="00B04EBB"/>
    <w:rsid w:val="00B05A40"/>
    <w:rsid w:val="00B05BA2"/>
    <w:rsid w:val="00B05CAC"/>
    <w:rsid w:val="00B065DE"/>
    <w:rsid w:val="00B0759E"/>
    <w:rsid w:val="00B11940"/>
    <w:rsid w:val="00B14139"/>
    <w:rsid w:val="00B21300"/>
    <w:rsid w:val="00B2146E"/>
    <w:rsid w:val="00B2195E"/>
    <w:rsid w:val="00B21FC8"/>
    <w:rsid w:val="00B2547C"/>
    <w:rsid w:val="00B25E7B"/>
    <w:rsid w:val="00B30C5E"/>
    <w:rsid w:val="00B31ABF"/>
    <w:rsid w:val="00B3271C"/>
    <w:rsid w:val="00B34792"/>
    <w:rsid w:val="00B356F6"/>
    <w:rsid w:val="00B36F23"/>
    <w:rsid w:val="00B411BD"/>
    <w:rsid w:val="00B4329B"/>
    <w:rsid w:val="00B43651"/>
    <w:rsid w:val="00B45BE3"/>
    <w:rsid w:val="00B46C24"/>
    <w:rsid w:val="00B47285"/>
    <w:rsid w:val="00B47D72"/>
    <w:rsid w:val="00B503BF"/>
    <w:rsid w:val="00B50CDB"/>
    <w:rsid w:val="00B512FE"/>
    <w:rsid w:val="00B516F8"/>
    <w:rsid w:val="00B52009"/>
    <w:rsid w:val="00B520F1"/>
    <w:rsid w:val="00B536D8"/>
    <w:rsid w:val="00B544E1"/>
    <w:rsid w:val="00B55F97"/>
    <w:rsid w:val="00B610A5"/>
    <w:rsid w:val="00B61C09"/>
    <w:rsid w:val="00B62F20"/>
    <w:rsid w:val="00B633E6"/>
    <w:rsid w:val="00B640FC"/>
    <w:rsid w:val="00B64A95"/>
    <w:rsid w:val="00B65ADE"/>
    <w:rsid w:val="00B66C8C"/>
    <w:rsid w:val="00B67B32"/>
    <w:rsid w:val="00B70AE4"/>
    <w:rsid w:val="00B70D9D"/>
    <w:rsid w:val="00B72CF6"/>
    <w:rsid w:val="00B73256"/>
    <w:rsid w:val="00B73C06"/>
    <w:rsid w:val="00B73C34"/>
    <w:rsid w:val="00B73EF4"/>
    <w:rsid w:val="00B75430"/>
    <w:rsid w:val="00B756A9"/>
    <w:rsid w:val="00B76659"/>
    <w:rsid w:val="00B773F7"/>
    <w:rsid w:val="00B777AA"/>
    <w:rsid w:val="00B77893"/>
    <w:rsid w:val="00B828ED"/>
    <w:rsid w:val="00B82EFA"/>
    <w:rsid w:val="00B84A76"/>
    <w:rsid w:val="00B85194"/>
    <w:rsid w:val="00B86830"/>
    <w:rsid w:val="00B86F13"/>
    <w:rsid w:val="00B9041F"/>
    <w:rsid w:val="00B9178F"/>
    <w:rsid w:val="00B91DD7"/>
    <w:rsid w:val="00B91FBC"/>
    <w:rsid w:val="00B96998"/>
    <w:rsid w:val="00B96E30"/>
    <w:rsid w:val="00B97EBB"/>
    <w:rsid w:val="00BA0550"/>
    <w:rsid w:val="00BA3574"/>
    <w:rsid w:val="00BA35C0"/>
    <w:rsid w:val="00BA4AB0"/>
    <w:rsid w:val="00BA6FDD"/>
    <w:rsid w:val="00BA7DA2"/>
    <w:rsid w:val="00BB00FD"/>
    <w:rsid w:val="00BB0484"/>
    <w:rsid w:val="00BB1641"/>
    <w:rsid w:val="00BB1D7C"/>
    <w:rsid w:val="00BB2A36"/>
    <w:rsid w:val="00BB3CFE"/>
    <w:rsid w:val="00BB7A95"/>
    <w:rsid w:val="00BB7E44"/>
    <w:rsid w:val="00BC1851"/>
    <w:rsid w:val="00BC1E7F"/>
    <w:rsid w:val="00BC253D"/>
    <w:rsid w:val="00BC2E2E"/>
    <w:rsid w:val="00BC38F7"/>
    <w:rsid w:val="00BC5BEE"/>
    <w:rsid w:val="00BC5E7A"/>
    <w:rsid w:val="00BC666A"/>
    <w:rsid w:val="00BD05DD"/>
    <w:rsid w:val="00BD15C1"/>
    <w:rsid w:val="00BD345F"/>
    <w:rsid w:val="00BD426C"/>
    <w:rsid w:val="00BD42C5"/>
    <w:rsid w:val="00BD4329"/>
    <w:rsid w:val="00BD44F8"/>
    <w:rsid w:val="00BD6678"/>
    <w:rsid w:val="00BD71A1"/>
    <w:rsid w:val="00BD723E"/>
    <w:rsid w:val="00BE0A9A"/>
    <w:rsid w:val="00BE0ED3"/>
    <w:rsid w:val="00BE109F"/>
    <w:rsid w:val="00BE1D4A"/>
    <w:rsid w:val="00BE2778"/>
    <w:rsid w:val="00BE2BBF"/>
    <w:rsid w:val="00BE2D70"/>
    <w:rsid w:val="00BE353A"/>
    <w:rsid w:val="00BE4682"/>
    <w:rsid w:val="00BE4AA1"/>
    <w:rsid w:val="00BE57BB"/>
    <w:rsid w:val="00BE5EF2"/>
    <w:rsid w:val="00BF0B7E"/>
    <w:rsid w:val="00BF1976"/>
    <w:rsid w:val="00BF1A61"/>
    <w:rsid w:val="00BF1DD0"/>
    <w:rsid w:val="00BF54AD"/>
    <w:rsid w:val="00BF6213"/>
    <w:rsid w:val="00BF65D1"/>
    <w:rsid w:val="00BF67D3"/>
    <w:rsid w:val="00BF7077"/>
    <w:rsid w:val="00BF75EC"/>
    <w:rsid w:val="00BF79E2"/>
    <w:rsid w:val="00C013E3"/>
    <w:rsid w:val="00C0178C"/>
    <w:rsid w:val="00C017A5"/>
    <w:rsid w:val="00C02C3D"/>
    <w:rsid w:val="00C0354B"/>
    <w:rsid w:val="00C03CDF"/>
    <w:rsid w:val="00C041A3"/>
    <w:rsid w:val="00C078EA"/>
    <w:rsid w:val="00C10481"/>
    <w:rsid w:val="00C10FB7"/>
    <w:rsid w:val="00C1217A"/>
    <w:rsid w:val="00C1229F"/>
    <w:rsid w:val="00C12544"/>
    <w:rsid w:val="00C12A33"/>
    <w:rsid w:val="00C14CA4"/>
    <w:rsid w:val="00C14CE3"/>
    <w:rsid w:val="00C14EDF"/>
    <w:rsid w:val="00C155A2"/>
    <w:rsid w:val="00C155FA"/>
    <w:rsid w:val="00C169E4"/>
    <w:rsid w:val="00C173A8"/>
    <w:rsid w:val="00C216CB"/>
    <w:rsid w:val="00C22CAE"/>
    <w:rsid w:val="00C23144"/>
    <w:rsid w:val="00C241A1"/>
    <w:rsid w:val="00C24A8E"/>
    <w:rsid w:val="00C24F4F"/>
    <w:rsid w:val="00C26579"/>
    <w:rsid w:val="00C2786C"/>
    <w:rsid w:val="00C30B67"/>
    <w:rsid w:val="00C33115"/>
    <w:rsid w:val="00C334EF"/>
    <w:rsid w:val="00C33F17"/>
    <w:rsid w:val="00C404D9"/>
    <w:rsid w:val="00C41CC4"/>
    <w:rsid w:val="00C41CCA"/>
    <w:rsid w:val="00C4427A"/>
    <w:rsid w:val="00C4448F"/>
    <w:rsid w:val="00C4726B"/>
    <w:rsid w:val="00C47BB2"/>
    <w:rsid w:val="00C50A3E"/>
    <w:rsid w:val="00C513C2"/>
    <w:rsid w:val="00C51C1A"/>
    <w:rsid w:val="00C51DBE"/>
    <w:rsid w:val="00C52CDF"/>
    <w:rsid w:val="00C54167"/>
    <w:rsid w:val="00C54340"/>
    <w:rsid w:val="00C544AC"/>
    <w:rsid w:val="00C54F37"/>
    <w:rsid w:val="00C559E0"/>
    <w:rsid w:val="00C5680D"/>
    <w:rsid w:val="00C609FE"/>
    <w:rsid w:val="00C60DFD"/>
    <w:rsid w:val="00C60E6E"/>
    <w:rsid w:val="00C61DE3"/>
    <w:rsid w:val="00C63ED0"/>
    <w:rsid w:val="00C64C9B"/>
    <w:rsid w:val="00C65205"/>
    <w:rsid w:val="00C66198"/>
    <w:rsid w:val="00C668A5"/>
    <w:rsid w:val="00C67272"/>
    <w:rsid w:val="00C70BD6"/>
    <w:rsid w:val="00C7196B"/>
    <w:rsid w:val="00C726F8"/>
    <w:rsid w:val="00C72A64"/>
    <w:rsid w:val="00C73ADC"/>
    <w:rsid w:val="00C73C0E"/>
    <w:rsid w:val="00C7435F"/>
    <w:rsid w:val="00C74C7C"/>
    <w:rsid w:val="00C74D4D"/>
    <w:rsid w:val="00C90987"/>
    <w:rsid w:val="00C92155"/>
    <w:rsid w:val="00C923D4"/>
    <w:rsid w:val="00C92E1F"/>
    <w:rsid w:val="00C9358A"/>
    <w:rsid w:val="00C9422E"/>
    <w:rsid w:val="00C94D36"/>
    <w:rsid w:val="00C965A4"/>
    <w:rsid w:val="00C967DE"/>
    <w:rsid w:val="00C97444"/>
    <w:rsid w:val="00C97772"/>
    <w:rsid w:val="00CA173D"/>
    <w:rsid w:val="00CA19C8"/>
    <w:rsid w:val="00CA1F93"/>
    <w:rsid w:val="00CA2E4E"/>
    <w:rsid w:val="00CA437C"/>
    <w:rsid w:val="00CA4583"/>
    <w:rsid w:val="00CA60D9"/>
    <w:rsid w:val="00CA6773"/>
    <w:rsid w:val="00CA6EA7"/>
    <w:rsid w:val="00CA7D82"/>
    <w:rsid w:val="00CB04D9"/>
    <w:rsid w:val="00CB0C3A"/>
    <w:rsid w:val="00CB1342"/>
    <w:rsid w:val="00CB171C"/>
    <w:rsid w:val="00CB1B60"/>
    <w:rsid w:val="00CB1C53"/>
    <w:rsid w:val="00CB1EDF"/>
    <w:rsid w:val="00CB2FCD"/>
    <w:rsid w:val="00CB3240"/>
    <w:rsid w:val="00CB529E"/>
    <w:rsid w:val="00CB5944"/>
    <w:rsid w:val="00CB6F86"/>
    <w:rsid w:val="00CB6F88"/>
    <w:rsid w:val="00CB756E"/>
    <w:rsid w:val="00CB75F5"/>
    <w:rsid w:val="00CB7C02"/>
    <w:rsid w:val="00CC01BC"/>
    <w:rsid w:val="00CC0FB0"/>
    <w:rsid w:val="00CC26AF"/>
    <w:rsid w:val="00CC283B"/>
    <w:rsid w:val="00CC3862"/>
    <w:rsid w:val="00CC5390"/>
    <w:rsid w:val="00CC6CE8"/>
    <w:rsid w:val="00CC73A0"/>
    <w:rsid w:val="00CC7F94"/>
    <w:rsid w:val="00CD034D"/>
    <w:rsid w:val="00CD0D19"/>
    <w:rsid w:val="00CD41D5"/>
    <w:rsid w:val="00CD56D3"/>
    <w:rsid w:val="00CD6D13"/>
    <w:rsid w:val="00CD7813"/>
    <w:rsid w:val="00CE0303"/>
    <w:rsid w:val="00CE20A7"/>
    <w:rsid w:val="00CE26AA"/>
    <w:rsid w:val="00CE294B"/>
    <w:rsid w:val="00CE45BD"/>
    <w:rsid w:val="00CE4EF2"/>
    <w:rsid w:val="00CE644F"/>
    <w:rsid w:val="00CE71C4"/>
    <w:rsid w:val="00CF0438"/>
    <w:rsid w:val="00CF1822"/>
    <w:rsid w:val="00CF6428"/>
    <w:rsid w:val="00CF6A8E"/>
    <w:rsid w:val="00CF6E51"/>
    <w:rsid w:val="00CF71FB"/>
    <w:rsid w:val="00CF7985"/>
    <w:rsid w:val="00D006AF"/>
    <w:rsid w:val="00D01284"/>
    <w:rsid w:val="00D016B2"/>
    <w:rsid w:val="00D02295"/>
    <w:rsid w:val="00D02B74"/>
    <w:rsid w:val="00D02EBC"/>
    <w:rsid w:val="00D0323E"/>
    <w:rsid w:val="00D03B39"/>
    <w:rsid w:val="00D049FF"/>
    <w:rsid w:val="00D04CDE"/>
    <w:rsid w:val="00D05072"/>
    <w:rsid w:val="00D057D2"/>
    <w:rsid w:val="00D0588B"/>
    <w:rsid w:val="00D06041"/>
    <w:rsid w:val="00D06744"/>
    <w:rsid w:val="00D10484"/>
    <w:rsid w:val="00D1068A"/>
    <w:rsid w:val="00D1125C"/>
    <w:rsid w:val="00D117E8"/>
    <w:rsid w:val="00D128D1"/>
    <w:rsid w:val="00D134ED"/>
    <w:rsid w:val="00D13843"/>
    <w:rsid w:val="00D14B5F"/>
    <w:rsid w:val="00D15B26"/>
    <w:rsid w:val="00D15F20"/>
    <w:rsid w:val="00D22292"/>
    <w:rsid w:val="00D2295D"/>
    <w:rsid w:val="00D22ABB"/>
    <w:rsid w:val="00D22B9E"/>
    <w:rsid w:val="00D23195"/>
    <w:rsid w:val="00D2755E"/>
    <w:rsid w:val="00D278DF"/>
    <w:rsid w:val="00D3009E"/>
    <w:rsid w:val="00D30563"/>
    <w:rsid w:val="00D31403"/>
    <w:rsid w:val="00D328E5"/>
    <w:rsid w:val="00D33FB6"/>
    <w:rsid w:val="00D344B1"/>
    <w:rsid w:val="00D3584B"/>
    <w:rsid w:val="00D359D7"/>
    <w:rsid w:val="00D36706"/>
    <w:rsid w:val="00D3730E"/>
    <w:rsid w:val="00D377AC"/>
    <w:rsid w:val="00D40603"/>
    <w:rsid w:val="00D4079C"/>
    <w:rsid w:val="00D418F0"/>
    <w:rsid w:val="00D42CDC"/>
    <w:rsid w:val="00D449CF"/>
    <w:rsid w:val="00D46488"/>
    <w:rsid w:val="00D466ED"/>
    <w:rsid w:val="00D476A0"/>
    <w:rsid w:val="00D50777"/>
    <w:rsid w:val="00D520BA"/>
    <w:rsid w:val="00D560F9"/>
    <w:rsid w:val="00D5651E"/>
    <w:rsid w:val="00D57005"/>
    <w:rsid w:val="00D57128"/>
    <w:rsid w:val="00D57C23"/>
    <w:rsid w:val="00D611C0"/>
    <w:rsid w:val="00D61427"/>
    <w:rsid w:val="00D6249B"/>
    <w:rsid w:val="00D632FE"/>
    <w:rsid w:val="00D63D8D"/>
    <w:rsid w:val="00D65181"/>
    <w:rsid w:val="00D67A05"/>
    <w:rsid w:val="00D71193"/>
    <w:rsid w:val="00D71912"/>
    <w:rsid w:val="00D72AD7"/>
    <w:rsid w:val="00D747CD"/>
    <w:rsid w:val="00D74943"/>
    <w:rsid w:val="00D74D4A"/>
    <w:rsid w:val="00D753A0"/>
    <w:rsid w:val="00D75759"/>
    <w:rsid w:val="00D76A84"/>
    <w:rsid w:val="00D804F8"/>
    <w:rsid w:val="00D80B77"/>
    <w:rsid w:val="00D81165"/>
    <w:rsid w:val="00D83C11"/>
    <w:rsid w:val="00D85024"/>
    <w:rsid w:val="00D85F1B"/>
    <w:rsid w:val="00D86DFD"/>
    <w:rsid w:val="00D870AE"/>
    <w:rsid w:val="00D8726D"/>
    <w:rsid w:val="00D876D2"/>
    <w:rsid w:val="00D904F4"/>
    <w:rsid w:val="00D90774"/>
    <w:rsid w:val="00D90FF3"/>
    <w:rsid w:val="00D9136A"/>
    <w:rsid w:val="00D92110"/>
    <w:rsid w:val="00D93A19"/>
    <w:rsid w:val="00D951B6"/>
    <w:rsid w:val="00D95B0C"/>
    <w:rsid w:val="00D96114"/>
    <w:rsid w:val="00D96E22"/>
    <w:rsid w:val="00D97344"/>
    <w:rsid w:val="00DA0352"/>
    <w:rsid w:val="00DA0594"/>
    <w:rsid w:val="00DA1129"/>
    <w:rsid w:val="00DA1142"/>
    <w:rsid w:val="00DA23F0"/>
    <w:rsid w:val="00DA2614"/>
    <w:rsid w:val="00DA2A40"/>
    <w:rsid w:val="00DA7FA9"/>
    <w:rsid w:val="00DB4E2B"/>
    <w:rsid w:val="00DB4F7A"/>
    <w:rsid w:val="00DB52A2"/>
    <w:rsid w:val="00DB54C1"/>
    <w:rsid w:val="00DB7E65"/>
    <w:rsid w:val="00DC00C7"/>
    <w:rsid w:val="00DC0E05"/>
    <w:rsid w:val="00DC13F4"/>
    <w:rsid w:val="00DC27A8"/>
    <w:rsid w:val="00DC33DC"/>
    <w:rsid w:val="00DC506F"/>
    <w:rsid w:val="00DC5083"/>
    <w:rsid w:val="00DC5266"/>
    <w:rsid w:val="00DC5330"/>
    <w:rsid w:val="00DC661F"/>
    <w:rsid w:val="00DC731C"/>
    <w:rsid w:val="00DC775D"/>
    <w:rsid w:val="00DC7933"/>
    <w:rsid w:val="00DC7A00"/>
    <w:rsid w:val="00DD316E"/>
    <w:rsid w:val="00DD33C5"/>
    <w:rsid w:val="00DD3656"/>
    <w:rsid w:val="00DD3E93"/>
    <w:rsid w:val="00DD4E1A"/>
    <w:rsid w:val="00DD53E1"/>
    <w:rsid w:val="00DD5568"/>
    <w:rsid w:val="00DD6989"/>
    <w:rsid w:val="00DE1615"/>
    <w:rsid w:val="00DE1D94"/>
    <w:rsid w:val="00DE3D95"/>
    <w:rsid w:val="00DE3EE5"/>
    <w:rsid w:val="00DE4C7C"/>
    <w:rsid w:val="00DF2CF5"/>
    <w:rsid w:val="00DF307A"/>
    <w:rsid w:val="00DF4638"/>
    <w:rsid w:val="00DF5441"/>
    <w:rsid w:val="00DF54FF"/>
    <w:rsid w:val="00DF553B"/>
    <w:rsid w:val="00DF598B"/>
    <w:rsid w:val="00DF6CA7"/>
    <w:rsid w:val="00DF6CD0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0907"/>
    <w:rsid w:val="00E11FE2"/>
    <w:rsid w:val="00E12419"/>
    <w:rsid w:val="00E1284B"/>
    <w:rsid w:val="00E13F49"/>
    <w:rsid w:val="00E146A8"/>
    <w:rsid w:val="00E1489E"/>
    <w:rsid w:val="00E16E2D"/>
    <w:rsid w:val="00E17588"/>
    <w:rsid w:val="00E17DAA"/>
    <w:rsid w:val="00E217A3"/>
    <w:rsid w:val="00E21CE0"/>
    <w:rsid w:val="00E23C62"/>
    <w:rsid w:val="00E243E4"/>
    <w:rsid w:val="00E25A9C"/>
    <w:rsid w:val="00E261B9"/>
    <w:rsid w:val="00E26B3E"/>
    <w:rsid w:val="00E312DB"/>
    <w:rsid w:val="00E31D87"/>
    <w:rsid w:val="00E32759"/>
    <w:rsid w:val="00E32D59"/>
    <w:rsid w:val="00E33DD9"/>
    <w:rsid w:val="00E35522"/>
    <w:rsid w:val="00E35BA2"/>
    <w:rsid w:val="00E3747A"/>
    <w:rsid w:val="00E40C2C"/>
    <w:rsid w:val="00E413C8"/>
    <w:rsid w:val="00E41759"/>
    <w:rsid w:val="00E417EA"/>
    <w:rsid w:val="00E42C78"/>
    <w:rsid w:val="00E4488C"/>
    <w:rsid w:val="00E45E79"/>
    <w:rsid w:val="00E46A48"/>
    <w:rsid w:val="00E46C64"/>
    <w:rsid w:val="00E500DD"/>
    <w:rsid w:val="00E504C3"/>
    <w:rsid w:val="00E50D6A"/>
    <w:rsid w:val="00E53F99"/>
    <w:rsid w:val="00E546A4"/>
    <w:rsid w:val="00E55AF0"/>
    <w:rsid w:val="00E56259"/>
    <w:rsid w:val="00E56349"/>
    <w:rsid w:val="00E5719C"/>
    <w:rsid w:val="00E57320"/>
    <w:rsid w:val="00E574BC"/>
    <w:rsid w:val="00E61ABC"/>
    <w:rsid w:val="00E62487"/>
    <w:rsid w:val="00E6277F"/>
    <w:rsid w:val="00E62DFF"/>
    <w:rsid w:val="00E63612"/>
    <w:rsid w:val="00E646A0"/>
    <w:rsid w:val="00E65DC5"/>
    <w:rsid w:val="00E702F9"/>
    <w:rsid w:val="00E70AEE"/>
    <w:rsid w:val="00E71183"/>
    <w:rsid w:val="00E7255A"/>
    <w:rsid w:val="00E743AC"/>
    <w:rsid w:val="00E761A5"/>
    <w:rsid w:val="00E762D0"/>
    <w:rsid w:val="00E763DA"/>
    <w:rsid w:val="00E76FD6"/>
    <w:rsid w:val="00E77F07"/>
    <w:rsid w:val="00E8114E"/>
    <w:rsid w:val="00E81349"/>
    <w:rsid w:val="00E82130"/>
    <w:rsid w:val="00E843E3"/>
    <w:rsid w:val="00E846C1"/>
    <w:rsid w:val="00E84BEE"/>
    <w:rsid w:val="00E84FF3"/>
    <w:rsid w:val="00E866CB"/>
    <w:rsid w:val="00E8765E"/>
    <w:rsid w:val="00E9075C"/>
    <w:rsid w:val="00E916F4"/>
    <w:rsid w:val="00E91CBC"/>
    <w:rsid w:val="00E92252"/>
    <w:rsid w:val="00E93448"/>
    <w:rsid w:val="00E944A1"/>
    <w:rsid w:val="00E95359"/>
    <w:rsid w:val="00E9787B"/>
    <w:rsid w:val="00EA3214"/>
    <w:rsid w:val="00EA3A0D"/>
    <w:rsid w:val="00EA4FAF"/>
    <w:rsid w:val="00EA691A"/>
    <w:rsid w:val="00EB0736"/>
    <w:rsid w:val="00EB0B3D"/>
    <w:rsid w:val="00EB0FB9"/>
    <w:rsid w:val="00EB1D02"/>
    <w:rsid w:val="00EB32C1"/>
    <w:rsid w:val="00EB344B"/>
    <w:rsid w:val="00EB3967"/>
    <w:rsid w:val="00EB5AB6"/>
    <w:rsid w:val="00EB611F"/>
    <w:rsid w:val="00EB6D04"/>
    <w:rsid w:val="00EB74F8"/>
    <w:rsid w:val="00EB7C7A"/>
    <w:rsid w:val="00EC079D"/>
    <w:rsid w:val="00EC151C"/>
    <w:rsid w:val="00EC2702"/>
    <w:rsid w:val="00EC3020"/>
    <w:rsid w:val="00EC34BC"/>
    <w:rsid w:val="00EC37EB"/>
    <w:rsid w:val="00EC450B"/>
    <w:rsid w:val="00EC4741"/>
    <w:rsid w:val="00EC4CC7"/>
    <w:rsid w:val="00EC7219"/>
    <w:rsid w:val="00EC7AD7"/>
    <w:rsid w:val="00ED03E7"/>
    <w:rsid w:val="00ED5BA2"/>
    <w:rsid w:val="00ED607C"/>
    <w:rsid w:val="00ED6CED"/>
    <w:rsid w:val="00ED7243"/>
    <w:rsid w:val="00ED7F0F"/>
    <w:rsid w:val="00EE16FA"/>
    <w:rsid w:val="00EE1941"/>
    <w:rsid w:val="00EE233B"/>
    <w:rsid w:val="00EE254B"/>
    <w:rsid w:val="00EE28B1"/>
    <w:rsid w:val="00EE2AC2"/>
    <w:rsid w:val="00EE37D7"/>
    <w:rsid w:val="00EE5C5B"/>
    <w:rsid w:val="00EE6220"/>
    <w:rsid w:val="00EE709B"/>
    <w:rsid w:val="00EF09E9"/>
    <w:rsid w:val="00EF1554"/>
    <w:rsid w:val="00EF1E11"/>
    <w:rsid w:val="00EF2B1E"/>
    <w:rsid w:val="00EF3A6D"/>
    <w:rsid w:val="00EF438F"/>
    <w:rsid w:val="00EF54D8"/>
    <w:rsid w:val="00EF57AC"/>
    <w:rsid w:val="00EF5BCF"/>
    <w:rsid w:val="00EF7702"/>
    <w:rsid w:val="00EF7A5E"/>
    <w:rsid w:val="00EF7B2A"/>
    <w:rsid w:val="00F00866"/>
    <w:rsid w:val="00F0137F"/>
    <w:rsid w:val="00F02258"/>
    <w:rsid w:val="00F0681B"/>
    <w:rsid w:val="00F06869"/>
    <w:rsid w:val="00F07C68"/>
    <w:rsid w:val="00F105B2"/>
    <w:rsid w:val="00F11B04"/>
    <w:rsid w:val="00F11E3E"/>
    <w:rsid w:val="00F13CEA"/>
    <w:rsid w:val="00F14FA2"/>
    <w:rsid w:val="00F155C9"/>
    <w:rsid w:val="00F16478"/>
    <w:rsid w:val="00F17485"/>
    <w:rsid w:val="00F17767"/>
    <w:rsid w:val="00F17A6A"/>
    <w:rsid w:val="00F20AE5"/>
    <w:rsid w:val="00F20D1C"/>
    <w:rsid w:val="00F2110A"/>
    <w:rsid w:val="00F21A2C"/>
    <w:rsid w:val="00F22D09"/>
    <w:rsid w:val="00F230DD"/>
    <w:rsid w:val="00F23629"/>
    <w:rsid w:val="00F2369C"/>
    <w:rsid w:val="00F24BB5"/>
    <w:rsid w:val="00F26CD7"/>
    <w:rsid w:val="00F27564"/>
    <w:rsid w:val="00F3031A"/>
    <w:rsid w:val="00F31728"/>
    <w:rsid w:val="00F319BF"/>
    <w:rsid w:val="00F322F0"/>
    <w:rsid w:val="00F3257F"/>
    <w:rsid w:val="00F32E57"/>
    <w:rsid w:val="00F3513E"/>
    <w:rsid w:val="00F36ED8"/>
    <w:rsid w:val="00F375DD"/>
    <w:rsid w:val="00F40288"/>
    <w:rsid w:val="00F42AEB"/>
    <w:rsid w:val="00F42FC4"/>
    <w:rsid w:val="00F435D9"/>
    <w:rsid w:val="00F441BE"/>
    <w:rsid w:val="00F45BDC"/>
    <w:rsid w:val="00F465E0"/>
    <w:rsid w:val="00F467F5"/>
    <w:rsid w:val="00F47A31"/>
    <w:rsid w:val="00F47D10"/>
    <w:rsid w:val="00F52965"/>
    <w:rsid w:val="00F5308D"/>
    <w:rsid w:val="00F54354"/>
    <w:rsid w:val="00F6048C"/>
    <w:rsid w:val="00F61747"/>
    <w:rsid w:val="00F64C59"/>
    <w:rsid w:val="00F66306"/>
    <w:rsid w:val="00F673EE"/>
    <w:rsid w:val="00F714D4"/>
    <w:rsid w:val="00F71C7C"/>
    <w:rsid w:val="00F72F58"/>
    <w:rsid w:val="00F73FA9"/>
    <w:rsid w:val="00F80474"/>
    <w:rsid w:val="00F80A67"/>
    <w:rsid w:val="00F82B22"/>
    <w:rsid w:val="00F8307D"/>
    <w:rsid w:val="00F83616"/>
    <w:rsid w:val="00F8391A"/>
    <w:rsid w:val="00F84BFF"/>
    <w:rsid w:val="00F84D57"/>
    <w:rsid w:val="00F85909"/>
    <w:rsid w:val="00F85D6E"/>
    <w:rsid w:val="00F8606D"/>
    <w:rsid w:val="00F860E3"/>
    <w:rsid w:val="00F86B82"/>
    <w:rsid w:val="00F87BAD"/>
    <w:rsid w:val="00F9170F"/>
    <w:rsid w:val="00F922AA"/>
    <w:rsid w:val="00F93976"/>
    <w:rsid w:val="00F9507F"/>
    <w:rsid w:val="00F9786C"/>
    <w:rsid w:val="00FA17B2"/>
    <w:rsid w:val="00FA20F7"/>
    <w:rsid w:val="00FA34CC"/>
    <w:rsid w:val="00FA5CF6"/>
    <w:rsid w:val="00FA686F"/>
    <w:rsid w:val="00FA70D5"/>
    <w:rsid w:val="00FB0F04"/>
    <w:rsid w:val="00FB3FB5"/>
    <w:rsid w:val="00FB5A5C"/>
    <w:rsid w:val="00FB61EF"/>
    <w:rsid w:val="00FB6FA8"/>
    <w:rsid w:val="00FB7928"/>
    <w:rsid w:val="00FB7CE3"/>
    <w:rsid w:val="00FC255F"/>
    <w:rsid w:val="00FC2678"/>
    <w:rsid w:val="00FC501F"/>
    <w:rsid w:val="00FC5D36"/>
    <w:rsid w:val="00FC6B20"/>
    <w:rsid w:val="00FC6EE1"/>
    <w:rsid w:val="00FD18B2"/>
    <w:rsid w:val="00FD3AF2"/>
    <w:rsid w:val="00FD53FA"/>
    <w:rsid w:val="00FD7D0C"/>
    <w:rsid w:val="00FE094B"/>
    <w:rsid w:val="00FE0AFB"/>
    <w:rsid w:val="00FE2A3B"/>
    <w:rsid w:val="00FE2BB4"/>
    <w:rsid w:val="00FE2BC4"/>
    <w:rsid w:val="00FE2F7F"/>
    <w:rsid w:val="00FE3CC6"/>
    <w:rsid w:val="00FE48AB"/>
    <w:rsid w:val="00FE4B13"/>
    <w:rsid w:val="00FE5691"/>
    <w:rsid w:val="00FE7442"/>
    <w:rsid w:val="00FE79B8"/>
    <w:rsid w:val="00FF2A83"/>
    <w:rsid w:val="00FF4042"/>
    <w:rsid w:val="00FF44D9"/>
    <w:rsid w:val="00FF5DD5"/>
    <w:rsid w:val="00FF688C"/>
    <w:rsid w:val="00FF6892"/>
    <w:rsid w:val="00FF71FF"/>
    <w:rsid w:val="00FF7819"/>
    <w:rsid w:val="00FF7DB3"/>
    <w:rsid w:val="00FF7EE4"/>
    <w:rsid w:val="01FDD292"/>
    <w:rsid w:val="0270027B"/>
    <w:rsid w:val="03343D49"/>
    <w:rsid w:val="03ABFBC1"/>
    <w:rsid w:val="03FB6761"/>
    <w:rsid w:val="044EFBA6"/>
    <w:rsid w:val="04A842DD"/>
    <w:rsid w:val="051DB657"/>
    <w:rsid w:val="06DFA5D3"/>
    <w:rsid w:val="07A5CA34"/>
    <w:rsid w:val="07F9204A"/>
    <w:rsid w:val="08038164"/>
    <w:rsid w:val="0826141B"/>
    <w:rsid w:val="08682DB0"/>
    <w:rsid w:val="0879D5AE"/>
    <w:rsid w:val="08C96EF0"/>
    <w:rsid w:val="0969506D"/>
    <w:rsid w:val="096C1068"/>
    <w:rsid w:val="0AD361F7"/>
    <w:rsid w:val="0B20F9A4"/>
    <w:rsid w:val="0CD33910"/>
    <w:rsid w:val="0CD6C8E2"/>
    <w:rsid w:val="0D1B25FC"/>
    <w:rsid w:val="0D3C1F1E"/>
    <w:rsid w:val="0D458C1C"/>
    <w:rsid w:val="0E0CDA7D"/>
    <w:rsid w:val="0E7E2767"/>
    <w:rsid w:val="0EF774F8"/>
    <w:rsid w:val="10770149"/>
    <w:rsid w:val="10B5C639"/>
    <w:rsid w:val="10B9CCE1"/>
    <w:rsid w:val="10D3A8ED"/>
    <w:rsid w:val="118E25D2"/>
    <w:rsid w:val="11DBD6A5"/>
    <w:rsid w:val="12F552F0"/>
    <w:rsid w:val="1429E42C"/>
    <w:rsid w:val="14B08B13"/>
    <w:rsid w:val="14B88DC5"/>
    <w:rsid w:val="1525BCFD"/>
    <w:rsid w:val="153FD142"/>
    <w:rsid w:val="159FE556"/>
    <w:rsid w:val="16400262"/>
    <w:rsid w:val="168BB1CA"/>
    <w:rsid w:val="16DD5E9A"/>
    <w:rsid w:val="190D0892"/>
    <w:rsid w:val="1985E77A"/>
    <w:rsid w:val="19F3A419"/>
    <w:rsid w:val="1A9E3202"/>
    <w:rsid w:val="1D415E47"/>
    <w:rsid w:val="1D9EDDA9"/>
    <w:rsid w:val="1F86CAFA"/>
    <w:rsid w:val="1F91A7C7"/>
    <w:rsid w:val="2065BEEB"/>
    <w:rsid w:val="214B9DC9"/>
    <w:rsid w:val="21927F83"/>
    <w:rsid w:val="21BF4D04"/>
    <w:rsid w:val="22AABE2E"/>
    <w:rsid w:val="22B6A47E"/>
    <w:rsid w:val="2302CB33"/>
    <w:rsid w:val="240ED094"/>
    <w:rsid w:val="246FF141"/>
    <w:rsid w:val="24EB4BBC"/>
    <w:rsid w:val="26A87E29"/>
    <w:rsid w:val="270BE237"/>
    <w:rsid w:val="279C72CB"/>
    <w:rsid w:val="289D53CC"/>
    <w:rsid w:val="292F0F01"/>
    <w:rsid w:val="2992D7F0"/>
    <w:rsid w:val="299E2144"/>
    <w:rsid w:val="2A81308F"/>
    <w:rsid w:val="2AE38681"/>
    <w:rsid w:val="2B081428"/>
    <w:rsid w:val="2B3B09B8"/>
    <w:rsid w:val="2B9EEE33"/>
    <w:rsid w:val="2BD77B08"/>
    <w:rsid w:val="2BFBABBE"/>
    <w:rsid w:val="2CF1DEE6"/>
    <w:rsid w:val="2CF63441"/>
    <w:rsid w:val="2D19B403"/>
    <w:rsid w:val="2D960BA9"/>
    <w:rsid w:val="300921B9"/>
    <w:rsid w:val="3014E9D1"/>
    <w:rsid w:val="30DC9912"/>
    <w:rsid w:val="30ECECBC"/>
    <w:rsid w:val="3152AA26"/>
    <w:rsid w:val="31987144"/>
    <w:rsid w:val="320C096E"/>
    <w:rsid w:val="3243B457"/>
    <w:rsid w:val="33263347"/>
    <w:rsid w:val="3345A429"/>
    <w:rsid w:val="3365DF7D"/>
    <w:rsid w:val="338AD733"/>
    <w:rsid w:val="343BA29A"/>
    <w:rsid w:val="348624F1"/>
    <w:rsid w:val="352D95E8"/>
    <w:rsid w:val="369DDED0"/>
    <w:rsid w:val="371064C4"/>
    <w:rsid w:val="37D5926B"/>
    <w:rsid w:val="3956FA3A"/>
    <w:rsid w:val="39788F36"/>
    <w:rsid w:val="3A750953"/>
    <w:rsid w:val="3B0F19E5"/>
    <w:rsid w:val="3BEFD102"/>
    <w:rsid w:val="3CFC9303"/>
    <w:rsid w:val="3D31C50C"/>
    <w:rsid w:val="3E276A07"/>
    <w:rsid w:val="3ECC4464"/>
    <w:rsid w:val="3EEDDB9E"/>
    <w:rsid w:val="4031E4C4"/>
    <w:rsid w:val="409494B6"/>
    <w:rsid w:val="4095C76A"/>
    <w:rsid w:val="40B91A68"/>
    <w:rsid w:val="40DE7CFF"/>
    <w:rsid w:val="40FA4FF1"/>
    <w:rsid w:val="42A044BE"/>
    <w:rsid w:val="42E39FD1"/>
    <w:rsid w:val="43CAC89A"/>
    <w:rsid w:val="43FBFF56"/>
    <w:rsid w:val="43FFB094"/>
    <w:rsid w:val="44A4249E"/>
    <w:rsid w:val="45101BF9"/>
    <w:rsid w:val="461EF2FB"/>
    <w:rsid w:val="464B9401"/>
    <w:rsid w:val="477FBECB"/>
    <w:rsid w:val="48E9F7F3"/>
    <w:rsid w:val="49CFF58E"/>
    <w:rsid w:val="4A485CC8"/>
    <w:rsid w:val="4A572055"/>
    <w:rsid w:val="4C0CCF55"/>
    <w:rsid w:val="4C40BC1F"/>
    <w:rsid w:val="4CC560BF"/>
    <w:rsid w:val="4D04151A"/>
    <w:rsid w:val="4D54D746"/>
    <w:rsid w:val="4E0EF0D1"/>
    <w:rsid w:val="4E14A5CD"/>
    <w:rsid w:val="4E1F5CB3"/>
    <w:rsid w:val="4E412C67"/>
    <w:rsid w:val="4ED46068"/>
    <w:rsid w:val="4EDC918F"/>
    <w:rsid w:val="4F3150C4"/>
    <w:rsid w:val="4F4DC1C5"/>
    <w:rsid w:val="4F5D6062"/>
    <w:rsid w:val="4FF5D099"/>
    <w:rsid w:val="511B2E8D"/>
    <w:rsid w:val="52907A5A"/>
    <w:rsid w:val="5348577F"/>
    <w:rsid w:val="5441D815"/>
    <w:rsid w:val="56EA7D46"/>
    <w:rsid w:val="575579AB"/>
    <w:rsid w:val="580DA6E6"/>
    <w:rsid w:val="5816A0BE"/>
    <w:rsid w:val="58679F10"/>
    <w:rsid w:val="59C908CE"/>
    <w:rsid w:val="5B41DFC3"/>
    <w:rsid w:val="5B6B783E"/>
    <w:rsid w:val="5BCA9AF6"/>
    <w:rsid w:val="5C370374"/>
    <w:rsid w:val="5DDEE69A"/>
    <w:rsid w:val="5E7EFE9D"/>
    <w:rsid w:val="5EE16208"/>
    <w:rsid w:val="5FB826F7"/>
    <w:rsid w:val="601A1D0B"/>
    <w:rsid w:val="60D24DB9"/>
    <w:rsid w:val="60FF2DB8"/>
    <w:rsid w:val="63232560"/>
    <w:rsid w:val="6328D2B5"/>
    <w:rsid w:val="6339AB16"/>
    <w:rsid w:val="63F757F1"/>
    <w:rsid w:val="64551E2C"/>
    <w:rsid w:val="6495636B"/>
    <w:rsid w:val="651788C2"/>
    <w:rsid w:val="6723AFC7"/>
    <w:rsid w:val="679146BB"/>
    <w:rsid w:val="686C4CBA"/>
    <w:rsid w:val="6A310B7F"/>
    <w:rsid w:val="6A5C6F67"/>
    <w:rsid w:val="6A61E10E"/>
    <w:rsid w:val="6AB0923F"/>
    <w:rsid w:val="6C9DD8CB"/>
    <w:rsid w:val="6CB88AED"/>
    <w:rsid w:val="6D04D1C2"/>
    <w:rsid w:val="6D249D3F"/>
    <w:rsid w:val="6DA86AB7"/>
    <w:rsid w:val="6E44FE00"/>
    <w:rsid w:val="6E844817"/>
    <w:rsid w:val="6E9F620F"/>
    <w:rsid w:val="6F99D76B"/>
    <w:rsid w:val="6FAA9832"/>
    <w:rsid w:val="703110F8"/>
    <w:rsid w:val="70DB41FD"/>
    <w:rsid w:val="70DE2D26"/>
    <w:rsid w:val="70EDD0F6"/>
    <w:rsid w:val="712F303C"/>
    <w:rsid w:val="7147000B"/>
    <w:rsid w:val="72B7E760"/>
    <w:rsid w:val="72CD6FD8"/>
    <w:rsid w:val="72EB91D8"/>
    <w:rsid w:val="73AD4C73"/>
    <w:rsid w:val="73C81AB3"/>
    <w:rsid w:val="73D332E8"/>
    <w:rsid w:val="73DAC2B2"/>
    <w:rsid w:val="74E07ED5"/>
    <w:rsid w:val="7601EEAE"/>
    <w:rsid w:val="7633D172"/>
    <w:rsid w:val="76D3C7D7"/>
    <w:rsid w:val="775121DD"/>
    <w:rsid w:val="77FD9B55"/>
    <w:rsid w:val="7835D424"/>
    <w:rsid w:val="79B73A60"/>
    <w:rsid w:val="79C8B336"/>
    <w:rsid w:val="79D4427B"/>
    <w:rsid w:val="7B82D31B"/>
    <w:rsid w:val="7BD595DF"/>
    <w:rsid w:val="7D2F853A"/>
    <w:rsid w:val="7E441350"/>
    <w:rsid w:val="7E989B12"/>
    <w:rsid w:val="7ED0B6AC"/>
    <w:rsid w:val="7FE7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7B43B"/>
  <w15:docId w15:val="{65E1EE7C-0B72-4971-AB86-E39C2652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98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986"/>
    <w:rPr>
      <w:rFonts w:eastAsiaTheme="minorEastAsia"/>
      <w:lang w:eastAsia="en-AU"/>
    </w:rPr>
  </w:style>
  <w:style w:type="character" w:customStyle="1" w:styleId="normaltextrun">
    <w:name w:val="normaltextrun"/>
    <w:basedOn w:val="DefaultParagraphFont"/>
    <w:rsid w:val="00C60E6E"/>
  </w:style>
  <w:style w:type="paragraph" w:styleId="CommentText">
    <w:name w:val="annotation text"/>
    <w:basedOn w:val="Normal"/>
    <w:link w:val="CommentTextChar"/>
    <w:uiPriority w:val="99"/>
    <w:unhideWhenUsed/>
    <w:rsid w:val="00DC5266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5266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1647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16478"/>
    <w:rPr>
      <w:rFonts w:eastAsiaTheme="minorEastAsia"/>
      <w:sz w:val="20"/>
      <w:szCs w:val="20"/>
      <w:lang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F16478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514817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3A08C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cma.gov.au/sip-register" TargetMode="External"/><Relationship Id="rId2" Type="http://schemas.openxmlformats.org/officeDocument/2006/relationships/hyperlink" Target="https://www.tio.com.au/members/who-we-work-with" TargetMode="External"/><Relationship Id="rId1" Type="http://schemas.openxmlformats.org/officeDocument/2006/relationships/hyperlink" Target="https://commcom.com.au/compliance/" TargetMode="External"/><Relationship Id="rId6" Type="http://schemas.openxmlformats.org/officeDocument/2006/relationships/hyperlink" Target="https://asic.gov.au/for-business/changes-to-your-company/changing-company-addresses/" TargetMode="External"/><Relationship Id="rId5" Type="http://schemas.openxmlformats.org/officeDocument/2006/relationships/hyperlink" Target="https://www.tio.com.au/sites/default/files/2019-05/20181002-TIO-Submission-Reforms-to-combat-illegal-phoenix-activity.pdf" TargetMode="External"/><Relationship Id="rId4" Type="http://schemas.openxmlformats.org/officeDocument/2006/relationships/hyperlink" Target="https://www.acma.gov.au/articles/2022-07/acma-welcomes-significant-penalties-red-telecom-federal-court-ca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.Lea\ACCAN\ACCAN%20-%20Business\Templates%202022\DocumentTemplate-PolicyPosit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738557-4619-4E07-B535-9D64206294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DocumentTemplate-PolicyPosition.dotx</Template>
  <TotalTime>1</TotalTime>
  <Pages>1</Pages>
  <Words>964</Words>
  <Characters>5498</Characters>
  <Application>Microsoft Office Word</Application>
  <DocSecurity>4</DocSecurity>
  <Lines>45</Lines>
  <Paragraphs>12</Paragraphs>
  <ScaleCrop>false</ScaleCrop>
  <Company/>
  <LinksUpToDate>false</LinksUpToDate>
  <CharactersWithSpaces>6450</CharactersWithSpaces>
  <SharedDoc>false</SharedDoc>
  <HLinks>
    <vt:vector size="36" baseType="variant">
      <vt:variant>
        <vt:i4>458821</vt:i4>
      </vt:variant>
      <vt:variant>
        <vt:i4>15</vt:i4>
      </vt:variant>
      <vt:variant>
        <vt:i4>0</vt:i4>
      </vt:variant>
      <vt:variant>
        <vt:i4>5</vt:i4>
      </vt:variant>
      <vt:variant>
        <vt:lpwstr>https://asic.gov.au/for-business/changes-to-your-company/changing-company-addresses/</vt:lpwstr>
      </vt:variant>
      <vt:variant>
        <vt:lpwstr/>
      </vt:variant>
      <vt:variant>
        <vt:i4>4587539</vt:i4>
      </vt:variant>
      <vt:variant>
        <vt:i4>12</vt:i4>
      </vt:variant>
      <vt:variant>
        <vt:i4>0</vt:i4>
      </vt:variant>
      <vt:variant>
        <vt:i4>5</vt:i4>
      </vt:variant>
      <vt:variant>
        <vt:lpwstr>https://www.tio.com.au/sites/default/files/2019-05/20181002-TIO-Submission-Reforms-to-combat-illegal-phoenix-activity.pdf</vt:lpwstr>
      </vt:variant>
      <vt:variant>
        <vt:lpwstr/>
      </vt:variant>
      <vt:variant>
        <vt:i4>3473447</vt:i4>
      </vt:variant>
      <vt:variant>
        <vt:i4>9</vt:i4>
      </vt:variant>
      <vt:variant>
        <vt:i4>0</vt:i4>
      </vt:variant>
      <vt:variant>
        <vt:i4>5</vt:i4>
      </vt:variant>
      <vt:variant>
        <vt:lpwstr>https://www.acma.gov.au/articles/2022-07/acma-welcomes-significant-penalties-red-telecom-federal-court-case</vt:lpwstr>
      </vt:variant>
      <vt:variant>
        <vt:lpwstr/>
      </vt:variant>
      <vt:variant>
        <vt:i4>5963862</vt:i4>
      </vt:variant>
      <vt:variant>
        <vt:i4>6</vt:i4>
      </vt:variant>
      <vt:variant>
        <vt:i4>0</vt:i4>
      </vt:variant>
      <vt:variant>
        <vt:i4>5</vt:i4>
      </vt:variant>
      <vt:variant>
        <vt:lpwstr>https://www.acma.gov.au/sip-register</vt:lpwstr>
      </vt:variant>
      <vt:variant>
        <vt:lpwstr/>
      </vt:variant>
      <vt:variant>
        <vt:i4>6815776</vt:i4>
      </vt:variant>
      <vt:variant>
        <vt:i4>3</vt:i4>
      </vt:variant>
      <vt:variant>
        <vt:i4>0</vt:i4>
      </vt:variant>
      <vt:variant>
        <vt:i4>5</vt:i4>
      </vt:variant>
      <vt:variant>
        <vt:lpwstr>https://www.tio.com.au/members/who-we-work-with</vt:lpwstr>
      </vt:variant>
      <vt:variant>
        <vt:lpwstr/>
      </vt:variant>
      <vt:variant>
        <vt:i4>2687101</vt:i4>
      </vt:variant>
      <vt:variant>
        <vt:i4>0</vt:i4>
      </vt:variant>
      <vt:variant>
        <vt:i4>0</vt:i4>
      </vt:variant>
      <vt:variant>
        <vt:i4>5</vt:i4>
      </vt:variant>
      <vt:variant>
        <vt:lpwstr>https://commcom.com.au/compliance/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Lea</dc:creator>
  <cp:keywords/>
  <cp:lastModifiedBy>Gareth Downing</cp:lastModifiedBy>
  <cp:revision>438</cp:revision>
  <cp:lastPrinted>2023-03-06T19:35:00Z</cp:lastPrinted>
  <dcterms:created xsi:type="dcterms:W3CDTF">2022-08-03T03:09:00Z</dcterms:created>
  <dcterms:modified xsi:type="dcterms:W3CDTF">2023-03-06T19:36:00Z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