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91228B" w:rsidRDefault="00613E9F" w:rsidP="000A5D25">
      <w:pPr>
        <w:pStyle w:val="Heading1"/>
        <w:spacing w:before="0"/>
        <w:rPr>
          <w:rFonts w:asciiTheme="minorHAnsi" w:hAnsiTheme="minorHAnsi"/>
          <w:b w:val="0"/>
          <w:color w:val="auto"/>
          <w:sz w:val="32"/>
          <w:szCs w:val="32"/>
        </w:rPr>
      </w:pPr>
      <w:r>
        <w:rPr>
          <w:rFonts w:asciiTheme="minorHAnsi" w:hAnsiTheme="minorHAnsi"/>
          <w:b w:val="0"/>
          <w:color w:val="auto"/>
          <w:sz w:val="32"/>
          <w:szCs w:val="32"/>
        </w:rPr>
        <w:t>You can now register for the 2016 ACCAN Conference</w:t>
      </w:r>
    </w:p>
    <w:p w:rsidR="000A5D25" w:rsidRDefault="000A5D25" w:rsidP="006D26C6"/>
    <w:p w:rsidR="00613E9F" w:rsidRDefault="00613E9F" w:rsidP="006D26C6">
      <w:r>
        <w:t>You</w:t>
      </w:r>
      <w:r w:rsidR="0026617B">
        <w:t>’</w:t>
      </w:r>
      <w:r>
        <w:t xml:space="preserve">re invited to attend our 2016 National Conference - </w:t>
      </w:r>
      <w:proofErr w:type="spellStart"/>
      <w:r>
        <w:rPr>
          <w:i/>
        </w:rPr>
        <w:t>ACCANect</w:t>
      </w:r>
      <w:proofErr w:type="spellEnd"/>
      <w:r>
        <w:rPr>
          <w:i/>
        </w:rPr>
        <w:t>: Equipping Consumers to Stay Connected.</w:t>
      </w:r>
      <w:r>
        <w:t xml:space="preserve"> Registrations are now </w:t>
      </w:r>
      <w:hyperlink r:id="rId8" w:history="1">
        <w:r w:rsidRPr="00613E9F">
          <w:rPr>
            <w:rStyle w:val="Hyperlink"/>
          </w:rPr>
          <w:t>officially open</w:t>
        </w:r>
      </w:hyperlink>
      <w:r>
        <w:t>.</w:t>
      </w:r>
    </w:p>
    <w:p w:rsidR="00613E9F" w:rsidRDefault="00613E9F" w:rsidP="00613E9F">
      <w:r>
        <w:t xml:space="preserve">The </w:t>
      </w:r>
      <w:proofErr w:type="spellStart"/>
      <w:r>
        <w:t>ACCANect</w:t>
      </w:r>
      <w:proofErr w:type="spellEnd"/>
      <w:r>
        <w:t xml:space="preserve"> Conference will be held in Sydney on 14-15 September, 2016. </w:t>
      </w:r>
      <w:hyperlink r:id="rId9" w:history="1">
        <w:r w:rsidRPr="00613E9F">
          <w:rPr>
            <w:rStyle w:val="Hyperlink"/>
          </w:rPr>
          <w:t xml:space="preserve">Register </w:t>
        </w:r>
        <w:r w:rsidRPr="00613E9F">
          <w:rPr>
            <w:rStyle w:val="Hyperlink"/>
          </w:rPr>
          <w:t>b</w:t>
        </w:r>
        <w:r w:rsidRPr="00613E9F">
          <w:rPr>
            <w:rStyle w:val="Hyperlink"/>
          </w:rPr>
          <w:t>efore 12th August</w:t>
        </w:r>
      </w:hyperlink>
      <w:r>
        <w:t xml:space="preserve"> to take </w:t>
      </w:r>
      <w:r w:rsidR="00540AFC">
        <w:t>advantage of early bird pricing.</w:t>
      </w:r>
    </w:p>
    <w:p w:rsidR="00613E9F" w:rsidRDefault="00613E9F" w:rsidP="00613E9F">
      <w:proofErr w:type="spellStart"/>
      <w:r>
        <w:t>ACCANect</w:t>
      </w:r>
      <w:proofErr w:type="spellEnd"/>
      <w:r>
        <w:t xml:space="preserve"> will be an opportunity for consumers, providers and government representatives to get up to speed on what’s available now and what’s over the horizon.</w:t>
      </w:r>
    </w:p>
    <w:p w:rsidR="00613E9F" w:rsidRDefault="00613E9F" w:rsidP="00613E9F">
      <w:r>
        <w:t xml:space="preserve">As well as debates and discussion, </w:t>
      </w:r>
      <w:proofErr w:type="spellStart"/>
      <w:r>
        <w:t>ACCANect</w:t>
      </w:r>
      <w:proofErr w:type="spellEnd"/>
      <w:r>
        <w:t xml:space="preserve"> will provide practical tools for those attending to improve their own connectivity. We will look at some of the latest research as well as successful initiatives both here and overseas to promote and improve connectivity.</w:t>
      </w:r>
    </w:p>
    <w:p w:rsidR="00613E9F" w:rsidRDefault="00613E9F" w:rsidP="00613E9F">
      <w:r>
        <w:t xml:space="preserve">Check out the </w:t>
      </w:r>
      <w:hyperlink r:id="rId10" w:history="1">
        <w:r w:rsidRPr="00613E9F">
          <w:rPr>
            <w:rStyle w:val="Hyperlink"/>
          </w:rPr>
          <w:t>draft program</w:t>
        </w:r>
      </w:hyperlink>
      <w:r>
        <w:t>. Stay tuned for updates as more information becomes available. The sessions will address the following topics:</w:t>
      </w:r>
    </w:p>
    <w:p w:rsidR="00613E9F" w:rsidRDefault="00613E9F" w:rsidP="00613E9F">
      <w:pPr>
        <w:pStyle w:val="ListParagraph"/>
        <w:numPr>
          <w:ilvl w:val="0"/>
          <w:numId w:val="2"/>
        </w:numPr>
      </w:pPr>
      <w:r>
        <w:t>How to ensure we bring everyone along as the government shifts to online service delivery</w:t>
      </w:r>
    </w:p>
    <w:p w:rsidR="00613E9F" w:rsidRDefault="00613E9F" w:rsidP="00613E9F">
      <w:pPr>
        <w:pStyle w:val="ListParagraph"/>
        <w:numPr>
          <w:ilvl w:val="0"/>
          <w:numId w:val="2"/>
        </w:numPr>
      </w:pPr>
      <w:r>
        <w:t>How to assist consumers in making good choices in a competitive market place</w:t>
      </w:r>
    </w:p>
    <w:p w:rsidR="00613E9F" w:rsidRDefault="00613E9F" w:rsidP="00613E9F">
      <w:pPr>
        <w:pStyle w:val="ListParagraph"/>
        <w:numPr>
          <w:ilvl w:val="0"/>
          <w:numId w:val="2"/>
        </w:numPr>
      </w:pPr>
      <w:r>
        <w:t>Options for keeping low-income consumers connected</w:t>
      </w:r>
    </w:p>
    <w:p w:rsidR="00613E9F" w:rsidRDefault="00613E9F" w:rsidP="00613E9F">
      <w:pPr>
        <w:pStyle w:val="ListParagraph"/>
        <w:numPr>
          <w:ilvl w:val="0"/>
          <w:numId w:val="2"/>
        </w:numPr>
      </w:pPr>
      <w:r>
        <w:t>How small businesses can get ahead by improving their digital literacy</w:t>
      </w:r>
    </w:p>
    <w:p w:rsidR="00613E9F" w:rsidRDefault="00613E9F" w:rsidP="00613E9F">
      <w:pPr>
        <w:pStyle w:val="ListParagraph"/>
        <w:numPr>
          <w:ilvl w:val="0"/>
          <w:numId w:val="2"/>
        </w:numPr>
      </w:pPr>
      <w:r>
        <w:t>Ways to keep safe and protect privacy in a highly connected world</w:t>
      </w:r>
    </w:p>
    <w:p w:rsidR="00613E9F" w:rsidRDefault="00613E9F" w:rsidP="00613E9F">
      <w:pPr>
        <w:pStyle w:val="ListParagraph"/>
        <w:numPr>
          <w:ilvl w:val="0"/>
          <w:numId w:val="2"/>
        </w:numPr>
      </w:pPr>
      <w:r>
        <w:t>Options for getting connected in underserved areas and mobile black spots</w:t>
      </w:r>
    </w:p>
    <w:p w:rsidR="00613E9F" w:rsidRDefault="00613E9F" w:rsidP="00613E9F">
      <w:pPr>
        <w:pStyle w:val="ListParagraph"/>
        <w:numPr>
          <w:ilvl w:val="0"/>
          <w:numId w:val="2"/>
        </w:numPr>
      </w:pPr>
      <w:r>
        <w:t>How to choose NBN services – ACCAN will be launching a consumer guide</w:t>
      </w:r>
    </w:p>
    <w:p w:rsidR="00613E9F" w:rsidRDefault="00613E9F" w:rsidP="00613E9F">
      <w:pPr>
        <w:pStyle w:val="ListParagraph"/>
        <w:numPr>
          <w:ilvl w:val="0"/>
          <w:numId w:val="2"/>
        </w:numPr>
      </w:pPr>
      <w:r>
        <w:t>How connectivity enables better accessibility</w:t>
      </w:r>
    </w:p>
    <w:p w:rsidR="00613E9F" w:rsidRDefault="00613E9F" w:rsidP="00613E9F">
      <w:pPr>
        <w:pStyle w:val="ListParagraph"/>
        <w:numPr>
          <w:ilvl w:val="0"/>
          <w:numId w:val="2"/>
        </w:numPr>
      </w:pPr>
      <w:r>
        <w:t>The A-Z of the internet of things and wearable devices</w:t>
      </w:r>
    </w:p>
    <w:p w:rsidR="00613E9F" w:rsidRDefault="0026617B" w:rsidP="00613E9F">
      <w:r>
        <w:t xml:space="preserve">For more information, </w:t>
      </w:r>
      <w:r w:rsidR="00613E9F">
        <w:t xml:space="preserve">get in touch with us via email: </w:t>
      </w:r>
      <w:hyperlink r:id="rId11" w:history="1">
        <w:r w:rsidR="00613E9F" w:rsidRPr="00F828A3">
          <w:rPr>
            <w:rStyle w:val="Hyperlink"/>
          </w:rPr>
          <w:t>events@accan.org.au</w:t>
        </w:r>
      </w:hyperlink>
      <w:r w:rsidR="00613E9F">
        <w:t xml:space="preserve">. We’ll be sharing the latest updates on </w:t>
      </w:r>
      <w:hyperlink r:id="rId12" w:history="1">
        <w:r w:rsidR="00613E9F" w:rsidRPr="00613E9F">
          <w:rPr>
            <w:rStyle w:val="Hyperlink"/>
          </w:rPr>
          <w:t>Facebook</w:t>
        </w:r>
      </w:hyperlink>
      <w:r w:rsidR="00613E9F">
        <w:t xml:space="preserve"> and </w:t>
      </w:r>
      <w:hyperlink r:id="rId13" w:history="1">
        <w:r w:rsidR="00613E9F" w:rsidRPr="00613E9F">
          <w:rPr>
            <w:rStyle w:val="Hyperlink"/>
          </w:rPr>
          <w:t>Twi</w:t>
        </w:r>
        <w:bookmarkStart w:id="0" w:name="_GoBack"/>
        <w:bookmarkEnd w:id="0"/>
        <w:r w:rsidR="00613E9F" w:rsidRPr="00613E9F">
          <w:rPr>
            <w:rStyle w:val="Hyperlink"/>
          </w:rPr>
          <w:t>tter</w:t>
        </w:r>
      </w:hyperlink>
      <w:r w:rsidR="00613E9F">
        <w:t xml:space="preserve"> using the #</w:t>
      </w:r>
      <w:proofErr w:type="spellStart"/>
      <w:r w:rsidR="00613E9F">
        <w:t>ACCANect</w:t>
      </w:r>
      <w:proofErr w:type="spellEnd"/>
      <w:r w:rsidR="00613E9F">
        <w:t xml:space="preserve"> </w:t>
      </w:r>
      <w:proofErr w:type="spellStart"/>
      <w:r w:rsidR="00613E9F">
        <w:t>hashtag</w:t>
      </w:r>
      <w:proofErr w:type="spellEnd"/>
      <w:r w:rsidR="00613E9F">
        <w:t>.</w:t>
      </w:r>
    </w:p>
    <w:p w:rsidR="00613E9F" w:rsidRPr="00613E9F" w:rsidRDefault="00613E9F" w:rsidP="00613E9F">
      <w:r>
        <w:t>We hope to see you there!</w:t>
      </w:r>
    </w:p>
    <w:sectPr w:rsidR="00613E9F" w:rsidRPr="00613E9F" w:rsidSect="0091228B">
      <w:headerReference w:type="first" r:id="rId14"/>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9F" w:rsidRDefault="00613E9F" w:rsidP="000A5D25">
      <w:pPr>
        <w:spacing w:after="0" w:line="240" w:lineRule="auto"/>
      </w:pPr>
      <w:r>
        <w:separator/>
      </w:r>
    </w:p>
  </w:endnote>
  <w:endnote w:type="continuationSeparator" w:id="0">
    <w:p w:rsidR="00613E9F" w:rsidRDefault="00613E9F"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9F" w:rsidRDefault="00613E9F" w:rsidP="000A5D25">
      <w:pPr>
        <w:spacing w:after="0" w:line="240" w:lineRule="auto"/>
      </w:pPr>
      <w:r>
        <w:separator/>
      </w:r>
    </w:p>
  </w:footnote>
  <w:footnote w:type="continuationSeparator" w:id="0">
    <w:p w:rsidR="00613E9F" w:rsidRDefault="00613E9F"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9F" w:rsidRDefault="00613E9F"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613E9F" w:rsidRDefault="00613E9F" w:rsidP="0091228B">
    <w:pPr>
      <w:pStyle w:val="Header"/>
      <w:jc w:val="right"/>
    </w:pPr>
  </w:p>
  <w:p w:rsidR="00613E9F" w:rsidRDefault="00613E9F" w:rsidP="0091228B">
    <w:pPr>
      <w:pStyle w:val="Header"/>
      <w:jc w:val="right"/>
    </w:pPr>
  </w:p>
  <w:p w:rsidR="00613E9F" w:rsidRDefault="00613E9F" w:rsidP="0091228B">
    <w:pPr>
      <w:pStyle w:val="Header"/>
      <w:jc w:val="right"/>
    </w:pPr>
  </w:p>
  <w:p w:rsidR="00613E9F" w:rsidRDefault="00613E9F" w:rsidP="0091228B">
    <w:pPr>
      <w:pStyle w:val="Header"/>
      <w:jc w:val="right"/>
    </w:pPr>
  </w:p>
  <w:p w:rsidR="00613E9F" w:rsidRPr="0091228B" w:rsidRDefault="00613E9F"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310F"/>
    <w:multiLevelType w:val="hybridMultilevel"/>
    <w:tmpl w:val="8EEE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C6"/>
    <w:rsid w:val="000A5D25"/>
    <w:rsid w:val="000B267E"/>
    <w:rsid w:val="000D5FB2"/>
    <w:rsid w:val="00141619"/>
    <w:rsid w:val="00214976"/>
    <w:rsid w:val="0026617B"/>
    <w:rsid w:val="002A467D"/>
    <w:rsid w:val="00344D19"/>
    <w:rsid w:val="00503CCE"/>
    <w:rsid w:val="00540AFC"/>
    <w:rsid w:val="005C335A"/>
    <w:rsid w:val="00613E9F"/>
    <w:rsid w:val="006D26C6"/>
    <w:rsid w:val="0091228B"/>
    <w:rsid w:val="00B01DEC"/>
    <w:rsid w:val="00B96E4C"/>
    <w:rsid w:val="00DC0859"/>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styleId="FollowedHyperlink">
    <w:name w:val="FollowedHyperlink"/>
    <w:basedOn w:val="DefaultParagraphFont"/>
    <w:uiPriority w:val="99"/>
    <w:semiHidden/>
    <w:unhideWhenUsed/>
    <w:rsid w:val="000D5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styleId="FollowedHyperlink">
    <w:name w:val="FollowedHyperlink"/>
    <w:basedOn w:val="DefaultParagraphFont"/>
    <w:uiPriority w:val="99"/>
    <w:semiHidden/>
    <w:unhideWhenUsed/>
    <w:rsid w:val="000D5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9380">
      <w:bodyDiv w:val="1"/>
      <w:marLeft w:val="0"/>
      <w:marRight w:val="0"/>
      <w:marTop w:val="0"/>
      <w:marBottom w:val="0"/>
      <w:divBdr>
        <w:top w:val="none" w:sz="0" w:space="0" w:color="auto"/>
        <w:left w:val="none" w:sz="0" w:space="0" w:color="auto"/>
        <w:bottom w:val="none" w:sz="0" w:space="0" w:color="auto"/>
        <w:right w:val="none" w:sz="0" w:space="0" w:color="auto"/>
      </w:divBdr>
    </w:div>
    <w:div w:id="2042968941">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au/builder/site/Default.aspx?EventID=1857275&amp;" TargetMode="External"/><Relationship Id="rId13" Type="http://schemas.openxmlformats.org/officeDocument/2006/relationships/hyperlink" Target="https://twitter.com/ACCAN_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ccan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nts@accan.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online.com.au/builder/site/tab1.aspx?EventID=1857275" TargetMode="External"/><Relationship Id="rId4" Type="http://schemas.openxmlformats.org/officeDocument/2006/relationships/settings" Target="settings.xml"/><Relationship Id="rId9" Type="http://schemas.openxmlformats.org/officeDocument/2006/relationships/hyperlink" Target="https://www.regonline.com.au/builder/site/tab2.aspx?EventID=185727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2016-06-22T06:07:00Z</cp:lastPrinted>
  <dcterms:created xsi:type="dcterms:W3CDTF">2016-06-22T02:19:00Z</dcterms:created>
  <dcterms:modified xsi:type="dcterms:W3CDTF">2016-06-22T06:15:00Z</dcterms:modified>
</cp:coreProperties>
</file>