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2B" w:rsidRPr="001D45FB" w:rsidRDefault="002C2C2B" w:rsidP="001D45FB">
      <w:pPr>
        <w:pStyle w:val="Heading1"/>
      </w:pPr>
      <w:r w:rsidRPr="001D45FB">
        <w:t>Technology-fa</w:t>
      </w:r>
      <w:bookmarkStart w:id="0" w:name="_GoBack"/>
      <w:bookmarkEnd w:id="0"/>
      <w:r w:rsidRPr="001D45FB">
        <w:t>cilitated stalking and abuse</w:t>
      </w:r>
    </w:p>
    <w:p w:rsidR="00B02689" w:rsidRDefault="00027E5D">
      <w:r>
        <w:t xml:space="preserve">After experiencing a traumatic marriage breakdown, </w:t>
      </w:r>
      <w:r w:rsidR="00845619">
        <w:t>Michelle</w:t>
      </w:r>
      <w:r>
        <w:t xml:space="preserve">* fled with her children to a safe </w:t>
      </w:r>
      <w:r w:rsidR="00845619">
        <w:t xml:space="preserve">location expecting to be free of the violence they had experienced. Over the ensuing months she found herself </w:t>
      </w:r>
      <w:r w:rsidR="003125B6">
        <w:t>encountering</w:t>
      </w:r>
      <w:r w:rsidR="00845619">
        <w:t xml:space="preserve"> her ex-husband in all sorts of locations</w:t>
      </w:r>
      <w:r w:rsidR="00206476" w:rsidRPr="00206476">
        <w:t xml:space="preserve"> </w:t>
      </w:r>
      <w:r w:rsidR="00206476">
        <w:t>unexpectedly</w:t>
      </w:r>
      <w:r w:rsidR="00845619">
        <w:t xml:space="preserve">, and </w:t>
      </w:r>
      <w:r w:rsidR="00206476">
        <w:t>started</w:t>
      </w:r>
      <w:r w:rsidR="00845619">
        <w:t xml:space="preserve"> to face the abuse all over again. He then moved to sending abusive text messages,</w:t>
      </w:r>
      <w:r w:rsidR="003125B6">
        <w:t xml:space="preserve"> so</w:t>
      </w:r>
      <w:r w:rsidR="00845619">
        <w:t xml:space="preserve"> Michelle changed her number, only to start r</w:t>
      </w:r>
      <w:r w:rsidR="001D45FB">
        <w:t>eceiving them again soon after.</w:t>
      </w:r>
    </w:p>
    <w:p w:rsidR="002C6FFD" w:rsidRDefault="003125B6">
      <w:r>
        <w:t>Unable to</w:t>
      </w:r>
      <w:r w:rsidR="00845619">
        <w:t xml:space="preserve"> understand why this was happening, </w:t>
      </w:r>
      <w:r>
        <w:t xml:space="preserve">Michelle sought </w:t>
      </w:r>
      <w:r w:rsidR="00845619">
        <w:t xml:space="preserve">the help of an IT savvy friend, </w:t>
      </w:r>
      <w:r>
        <w:t>only to discover</w:t>
      </w:r>
      <w:r w:rsidR="00845619">
        <w:t xml:space="preserve"> </w:t>
      </w:r>
      <w:r w:rsidR="00BE53BA">
        <w:t>her children</w:t>
      </w:r>
      <w:r w:rsidR="00845619">
        <w:t xml:space="preserve"> had tracking software on their phones and that her computer also had spyware </w:t>
      </w:r>
      <w:r>
        <w:t>which her ex-husband had been using to keep track of her.</w:t>
      </w:r>
      <w:r w:rsidR="002C6FFD">
        <w:t xml:space="preserve"> This is known as ‘technology-facilitated stalking and abuse.’</w:t>
      </w:r>
    </w:p>
    <w:p w:rsidR="00B02689" w:rsidRDefault="002C2C2B">
      <w:r>
        <w:t>Along with the many positive</w:t>
      </w:r>
      <w:r w:rsidR="00DC0659">
        <w:t>s</w:t>
      </w:r>
      <w:r>
        <w:t xml:space="preserve"> of modern technology,</w:t>
      </w:r>
      <w:r w:rsidR="003125B6">
        <w:t xml:space="preserve"> this</w:t>
      </w:r>
      <w:r>
        <w:t xml:space="preserve"> more serious aspect </w:t>
      </w:r>
      <w:r w:rsidR="003125B6">
        <w:t>suggests that</w:t>
      </w:r>
      <w:r>
        <w:t xml:space="preserve"> </w:t>
      </w:r>
      <w:r w:rsidRPr="003125B6">
        <w:rPr>
          <w:i/>
        </w:rPr>
        <w:t>digital</w:t>
      </w:r>
      <w:r>
        <w:t xml:space="preserve"> </w:t>
      </w:r>
      <w:r w:rsidRPr="003125B6">
        <w:rPr>
          <w:i/>
        </w:rPr>
        <w:t>abuse</w:t>
      </w:r>
      <w:r>
        <w:t xml:space="preserve"> has become the new frontier </w:t>
      </w:r>
      <w:r w:rsidR="003125B6">
        <w:t>for</w:t>
      </w:r>
      <w:r w:rsidR="001D45FB">
        <w:t xml:space="preserve"> domestic violence.</w:t>
      </w:r>
      <w:r w:rsidR="002C6FFD">
        <w:t xml:space="preserve"> The Federal Government’s recent announcement of </w:t>
      </w:r>
      <w:hyperlink r:id="rId7" w:history="1">
        <w:r w:rsidR="002C6FFD" w:rsidRPr="008C5241">
          <w:rPr>
            <w:rStyle w:val="Hyperlink"/>
          </w:rPr>
          <w:t>extra funding to combat domestic violence</w:t>
        </w:r>
      </w:hyperlink>
      <w:r w:rsidR="002C6FFD">
        <w:t xml:space="preserve"> includes</w:t>
      </w:r>
      <w:r w:rsidR="008C5241">
        <w:t xml:space="preserve"> $5 million in funds for safer technology, including the provision to</w:t>
      </w:r>
      <w:r w:rsidR="002C6FFD">
        <w:t xml:space="preserve"> supply 20,000 pre-paid </w:t>
      </w:r>
      <w:r w:rsidR="008C5241">
        <w:t xml:space="preserve">safe </w:t>
      </w:r>
      <w:r w:rsidR="002C6FFD">
        <w:t>mobile phones over three years to at-risk women. These new phones will allow at-risk women to maintain their</w:t>
      </w:r>
      <w:r w:rsidR="002632EE">
        <w:t xml:space="preserve"> support</w:t>
      </w:r>
      <w:r w:rsidR="002C6FFD">
        <w:t xml:space="preserve"> network while escaping the threat of spyware and tracking software on their old phones. The Government will work with telecommunications providers to supply these phones.</w:t>
      </w:r>
    </w:p>
    <w:p w:rsidR="00B02689" w:rsidRDefault="002C6FFD">
      <w:r>
        <w:t>The threat of technology-facilitated stalking and abuse is very real</w:t>
      </w:r>
      <w:r w:rsidR="00795C03">
        <w:t>.</w:t>
      </w:r>
      <w:r>
        <w:t xml:space="preserve"> </w:t>
      </w:r>
      <w:hyperlink r:id="rId8" w:history="1">
        <w:r w:rsidR="00583A16">
          <w:rPr>
            <w:rStyle w:val="Hyperlink"/>
          </w:rPr>
          <w:t>A</w:t>
        </w:r>
        <w:r w:rsidRPr="008C5241">
          <w:rPr>
            <w:rStyle w:val="Hyperlink"/>
          </w:rPr>
          <w:t xml:space="preserve"> survey</w:t>
        </w:r>
      </w:hyperlink>
      <w:r>
        <w:t xml:space="preserve"> </w:t>
      </w:r>
      <w:r>
        <w:rPr>
          <w:rFonts w:ascii="Calibri" w:hAnsi="Calibri"/>
          <w:lang w:val="en-US"/>
        </w:rPr>
        <w:t xml:space="preserve">by Women’s Legal Services NSW, WESNET and </w:t>
      </w:r>
      <w:r w:rsidR="00583A16">
        <w:rPr>
          <w:rFonts w:ascii="Calibri" w:hAnsi="Calibri"/>
          <w:lang w:val="en-US"/>
        </w:rPr>
        <w:t>Domestic Violence Resource Centre Victoria,</w:t>
      </w:r>
      <w:r>
        <w:rPr>
          <w:rFonts w:ascii="Calibri" w:hAnsi="Calibri"/>
          <w:lang w:val="en-US"/>
        </w:rPr>
        <w:t xml:space="preserve"> with funding from ACCAN</w:t>
      </w:r>
      <w:r w:rsidR="008C5241">
        <w:rPr>
          <w:rFonts w:ascii="Calibri" w:hAnsi="Calibri"/>
          <w:lang w:val="en-US"/>
        </w:rPr>
        <w:t>,</w:t>
      </w:r>
      <w:r>
        <w:rPr>
          <w:rFonts w:ascii="Calibri" w:hAnsi="Calibri"/>
          <w:lang w:val="en-US"/>
        </w:rPr>
        <w:t xml:space="preserve"> found that 98 per cent of domestic violence workers </w:t>
      </w:r>
      <w:r w:rsidR="0036417D">
        <w:rPr>
          <w:rFonts w:ascii="Calibri" w:hAnsi="Calibri"/>
          <w:lang w:val="en-US"/>
        </w:rPr>
        <w:t>had</w:t>
      </w:r>
      <w:r>
        <w:rPr>
          <w:rFonts w:ascii="Calibri" w:hAnsi="Calibri"/>
          <w:lang w:val="en-US"/>
        </w:rPr>
        <w:t xml:space="preserve"> clients </w:t>
      </w:r>
      <w:r w:rsidR="0036417D">
        <w:rPr>
          <w:rFonts w:ascii="Calibri" w:hAnsi="Calibri"/>
          <w:lang w:val="en-US"/>
        </w:rPr>
        <w:t xml:space="preserve">who </w:t>
      </w:r>
      <w:r>
        <w:rPr>
          <w:rFonts w:ascii="Calibri" w:hAnsi="Calibri"/>
          <w:lang w:val="en-US"/>
        </w:rPr>
        <w:t>had experienced technology facilitated abuse</w:t>
      </w:r>
      <w:r w:rsidR="00795C03">
        <w:rPr>
          <w:rFonts w:ascii="Calibri" w:hAnsi="Calibri"/>
          <w:lang w:val="en-US"/>
        </w:rPr>
        <w:t>.</w:t>
      </w:r>
      <w:r>
        <w:rPr>
          <w:rFonts w:ascii="Calibri" w:hAnsi="Calibri"/>
          <w:lang w:val="en-US"/>
        </w:rPr>
        <w:t xml:space="preserve"> </w:t>
      </w:r>
      <w:r w:rsidR="002C2C2B">
        <w:t>Serious incidents of cyberstalking</w:t>
      </w:r>
      <w:r w:rsidR="00DC0659">
        <w:t xml:space="preserve"> have occurred </w:t>
      </w:r>
      <w:r w:rsidR="002C2C2B">
        <w:t>where people are being controlled, threatened or harassed through o</w:t>
      </w:r>
      <w:r w:rsidR="001D45FB">
        <w:t>n-line and mobile technologies.</w:t>
      </w:r>
    </w:p>
    <w:p w:rsidR="002C2C2B" w:rsidRDefault="002C2C2B">
      <w:r>
        <w:t xml:space="preserve">Sadly, there have been numerous cases </w:t>
      </w:r>
      <w:r w:rsidR="00DC0659">
        <w:t>where</w:t>
      </w:r>
      <w:r>
        <w:t xml:space="preserve"> tracking software </w:t>
      </w:r>
      <w:r w:rsidR="003125B6">
        <w:t>has been</w:t>
      </w:r>
      <w:r>
        <w:t xml:space="preserve"> installed </w:t>
      </w:r>
      <w:r w:rsidR="003125B6">
        <w:t>on</w:t>
      </w:r>
      <w:r>
        <w:t xml:space="preserve"> mobile phones and computers, </w:t>
      </w:r>
      <w:r w:rsidR="003125B6">
        <w:t xml:space="preserve">stolen </w:t>
      </w:r>
      <w:r>
        <w:t>passwords to social media accounts used to post derogatory and offensive messages in the name of the user</w:t>
      </w:r>
      <w:r w:rsidR="00583A16">
        <w:t>.</w:t>
      </w:r>
      <w:r>
        <w:t xml:space="preserve"> </w:t>
      </w:r>
      <w:r w:rsidR="00583A16">
        <w:t>E</w:t>
      </w:r>
      <w:r>
        <w:t>ven more troubling</w:t>
      </w:r>
      <w:r w:rsidR="00583A16">
        <w:t xml:space="preserve"> is</w:t>
      </w:r>
      <w:r>
        <w:t xml:space="preserve"> the phenomenon of ‘revenge porn</w:t>
      </w:r>
      <w:r w:rsidR="00BE53BA">
        <w:t>,</w:t>
      </w:r>
      <w:r>
        <w:t>’ where sexual images</w:t>
      </w:r>
      <w:r w:rsidR="003125B6">
        <w:t xml:space="preserve"> or chat sessions</w:t>
      </w:r>
      <w:r>
        <w:t xml:space="preserve"> </w:t>
      </w:r>
      <w:r w:rsidR="003125B6">
        <w:t>captured</w:t>
      </w:r>
      <w:r>
        <w:t xml:space="preserve"> during a relationship are dispersed through</w:t>
      </w:r>
      <w:r w:rsidR="002632EE">
        <w:t xml:space="preserve"> </w:t>
      </w:r>
      <w:r>
        <w:t>the internet after a break up.</w:t>
      </w:r>
      <w:r w:rsidR="003125B6">
        <w:t xml:space="preserve"> Victims starting fresh lives find themselves trapped all over again, or worse</w:t>
      </w:r>
      <w:r w:rsidR="002632EE">
        <w:t>,</w:t>
      </w:r>
      <w:r w:rsidR="003125B6">
        <w:t xml:space="preserve"> lose their jobs </w:t>
      </w:r>
      <w:r w:rsidR="00C83D47">
        <w:t xml:space="preserve">and friendships due to </w:t>
      </w:r>
      <w:r w:rsidR="002632EE">
        <w:t xml:space="preserve">sensitive </w:t>
      </w:r>
      <w:r w:rsidR="00C83D47">
        <w:t xml:space="preserve">material </w:t>
      </w:r>
      <w:r w:rsidR="002632EE">
        <w:t>being</w:t>
      </w:r>
      <w:r w:rsidR="00C83D47">
        <w:t xml:space="preserve"> put on the internet.</w:t>
      </w:r>
    </w:p>
    <w:p w:rsidR="002C2C2B" w:rsidRDefault="002632EE">
      <w:r>
        <w:t>Women’s Legal Services NSW is completing a</w:t>
      </w:r>
      <w:r w:rsidR="001D45FB">
        <w:t xml:space="preserve">n </w:t>
      </w:r>
      <w:r w:rsidR="002C2C2B">
        <w:t>ACCAN Grants Scheme project</w:t>
      </w:r>
      <w:r>
        <w:t xml:space="preserve"> on the issue of technology-facilitated stalking and abuse -</w:t>
      </w:r>
      <w:r w:rsidR="001D45FB">
        <w:t xml:space="preserve"> </w:t>
      </w:r>
      <w:hyperlink r:id="rId9" w:history="1">
        <w:r w:rsidR="00A2090A">
          <w:rPr>
            <w:rStyle w:val="Hyperlink"/>
            <w:i/>
          </w:rPr>
          <w:t>Recharge: Empowering women to end digital abuse</w:t>
        </w:r>
      </w:hyperlink>
      <w:r>
        <w:rPr>
          <w:i/>
        </w:rPr>
        <w:t>.</w:t>
      </w:r>
      <w:r w:rsidR="002C2C2B">
        <w:t xml:space="preserve"> </w:t>
      </w:r>
      <w:r>
        <w:t xml:space="preserve">The project </w:t>
      </w:r>
      <w:r w:rsidR="008C5241">
        <w:t>is compiling</w:t>
      </w:r>
      <w:r w:rsidR="002C2C2B">
        <w:t xml:space="preserve"> resources so that victims of this sort of abuse will be able to check for and update privacy settings, remove hidden software, </w:t>
      </w:r>
      <w:r w:rsidR="00AC50E0">
        <w:t>and take advantage of legal resources. Legal and other support workers will also have access to current materials applica</w:t>
      </w:r>
      <w:r w:rsidR="003125B6">
        <w:t>ble for all states of Australia so that they can better assist victims of this sort of abuse.</w:t>
      </w:r>
      <w:r w:rsidR="008C5241">
        <w:t xml:space="preserve"> </w:t>
      </w:r>
      <w:r w:rsidR="008C5241">
        <w:rPr>
          <w:rFonts w:ascii="Calibri" w:hAnsi="Calibri"/>
        </w:rPr>
        <w:t xml:space="preserve">Material created in this project will be progressively added to the </w:t>
      </w:r>
      <w:hyperlink r:id="rId10" w:history="1">
        <w:proofErr w:type="spellStart"/>
        <w:r w:rsidR="008C5241">
          <w:rPr>
            <w:rStyle w:val="Hyperlink"/>
            <w:rFonts w:ascii="Calibri" w:hAnsi="Calibri"/>
            <w:color w:val="800080"/>
          </w:rPr>
          <w:t>smartsafe</w:t>
        </w:r>
        <w:proofErr w:type="spellEnd"/>
        <w:r w:rsidR="008C5241">
          <w:rPr>
            <w:rStyle w:val="Hyperlink"/>
            <w:rFonts w:ascii="Calibri" w:hAnsi="Calibri"/>
            <w:color w:val="800080"/>
          </w:rPr>
          <w:t xml:space="preserve"> website</w:t>
        </w:r>
      </w:hyperlink>
      <w:r w:rsidR="008C5241">
        <w:rPr>
          <w:rFonts w:ascii="Calibri" w:hAnsi="Calibri"/>
        </w:rPr>
        <w:t>.</w:t>
      </w:r>
    </w:p>
    <w:p w:rsidR="00027E5D" w:rsidRDefault="00DC0659">
      <w:r>
        <w:t>The Women’s Legal Service</w:t>
      </w:r>
      <w:r w:rsidR="00583A16">
        <w:t>s NSW</w:t>
      </w:r>
      <w:r>
        <w:t xml:space="preserve"> has deep experience in supporting women and children facing domestic violence. Increasingly, they are seeing </w:t>
      </w:r>
      <w:r w:rsidR="003125B6">
        <w:t xml:space="preserve">these new forms of abuse and unfortunately there are few resources available to advise case workers. </w:t>
      </w:r>
      <w:r w:rsidR="00C83D47">
        <w:t>The materials produced in this project will be of use to a wide range of people across all states of Australia.</w:t>
      </w:r>
    </w:p>
    <w:p w:rsidR="00027E5D" w:rsidRDefault="00027E5D" w:rsidP="00027E5D">
      <w:r>
        <w:lastRenderedPageBreak/>
        <w:t>*Not her real name</w:t>
      </w:r>
      <w:r w:rsidR="00845619">
        <w:t>. Cases have been combined for illustrative purposes.</w:t>
      </w:r>
    </w:p>
    <w:sectPr w:rsidR="00027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5FEC"/>
    <w:multiLevelType w:val="hybridMultilevel"/>
    <w:tmpl w:val="B5F2BA86"/>
    <w:lvl w:ilvl="0" w:tplc="AED2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2B"/>
    <w:rsid w:val="00027E5D"/>
    <w:rsid w:val="0004672D"/>
    <w:rsid w:val="000B4263"/>
    <w:rsid w:val="001D45FB"/>
    <w:rsid w:val="00206476"/>
    <w:rsid w:val="002632EE"/>
    <w:rsid w:val="002C2C2B"/>
    <w:rsid w:val="002C6FFD"/>
    <w:rsid w:val="003125B6"/>
    <w:rsid w:val="0033508E"/>
    <w:rsid w:val="0036417D"/>
    <w:rsid w:val="00495D47"/>
    <w:rsid w:val="00552D7F"/>
    <w:rsid w:val="00583A16"/>
    <w:rsid w:val="00595BB7"/>
    <w:rsid w:val="007403C2"/>
    <w:rsid w:val="00795C03"/>
    <w:rsid w:val="00845619"/>
    <w:rsid w:val="008C5241"/>
    <w:rsid w:val="00A2090A"/>
    <w:rsid w:val="00AC50E0"/>
    <w:rsid w:val="00B02689"/>
    <w:rsid w:val="00BE53BA"/>
    <w:rsid w:val="00C83D47"/>
    <w:rsid w:val="00D32825"/>
    <w:rsid w:val="00DB2D4A"/>
    <w:rsid w:val="00DB4595"/>
    <w:rsid w:val="00DC0659"/>
    <w:rsid w:val="00F3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3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5F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6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FF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C6FFD"/>
  </w:style>
  <w:style w:type="character" w:styleId="FollowedHyperlink">
    <w:name w:val="FollowedHyperlink"/>
    <w:basedOn w:val="DefaultParagraphFont"/>
    <w:uiPriority w:val="99"/>
    <w:semiHidden/>
    <w:unhideWhenUsed/>
    <w:rsid w:val="00583A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3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5F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6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FF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C6FFD"/>
  </w:style>
  <w:style w:type="character" w:styleId="FollowedHyperlink">
    <w:name w:val="FollowedHyperlink"/>
    <w:basedOn w:val="DefaultParagraphFont"/>
    <w:uiPriority w:val="99"/>
    <w:semiHidden/>
    <w:unhideWhenUsed/>
    <w:rsid w:val="00583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safe.org.au/sites/default/files/DVRCV-Advocate-AutWin2015-Remote-Control_0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m.gov.au/media/2015-09-24/womens-safety-package-stop-violenc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martsafe.org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can.org.au/grants/current-grants/813-empowering-women-to-end-digital-ab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DE7C-19F9-40AB-B103-C12C94CB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Clark</dc:creator>
  <cp:lastModifiedBy>Luke Sutton</cp:lastModifiedBy>
  <cp:revision>4</cp:revision>
  <cp:lastPrinted>2015-09-28T06:10:00Z</cp:lastPrinted>
  <dcterms:created xsi:type="dcterms:W3CDTF">2015-09-27T23:04:00Z</dcterms:created>
  <dcterms:modified xsi:type="dcterms:W3CDTF">2015-09-28T06:10:00Z</dcterms:modified>
</cp:coreProperties>
</file>