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322B3C" w:rsidP="00B27D99">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ACCAN Federal Election wrap up</w:t>
      </w:r>
    </w:p>
    <w:p w:rsidR="00EC1463" w:rsidRDefault="00322B3C" w:rsidP="006D26C6">
      <w:r>
        <w:t>With the Federal Election</w:t>
      </w:r>
      <w:r w:rsidR="004774C7">
        <w:t xml:space="preserve"> campaign</w:t>
      </w:r>
      <w:r>
        <w:t xml:space="preserve"> now over, </w:t>
      </w:r>
      <w:r w:rsidR="00184CA6">
        <w:t>ACCAN congratulates Senator the Hon Mitch Fifield and Senator the Hon Fiona Nash who continue in</w:t>
      </w:r>
      <w:r w:rsidR="00EC1463">
        <w:t xml:space="preserve"> t</w:t>
      </w:r>
      <w:r w:rsidR="00184CA6">
        <w:t xml:space="preserve">heir roles as Minister for Communications </w:t>
      </w:r>
      <w:r w:rsidR="00EC1463">
        <w:t xml:space="preserve">and Minister for </w:t>
      </w:r>
      <w:r w:rsidR="00184CA6">
        <w:t>Regional Communications</w:t>
      </w:r>
      <w:r w:rsidR="00EC1463">
        <w:t xml:space="preserve"> respectively for the Turnbull Government</w:t>
      </w:r>
      <w:r w:rsidR="00184CA6">
        <w:t>.</w:t>
      </w:r>
      <w:r w:rsidR="00EC1463">
        <w:t xml:space="preserve"> The Federal Member for Greenway, the Hon Michelle Rowland MP and the Federal Member for Throsby – Stephen Jones take up the roles of Shadow Minister for Communications and Shadow Minister for Regional Communications respectively. </w:t>
      </w:r>
      <w:r w:rsidR="00184CA6">
        <w:t xml:space="preserve"> </w:t>
      </w:r>
    </w:p>
    <w:p w:rsidR="00EC1463" w:rsidRDefault="00EC1463" w:rsidP="00EC1463">
      <w:r>
        <w:t xml:space="preserve">We </w:t>
      </w:r>
      <w:r w:rsidR="003D6466">
        <w:t xml:space="preserve">are pleased that during their campaigns both the </w:t>
      </w:r>
      <w:r>
        <w:t xml:space="preserve">Coalition and Labor </w:t>
      </w:r>
      <w:r w:rsidR="003D6466">
        <w:t xml:space="preserve">made </w:t>
      </w:r>
      <w:r>
        <w:t xml:space="preserve">announcements of an additional $60 million in funding for a third round of the </w:t>
      </w:r>
      <w:hyperlink r:id="rId8" w:history="1">
        <w:r w:rsidRPr="002F0189">
          <w:rPr>
            <w:rStyle w:val="Hyperlink"/>
          </w:rPr>
          <w:t>Mobile Black Spots Programme</w:t>
        </w:r>
      </w:hyperlink>
      <w:r w:rsidR="003D6466">
        <w:t>. This is vital as m</w:t>
      </w:r>
      <w:r>
        <w:t>obile coverage and competition in rural areas continues to be is a key issue for many consum</w:t>
      </w:r>
      <w:r w:rsidR="003D6466">
        <w:t>ers.</w:t>
      </w:r>
    </w:p>
    <w:p w:rsidR="003C35D4" w:rsidRDefault="00EC1463" w:rsidP="006D26C6">
      <w:r>
        <w:t>In the lead up to the election</w:t>
      </w:r>
      <w:r w:rsidR="002F0189">
        <w:t>,</w:t>
      </w:r>
      <w:r>
        <w:t xml:space="preserve"> ACCAN </w:t>
      </w:r>
      <w:r w:rsidR="003D6466">
        <w:t xml:space="preserve">called for the parties to focus on </w:t>
      </w:r>
      <w:r>
        <w:t>f</w:t>
      </w:r>
      <w:r w:rsidR="002F0189">
        <w:t>ive</w:t>
      </w:r>
      <w:r>
        <w:t xml:space="preserve"> </w:t>
      </w:r>
      <w:r w:rsidR="002F0189" w:rsidRPr="009D7A67">
        <w:t xml:space="preserve">communications consumer </w:t>
      </w:r>
      <w:r w:rsidR="002F0189" w:rsidRPr="005C06C1">
        <w:t>priorities</w:t>
      </w:r>
      <w:r w:rsidR="002F0189" w:rsidRPr="005C06C1">
        <w:rPr>
          <w:rStyle w:val="Hyperlink"/>
          <w:u w:val="none"/>
        </w:rPr>
        <w:t xml:space="preserve"> </w:t>
      </w:r>
      <w:r w:rsidR="002F0189" w:rsidRPr="005C06C1">
        <w:t>and we asked them</w:t>
      </w:r>
      <w:r w:rsidR="002F0189" w:rsidRPr="005C06C1">
        <w:rPr>
          <w:rStyle w:val="Hyperlink"/>
          <w:u w:val="none"/>
        </w:rPr>
        <w:t xml:space="preserve"> </w:t>
      </w:r>
      <w:r w:rsidR="002F0189" w:rsidRPr="005C06C1">
        <w:t xml:space="preserve">a </w:t>
      </w:r>
      <w:hyperlink r:id="rId9" w:history="1">
        <w:r w:rsidR="002F0189" w:rsidRPr="002F0189">
          <w:rPr>
            <w:rStyle w:val="Hyperlink"/>
          </w:rPr>
          <w:t>series of q</w:t>
        </w:r>
        <w:r w:rsidR="002F0189" w:rsidRPr="002F0189">
          <w:rPr>
            <w:rStyle w:val="Hyperlink"/>
          </w:rPr>
          <w:t>u</w:t>
        </w:r>
        <w:r w:rsidR="002F0189" w:rsidRPr="002F0189">
          <w:rPr>
            <w:rStyle w:val="Hyperlink"/>
          </w:rPr>
          <w:t>e</w:t>
        </w:r>
        <w:r w:rsidR="002F0189" w:rsidRPr="002F0189">
          <w:rPr>
            <w:rStyle w:val="Hyperlink"/>
          </w:rPr>
          <w:t>s</w:t>
        </w:r>
        <w:r w:rsidR="002F0189" w:rsidRPr="002F0189">
          <w:rPr>
            <w:rStyle w:val="Hyperlink"/>
          </w:rPr>
          <w:t>tions</w:t>
        </w:r>
      </w:hyperlink>
      <w:r w:rsidR="002F0189" w:rsidRPr="005C06C1">
        <w:rPr>
          <w:rStyle w:val="Hyperlink"/>
          <w:u w:val="none"/>
        </w:rPr>
        <w:t xml:space="preserve"> </w:t>
      </w:r>
      <w:r w:rsidR="002F0189" w:rsidRPr="005C06C1">
        <w:t>based on these priorities.</w:t>
      </w:r>
      <w:r w:rsidR="003D6466">
        <w:t xml:space="preserve"> We covered </w:t>
      </w:r>
      <w:hyperlink r:id="rId10" w:history="1">
        <w:r w:rsidR="003D6466" w:rsidRPr="002F0189">
          <w:rPr>
            <w:rStyle w:val="Hyperlink"/>
          </w:rPr>
          <w:t>announcements</w:t>
        </w:r>
      </w:hyperlink>
      <w:r w:rsidR="003D6466">
        <w:t xml:space="preserve"> from the Coalition, Labor and the Australian Greens on NBN policy, digital literacy and accessibility. </w:t>
      </w:r>
      <w:r w:rsidR="00322B3C">
        <w:t xml:space="preserve">While we didn’t receive </w:t>
      </w:r>
      <w:r w:rsidR="003D6466">
        <w:t xml:space="preserve">specific </w:t>
      </w:r>
      <w:r w:rsidR="00322B3C">
        <w:t xml:space="preserve">answers to </w:t>
      </w:r>
      <w:r w:rsidR="00520B61">
        <w:t xml:space="preserve">our </w:t>
      </w:r>
      <w:r w:rsidR="002F0189">
        <w:t>questions</w:t>
      </w:r>
      <w:r w:rsidR="00322B3C">
        <w:t>, some of these</w:t>
      </w:r>
      <w:r w:rsidR="004774C7">
        <w:t xml:space="preserve"> </w:t>
      </w:r>
      <w:r w:rsidR="00322B3C">
        <w:t xml:space="preserve">were answered by the announcements </w:t>
      </w:r>
      <w:r w:rsidR="004774C7">
        <w:t>from the parties during the campaign</w:t>
      </w:r>
      <w:r w:rsidR="003C35D4">
        <w:t>.</w:t>
      </w:r>
    </w:p>
    <w:p w:rsidR="003D6466" w:rsidRDefault="00322B3C" w:rsidP="006D26C6">
      <w:r>
        <w:t xml:space="preserve">We will continue to work with all political parties to raise the profile of our </w:t>
      </w:r>
      <w:hyperlink r:id="rId11" w:history="1">
        <w:r w:rsidRPr="004774C7">
          <w:rPr>
            <w:rStyle w:val="Hyperlink"/>
          </w:rPr>
          <w:t>com</w:t>
        </w:r>
        <w:r w:rsidRPr="004774C7">
          <w:rPr>
            <w:rStyle w:val="Hyperlink"/>
          </w:rPr>
          <w:t>m</w:t>
        </w:r>
        <w:r w:rsidRPr="004774C7">
          <w:rPr>
            <w:rStyle w:val="Hyperlink"/>
          </w:rPr>
          <w:t>unications consumer priorities</w:t>
        </w:r>
      </w:hyperlink>
      <w:r w:rsidR="003D6466">
        <w:t xml:space="preserve">. </w:t>
      </w:r>
    </w:p>
    <w:p w:rsidR="001B7A21" w:rsidRDefault="003D6466" w:rsidP="006D26C6">
      <w:r>
        <w:t xml:space="preserve">We believe that the evidence base for action on affordability is growing stronger and we expect to release the full results of </w:t>
      </w:r>
      <w:r w:rsidR="002F0189">
        <w:t xml:space="preserve">an </w:t>
      </w:r>
      <w:r>
        <w:t xml:space="preserve">ACCAN –SACOSS survey </w:t>
      </w:r>
      <w:r w:rsidR="002F0189">
        <w:t xml:space="preserve">showing that </w:t>
      </w:r>
      <w:r w:rsidR="001B7A21">
        <w:t>many Centrelink beneficiaries struggle to get and stay connected to telecommunications services.</w:t>
      </w:r>
      <w:r w:rsidR="002F0189">
        <w:t xml:space="preserve"> </w:t>
      </w:r>
      <w:hyperlink r:id="rId12" w:history="1">
        <w:r w:rsidR="002F0189" w:rsidRPr="002F0189">
          <w:rPr>
            <w:rStyle w:val="Hyperlink"/>
          </w:rPr>
          <w:t>Preliminary results</w:t>
        </w:r>
      </w:hyperlink>
      <w:r w:rsidR="002F0189">
        <w:t xml:space="preserve"> from this survey were released in the lead up to the Election.</w:t>
      </w:r>
      <w:r w:rsidR="001B7A21">
        <w:t xml:space="preserve"> These survey results formed the basis of our call to review the adequacy of the Centrelink Telephone </w:t>
      </w:r>
      <w:r w:rsidR="009D7A67">
        <w:t>Allowance -</w:t>
      </w:r>
      <w:r w:rsidR="001B7A21">
        <w:t xml:space="preserve"> </w:t>
      </w:r>
      <w:r w:rsidR="001B7A21" w:rsidRPr="001B7A21">
        <w:t>a quarterly allowance designed to help consumers on income support payments to stay connected to telecommunications services.</w:t>
      </w:r>
    </w:p>
    <w:p w:rsidR="00B27D99" w:rsidRDefault="003D6466" w:rsidP="006D26C6">
      <w:r>
        <w:t>ACCAN renewed its</w:t>
      </w:r>
      <w:r w:rsidR="001B7A21">
        <w:t xml:space="preserve"> call for </w:t>
      </w:r>
      <w:hyperlink r:id="rId13" w:history="1">
        <w:r w:rsidR="003C35D4" w:rsidRPr="002F0189">
          <w:rPr>
            <w:rStyle w:val="Hyperlink"/>
          </w:rPr>
          <w:t>readable caption</w:t>
        </w:r>
        <w:r w:rsidR="003C35D4" w:rsidRPr="002F0189">
          <w:rPr>
            <w:rStyle w:val="Hyperlink"/>
          </w:rPr>
          <w:t>i</w:t>
        </w:r>
        <w:r w:rsidR="003C35D4" w:rsidRPr="002F0189">
          <w:rPr>
            <w:rStyle w:val="Hyperlink"/>
          </w:rPr>
          <w:t>ng in online videos</w:t>
        </w:r>
      </w:hyperlink>
      <w:r w:rsidR="003C35D4">
        <w:t xml:space="preserve"> posted on YouTube and Facebook so that consumers who are Deaf or hard of hearing and those who rely on captioning can have equal access to this content. We sent letters to the major political parties outlining the issue and providing links to instructions on how to add or fix online captions. Another of our consumer priorities was to call for expanded captioning requirements on free-to-air TV.</w:t>
      </w:r>
    </w:p>
    <w:p w:rsidR="001B7A21" w:rsidRDefault="003C35D4" w:rsidP="006D26C6">
      <w:r>
        <w:t xml:space="preserve">During the campaign, we called for </w:t>
      </w:r>
      <w:hyperlink r:id="rId14" w:history="1">
        <w:r w:rsidRPr="002F0189">
          <w:rPr>
            <w:rStyle w:val="Hyperlink"/>
          </w:rPr>
          <w:t>amendments to the Broad</w:t>
        </w:r>
        <w:r w:rsidRPr="002F0189">
          <w:rPr>
            <w:rStyle w:val="Hyperlink"/>
          </w:rPr>
          <w:t>c</w:t>
        </w:r>
        <w:r w:rsidRPr="002F0189">
          <w:rPr>
            <w:rStyle w:val="Hyperlink"/>
          </w:rPr>
          <w:t>ast Services Act</w:t>
        </w:r>
      </w:hyperlink>
      <w:r>
        <w:t xml:space="preserve"> to introduce audio description on free-to-air TV. It was positive to see the Australian Greens call for </w:t>
      </w:r>
      <w:hyperlink r:id="rId15" w:history="1">
        <w:r w:rsidRPr="002F0189">
          <w:rPr>
            <w:rStyle w:val="Hyperlink"/>
          </w:rPr>
          <w:t>audio descri</w:t>
        </w:r>
        <w:r w:rsidRPr="002F0189">
          <w:rPr>
            <w:rStyle w:val="Hyperlink"/>
          </w:rPr>
          <w:t>ption</w:t>
        </w:r>
      </w:hyperlink>
      <w:r>
        <w:t xml:space="preserve"> to be made permanent on ABC iView and their commitment to developing an action plan for audio description more broadly. We asserted that audio description should be available on free-to-air TV so the maximum number of consumers who are blind or vision impaired can access the service.</w:t>
      </w:r>
    </w:p>
    <w:p w:rsidR="004774C7" w:rsidRDefault="004774C7" w:rsidP="006D26C6">
      <w:r>
        <w:lastRenderedPageBreak/>
        <w:t xml:space="preserve">We </w:t>
      </w:r>
      <w:r w:rsidR="003D6466">
        <w:t xml:space="preserve">raised the profile of the issue of Independent Broadband </w:t>
      </w:r>
      <w:r w:rsidR="00D069FB">
        <w:t xml:space="preserve">Performance </w:t>
      </w:r>
      <w:r w:rsidR="003D6466">
        <w:t xml:space="preserve">Monitoring </w:t>
      </w:r>
      <w:r>
        <w:t xml:space="preserve">in the mainstream media with articles published by </w:t>
      </w:r>
      <w:hyperlink r:id="rId16" w:history="1">
        <w:r w:rsidRPr="004774C7">
          <w:rPr>
            <w:rStyle w:val="Hyperlink"/>
          </w:rPr>
          <w:t>Fa</w:t>
        </w:r>
        <w:r w:rsidRPr="004774C7">
          <w:rPr>
            <w:rStyle w:val="Hyperlink"/>
          </w:rPr>
          <w:t>i</w:t>
        </w:r>
        <w:r w:rsidRPr="004774C7">
          <w:rPr>
            <w:rStyle w:val="Hyperlink"/>
          </w:rPr>
          <w:t>r</w:t>
        </w:r>
        <w:r w:rsidRPr="004774C7">
          <w:rPr>
            <w:rStyle w:val="Hyperlink"/>
          </w:rPr>
          <w:t>fax</w:t>
        </w:r>
      </w:hyperlink>
      <w:r>
        <w:t xml:space="preserve"> and </w:t>
      </w:r>
      <w:hyperlink r:id="rId17" w:history="1">
        <w:r w:rsidRPr="004774C7">
          <w:rPr>
            <w:rStyle w:val="Hyperlink"/>
          </w:rPr>
          <w:t>New</w:t>
        </w:r>
        <w:r w:rsidRPr="004774C7">
          <w:rPr>
            <w:rStyle w:val="Hyperlink"/>
          </w:rPr>
          <w:t>s</w:t>
        </w:r>
        <w:r w:rsidRPr="004774C7">
          <w:rPr>
            <w:rStyle w:val="Hyperlink"/>
          </w:rPr>
          <w:t xml:space="preserve"> Corp</w:t>
        </w:r>
      </w:hyperlink>
      <w:r>
        <w:t>.</w:t>
      </w:r>
      <w:r w:rsidR="003D6466">
        <w:t xml:space="preserve"> The ACCC is currently </w:t>
      </w:r>
      <w:r w:rsidR="002F0189">
        <w:t xml:space="preserve">calling on consumers to have their say about </w:t>
      </w:r>
      <w:hyperlink r:id="rId18" w:history="1">
        <w:r w:rsidR="002F0189" w:rsidRPr="002F0189">
          <w:rPr>
            <w:rStyle w:val="Hyperlink"/>
          </w:rPr>
          <w:t>broadband speed claims</w:t>
        </w:r>
      </w:hyperlink>
      <w:r w:rsidR="003D6466">
        <w:t>.</w:t>
      </w:r>
    </w:p>
    <w:p w:rsidR="004774C7" w:rsidRDefault="003D6466" w:rsidP="006D26C6">
      <w:r>
        <w:t>Finally</w:t>
      </w:r>
      <w:r w:rsidR="002F0189">
        <w:t>,</w:t>
      </w:r>
      <w:r>
        <w:t xml:space="preserve"> </w:t>
      </w:r>
      <w:r w:rsidR="00520B61">
        <w:t>we brought attention</w:t>
      </w:r>
      <w:r>
        <w:t xml:space="preserve"> to the </w:t>
      </w:r>
      <w:r w:rsidR="004774C7">
        <w:t>review</w:t>
      </w:r>
      <w:r w:rsidR="00CB3399">
        <w:t xml:space="preserve"> of the Customer Service Guarantee (CSG) </w:t>
      </w:r>
      <w:r w:rsidR="00520B61">
        <w:t xml:space="preserve">highlighting that </w:t>
      </w:r>
      <w:r w:rsidR="00CB3399">
        <w:t>fixed-line broadband services</w:t>
      </w:r>
      <w:r w:rsidR="00520B61">
        <w:t xml:space="preserve"> </w:t>
      </w:r>
      <w:hyperlink r:id="rId19" w:history="1">
        <w:r w:rsidR="00520B61" w:rsidRPr="005C06C1">
          <w:rPr>
            <w:rStyle w:val="Hyperlink"/>
          </w:rPr>
          <w:t>should be included</w:t>
        </w:r>
      </w:hyperlink>
      <w:r w:rsidR="00CB3399">
        <w:t xml:space="preserve"> to bring the guarantee in line with current technology. In the lead up to the Election campaign the profile of this issue </w:t>
      </w:r>
      <w:r>
        <w:t>was increased through</w:t>
      </w:r>
      <w:r w:rsidR="00CB3399">
        <w:t xml:space="preserve"> media articles published by </w:t>
      </w:r>
      <w:hyperlink r:id="rId20" w:history="1">
        <w:r w:rsidR="00CB3399" w:rsidRPr="00CB3399">
          <w:rPr>
            <w:rStyle w:val="Hyperlink"/>
          </w:rPr>
          <w:t>The Land</w:t>
        </w:r>
      </w:hyperlink>
      <w:r w:rsidR="00CB3399">
        <w:t xml:space="preserve"> and </w:t>
      </w:r>
      <w:hyperlink r:id="rId21" w:history="1">
        <w:r w:rsidR="00CB3399" w:rsidRPr="00CB3399">
          <w:rPr>
            <w:rStyle w:val="Hyperlink"/>
          </w:rPr>
          <w:t>News Corp</w:t>
        </w:r>
      </w:hyperlink>
      <w:r>
        <w:t xml:space="preserve"> </w:t>
      </w:r>
      <w:r w:rsidR="00D069FB">
        <w:t>calling</w:t>
      </w:r>
      <w:r>
        <w:t xml:space="preserve"> for </w:t>
      </w:r>
      <w:r w:rsidR="00520B61">
        <w:t>fixed-line broadband services to be included under the guarantee.</w:t>
      </w:r>
    </w:p>
    <w:p w:rsidR="00B83B75" w:rsidRDefault="003D6466" w:rsidP="006D26C6">
      <w:r>
        <w:t xml:space="preserve">This issue will addressed by the upcoming </w:t>
      </w:r>
      <w:r w:rsidR="00520B61">
        <w:t>r</w:t>
      </w:r>
      <w:r>
        <w:t xml:space="preserve">eview of consumer safeguards foreshadowed in the government response to the </w:t>
      </w:r>
      <w:r w:rsidR="00B83B75">
        <w:t>recommendations</w:t>
      </w:r>
      <w:r>
        <w:t xml:space="preserve"> of the Regional Telecommunications Review last year.</w:t>
      </w:r>
      <w:r w:rsidR="00B83B75">
        <w:t xml:space="preserve"> We are also participating in the Productivity </w:t>
      </w:r>
      <w:r w:rsidR="00520B61">
        <w:t>C</w:t>
      </w:r>
      <w:r w:rsidR="00B83B75">
        <w:t>ommission</w:t>
      </w:r>
      <w:r w:rsidR="00520B61">
        <w:t>’</w:t>
      </w:r>
      <w:r w:rsidR="00B83B75">
        <w:t xml:space="preserve">s Inquiry into the </w:t>
      </w:r>
      <w:hyperlink r:id="rId22" w:history="1">
        <w:r w:rsidR="00B83B75" w:rsidRPr="00D069FB">
          <w:rPr>
            <w:rStyle w:val="Hyperlink"/>
          </w:rPr>
          <w:t>Univer</w:t>
        </w:r>
        <w:bookmarkStart w:id="0" w:name="_GoBack"/>
        <w:bookmarkEnd w:id="0"/>
        <w:r w:rsidR="00B83B75" w:rsidRPr="00D069FB">
          <w:rPr>
            <w:rStyle w:val="Hyperlink"/>
          </w:rPr>
          <w:t>sal Service Obligation</w:t>
        </w:r>
      </w:hyperlink>
      <w:r w:rsidR="00B83B75">
        <w:t xml:space="preserve"> which is of great importance to all our constituents. </w:t>
      </w:r>
    </w:p>
    <w:p w:rsidR="00B83B75" w:rsidRDefault="00B83B75" w:rsidP="006D26C6">
      <w:r>
        <w:t xml:space="preserve">We look forward to </w:t>
      </w:r>
      <w:r w:rsidR="007A1CE8">
        <w:t xml:space="preserve">continue </w:t>
      </w:r>
      <w:r>
        <w:t>working with you all on these vital issues to get better outcomes for all communications consumers</w:t>
      </w:r>
      <w:r w:rsidR="00520B61">
        <w:t>.</w:t>
      </w:r>
    </w:p>
    <w:sectPr w:rsidR="00B83B75" w:rsidSect="0091228B">
      <w:headerReference w:type="first" r:id="rId23"/>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C1" w:rsidRDefault="005C06C1" w:rsidP="000A5D25">
      <w:pPr>
        <w:spacing w:after="0" w:line="240" w:lineRule="auto"/>
      </w:pPr>
      <w:r>
        <w:separator/>
      </w:r>
    </w:p>
  </w:endnote>
  <w:endnote w:type="continuationSeparator" w:id="0">
    <w:p w:rsidR="005C06C1" w:rsidRDefault="005C06C1"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C1" w:rsidRDefault="005C06C1" w:rsidP="000A5D25">
      <w:pPr>
        <w:spacing w:after="0" w:line="240" w:lineRule="auto"/>
      </w:pPr>
      <w:r>
        <w:separator/>
      </w:r>
    </w:p>
  </w:footnote>
  <w:footnote w:type="continuationSeparator" w:id="0">
    <w:p w:rsidR="005C06C1" w:rsidRDefault="005C06C1"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C1" w:rsidRDefault="005C06C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5C06C1" w:rsidRDefault="005C06C1" w:rsidP="0091228B">
    <w:pPr>
      <w:pStyle w:val="Header"/>
      <w:jc w:val="right"/>
    </w:pPr>
  </w:p>
  <w:p w:rsidR="005C06C1" w:rsidRDefault="005C06C1" w:rsidP="0091228B">
    <w:pPr>
      <w:pStyle w:val="Header"/>
      <w:jc w:val="right"/>
    </w:pPr>
  </w:p>
  <w:p w:rsidR="005C06C1" w:rsidRDefault="005C06C1" w:rsidP="0091228B">
    <w:pPr>
      <w:pStyle w:val="Header"/>
      <w:jc w:val="right"/>
    </w:pPr>
  </w:p>
  <w:p w:rsidR="005C06C1" w:rsidRDefault="005C06C1" w:rsidP="0091228B">
    <w:pPr>
      <w:pStyle w:val="Header"/>
      <w:jc w:val="right"/>
    </w:pPr>
  </w:p>
  <w:p w:rsidR="005C06C1" w:rsidRPr="0091228B" w:rsidRDefault="005C06C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3C"/>
    <w:rsid w:val="0003235B"/>
    <w:rsid w:val="000A5D25"/>
    <w:rsid w:val="000B267E"/>
    <w:rsid w:val="00141619"/>
    <w:rsid w:val="00184CA6"/>
    <w:rsid w:val="001B7A21"/>
    <w:rsid w:val="00214976"/>
    <w:rsid w:val="002A467D"/>
    <w:rsid w:val="002F0189"/>
    <w:rsid w:val="00322B3C"/>
    <w:rsid w:val="00344D19"/>
    <w:rsid w:val="003C35D4"/>
    <w:rsid w:val="003D6466"/>
    <w:rsid w:val="004774C7"/>
    <w:rsid w:val="00503CCE"/>
    <w:rsid w:val="00520B61"/>
    <w:rsid w:val="005C06C1"/>
    <w:rsid w:val="005C335A"/>
    <w:rsid w:val="006D26C6"/>
    <w:rsid w:val="007A1CE8"/>
    <w:rsid w:val="00805184"/>
    <w:rsid w:val="0091228B"/>
    <w:rsid w:val="009861BB"/>
    <w:rsid w:val="009D7A67"/>
    <w:rsid w:val="009E234D"/>
    <w:rsid w:val="00B01DEC"/>
    <w:rsid w:val="00B27D99"/>
    <w:rsid w:val="00B83B75"/>
    <w:rsid w:val="00B96E4C"/>
    <w:rsid w:val="00C043B4"/>
    <w:rsid w:val="00CB3399"/>
    <w:rsid w:val="00CF385E"/>
    <w:rsid w:val="00D069FB"/>
    <w:rsid w:val="00E06E14"/>
    <w:rsid w:val="00EC1463"/>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D6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D6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election-2016/resources/1238-extra-funding-for-mobile-black-spot-programme" TargetMode="External"/><Relationship Id="rId13" Type="http://schemas.openxmlformats.org/officeDocument/2006/relationships/hyperlink" Target="http://accan.org.au/election-2016/resources/1126-fixing-auto-captions-on-youtube" TargetMode="External"/><Relationship Id="rId18" Type="http://schemas.openxmlformats.org/officeDocument/2006/relationships/hyperlink" Target="http://accan.org.au/hot-issues/1278-have-your-say-on-broadband-speed-claims" TargetMode="External"/><Relationship Id="rId3" Type="http://schemas.microsoft.com/office/2007/relationships/stylesWithEffects" Target="stylesWithEffects.xml"/><Relationship Id="rId21" Type="http://schemas.openxmlformats.org/officeDocument/2006/relationships/hyperlink" Target="http://www.goldcoastbulletin.com.au/news/gold-coaster-says-unreliable-and-unexplained-internet-issues-are-common/news-story/b0146254989c74aebd471c1bfbd13eb6" TargetMode="External"/><Relationship Id="rId7" Type="http://schemas.openxmlformats.org/officeDocument/2006/relationships/endnotes" Target="endnotes.xml"/><Relationship Id="rId12" Type="http://schemas.openxmlformats.org/officeDocument/2006/relationships/hyperlink" Target="http://accan.org.au/our-work/research/1257-analogue-entitlements-in-a-digital-age" TargetMode="External"/><Relationship Id="rId17" Type="http://schemas.openxmlformats.org/officeDocument/2006/relationships/hyperlink" Target="http://www.news.com.au/technology/online/nbn/do-we-need-a-broadband-monitoring-program/news-story/e42d0ed0f523c1fb044c4a8902440fb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mh.com.au/business/consumer-affairs/optus-secretly-cuts-users-broadband-speed-as-calls-for-performance-monitoring-grow-20160524-gp2h0u.html" TargetMode="External"/><Relationship Id="rId20" Type="http://schemas.openxmlformats.org/officeDocument/2006/relationships/hyperlink" Target="http://www.theland.com.au/story/3847476/telstras-out-of-touch-advice/?cs=49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election-2016/election-issu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can.org.au/election-2016/resources/1242-update-on-audio-description" TargetMode="External"/><Relationship Id="rId23" Type="http://schemas.openxmlformats.org/officeDocument/2006/relationships/header" Target="header1.xml"/><Relationship Id="rId10" Type="http://schemas.openxmlformats.org/officeDocument/2006/relationships/hyperlink" Target="http://accan.org.au/election-2016/resources/1269-election-policies-2016" TargetMode="External"/><Relationship Id="rId19" Type="http://schemas.openxmlformats.org/officeDocument/2006/relationships/hyperlink" Target="http://accan.org.au/election-2016/election-issues/1166-future-guarantee" TargetMode="External"/><Relationship Id="rId4" Type="http://schemas.openxmlformats.org/officeDocument/2006/relationships/settings" Target="settings.xml"/><Relationship Id="rId9" Type="http://schemas.openxmlformats.org/officeDocument/2006/relationships/hyperlink" Target="http://accan.org.au/hot-issues/229-news-blogs-election-2016/1235-communications-consumer-questions-election-2016" TargetMode="External"/><Relationship Id="rId14" Type="http://schemas.openxmlformats.org/officeDocument/2006/relationships/hyperlink" Target="http://accan.org.au/election-2016/election-issues/1233-accessible-programming-on-tv" TargetMode="External"/><Relationship Id="rId22" Type="http://schemas.openxmlformats.org/officeDocument/2006/relationships/hyperlink" Target="http://www.pc.gov.au/inquiries/current/telecommun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18</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cp:lastPrinted>2016-07-29T05:24:00Z</cp:lastPrinted>
  <dcterms:created xsi:type="dcterms:W3CDTF">2016-07-29T05:06:00Z</dcterms:created>
  <dcterms:modified xsi:type="dcterms:W3CDTF">2016-07-29T05:24:00Z</dcterms:modified>
</cp:coreProperties>
</file>