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2148862E" wp14:editId="76505F0F">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045BC62D" wp14:editId="4FCE6C6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3D21DD99" wp14:editId="573F0E2C">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37161D" w:rsidRDefault="008B2594" w:rsidP="0037161D">
                            <w:pPr>
                              <w:ind w:firstLine="720"/>
                              <w:rPr>
                                <w:b/>
                              </w:rPr>
                            </w:pPr>
                            <w:r>
                              <w:rPr>
                                <w:b/>
                              </w:rPr>
                              <w:t>For im</w:t>
                            </w:r>
                            <w:r w:rsidR="00B30F31">
                              <w:rPr>
                                <w:b/>
                              </w:rPr>
                              <w:t>mediate release 9 April,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8B2594" w:rsidRPr="0037161D" w:rsidRDefault="008B2594" w:rsidP="0037161D">
                      <w:pPr>
                        <w:ind w:firstLine="720"/>
                        <w:rPr>
                          <w:b/>
                        </w:rPr>
                      </w:pPr>
                      <w:r>
                        <w:rPr>
                          <w:b/>
                        </w:rPr>
                        <w:t>For im</w:t>
                      </w:r>
                      <w:r w:rsidR="00B30F31">
                        <w:rPr>
                          <w:b/>
                        </w:rPr>
                        <w:t>mediate release 9 April, 2018</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90F94CA" wp14:editId="55CBC4F3">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2594" w:rsidRDefault="008B2594">
                      <w:r>
                        <w:rPr>
                          <w:noProof/>
                          <w:lang w:val="en-US"/>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843369" w:rsidRPr="00843369" w:rsidRDefault="00050DE4" w:rsidP="00843369">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ACCAN CEO high</w:t>
      </w:r>
      <w:r w:rsidR="00D82DB5">
        <w:rPr>
          <w:rFonts w:ascii="Calibri" w:hAnsi="Calibri"/>
          <w:color w:val="000000"/>
          <w:sz w:val="32"/>
        </w:rPr>
        <w:t>lights consumer issues at CommsD</w:t>
      </w:r>
      <w:r w:rsidR="00B30F31">
        <w:rPr>
          <w:rFonts w:ascii="Calibri" w:hAnsi="Calibri"/>
          <w:color w:val="000000"/>
          <w:sz w:val="32"/>
        </w:rPr>
        <w:t>ay Summit</w:t>
      </w:r>
    </w:p>
    <w:p w:rsidR="00D15083" w:rsidRDefault="00D15083" w:rsidP="002C3402">
      <w:pPr>
        <w:rPr>
          <w:i/>
        </w:rPr>
      </w:pPr>
    </w:p>
    <w:p w:rsidR="002C04FE" w:rsidRDefault="002C04FE" w:rsidP="00186342">
      <w:r>
        <w:t xml:space="preserve">ACCAN CEO, Teresa Corbin, discussed a range of telecommunications consumer issues in a speech today at the </w:t>
      </w:r>
      <w:r w:rsidRPr="00B30F31">
        <w:t>Comms</w:t>
      </w:r>
      <w:r w:rsidR="00D82DB5" w:rsidRPr="00B30F31">
        <w:t>D</w:t>
      </w:r>
      <w:r w:rsidRPr="00B30F31">
        <w:t xml:space="preserve">ay </w:t>
      </w:r>
      <w:r w:rsidR="00B30F31">
        <w:t>Sydney Summit</w:t>
      </w:r>
      <w:r>
        <w:t xml:space="preserve">. In particular, Ms Corbin outlined issues related to </w:t>
      </w:r>
      <w:r w:rsidR="00B30F31">
        <w:t xml:space="preserve">the </w:t>
      </w:r>
      <w:r w:rsidR="006C6334">
        <w:t>ACCC inquiry into the Whol</w:t>
      </w:r>
      <w:r w:rsidR="00B30F31">
        <w:t>esale Servi</w:t>
      </w:r>
      <w:r w:rsidR="006C6334">
        <w:t xml:space="preserve">ce Standard </w:t>
      </w:r>
      <w:r w:rsidR="00716ED9">
        <w:t xml:space="preserve">and </w:t>
      </w:r>
      <w:r w:rsidR="006C6334">
        <w:t>the consumer perspective on the ACMA new rules currently out for consultation.</w:t>
      </w:r>
    </w:p>
    <w:p w:rsidR="006C6334" w:rsidRDefault="006C6334" w:rsidP="006C6334">
      <w:r>
        <w:t>Ms Corbin said “</w:t>
      </w:r>
      <w:r w:rsidR="000F65BD">
        <w:t>Currently, NBN</w:t>
      </w:r>
      <w:r w:rsidRPr="006C6334">
        <w:t xml:space="preserve">’s wholesale service standard levels are set out in commercial agreements negotiated by </w:t>
      </w:r>
      <w:r w:rsidR="000F65BD">
        <w:t>NBN</w:t>
      </w:r>
      <w:r w:rsidRPr="006C6334">
        <w:t xml:space="preserve"> co wi</w:t>
      </w:r>
      <w:r w:rsidR="00C61D7C">
        <w:t>th retail service providers (NBN</w:t>
      </w:r>
      <w:r w:rsidRPr="006C6334">
        <w:t xml:space="preserve">’s </w:t>
      </w:r>
      <w:r>
        <w:t>Whol</w:t>
      </w:r>
      <w:r w:rsidR="00C61D7C">
        <w:t>esale Broadband Agreement) but d</w:t>
      </w:r>
      <w:r>
        <w:t>o no</w:t>
      </w:r>
      <w:r w:rsidR="00C61D7C">
        <w:t>t</w:t>
      </w:r>
      <w:r>
        <w:t xml:space="preserve"> always lead to good outcomes for customers when it comes to </w:t>
      </w:r>
      <w:r w:rsidRPr="006C6334">
        <w:t>connection times, fault repairs, appointment keeping and network reliability</w:t>
      </w:r>
      <w:r w:rsidR="00221342">
        <w:t>’</w:t>
      </w:r>
      <w:r w:rsidRPr="006C6334">
        <w:t xml:space="preserve">. </w:t>
      </w:r>
    </w:p>
    <w:p w:rsidR="006C6334" w:rsidRPr="006C6334" w:rsidRDefault="006C6334" w:rsidP="006C6334">
      <w:pPr>
        <w:rPr>
          <w:lang w:val="en-US"/>
        </w:rPr>
      </w:pPr>
      <w:r w:rsidRPr="006C6334">
        <w:t xml:space="preserve">The NBN environment is quite complex with a wholesaler, retail service provider and sometimes an aggregator as well involved in providing services to consumers. The ACCC inquiry on “whether NBN wholesale service standard levels are appropriate is strongly supported by consumer groups who believe that regulation is necessary to improve customer experiences. </w:t>
      </w:r>
    </w:p>
    <w:p w:rsidR="006C6334" w:rsidRPr="00221342" w:rsidRDefault="00221342" w:rsidP="006C6334">
      <w:r>
        <w:rPr>
          <w:lang w:val="en-US"/>
        </w:rPr>
        <w:t xml:space="preserve">Ms Corbin’s presentation also focused on the </w:t>
      </w:r>
      <w:hyperlink r:id="rId12" w:history="1">
        <w:r w:rsidRPr="006C6334">
          <w:rPr>
            <w:rStyle w:val="Hyperlink"/>
          </w:rPr>
          <w:t>ACMA’s announcements</w:t>
        </w:r>
      </w:hyperlink>
      <w:r>
        <w:rPr>
          <w:lang w:val="en-US"/>
        </w:rPr>
        <w:t xml:space="preserve"> and new rules announced by the </w:t>
      </w:r>
      <w:hyperlink r:id="rId13" w:history="1">
        <w:r w:rsidR="006C6334" w:rsidRPr="006C6334">
          <w:rPr>
            <w:rStyle w:val="Hyperlink"/>
          </w:rPr>
          <w:t>Minister for Communications’</w:t>
        </w:r>
      </w:hyperlink>
      <w:r w:rsidR="006C6334" w:rsidRPr="006C6334">
        <w:t xml:space="preserve"> </w:t>
      </w:r>
      <w:r>
        <w:t>in December last year</w:t>
      </w:r>
      <w:r w:rsidR="006C6334" w:rsidRPr="006C6334">
        <w:t xml:space="preserve">. </w:t>
      </w:r>
      <w:r>
        <w:t>Ms Corbin maintains th</w:t>
      </w:r>
      <w:r w:rsidR="006C6334" w:rsidRPr="006C6334">
        <w:t xml:space="preserve">is is a huge win for consumers but </w:t>
      </w:r>
      <w:r>
        <w:t>she says “</w:t>
      </w:r>
      <w:r w:rsidR="006C6334" w:rsidRPr="006C6334">
        <w:t>of course the devil will as always be in the details which are now being carved out</w:t>
      </w:r>
      <w:r>
        <w:t>”</w:t>
      </w:r>
      <w:r w:rsidR="006C6334" w:rsidRPr="006C6334">
        <w:t>.</w:t>
      </w:r>
    </w:p>
    <w:p w:rsidR="006C6334" w:rsidRPr="006C6334" w:rsidRDefault="006C6334" w:rsidP="006C6334">
      <w:pPr>
        <w:rPr>
          <w:lang w:val="en-US"/>
        </w:rPr>
      </w:pPr>
      <w:r w:rsidRPr="006C6334">
        <w:t>The ACMA’s analysis of issues relating to NBN migratio</w:t>
      </w:r>
      <w:r w:rsidR="0098480D">
        <w:t>n confirms what we already know</w:t>
      </w:r>
      <w:r w:rsidRPr="006C6334">
        <w:t xml:space="preserve"> and highlighted some very concerning complaint trends. The ACMA’s report showed that there needs to be better protection to ensure that consumers h</w:t>
      </w:r>
      <w:r w:rsidR="00716ED9">
        <w:t>ave access to a working service;</w:t>
      </w:r>
      <w:r w:rsidRPr="006C6334">
        <w:t xml:space="preserve"> that they are given accurate and consistent information and there is an improvement in complaints handling to ensure quicker resolution of faults and connection problems</w:t>
      </w:r>
      <w:r w:rsidR="00221342">
        <w:t>”</w:t>
      </w:r>
      <w:r w:rsidRPr="006C6334">
        <w:t xml:space="preserve">. </w:t>
      </w:r>
    </w:p>
    <w:p w:rsidR="006C6334" w:rsidRPr="006C6334" w:rsidRDefault="00221342" w:rsidP="006C6334">
      <w:pPr>
        <w:rPr>
          <w:lang w:val="en-US"/>
        </w:rPr>
      </w:pPr>
      <w:r>
        <w:t>“</w:t>
      </w:r>
      <w:r w:rsidR="006C6334" w:rsidRPr="006C6334">
        <w:t xml:space="preserve">The </w:t>
      </w:r>
      <w:r w:rsidRPr="006C6334">
        <w:t>implementation of these new standards has</w:t>
      </w:r>
      <w:r w:rsidR="00CE3A6C">
        <w:t xml:space="preserve"> to ensure that no </w:t>
      </w:r>
      <w:r w:rsidR="006C6334" w:rsidRPr="006C6334">
        <w:t>one is left without essential communications services. Once in place</w:t>
      </w:r>
      <w:r w:rsidR="00716ED9">
        <w:t>,</w:t>
      </w:r>
      <w:r w:rsidR="006C6334" w:rsidRPr="006C6334">
        <w:t xml:space="preserve"> these new rules will also ensure that the regulator has better tools to ensure practices of telco providers improve and there will be a stronger mandate for the </w:t>
      </w:r>
      <w:r>
        <w:t>regulator to act when necessary”.</w:t>
      </w:r>
    </w:p>
    <w:p w:rsidR="006C6334" w:rsidRPr="006C6334" w:rsidRDefault="006C6334" w:rsidP="006C6334">
      <w:pPr>
        <w:rPr>
          <w:lang w:val="en-US"/>
        </w:rPr>
      </w:pPr>
      <w:r w:rsidRPr="006C6334">
        <w:rPr>
          <w:lang w:val="en-US"/>
        </w:rPr>
        <w:t>Now that we have the first drafts for consultation of the Complaint Handling Standard and the Record Keeping Rule we have identified the following concerns:</w:t>
      </w:r>
    </w:p>
    <w:p w:rsidR="006C6334" w:rsidRPr="006C6334" w:rsidRDefault="006C6334" w:rsidP="006C6334">
      <w:pPr>
        <w:rPr>
          <w:lang w:val="en-US"/>
        </w:rPr>
      </w:pPr>
      <w:r w:rsidRPr="006C6334">
        <w:rPr>
          <w:lang w:val="en-US"/>
        </w:rPr>
        <w:t>New Industry Complaint Handling Standard</w:t>
      </w:r>
      <w:r w:rsidR="00CE3A6C">
        <w:rPr>
          <w:lang w:val="en-US"/>
        </w:rPr>
        <w:t>s</w:t>
      </w:r>
      <w:r w:rsidRPr="006C6334">
        <w:rPr>
          <w:lang w:val="en-US"/>
        </w:rPr>
        <w:t xml:space="preserve"> should:</w:t>
      </w:r>
    </w:p>
    <w:p w:rsidR="006C6334" w:rsidRPr="00221342" w:rsidRDefault="006C6334" w:rsidP="00221342">
      <w:pPr>
        <w:pStyle w:val="ListParagraph"/>
        <w:numPr>
          <w:ilvl w:val="0"/>
          <w:numId w:val="29"/>
        </w:numPr>
        <w:rPr>
          <w:lang w:val="en-US"/>
        </w:rPr>
      </w:pPr>
      <w:r w:rsidRPr="00221342">
        <w:rPr>
          <w:lang w:val="en-US"/>
        </w:rPr>
        <w:t xml:space="preserve">Where appropriate align with benchmarks set in AS10002 </w:t>
      </w:r>
    </w:p>
    <w:p w:rsidR="006C6334" w:rsidRPr="00221342" w:rsidRDefault="006C6334" w:rsidP="00221342">
      <w:pPr>
        <w:pStyle w:val="ListParagraph"/>
        <w:numPr>
          <w:ilvl w:val="0"/>
          <w:numId w:val="29"/>
        </w:numPr>
        <w:rPr>
          <w:lang w:val="en-US"/>
        </w:rPr>
      </w:pPr>
      <w:r w:rsidRPr="00221342">
        <w:rPr>
          <w:lang w:val="en-US"/>
        </w:rPr>
        <w:lastRenderedPageBreak/>
        <w:t>Ensure customers are informed about the TIO at all appropriate points in the process</w:t>
      </w:r>
    </w:p>
    <w:p w:rsidR="006C6334" w:rsidRPr="00221342" w:rsidRDefault="006C6334" w:rsidP="00221342">
      <w:pPr>
        <w:pStyle w:val="ListParagraph"/>
        <w:numPr>
          <w:ilvl w:val="0"/>
          <w:numId w:val="29"/>
        </w:numPr>
        <w:rPr>
          <w:lang w:val="en-US"/>
        </w:rPr>
      </w:pPr>
      <w:r w:rsidRPr="00221342">
        <w:rPr>
          <w:lang w:val="en-US"/>
        </w:rPr>
        <w:t xml:space="preserve">Ensure timeframes support speedy responses from RSPs </w:t>
      </w:r>
    </w:p>
    <w:p w:rsidR="006C6334" w:rsidRPr="00221342" w:rsidRDefault="006C6334" w:rsidP="00221342">
      <w:pPr>
        <w:pStyle w:val="ListParagraph"/>
        <w:numPr>
          <w:ilvl w:val="0"/>
          <w:numId w:val="29"/>
        </w:numPr>
        <w:rPr>
          <w:lang w:val="en-US"/>
        </w:rPr>
      </w:pPr>
      <w:r w:rsidRPr="00221342">
        <w:rPr>
          <w:lang w:val="en-US"/>
        </w:rPr>
        <w:t>Facilitate industry identification of systemic issues and rectify these across all customers affected</w:t>
      </w:r>
    </w:p>
    <w:p w:rsidR="006C6334" w:rsidRPr="006C6334" w:rsidRDefault="00960F03" w:rsidP="006C6334">
      <w:pPr>
        <w:rPr>
          <w:lang w:val="en-US"/>
        </w:rPr>
      </w:pPr>
      <w:r>
        <w:rPr>
          <w:lang w:val="en-US"/>
        </w:rPr>
        <w:t>ACCAN</w:t>
      </w:r>
      <w:bookmarkStart w:id="0" w:name="_GoBack"/>
      <w:bookmarkEnd w:id="0"/>
      <w:r w:rsidR="006C6334" w:rsidRPr="006C6334">
        <w:rPr>
          <w:lang w:val="en-US"/>
        </w:rPr>
        <w:t xml:space="preserve"> believes that the new ACMA Record Keeping Rule (RKR) is of vital importance to its ongoing monitoring of compliance and enforcement role. </w:t>
      </w:r>
    </w:p>
    <w:p w:rsidR="006C6334" w:rsidRPr="006C6334" w:rsidRDefault="006C6334" w:rsidP="006C6334">
      <w:pPr>
        <w:rPr>
          <w:lang w:val="en-US"/>
        </w:rPr>
      </w:pPr>
      <w:r w:rsidRPr="006C6334">
        <w:rPr>
          <w:lang w:val="en-US"/>
        </w:rPr>
        <w:t>ACCAN’s initial comments on the RKR are that it:</w:t>
      </w:r>
    </w:p>
    <w:p w:rsidR="00B2585E" w:rsidRPr="006C6334" w:rsidRDefault="00221342" w:rsidP="006C6334">
      <w:pPr>
        <w:numPr>
          <w:ilvl w:val="0"/>
          <w:numId w:val="28"/>
        </w:numPr>
        <w:rPr>
          <w:lang w:val="en-US"/>
        </w:rPr>
      </w:pPr>
      <w:r w:rsidRPr="006C6334">
        <w:rPr>
          <w:lang w:val="en-US"/>
        </w:rPr>
        <w:t xml:space="preserve">Should apply to all complaints not just those related to </w:t>
      </w:r>
      <w:r w:rsidR="0098480D">
        <w:rPr>
          <w:lang w:val="en-US"/>
        </w:rPr>
        <w:t>NBN</w:t>
      </w:r>
    </w:p>
    <w:p w:rsidR="00B2585E" w:rsidRPr="006C6334" w:rsidRDefault="00221342" w:rsidP="006C6334">
      <w:pPr>
        <w:numPr>
          <w:ilvl w:val="0"/>
          <w:numId w:val="28"/>
        </w:numPr>
        <w:rPr>
          <w:lang w:val="en-US"/>
        </w:rPr>
      </w:pPr>
      <w:r w:rsidRPr="006C6334">
        <w:rPr>
          <w:lang w:val="en-US"/>
        </w:rPr>
        <w:t>Should cover all providers not just those with 30,000 customers or more</w:t>
      </w:r>
    </w:p>
    <w:p w:rsidR="00B30F31" w:rsidRPr="00221342" w:rsidRDefault="00221342" w:rsidP="00186342">
      <w:pPr>
        <w:numPr>
          <w:ilvl w:val="0"/>
          <w:numId w:val="28"/>
        </w:numPr>
        <w:rPr>
          <w:lang w:val="en-US"/>
        </w:rPr>
      </w:pPr>
      <w:r w:rsidRPr="006C6334">
        <w:rPr>
          <w:lang w:val="en-US"/>
        </w:rPr>
        <w:t>Should require r</w:t>
      </w:r>
      <w:r w:rsidR="0098480D">
        <w:rPr>
          <w:lang w:val="en-US"/>
        </w:rPr>
        <w:t xml:space="preserve">eporting on more than just the </w:t>
      </w:r>
      <w:r w:rsidRPr="006C6334">
        <w:rPr>
          <w:lang w:val="en-US"/>
        </w:rPr>
        <w:t>top three issues</w:t>
      </w:r>
    </w:p>
    <w:p w:rsidR="00186342" w:rsidRPr="00153D83" w:rsidRDefault="00186342" w:rsidP="002C3402">
      <w:r w:rsidRPr="00DA4853">
        <w:t xml:space="preserve">For more </w:t>
      </w:r>
      <w:r w:rsidR="00B30F31">
        <w:t>information, contact Martin James</w:t>
      </w:r>
      <w:r w:rsidRPr="00DA4853">
        <w:t xml:space="preserve"> on </w:t>
      </w:r>
      <w:hyperlink r:id="rId14" w:history="1">
        <w:r w:rsidR="00B30F31" w:rsidRPr="00AB1057">
          <w:rPr>
            <w:rStyle w:val="Hyperlink"/>
          </w:rPr>
          <w:t>martin.james@accan.org.au</w:t>
        </w:r>
      </w:hyperlink>
      <w:r>
        <w:t xml:space="preserve"> </w:t>
      </w:r>
      <w:r w:rsidRPr="00DA4853">
        <w:t xml:space="preserve">or 0409 966 931. For the latest updates, follow ACCAN on </w:t>
      </w:r>
      <w:hyperlink r:id="rId15" w:history="1">
        <w:r w:rsidRPr="00DA4853">
          <w:rPr>
            <w:rStyle w:val="Hyperlink"/>
          </w:rPr>
          <w:t>Twitter</w:t>
        </w:r>
      </w:hyperlink>
      <w:r w:rsidRPr="00DA4853">
        <w:t xml:space="preserve"> or like us on </w:t>
      </w:r>
      <w:hyperlink r:id="rId16" w:history="1">
        <w:r w:rsidRPr="00DA4853">
          <w:rPr>
            <w:rStyle w:val="Hyperlink"/>
          </w:rPr>
          <w:t>Facebook</w:t>
        </w:r>
      </w:hyperlink>
      <w:r w:rsidRPr="00DA4853">
        <w:t>.</w:t>
      </w:r>
    </w:p>
    <w:p w:rsidR="00960F03" w:rsidRPr="00153D83" w:rsidRDefault="00960F03"/>
    <w:sectPr w:rsidR="00960F03" w:rsidRPr="00153D83" w:rsidSect="00427795">
      <w:headerReference w:type="default" r:id="rId17"/>
      <w:footerReference w:type="default" r:id="rId18"/>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594" w:rsidRDefault="008B2594" w:rsidP="00E87F3A">
      <w:pPr>
        <w:spacing w:after="0" w:line="240" w:lineRule="auto"/>
      </w:pPr>
      <w:r>
        <w:separator/>
      </w:r>
    </w:p>
  </w:endnote>
  <w:endnote w:type="continuationSeparator" w:id="0">
    <w:p w:rsidR="008B2594" w:rsidRDefault="008B2594"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94" w:rsidRDefault="008B2594">
    <w:pPr>
      <w:pStyle w:val="Footer"/>
    </w:pPr>
    <w:r>
      <w:rPr>
        <w:noProof/>
        <w:lang w:eastAsia="en-AU"/>
      </w:rPr>
      <mc:AlternateContent>
        <mc:Choice Requires="wps">
          <w:drawing>
            <wp:anchor distT="0" distB="0" distL="114300" distR="114300" simplePos="0" relativeHeight="251661312" behindDoc="0" locked="0" layoutInCell="1" allowOverlap="1" wp14:anchorId="2CA14258" wp14:editId="417AFCC4">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427795" w:rsidRDefault="008B2594"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8B2594" w:rsidRPr="00427795" w:rsidRDefault="008B2594"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8B2594" w:rsidRPr="00427795" w:rsidRDefault="008B2594"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8B2594" w:rsidRPr="00427795" w:rsidRDefault="008B2594"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456EEE83" wp14:editId="4BC0F147">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98480D" w:rsidP="009E3503">
                          <w:pPr>
                            <w:spacing w:after="0"/>
                            <w:rPr>
                              <w:i/>
                            </w:rPr>
                          </w:pPr>
                          <w:r>
                            <w:rPr>
                              <w:i/>
                            </w:rPr>
                            <w:t>Martin</w:t>
                          </w:r>
                          <w:r>
                            <w:rPr>
                              <w:i/>
                            </w:rPr>
                            <w:tab/>
                            <w:t>James</w:t>
                          </w:r>
                        </w:p>
                        <w:p w:rsidR="008B2594" w:rsidRPr="008B0291" w:rsidRDefault="008B2594" w:rsidP="009E3503">
                          <w:pPr>
                            <w:spacing w:after="0"/>
                            <w:rPr>
                              <w:i/>
                            </w:rPr>
                          </w:pPr>
                          <w:r w:rsidRPr="008B0291">
                            <w:rPr>
                              <w:i/>
                            </w:rPr>
                            <w:t xml:space="preserve">Mobile: </w:t>
                          </w:r>
                          <w:r w:rsidR="0098480D">
                            <w:rPr>
                              <w:i/>
                            </w:rPr>
                            <w:t>0409 966 931</w:t>
                          </w:r>
                          <w:r w:rsidR="0098480D">
                            <w:rPr>
                              <w:i/>
                            </w:rPr>
                            <w:br/>
                            <w:t>martin.james</w:t>
                          </w:r>
                          <w:r w:rsidRPr="008B0291">
                            <w:rPr>
                              <w:i/>
                            </w:rPr>
                            <w:t>@accan.org.au</w:t>
                          </w:r>
                        </w:p>
                        <w:p w:rsidR="008B2594" w:rsidRPr="008B0291" w:rsidRDefault="008B2594"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8B2594" w:rsidRDefault="0098480D" w:rsidP="009E3503">
                    <w:pPr>
                      <w:spacing w:after="0"/>
                      <w:rPr>
                        <w:i/>
                      </w:rPr>
                    </w:pPr>
                    <w:r>
                      <w:rPr>
                        <w:i/>
                      </w:rPr>
                      <w:t>Martin</w:t>
                    </w:r>
                    <w:r>
                      <w:rPr>
                        <w:i/>
                      </w:rPr>
                      <w:tab/>
                      <w:t>James</w:t>
                    </w:r>
                  </w:p>
                  <w:p w:rsidR="008B2594" w:rsidRPr="008B0291" w:rsidRDefault="008B2594" w:rsidP="009E3503">
                    <w:pPr>
                      <w:spacing w:after="0"/>
                      <w:rPr>
                        <w:i/>
                      </w:rPr>
                    </w:pPr>
                    <w:r w:rsidRPr="008B0291">
                      <w:rPr>
                        <w:i/>
                      </w:rPr>
                      <w:t xml:space="preserve">Mobile: </w:t>
                    </w:r>
                    <w:r w:rsidR="0098480D">
                      <w:rPr>
                        <w:i/>
                      </w:rPr>
                      <w:t>0409 966 931</w:t>
                    </w:r>
                    <w:r w:rsidR="0098480D">
                      <w:rPr>
                        <w:i/>
                      </w:rPr>
                      <w:br/>
                      <w:t>martin.james</w:t>
                    </w:r>
                    <w:r w:rsidRPr="008B0291">
                      <w:rPr>
                        <w:i/>
                      </w:rPr>
                      <w:t>@accan.org.au</w:t>
                    </w:r>
                  </w:p>
                  <w:p w:rsidR="008B2594" w:rsidRPr="008B0291" w:rsidRDefault="008B2594"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43F51AE4" wp14:editId="2D157E76">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C35D21" w:rsidRDefault="008B259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8B2594" w:rsidRPr="00C35D21" w:rsidRDefault="008B259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8B2594" w:rsidRDefault="008B25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594" w:rsidRDefault="008B2594" w:rsidP="00E87F3A">
      <w:pPr>
        <w:spacing w:after="0" w:line="240" w:lineRule="auto"/>
      </w:pPr>
      <w:r>
        <w:separator/>
      </w:r>
    </w:p>
  </w:footnote>
  <w:footnote w:type="continuationSeparator" w:id="0">
    <w:p w:rsidR="008B2594" w:rsidRDefault="008B2594"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94" w:rsidRPr="00E87F3A" w:rsidRDefault="008B2594"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2594" w:rsidRDefault="008B2594"/>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B673836"/>
    <w:multiLevelType w:val="hybridMultilevel"/>
    <w:tmpl w:val="7C9CD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7">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24405A8"/>
    <w:multiLevelType w:val="hybridMultilevel"/>
    <w:tmpl w:val="6052A2B0"/>
    <w:lvl w:ilvl="0" w:tplc="C0F60F80">
      <w:start w:val="1"/>
      <w:numFmt w:val="bullet"/>
      <w:lvlText w:val="•"/>
      <w:lvlJc w:val="left"/>
      <w:pPr>
        <w:tabs>
          <w:tab w:val="num" w:pos="720"/>
        </w:tabs>
        <w:ind w:left="720" w:hanging="360"/>
      </w:pPr>
      <w:rPr>
        <w:rFonts w:ascii="Arial" w:hAnsi="Arial" w:hint="default"/>
      </w:rPr>
    </w:lvl>
    <w:lvl w:ilvl="1" w:tplc="ECEA7CBA" w:tentative="1">
      <w:start w:val="1"/>
      <w:numFmt w:val="bullet"/>
      <w:lvlText w:val="•"/>
      <w:lvlJc w:val="left"/>
      <w:pPr>
        <w:tabs>
          <w:tab w:val="num" w:pos="1440"/>
        </w:tabs>
        <w:ind w:left="1440" w:hanging="360"/>
      </w:pPr>
      <w:rPr>
        <w:rFonts w:ascii="Arial" w:hAnsi="Arial" w:hint="default"/>
      </w:rPr>
    </w:lvl>
    <w:lvl w:ilvl="2" w:tplc="6D5E38F6" w:tentative="1">
      <w:start w:val="1"/>
      <w:numFmt w:val="bullet"/>
      <w:lvlText w:val="•"/>
      <w:lvlJc w:val="left"/>
      <w:pPr>
        <w:tabs>
          <w:tab w:val="num" w:pos="2160"/>
        </w:tabs>
        <w:ind w:left="2160" w:hanging="360"/>
      </w:pPr>
      <w:rPr>
        <w:rFonts w:ascii="Arial" w:hAnsi="Arial" w:hint="default"/>
      </w:rPr>
    </w:lvl>
    <w:lvl w:ilvl="3" w:tplc="A9B04B76" w:tentative="1">
      <w:start w:val="1"/>
      <w:numFmt w:val="bullet"/>
      <w:lvlText w:val="•"/>
      <w:lvlJc w:val="left"/>
      <w:pPr>
        <w:tabs>
          <w:tab w:val="num" w:pos="2880"/>
        </w:tabs>
        <w:ind w:left="2880" w:hanging="360"/>
      </w:pPr>
      <w:rPr>
        <w:rFonts w:ascii="Arial" w:hAnsi="Arial" w:hint="default"/>
      </w:rPr>
    </w:lvl>
    <w:lvl w:ilvl="4" w:tplc="6EEA95CC" w:tentative="1">
      <w:start w:val="1"/>
      <w:numFmt w:val="bullet"/>
      <w:lvlText w:val="•"/>
      <w:lvlJc w:val="left"/>
      <w:pPr>
        <w:tabs>
          <w:tab w:val="num" w:pos="3600"/>
        </w:tabs>
        <w:ind w:left="3600" w:hanging="360"/>
      </w:pPr>
      <w:rPr>
        <w:rFonts w:ascii="Arial" w:hAnsi="Arial" w:hint="default"/>
      </w:rPr>
    </w:lvl>
    <w:lvl w:ilvl="5" w:tplc="2DD83612" w:tentative="1">
      <w:start w:val="1"/>
      <w:numFmt w:val="bullet"/>
      <w:lvlText w:val="•"/>
      <w:lvlJc w:val="left"/>
      <w:pPr>
        <w:tabs>
          <w:tab w:val="num" w:pos="4320"/>
        </w:tabs>
        <w:ind w:left="4320" w:hanging="360"/>
      </w:pPr>
      <w:rPr>
        <w:rFonts w:ascii="Arial" w:hAnsi="Arial" w:hint="default"/>
      </w:rPr>
    </w:lvl>
    <w:lvl w:ilvl="6" w:tplc="B5AADF96" w:tentative="1">
      <w:start w:val="1"/>
      <w:numFmt w:val="bullet"/>
      <w:lvlText w:val="•"/>
      <w:lvlJc w:val="left"/>
      <w:pPr>
        <w:tabs>
          <w:tab w:val="num" w:pos="5040"/>
        </w:tabs>
        <w:ind w:left="5040" w:hanging="360"/>
      </w:pPr>
      <w:rPr>
        <w:rFonts w:ascii="Arial" w:hAnsi="Arial" w:hint="default"/>
      </w:rPr>
    </w:lvl>
    <w:lvl w:ilvl="7" w:tplc="2ED025CE" w:tentative="1">
      <w:start w:val="1"/>
      <w:numFmt w:val="bullet"/>
      <w:lvlText w:val="•"/>
      <w:lvlJc w:val="left"/>
      <w:pPr>
        <w:tabs>
          <w:tab w:val="num" w:pos="5760"/>
        </w:tabs>
        <w:ind w:left="5760" w:hanging="360"/>
      </w:pPr>
      <w:rPr>
        <w:rFonts w:ascii="Arial" w:hAnsi="Arial" w:hint="default"/>
      </w:rPr>
    </w:lvl>
    <w:lvl w:ilvl="8" w:tplc="CABC3884" w:tentative="1">
      <w:start w:val="1"/>
      <w:numFmt w:val="bullet"/>
      <w:lvlText w:val="•"/>
      <w:lvlJc w:val="left"/>
      <w:pPr>
        <w:tabs>
          <w:tab w:val="num" w:pos="6480"/>
        </w:tabs>
        <w:ind w:left="6480" w:hanging="360"/>
      </w:pPr>
      <w:rPr>
        <w:rFonts w:ascii="Arial" w:hAnsi="Arial" w:hint="default"/>
      </w:rPr>
    </w:lvl>
  </w:abstractNum>
  <w:abstractNum w:abstractNumId="19">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6">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5"/>
  </w:num>
  <w:num w:numId="2">
    <w:abstractNumId w:val="16"/>
  </w:num>
  <w:num w:numId="3">
    <w:abstractNumId w:val="25"/>
  </w:num>
  <w:num w:numId="4">
    <w:abstractNumId w:val="5"/>
  </w:num>
  <w:num w:numId="5">
    <w:abstractNumId w:val="9"/>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6"/>
  </w:num>
  <w:num w:numId="10">
    <w:abstractNumId w:val="20"/>
  </w:num>
  <w:num w:numId="11">
    <w:abstractNumId w:val="10"/>
  </w:num>
  <w:num w:numId="12">
    <w:abstractNumId w:val="8"/>
  </w:num>
  <w:num w:numId="13">
    <w:abstractNumId w:val="4"/>
  </w:num>
  <w:num w:numId="14">
    <w:abstractNumId w:val="3"/>
  </w:num>
  <w:num w:numId="15">
    <w:abstractNumId w:val="2"/>
  </w:num>
  <w:num w:numId="16">
    <w:abstractNumId w:val="14"/>
  </w:num>
  <w:num w:numId="17">
    <w:abstractNumId w:val="22"/>
  </w:num>
  <w:num w:numId="18">
    <w:abstractNumId w:val="23"/>
  </w:num>
  <w:num w:numId="19">
    <w:abstractNumId w:val="11"/>
  </w:num>
  <w:num w:numId="20">
    <w:abstractNumId w:val="21"/>
  </w:num>
  <w:num w:numId="21">
    <w:abstractNumId w:val="13"/>
  </w:num>
  <w:num w:numId="22">
    <w:abstractNumId w:val="24"/>
  </w:num>
  <w:num w:numId="23">
    <w:abstractNumId w:val="17"/>
  </w:num>
  <w:num w:numId="24">
    <w:abstractNumId w:val="19"/>
  </w:num>
  <w:num w:numId="25">
    <w:abstractNumId w:val="26"/>
  </w:num>
  <w:num w:numId="26">
    <w:abstractNumId w:val="27"/>
  </w:num>
  <w:num w:numId="27">
    <w:abstractNumId w:val="12"/>
  </w:num>
  <w:num w:numId="28">
    <w:abstractNumId w:val="18"/>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687B"/>
    <w:rsid w:val="00020FC4"/>
    <w:rsid w:val="00024D65"/>
    <w:rsid w:val="00026055"/>
    <w:rsid w:val="0003618C"/>
    <w:rsid w:val="00037620"/>
    <w:rsid w:val="00037D23"/>
    <w:rsid w:val="000414E0"/>
    <w:rsid w:val="000458A5"/>
    <w:rsid w:val="000479F6"/>
    <w:rsid w:val="00047D3C"/>
    <w:rsid w:val="00050DE4"/>
    <w:rsid w:val="00051A66"/>
    <w:rsid w:val="00051A97"/>
    <w:rsid w:val="00055CC2"/>
    <w:rsid w:val="00065C28"/>
    <w:rsid w:val="00076459"/>
    <w:rsid w:val="00081946"/>
    <w:rsid w:val="000865BC"/>
    <w:rsid w:val="00093640"/>
    <w:rsid w:val="000A1432"/>
    <w:rsid w:val="000A61EA"/>
    <w:rsid w:val="000A7668"/>
    <w:rsid w:val="000B3C95"/>
    <w:rsid w:val="000C0981"/>
    <w:rsid w:val="000C0A4C"/>
    <w:rsid w:val="000C0F2D"/>
    <w:rsid w:val="000C2EF5"/>
    <w:rsid w:val="000D38CB"/>
    <w:rsid w:val="000E2B75"/>
    <w:rsid w:val="000F0AFB"/>
    <w:rsid w:val="000F2BC5"/>
    <w:rsid w:val="000F65BD"/>
    <w:rsid w:val="000F7A50"/>
    <w:rsid w:val="0010439C"/>
    <w:rsid w:val="0010495D"/>
    <w:rsid w:val="00117897"/>
    <w:rsid w:val="00122908"/>
    <w:rsid w:val="001257F2"/>
    <w:rsid w:val="00126202"/>
    <w:rsid w:val="00126624"/>
    <w:rsid w:val="00153D83"/>
    <w:rsid w:val="00154216"/>
    <w:rsid w:val="001558A2"/>
    <w:rsid w:val="00162B50"/>
    <w:rsid w:val="00171DB0"/>
    <w:rsid w:val="00174B04"/>
    <w:rsid w:val="00175FFA"/>
    <w:rsid w:val="00180A9E"/>
    <w:rsid w:val="00182A20"/>
    <w:rsid w:val="00182CB3"/>
    <w:rsid w:val="00182ECA"/>
    <w:rsid w:val="00186030"/>
    <w:rsid w:val="00186342"/>
    <w:rsid w:val="001901A6"/>
    <w:rsid w:val="0019238F"/>
    <w:rsid w:val="001941CE"/>
    <w:rsid w:val="001976FC"/>
    <w:rsid w:val="00197C43"/>
    <w:rsid w:val="001A19FA"/>
    <w:rsid w:val="001A59C6"/>
    <w:rsid w:val="001B5ECD"/>
    <w:rsid w:val="001C1077"/>
    <w:rsid w:val="001C2AC1"/>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1342"/>
    <w:rsid w:val="002279B3"/>
    <w:rsid w:val="00231AD9"/>
    <w:rsid w:val="0023229A"/>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7B81"/>
    <w:rsid w:val="002C04FE"/>
    <w:rsid w:val="002C3402"/>
    <w:rsid w:val="002C41D9"/>
    <w:rsid w:val="002C49AA"/>
    <w:rsid w:val="002C50CF"/>
    <w:rsid w:val="002D4EA9"/>
    <w:rsid w:val="002D4FDA"/>
    <w:rsid w:val="002E1132"/>
    <w:rsid w:val="002E177F"/>
    <w:rsid w:val="002E1982"/>
    <w:rsid w:val="002E1A32"/>
    <w:rsid w:val="002E3E57"/>
    <w:rsid w:val="002E4E31"/>
    <w:rsid w:val="002F03FD"/>
    <w:rsid w:val="002F4B08"/>
    <w:rsid w:val="003004F8"/>
    <w:rsid w:val="0030214E"/>
    <w:rsid w:val="003051DE"/>
    <w:rsid w:val="003054A7"/>
    <w:rsid w:val="00306EF0"/>
    <w:rsid w:val="003157CB"/>
    <w:rsid w:val="0031677E"/>
    <w:rsid w:val="00320F10"/>
    <w:rsid w:val="003220D9"/>
    <w:rsid w:val="003261A1"/>
    <w:rsid w:val="00326B76"/>
    <w:rsid w:val="0033425A"/>
    <w:rsid w:val="00340B27"/>
    <w:rsid w:val="00342067"/>
    <w:rsid w:val="00345A9C"/>
    <w:rsid w:val="003514C5"/>
    <w:rsid w:val="00356E1A"/>
    <w:rsid w:val="00367A51"/>
    <w:rsid w:val="0037161D"/>
    <w:rsid w:val="00371A5E"/>
    <w:rsid w:val="0037433B"/>
    <w:rsid w:val="00374EDB"/>
    <w:rsid w:val="003750A1"/>
    <w:rsid w:val="00376391"/>
    <w:rsid w:val="00380F63"/>
    <w:rsid w:val="003810AC"/>
    <w:rsid w:val="0038267B"/>
    <w:rsid w:val="00387A15"/>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87F"/>
    <w:rsid w:val="00406D10"/>
    <w:rsid w:val="004074DC"/>
    <w:rsid w:val="00407BA3"/>
    <w:rsid w:val="004106A0"/>
    <w:rsid w:val="00412E9F"/>
    <w:rsid w:val="0041491D"/>
    <w:rsid w:val="00416F2E"/>
    <w:rsid w:val="0042234F"/>
    <w:rsid w:val="00423139"/>
    <w:rsid w:val="004231B8"/>
    <w:rsid w:val="004233A3"/>
    <w:rsid w:val="00423F9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60BAE"/>
    <w:rsid w:val="00462A31"/>
    <w:rsid w:val="00463785"/>
    <w:rsid w:val="00464723"/>
    <w:rsid w:val="00467D53"/>
    <w:rsid w:val="00471F26"/>
    <w:rsid w:val="004725CF"/>
    <w:rsid w:val="0047276C"/>
    <w:rsid w:val="004739FB"/>
    <w:rsid w:val="0048351F"/>
    <w:rsid w:val="00483579"/>
    <w:rsid w:val="004902BE"/>
    <w:rsid w:val="004914BD"/>
    <w:rsid w:val="00492242"/>
    <w:rsid w:val="0049314F"/>
    <w:rsid w:val="00495B83"/>
    <w:rsid w:val="0049622C"/>
    <w:rsid w:val="00496528"/>
    <w:rsid w:val="004A2CA4"/>
    <w:rsid w:val="004A4425"/>
    <w:rsid w:val="004A49B2"/>
    <w:rsid w:val="004A56A2"/>
    <w:rsid w:val="004A7FAB"/>
    <w:rsid w:val="004B062B"/>
    <w:rsid w:val="004B1E9B"/>
    <w:rsid w:val="004B42C3"/>
    <w:rsid w:val="004B4BA8"/>
    <w:rsid w:val="004B70F1"/>
    <w:rsid w:val="004C3E78"/>
    <w:rsid w:val="004C6798"/>
    <w:rsid w:val="004D394C"/>
    <w:rsid w:val="004D4E1C"/>
    <w:rsid w:val="004E1276"/>
    <w:rsid w:val="004E1BBC"/>
    <w:rsid w:val="004E3B5C"/>
    <w:rsid w:val="004E3EFD"/>
    <w:rsid w:val="004F0702"/>
    <w:rsid w:val="004F2DEE"/>
    <w:rsid w:val="00501A94"/>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92AA6"/>
    <w:rsid w:val="00594048"/>
    <w:rsid w:val="0059540A"/>
    <w:rsid w:val="005A06D8"/>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6029BB"/>
    <w:rsid w:val="00610CE3"/>
    <w:rsid w:val="0061113F"/>
    <w:rsid w:val="006159F7"/>
    <w:rsid w:val="0061718F"/>
    <w:rsid w:val="006266DC"/>
    <w:rsid w:val="00627C19"/>
    <w:rsid w:val="00631256"/>
    <w:rsid w:val="0063373D"/>
    <w:rsid w:val="0063542B"/>
    <w:rsid w:val="00635B47"/>
    <w:rsid w:val="0063644C"/>
    <w:rsid w:val="00640A9A"/>
    <w:rsid w:val="00643BCE"/>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A0B44"/>
    <w:rsid w:val="006A5984"/>
    <w:rsid w:val="006A5E73"/>
    <w:rsid w:val="006A7F74"/>
    <w:rsid w:val="006B0FDD"/>
    <w:rsid w:val="006B3CFF"/>
    <w:rsid w:val="006B439D"/>
    <w:rsid w:val="006B471A"/>
    <w:rsid w:val="006B626D"/>
    <w:rsid w:val="006B7D33"/>
    <w:rsid w:val="006C6334"/>
    <w:rsid w:val="006D5F99"/>
    <w:rsid w:val="006D6332"/>
    <w:rsid w:val="006D6AC7"/>
    <w:rsid w:val="006E03D6"/>
    <w:rsid w:val="006E73E1"/>
    <w:rsid w:val="006F2E2F"/>
    <w:rsid w:val="006F7608"/>
    <w:rsid w:val="006F7D5E"/>
    <w:rsid w:val="00701DAA"/>
    <w:rsid w:val="00711BEC"/>
    <w:rsid w:val="00711CD6"/>
    <w:rsid w:val="00713B70"/>
    <w:rsid w:val="007146E9"/>
    <w:rsid w:val="007150D7"/>
    <w:rsid w:val="0071613C"/>
    <w:rsid w:val="00716ED9"/>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3FF7"/>
    <w:rsid w:val="007561FD"/>
    <w:rsid w:val="00760807"/>
    <w:rsid w:val="00763BA3"/>
    <w:rsid w:val="00765066"/>
    <w:rsid w:val="00765758"/>
    <w:rsid w:val="00766CAF"/>
    <w:rsid w:val="00776532"/>
    <w:rsid w:val="00783E62"/>
    <w:rsid w:val="0079296B"/>
    <w:rsid w:val="00793D7D"/>
    <w:rsid w:val="00795E3C"/>
    <w:rsid w:val="007966B3"/>
    <w:rsid w:val="007A02A7"/>
    <w:rsid w:val="007A7FE1"/>
    <w:rsid w:val="007B1786"/>
    <w:rsid w:val="007B6339"/>
    <w:rsid w:val="007C0EC6"/>
    <w:rsid w:val="007C18B7"/>
    <w:rsid w:val="007C50BE"/>
    <w:rsid w:val="007C6A80"/>
    <w:rsid w:val="007C6C6F"/>
    <w:rsid w:val="007E6FB3"/>
    <w:rsid w:val="007F0DF3"/>
    <w:rsid w:val="007F3923"/>
    <w:rsid w:val="00803444"/>
    <w:rsid w:val="008049C0"/>
    <w:rsid w:val="008064E7"/>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D06FA"/>
    <w:rsid w:val="008D699F"/>
    <w:rsid w:val="008D7596"/>
    <w:rsid w:val="008E0881"/>
    <w:rsid w:val="008E2E38"/>
    <w:rsid w:val="008E66BA"/>
    <w:rsid w:val="008E6914"/>
    <w:rsid w:val="008E7F36"/>
    <w:rsid w:val="008F08C3"/>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56EBF"/>
    <w:rsid w:val="0096065C"/>
    <w:rsid w:val="00960F03"/>
    <w:rsid w:val="0096141F"/>
    <w:rsid w:val="00963DA8"/>
    <w:rsid w:val="00963E60"/>
    <w:rsid w:val="00964155"/>
    <w:rsid w:val="00964BFF"/>
    <w:rsid w:val="00970253"/>
    <w:rsid w:val="00971522"/>
    <w:rsid w:val="009719E2"/>
    <w:rsid w:val="009768BE"/>
    <w:rsid w:val="0098480D"/>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108CE"/>
    <w:rsid w:val="00A1137D"/>
    <w:rsid w:val="00A11AA2"/>
    <w:rsid w:val="00A153FA"/>
    <w:rsid w:val="00A154AD"/>
    <w:rsid w:val="00A16D0F"/>
    <w:rsid w:val="00A20DD6"/>
    <w:rsid w:val="00A211CA"/>
    <w:rsid w:val="00A231BD"/>
    <w:rsid w:val="00A35BD1"/>
    <w:rsid w:val="00A36877"/>
    <w:rsid w:val="00A42790"/>
    <w:rsid w:val="00A428CF"/>
    <w:rsid w:val="00A42B69"/>
    <w:rsid w:val="00A43D41"/>
    <w:rsid w:val="00A44415"/>
    <w:rsid w:val="00A470ED"/>
    <w:rsid w:val="00A474E7"/>
    <w:rsid w:val="00A5154A"/>
    <w:rsid w:val="00A52EE8"/>
    <w:rsid w:val="00A5504E"/>
    <w:rsid w:val="00A57023"/>
    <w:rsid w:val="00A613BD"/>
    <w:rsid w:val="00A65C99"/>
    <w:rsid w:val="00A704B1"/>
    <w:rsid w:val="00A71ADA"/>
    <w:rsid w:val="00A736B8"/>
    <w:rsid w:val="00A73FF1"/>
    <w:rsid w:val="00A74672"/>
    <w:rsid w:val="00A75E59"/>
    <w:rsid w:val="00A77556"/>
    <w:rsid w:val="00A86A73"/>
    <w:rsid w:val="00A90793"/>
    <w:rsid w:val="00A91B1A"/>
    <w:rsid w:val="00A9654D"/>
    <w:rsid w:val="00AA078B"/>
    <w:rsid w:val="00AA1E17"/>
    <w:rsid w:val="00AA5A0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11A49"/>
    <w:rsid w:val="00B13CD2"/>
    <w:rsid w:val="00B14363"/>
    <w:rsid w:val="00B171EB"/>
    <w:rsid w:val="00B20C50"/>
    <w:rsid w:val="00B24F46"/>
    <w:rsid w:val="00B2585E"/>
    <w:rsid w:val="00B27225"/>
    <w:rsid w:val="00B27AA6"/>
    <w:rsid w:val="00B30A1B"/>
    <w:rsid w:val="00B30F31"/>
    <w:rsid w:val="00B32D17"/>
    <w:rsid w:val="00B353DD"/>
    <w:rsid w:val="00B36BBE"/>
    <w:rsid w:val="00B37AFE"/>
    <w:rsid w:val="00B40AA0"/>
    <w:rsid w:val="00B418A0"/>
    <w:rsid w:val="00B45184"/>
    <w:rsid w:val="00B53F7B"/>
    <w:rsid w:val="00B549CA"/>
    <w:rsid w:val="00B56EFC"/>
    <w:rsid w:val="00B62738"/>
    <w:rsid w:val="00B63A5F"/>
    <w:rsid w:val="00B646A0"/>
    <w:rsid w:val="00B651EF"/>
    <w:rsid w:val="00B6602D"/>
    <w:rsid w:val="00B70CFF"/>
    <w:rsid w:val="00B71AF5"/>
    <w:rsid w:val="00B85F1D"/>
    <w:rsid w:val="00B8659F"/>
    <w:rsid w:val="00B87417"/>
    <w:rsid w:val="00B90D9A"/>
    <w:rsid w:val="00B9659D"/>
    <w:rsid w:val="00BA5CA2"/>
    <w:rsid w:val="00BA7D4E"/>
    <w:rsid w:val="00BB35D8"/>
    <w:rsid w:val="00BB7147"/>
    <w:rsid w:val="00BC337F"/>
    <w:rsid w:val="00BC42AE"/>
    <w:rsid w:val="00BC48C6"/>
    <w:rsid w:val="00BC492F"/>
    <w:rsid w:val="00BC50AD"/>
    <w:rsid w:val="00BC55C9"/>
    <w:rsid w:val="00BC7978"/>
    <w:rsid w:val="00BD1065"/>
    <w:rsid w:val="00BD4B86"/>
    <w:rsid w:val="00BE00D2"/>
    <w:rsid w:val="00BE0259"/>
    <w:rsid w:val="00BE0491"/>
    <w:rsid w:val="00BE1C5E"/>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42FE"/>
    <w:rsid w:val="00C44B28"/>
    <w:rsid w:val="00C4695B"/>
    <w:rsid w:val="00C51B16"/>
    <w:rsid w:val="00C5375D"/>
    <w:rsid w:val="00C539D8"/>
    <w:rsid w:val="00C55490"/>
    <w:rsid w:val="00C60A48"/>
    <w:rsid w:val="00C61BAD"/>
    <w:rsid w:val="00C61D7C"/>
    <w:rsid w:val="00C6479A"/>
    <w:rsid w:val="00C65FE2"/>
    <w:rsid w:val="00C71C38"/>
    <w:rsid w:val="00C7628D"/>
    <w:rsid w:val="00C76B38"/>
    <w:rsid w:val="00C77BA0"/>
    <w:rsid w:val="00C85519"/>
    <w:rsid w:val="00C87FDE"/>
    <w:rsid w:val="00C90939"/>
    <w:rsid w:val="00C9232F"/>
    <w:rsid w:val="00C9542A"/>
    <w:rsid w:val="00CA0649"/>
    <w:rsid w:val="00CA26D8"/>
    <w:rsid w:val="00CA39A5"/>
    <w:rsid w:val="00CB00DF"/>
    <w:rsid w:val="00CB0330"/>
    <w:rsid w:val="00CB03EF"/>
    <w:rsid w:val="00CB1F04"/>
    <w:rsid w:val="00CB31D5"/>
    <w:rsid w:val="00CB3F9D"/>
    <w:rsid w:val="00CB53CD"/>
    <w:rsid w:val="00CC5717"/>
    <w:rsid w:val="00CC6864"/>
    <w:rsid w:val="00CC7BFD"/>
    <w:rsid w:val="00CD1F12"/>
    <w:rsid w:val="00CD4287"/>
    <w:rsid w:val="00CD4AF1"/>
    <w:rsid w:val="00CD6DEB"/>
    <w:rsid w:val="00CE0801"/>
    <w:rsid w:val="00CE0E7C"/>
    <w:rsid w:val="00CE1E5C"/>
    <w:rsid w:val="00CE2E81"/>
    <w:rsid w:val="00CE3A6C"/>
    <w:rsid w:val="00CE42A6"/>
    <w:rsid w:val="00CE4854"/>
    <w:rsid w:val="00CE6473"/>
    <w:rsid w:val="00CE6D82"/>
    <w:rsid w:val="00CF1088"/>
    <w:rsid w:val="00CF111D"/>
    <w:rsid w:val="00CF57DB"/>
    <w:rsid w:val="00CF769C"/>
    <w:rsid w:val="00CF7833"/>
    <w:rsid w:val="00D0245D"/>
    <w:rsid w:val="00D11010"/>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A257E"/>
    <w:rsid w:val="00DA3C56"/>
    <w:rsid w:val="00DA3E2D"/>
    <w:rsid w:val="00DA4853"/>
    <w:rsid w:val="00DA53E6"/>
    <w:rsid w:val="00DA5BFB"/>
    <w:rsid w:val="00DA5DAD"/>
    <w:rsid w:val="00DB3D9D"/>
    <w:rsid w:val="00DB5F0F"/>
    <w:rsid w:val="00DC0578"/>
    <w:rsid w:val="00DC0911"/>
    <w:rsid w:val="00DC0D0B"/>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7183"/>
    <w:rsid w:val="00E500DA"/>
    <w:rsid w:val="00E51032"/>
    <w:rsid w:val="00E52713"/>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B0726"/>
    <w:rsid w:val="00EB2613"/>
    <w:rsid w:val="00EB2CEC"/>
    <w:rsid w:val="00EC24D0"/>
    <w:rsid w:val="00EC5A32"/>
    <w:rsid w:val="00EC5CAF"/>
    <w:rsid w:val="00EC70E8"/>
    <w:rsid w:val="00EE24E6"/>
    <w:rsid w:val="00EE62B9"/>
    <w:rsid w:val="00EE78B6"/>
    <w:rsid w:val="00EF0142"/>
    <w:rsid w:val="00F053E9"/>
    <w:rsid w:val="00F05542"/>
    <w:rsid w:val="00F06F86"/>
    <w:rsid w:val="00F11041"/>
    <w:rsid w:val="00F14CC4"/>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67F11"/>
    <w:rsid w:val="00F824E8"/>
    <w:rsid w:val="00F82AEB"/>
    <w:rsid w:val="00F83730"/>
    <w:rsid w:val="00F83C63"/>
    <w:rsid w:val="00F86A2A"/>
    <w:rsid w:val="00F92321"/>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E128C"/>
    <w:rsid w:val="00FE18D8"/>
    <w:rsid w:val="00FE1B19"/>
    <w:rsid w:val="00FF07A5"/>
    <w:rsid w:val="00FF0EF9"/>
    <w:rsid w:val="00FF3809"/>
    <w:rsid w:val="00FF3914"/>
    <w:rsid w:val="00FF3C0A"/>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09321249">
      <w:bodyDiv w:val="1"/>
      <w:marLeft w:val="0"/>
      <w:marRight w:val="0"/>
      <w:marTop w:val="0"/>
      <w:marBottom w:val="0"/>
      <w:divBdr>
        <w:top w:val="none" w:sz="0" w:space="0" w:color="auto"/>
        <w:left w:val="none" w:sz="0" w:space="0" w:color="auto"/>
        <w:bottom w:val="none" w:sz="0" w:space="0" w:color="auto"/>
        <w:right w:val="none" w:sz="0" w:space="0" w:color="auto"/>
      </w:divBdr>
      <w:divsChild>
        <w:div w:id="2138909348">
          <w:marLeft w:val="274"/>
          <w:marRight w:val="0"/>
          <w:marTop w:val="0"/>
          <w:marBottom w:val="0"/>
          <w:divBdr>
            <w:top w:val="none" w:sz="0" w:space="0" w:color="auto"/>
            <w:left w:val="none" w:sz="0" w:space="0" w:color="auto"/>
            <w:bottom w:val="none" w:sz="0" w:space="0" w:color="auto"/>
            <w:right w:val="none" w:sz="0" w:space="0" w:color="auto"/>
          </w:divBdr>
        </w:div>
        <w:div w:id="1351837709">
          <w:marLeft w:val="274"/>
          <w:marRight w:val="0"/>
          <w:marTop w:val="0"/>
          <w:marBottom w:val="0"/>
          <w:divBdr>
            <w:top w:val="none" w:sz="0" w:space="0" w:color="auto"/>
            <w:left w:val="none" w:sz="0" w:space="0" w:color="auto"/>
            <w:bottom w:val="none" w:sz="0" w:space="0" w:color="auto"/>
            <w:right w:val="none" w:sz="0" w:space="0" w:color="auto"/>
          </w:divBdr>
        </w:div>
        <w:div w:id="290284398">
          <w:marLeft w:val="274"/>
          <w:marRight w:val="0"/>
          <w:marTop w:val="0"/>
          <w:marBottom w:val="0"/>
          <w:divBdr>
            <w:top w:val="none" w:sz="0" w:space="0" w:color="auto"/>
            <w:left w:val="none" w:sz="0" w:space="0" w:color="auto"/>
            <w:bottom w:val="none" w:sz="0" w:space="0" w:color="auto"/>
            <w:right w:val="none" w:sz="0" w:space="0" w:color="auto"/>
          </w:divBdr>
        </w:div>
      </w:divsChild>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784620309">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32748155">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774596569">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itchfifield.com/Media/MediaReleases/tabid/70/articleType/ArticleView/articleId/1495/Boost-to-broadband-consumer-protections.aspx"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acma.gov.au/theACMA/acma-imposes-new-rules-to-better-protect-consumers-migrating-to-the-national-broadband-networ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acebook.com/accan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s://twitter.com/ACCAN_AU" TargetMode="External"/><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martin.james@accan.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A7D05-040F-4C2B-B031-63799DA92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545</Words>
  <Characters>3109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Martin James</cp:lastModifiedBy>
  <cp:revision>2</cp:revision>
  <cp:lastPrinted>2018-04-09T05:34:00Z</cp:lastPrinted>
  <dcterms:created xsi:type="dcterms:W3CDTF">2018-04-09T05:35:00Z</dcterms:created>
  <dcterms:modified xsi:type="dcterms:W3CDTF">2018-04-09T05:35:00Z</dcterms:modified>
</cp:coreProperties>
</file>