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F4EC5" w:rsidP="00186030">
      <w:pPr>
        <w:tabs>
          <w:tab w:val="left" w:pos="4110"/>
        </w:tabs>
      </w:pPr>
      <w:r w:rsidRPr="00DC5606">
        <w:rPr>
          <w:rFonts w:ascii="Calibri" w:hAnsi="Calibri"/>
          <w:noProof/>
          <w:color w:val="000000"/>
          <w:sz w:val="32"/>
          <w:lang w:eastAsia="en-AU"/>
        </w:rPr>
        <mc:AlternateContent>
          <mc:Choice Requires="wps">
            <w:drawing>
              <wp:anchor distT="0" distB="0" distL="114300" distR="114300" simplePos="0" relativeHeight="251674624" behindDoc="0" locked="0" layoutInCell="1" allowOverlap="1" wp14:anchorId="29AA62CF" wp14:editId="089D7A17">
                <wp:simplePos x="0" y="0"/>
                <wp:positionH relativeFrom="column">
                  <wp:posOffset>4322473</wp:posOffset>
                </wp:positionH>
                <wp:positionV relativeFrom="paragraph">
                  <wp:posOffset>691515</wp:posOffset>
                </wp:positionV>
                <wp:extent cx="2516809" cy="26225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809" cy="262255"/>
                        </a:xfrm>
                        <a:prstGeom prst="rect">
                          <a:avLst/>
                        </a:prstGeom>
                        <a:solidFill>
                          <a:srgbClr val="FFFFFF"/>
                        </a:solidFill>
                        <a:ln w="9525">
                          <a:noFill/>
                          <a:miter lim="800000"/>
                          <a:headEnd/>
                          <a:tailEnd/>
                        </a:ln>
                      </wps:spPr>
                      <wps:txbx>
                        <w:txbxContent>
                          <w:p w:rsidR="00E23E5E" w:rsidRPr="000A3624" w:rsidRDefault="00A051AE" w:rsidP="00E23E5E">
                            <w:pPr>
                              <w:rPr>
                                <w:b/>
                              </w:rPr>
                            </w:pPr>
                            <w:r>
                              <w:rPr>
                                <w:b/>
                              </w:rPr>
                              <w:t>Monday</w:t>
                            </w:r>
                            <w:r w:rsidR="00E23E5E" w:rsidRPr="000A3624">
                              <w:rPr>
                                <w:b/>
                              </w:rPr>
                              <w:t xml:space="preserve">, </w:t>
                            </w:r>
                            <w:r w:rsidR="005F4EC5">
                              <w:rPr>
                                <w:b/>
                              </w:rPr>
                              <w:t>2</w:t>
                            </w:r>
                            <w:r>
                              <w:rPr>
                                <w:b/>
                              </w:rPr>
                              <w:t>8</w:t>
                            </w:r>
                            <w:r w:rsidR="005F4EC5">
                              <w:rPr>
                                <w:b/>
                              </w:rPr>
                              <w:t>th</w:t>
                            </w:r>
                            <w:r w:rsidR="00E23E5E" w:rsidRPr="000A3624">
                              <w:rPr>
                                <w:b/>
                              </w:rPr>
                              <w:t xml:space="preserve"> </w:t>
                            </w:r>
                            <w:r w:rsidR="000320C1">
                              <w:rPr>
                                <w:b/>
                              </w:rPr>
                              <w:t>October</w:t>
                            </w:r>
                            <w:r w:rsidR="00E23E5E">
                              <w:rPr>
                                <w:b/>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0.35pt;margin-top:54.45pt;width:198.15pt;height:2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bdIgIAAB0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" stroked="f">
                <v:textbox>
                  <w:txbxContent>
                    <w:p w:rsidR="00E23E5E" w:rsidRPr="000A3624" w:rsidRDefault="00A051AE" w:rsidP="00E23E5E">
                      <w:pPr>
                        <w:rPr>
                          <w:b/>
                        </w:rPr>
                      </w:pPr>
                      <w:r>
                        <w:rPr>
                          <w:b/>
                        </w:rPr>
                        <w:t>Monday</w:t>
                      </w:r>
                      <w:r w:rsidR="00E23E5E" w:rsidRPr="000A3624">
                        <w:rPr>
                          <w:b/>
                        </w:rPr>
                        <w:t xml:space="preserve">, </w:t>
                      </w:r>
                      <w:r w:rsidR="005F4EC5">
                        <w:rPr>
                          <w:b/>
                        </w:rPr>
                        <w:t>2</w:t>
                      </w:r>
                      <w:r>
                        <w:rPr>
                          <w:b/>
                        </w:rPr>
                        <w:t>8</w:t>
                      </w:r>
                      <w:r w:rsidR="005F4EC5">
                        <w:rPr>
                          <w:b/>
                        </w:rPr>
                        <w:t>th</w:t>
                      </w:r>
                      <w:r w:rsidR="00E23E5E" w:rsidRPr="000A3624">
                        <w:rPr>
                          <w:b/>
                        </w:rPr>
                        <w:t xml:space="preserve"> </w:t>
                      </w:r>
                      <w:r w:rsidR="000320C1">
                        <w:rPr>
                          <w:b/>
                        </w:rPr>
                        <w:t>October</w:t>
                      </w:r>
                      <w:r w:rsidR="00E23E5E">
                        <w:rPr>
                          <w:b/>
                        </w:rPr>
                        <w:t xml:space="preserve"> 2019</w:t>
                      </w:r>
                    </w:p>
                  </w:txbxContent>
                </v:textbox>
              </v:shape>
            </w:pict>
          </mc:Fallback>
        </mc:AlternateContent>
      </w:r>
      <w:r w:rsidR="00594048">
        <w:rPr>
          <w:noProof/>
          <w:lang w:eastAsia="en-AU"/>
        </w:rPr>
        <mc:AlternateContent>
          <mc:Choice Requires="wps">
            <w:drawing>
              <wp:anchor distT="0" distB="0" distL="114300" distR="114300" simplePos="0" relativeHeight="251672576" behindDoc="0" locked="0" layoutInCell="1" allowOverlap="1" wp14:anchorId="304878A4" wp14:editId="6748F2C2">
                <wp:simplePos x="0" y="0"/>
                <wp:positionH relativeFrom="column">
                  <wp:posOffset>26726</wp:posOffset>
                </wp:positionH>
                <wp:positionV relativeFrom="paragraph">
                  <wp:posOffset>642096</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1pt,50.55pt" to="534.1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" strokecolor="#4579b8 [3044]">
                <v:stroke dashstyle="3 1" endcap="square"/>
              </v:line>
            </w:pict>
          </mc:Fallback>
        </mc:AlternateContent>
      </w:r>
      <w:r w:rsidR="007170E2">
        <w:rPr>
          <w:noProof/>
          <w:lang w:eastAsia="en-AU"/>
        </w:rPr>
        <w:drawing>
          <wp:inline distT="0" distB="0" distL="0" distR="0" wp14:anchorId="1C24B8F5" wp14:editId="47D8604D">
            <wp:extent cx="1248354" cy="602864"/>
            <wp:effectExtent l="0" t="0" r="9525" b="6985"/>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2718" cy="604972"/>
                    </a:xfrm>
                    <a:prstGeom prst="rect">
                      <a:avLst/>
                    </a:prstGeom>
                  </pic:spPr>
                </pic:pic>
              </a:graphicData>
            </a:graphic>
          </wp:inline>
        </w:drawing>
      </w:r>
    </w:p>
    <w:p w:rsidR="007170E2" w:rsidRDefault="005F4EC5" w:rsidP="007170E2">
      <w:r>
        <w:rPr>
          <w:noProof/>
          <w:lang w:eastAsia="en-AU"/>
        </w:rPr>
        <w:drawing>
          <wp:inline distT="0" distB="0" distL="0" distR="0" wp14:anchorId="7BEE90B3" wp14:editId="0A321F90">
            <wp:extent cx="1192695" cy="299697"/>
            <wp:effectExtent l="0" t="0" r="0" b="571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3744" cy="302473"/>
                    </a:xfrm>
                    <a:prstGeom prst="rect">
                      <a:avLst/>
                    </a:prstGeom>
                  </pic:spPr>
                </pic:pic>
              </a:graphicData>
            </a:graphic>
          </wp:inline>
        </w:drawing>
      </w:r>
    </w:p>
    <w:p w:rsidR="00843369" w:rsidRDefault="00A051AE" w:rsidP="00E63B83">
      <w:pPr>
        <w:pStyle w:val="Heading1"/>
        <w:tabs>
          <w:tab w:val="center" w:pos="5233"/>
        </w:tabs>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Telco complaints falling, but serious issues remain</w:t>
      </w:r>
    </w:p>
    <w:p w:rsidR="00D4385C" w:rsidRPr="00D4385C" w:rsidRDefault="00D4385C" w:rsidP="00D4385C"/>
    <w:p w:rsidR="001807C8" w:rsidRDefault="001807C8" w:rsidP="001807C8">
      <w:r>
        <w:t>The</w:t>
      </w:r>
      <w:r w:rsidRPr="001807C8">
        <w:t xml:space="preserve"> </w:t>
      </w:r>
      <w:r>
        <w:t xml:space="preserve">Australian Media and Communication Authority’s reported drop in telco complaints shows that consumers are </w:t>
      </w:r>
      <w:r w:rsidR="00D4385C">
        <w:t>starting to benefit</w:t>
      </w:r>
      <w:r>
        <w:t xml:space="preserve"> from increased industry regulation and new complaint handling rules, according to the </w:t>
      </w:r>
      <w:r w:rsidRPr="00791D45">
        <w:t xml:space="preserve">Australian Communications </w:t>
      </w:r>
      <w:r>
        <w:t xml:space="preserve">Consumer Action Network (ACCAN). </w:t>
      </w:r>
    </w:p>
    <w:p w:rsidR="00603372" w:rsidRDefault="00603372" w:rsidP="00603372">
      <w:r>
        <w:t xml:space="preserve">In a </w:t>
      </w:r>
      <w:hyperlink r:id="rId11" w:history="1">
        <w:r w:rsidRPr="00D4385C">
          <w:rPr>
            <w:rStyle w:val="Hyperlink"/>
          </w:rPr>
          <w:t>report released today</w:t>
        </w:r>
      </w:hyperlink>
      <w:r w:rsidRPr="00603372">
        <w:t>,</w:t>
      </w:r>
      <w:r>
        <w:t xml:space="preserve"> the ACMA revealed that c</w:t>
      </w:r>
      <w:r w:rsidRPr="00603372">
        <w:t xml:space="preserve">omplaint levels over the year have </w:t>
      </w:r>
      <w:r>
        <w:t xml:space="preserve">fallen to 97 per 10,000 services in operation. </w:t>
      </w:r>
      <w:r w:rsidR="00683088">
        <w:t>Complaints escalated to the Telecommunications Industry Ombudsman</w:t>
      </w:r>
      <w:r w:rsidR="00906837">
        <w:t xml:space="preserve"> (TIO)</w:t>
      </w:r>
      <w:r w:rsidR="00683088">
        <w:t xml:space="preserve"> also fell over this period, suggesting that telcos are getting better at solving consumer complaints.</w:t>
      </w:r>
    </w:p>
    <w:p w:rsidR="00603372" w:rsidRDefault="00683088" w:rsidP="00603372">
      <w:r>
        <w:t>“We’re pleased to see that introduction of the ACMA’s new complaint handling rules seem to be making a tangible difference to the experience of Australian telco consumers,” said ACCAN CEO, Teresa Corbin. “However, this is not a comprehensive solution to the issue of telco industry and there is still further work needed.”</w:t>
      </w:r>
    </w:p>
    <w:p w:rsidR="00683088" w:rsidRDefault="00683088" w:rsidP="00603372">
      <w:r>
        <w:t xml:space="preserve">Despite the positive downward trend of complaints as reported by the ACMA, it is still worrisome that Australians made 1.4 million complaints to their telco over the year.  </w:t>
      </w:r>
    </w:p>
    <w:p w:rsidR="00B33851" w:rsidRDefault="00683088" w:rsidP="001807C8">
      <w:r>
        <w:t xml:space="preserve">“We’re particularly concerned about the high level of complaints about NBN voice-only services,” said Ms Corbin. “We know that </w:t>
      </w:r>
      <w:r w:rsidR="00B33851">
        <w:t xml:space="preserve">there is still a considerable proportion of the population who rely upon these services, </w:t>
      </w:r>
      <w:r w:rsidR="00686F0B">
        <w:t>especially</w:t>
      </w:r>
      <w:r w:rsidR="00B33851">
        <w:t xml:space="preserve"> older Australians and those without adequate mobile coverage. We’ll be engaging further with the industry and NBN Co to find out what is causing these complaints and what action may be needed to fix them.”</w:t>
      </w:r>
    </w:p>
    <w:p w:rsidR="00B33851" w:rsidRDefault="00B33851" w:rsidP="00B33851">
      <w:r>
        <w:t xml:space="preserve">While the decrease in complaints about </w:t>
      </w:r>
      <w:r w:rsidRPr="00B33851">
        <w:t>broadband services delivered over the NBN</w:t>
      </w:r>
      <w:r>
        <w:t xml:space="preserve"> is welcomed, issues facing complex </w:t>
      </w:r>
      <w:r w:rsidR="00D4385C">
        <w:t>connections</w:t>
      </w:r>
      <w:r>
        <w:t xml:space="preserve">, such as apartments, </w:t>
      </w:r>
      <w:r w:rsidR="007B4F82">
        <w:t>continue to present challenges that need to be addressed</w:t>
      </w:r>
      <w:r>
        <w:t xml:space="preserve">. The ACMA’s data shows that Australians who are connected to the NBN through HFC, FTTC and </w:t>
      </w:r>
      <w:r w:rsidRPr="00B33851">
        <w:t>FTTB</w:t>
      </w:r>
      <w:r>
        <w:t xml:space="preserve"> have higher levels of complaints than other technology types.</w:t>
      </w:r>
    </w:p>
    <w:p w:rsidR="00906837" w:rsidRDefault="00906837" w:rsidP="00906837">
      <w:r>
        <w:t xml:space="preserve">ACCAN would like to see the introduction of greater </w:t>
      </w:r>
      <w:r w:rsidRPr="00A535E0">
        <w:t xml:space="preserve">reliability consumer protections </w:t>
      </w:r>
      <w:r>
        <w:t>that</w:t>
      </w:r>
      <w:r w:rsidRPr="00A535E0">
        <w:t xml:space="preserve"> include fixed-line broadband services from all </w:t>
      </w:r>
      <w:r>
        <w:t xml:space="preserve">telcos. </w:t>
      </w:r>
    </w:p>
    <w:p w:rsidR="00906837" w:rsidRDefault="00906837" w:rsidP="00906837">
      <w:r>
        <w:t>“The reality is that broadband is now an essential service,” said Ms Corbin. “Unless we have communications safeguards that cover both phone and internet services, there is little incentive for telcos to act when broadband services are down.”</w:t>
      </w:r>
    </w:p>
    <w:p w:rsidR="0042616C" w:rsidRDefault="00906837" w:rsidP="00906837">
      <w:r>
        <w:t>ACCAN believes that c</w:t>
      </w:r>
      <w:r w:rsidR="00603372" w:rsidRPr="00A535E0">
        <w:t>onnection and repair times for fixed-line services should be at least the same as the existing Customer Service Guarantee and should be defined in terms of days, rather than working days.</w:t>
      </w:r>
    </w:p>
    <w:p w:rsidR="00906837" w:rsidRDefault="00906837" w:rsidP="00A051AE">
      <w:r>
        <w:t>The ACMA collection of complaints data plays a pivotal role in identifying issues within the telco industry. The absence of Optus from this report is disappointing, as it does not allow for a full examination of the industry and the complaints received.</w:t>
      </w:r>
      <w:r w:rsidR="00A051AE">
        <w:t xml:space="preserve"> </w:t>
      </w:r>
      <w:bookmarkStart w:id="0" w:name="_GoBack"/>
      <w:bookmarkEnd w:id="0"/>
    </w:p>
    <w:sectPr w:rsidR="00906837" w:rsidSect="00494950">
      <w:headerReference w:type="default" r:id="rId12"/>
      <w:footerReference w:type="default" r:id="rId13"/>
      <w:pgSz w:w="11906" w:h="16838"/>
      <w:pgMar w:top="720" w:right="720" w:bottom="720" w:left="720" w:header="227" w:footer="1417"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4F0" w:rsidRDefault="00C644F0" w:rsidP="00E87F3A">
      <w:pPr>
        <w:spacing w:after="0" w:line="240" w:lineRule="auto"/>
      </w:pPr>
      <w:r>
        <w:separator/>
      </w:r>
    </w:p>
  </w:endnote>
  <w:endnote w:type="continuationSeparator" w:id="0">
    <w:p w:rsidR="00C644F0" w:rsidRDefault="00C644F0"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Default="00B60432">
    <w:pPr>
      <w:pStyle w:val="Footer"/>
    </w:pPr>
    <w:r>
      <w:rPr>
        <w:noProof/>
        <w:lang w:eastAsia="en-AU"/>
      </w:rPr>
      <mc:AlternateContent>
        <mc:Choice Requires="wps">
          <w:drawing>
            <wp:anchor distT="0" distB="0" distL="114300" distR="114300" simplePos="0" relativeHeight="251661312" behindDoc="0" locked="0" layoutInCell="1" allowOverlap="1" wp14:anchorId="65CE07DA" wp14:editId="2C1027F0">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" fillcolor="white [3201]" stroked="f" strokeweight=".5pt">
              <v:textbo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02D8F1B1" wp14:editId="57BCBC10">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Pr>
                              <w:i/>
                            </w:rPr>
                            <w:t>0409 966 931</w:t>
                          </w:r>
                          <w:r>
                            <w:rPr>
                              <w:i/>
                            </w:rPr>
                            <w:br/>
                          </w:r>
                          <w:r w:rsidR="00934158">
                            <w:rPr>
                              <w:i/>
                            </w:rPr>
                            <w:t>media</w:t>
                          </w:r>
                          <w:r w:rsidRPr="008B0291">
                            <w:rPr>
                              <w:i/>
                            </w:rPr>
                            <w:t>@accan.org.au</w:t>
                          </w:r>
                        </w:p>
                        <w:p w:rsidR="00B60432" w:rsidRPr="008B0291" w:rsidRDefault="00B60432"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" fillcolor="white [3201]" stroked="f" strokeweight=".5pt">
              <v:textbo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Pr>
                        <w:i/>
                      </w:rPr>
                      <w:t>0409 966 931</w:t>
                    </w:r>
                    <w:r>
                      <w:rPr>
                        <w:i/>
                      </w:rPr>
                      <w:br/>
                    </w:r>
                    <w:r w:rsidR="00934158">
                      <w:rPr>
                        <w:i/>
                      </w:rPr>
                      <w:t>media</w:t>
                    </w:r>
                    <w:r w:rsidRPr="008B0291">
                      <w:rPr>
                        <w:i/>
                      </w:rPr>
                      <w:t>@accan.org.au</w:t>
                    </w:r>
                  </w:p>
                  <w:p w:rsidR="00B60432" w:rsidRPr="008B0291" w:rsidRDefault="00B60432"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7E878475" wp14:editId="2FF17AC2">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C35D21" w:rsidRDefault="00B60432"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CaRCJiOAgAAkgUAAA4AAAAAAAAAAAAAAAAALgIAAGRycy9lMm9Eb2MueG1s&#10;UEsBAi0AFAAGAAgAAAAhABM2mxvjAAAACwEAAA8AAAAAAAAAAAAAAAAA6AQAAGRycy9kb3ducmV2&#10;LnhtbFBLBQYAAAAABAAEAPMAAAD4BQAAAAA=&#10;" fillcolor="white [3201]" stroked="f" strokeweight=".5pt">
              <v:textbox>
                <w:txbxContent>
                  <w:p w:rsidR="00B60432" w:rsidRPr="00C35D21" w:rsidRDefault="00B60432"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5DFF40DD" wp14:editId="246836B4">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B60432" w:rsidRDefault="00B604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4F0" w:rsidRDefault="00C644F0" w:rsidP="00E87F3A">
      <w:pPr>
        <w:spacing w:after="0" w:line="240" w:lineRule="auto"/>
      </w:pPr>
      <w:r>
        <w:separator/>
      </w:r>
    </w:p>
  </w:footnote>
  <w:footnote w:type="continuationSeparator" w:id="0">
    <w:p w:rsidR="00C644F0" w:rsidRDefault="00C644F0"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Pr="00E87F3A" w:rsidRDefault="00B60432"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06018517" wp14:editId="035B6F6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Default="00B604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B60432" w:rsidRDefault="00B60432"/>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B273466"/>
    <w:multiLevelType w:val="multilevel"/>
    <w:tmpl w:val="E64A5A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7">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25">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5"/>
  </w:num>
  <w:num w:numId="2">
    <w:abstractNumId w:val="16"/>
  </w:num>
  <w:num w:numId="3">
    <w:abstractNumId w:val="24"/>
  </w:num>
  <w:num w:numId="4">
    <w:abstractNumId w:val="5"/>
  </w:num>
  <w:num w:numId="5">
    <w:abstractNumId w:val="8"/>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6"/>
  </w:num>
  <w:num w:numId="10">
    <w:abstractNumId w:val="19"/>
  </w:num>
  <w:num w:numId="11">
    <w:abstractNumId w:val="9"/>
  </w:num>
  <w:num w:numId="12">
    <w:abstractNumId w:val="7"/>
  </w:num>
  <w:num w:numId="13">
    <w:abstractNumId w:val="4"/>
  </w:num>
  <w:num w:numId="14">
    <w:abstractNumId w:val="3"/>
  </w:num>
  <w:num w:numId="15">
    <w:abstractNumId w:val="2"/>
  </w:num>
  <w:num w:numId="16">
    <w:abstractNumId w:val="13"/>
  </w:num>
  <w:num w:numId="17">
    <w:abstractNumId w:val="21"/>
  </w:num>
  <w:num w:numId="18">
    <w:abstractNumId w:val="22"/>
  </w:num>
  <w:num w:numId="19">
    <w:abstractNumId w:val="10"/>
  </w:num>
  <w:num w:numId="20">
    <w:abstractNumId w:val="20"/>
  </w:num>
  <w:num w:numId="21">
    <w:abstractNumId w:val="12"/>
  </w:num>
  <w:num w:numId="22">
    <w:abstractNumId w:val="23"/>
  </w:num>
  <w:num w:numId="23">
    <w:abstractNumId w:val="17"/>
  </w:num>
  <w:num w:numId="24">
    <w:abstractNumId w:val="18"/>
  </w:num>
  <w:num w:numId="25">
    <w:abstractNumId w:val="25"/>
  </w:num>
  <w:num w:numId="26">
    <w:abstractNumId w:val="26"/>
  </w:num>
  <w:num w:numId="27">
    <w:abstractNumId w:val="11"/>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29C1"/>
    <w:rsid w:val="0001687B"/>
    <w:rsid w:val="00020FC4"/>
    <w:rsid w:val="00024D65"/>
    <w:rsid w:val="00026055"/>
    <w:rsid w:val="000320C1"/>
    <w:rsid w:val="0003618C"/>
    <w:rsid w:val="00037620"/>
    <w:rsid w:val="00037D23"/>
    <w:rsid w:val="000414E0"/>
    <w:rsid w:val="000458A5"/>
    <w:rsid w:val="000479F6"/>
    <w:rsid w:val="00047D3C"/>
    <w:rsid w:val="00050DE4"/>
    <w:rsid w:val="00051A66"/>
    <w:rsid w:val="00051A97"/>
    <w:rsid w:val="00055CC2"/>
    <w:rsid w:val="00064E7E"/>
    <w:rsid w:val="00065C28"/>
    <w:rsid w:val="00076459"/>
    <w:rsid w:val="00081946"/>
    <w:rsid w:val="000865BC"/>
    <w:rsid w:val="00093640"/>
    <w:rsid w:val="000A1432"/>
    <w:rsid w:val="000A61EA"/>
    <w:rsid w:val="000A7668"/>
    <w:rsid w:val="000B3C95"/>
    <w:rsid w:val="000C0981"/>
    <w:rsid w:val="000C0A4C"/>
    <w:rsid w:val="000C0F2D"/>
    <w:rsid w:val="000C2EF5"/>
    <w:rsid w:val="000D38CB"/>
    <w:rsid w:val="000E2B75"/>
    <w:rsid w:val="000F0AFB"/>
    <w:rsid w:val="000F2BC5"/>
    <w:rsid w:val="000F7A50"/>
    <w:rsid w:val="00100A72"/>
    <w:rsid w:val="0010439C"/>
    <w:rsid w:val="0010495D"/>
    <w:rsid w:val="00117897"/>
    <w:rsid w:val="00122908"/>
    <w:rsid w:val="001257F2"/>
    <w:rsid w:val="00126202"/>
    <w:rsid w:val="00126624"/>
    <w:rsid w:val="00147073"/>
    <w:rsid w:val="00153D83"/>
    <w:rsid w:val="00154216"/>
    <w:rsid w:val="001558A2"/>
    <w:rsid w:val="00162B50"/>
    <w:rsid w:val="00171DB0"/>
    <w:rsid w:val="00174B04"/>
    <w:rsid w:val="00175FFA"/>
    <w:rsid w:val="001807C8"/>
    <w:rsid w:val="00180A9E"/>
    <w:rsid w:val="00182A20"/>
    <w:rsid w:val="00182CB3"/>
    <w:rsid w:val="00182ECA"/>
    <w:rsid w:val="00186030"/>
    <w:rsid w:val="00186342"/>
    <w:rsid w:val="001901A6"/>
    <w:rsid w:val="0019238F"/>
    <w:rsid w:val="001941CE"/>
    <w:rsid w:val="001976FC"/>
    <w:rsid w:val="00197C43"/>
    <w:rsid w:val="001A19FA"/>
    <w:rsid w:val="001A59C6"/>
    <w:rsid w:val="001B03E8"/>
    <w:rsid w:val="001B5ECD"/>
    <w:rsid w:val="001C1077"/>
    <w:rsid w:val="001C2AC1"/>
    <w:rsid w:val="001C6FE9"/>
    <w:rsid w:val="001D23DC"/>
    <w:rsid w:val="001D28CE"/>
    <w:rsid w:val="001E030B"/>
    <w:rsid w:val="001E5AAE"/>
    <w:rsid w:val="001E69E8"/>
    <w:rsid w:val="001E6C33"/>
    <w:rsid w:val="001E77CF"/>
    <w:rsid w:val="001F0158"/>
    <w:rsid w:val="001F02B8"/>
    <w:rsid w:val="001F0CDF"/>
    <w:rsid w:val="001F1B07"/>
    <w:rsid w:val="001F3B60"/>
    <w:rsid w:val="001F4FCF"/>
    <w:rsid w:val="001F6EFF"/>
    <w:rsid w:val="00201924"/>
    <w:rsid w:val="00204231"/>
    <w:rsid w:val="00204DE1"/>
    <w:rsid w:val="002133DD"/>
    <w:rsid w:val="0021471D"/>
    <w:rsid w:val="002212E9"/>
    <w:rsid w:val="002279B3"/>
    <w:rsid w:val="00231AD9"/>
    <w:rsid w:val="0023229A"/>
    <w:rsid w:val="00237B60"/>
    <w:rsid w:val="00241F35"/>
    <w:rsid w:val="0024402E"/>
    <w:rsid w:val="002455F7"/>
    <w:rsid w:val="00253503"/>
    <w:rsid w:val="0025724D"/>
    <w:rsid w:val="002572FC"/>
    <w:rsid w:val="00262CA4"/>
    <w:rsid w:val="002644B5"/>
    <w:rsid w:val="002644F1"/>
    <w:rsid w:val="00264A2E"/>
    <w:rsid w:val="0026757D"/>
    <w:rsid w:val="002734EA"/>
    <w:rsid w:val="00273C89"/>
    <w:rsid w:val="002806D2"/>
    <w:rsid w:val="00282383"/>
    <w:rsid w:val="00282AD2"/>
    <w:rsid w:val="00282F7E"/>
    <w:rsid w:val="0028382E"/>
    <w:rsid w:val="00285162"/>
    <w:rsid w:val="00286DD9"/>
    <w:rsid w:val="0028758B"/>
    <w:rsid w:val="00290F70"/>
    <w:rsid w:val="002961AD"/>
    <w:rsid w:val="002961E7"/>
    <w:rsid w:val="002968E9"/>
    <w:rsid w:val="002A1B6B"/>
    <w:rsid w:val="002A4CBB"/>
    <w:rsid w:val="002B0C92"/>
    <w:rsid w:val="002B3201"/>
    <w:rsid w:val="002B7B81"/>
    <w:rsid w:val="002C04FE"/>
    <w:rsid w:val="002C3402"/>
    <w:rsid w:val="002C41D9"/>
    <w:rsid w:val="002C49AA"/>
    <w:rsid w:val="002C50CF"/>
    <w:rsid w:val="002D4EA9"/>
    <w:rsid w:val="002D4FDA"/>
    <w:rsid w:val="002E1132"/>
    <w:rsid w:val="002E153E"/>
    <w:rsid w:val="002E177F"/>
    <w:rsid w:val="002E1982"/>
    <w:rsid w:val="002E1A32"/>
    <w:rsid w:val="002E3E57"/>
    <w:rsid w:val="002E4E31"/>
    <w:rsid w:val="002F03FD"/>
    <w:rsid w:val="002F4B08"/>
    <w:rsid w:val="003004F8"/>
    <w:rsid w:val="0030214E"/>
    <w:rsid w:val="003051DE"/>
    <w:rsid w:val="003054A7"/>
    <w:rsid w:val="00306EF0"/>
    <w:rsid w:val="003157CB"/>
    <w:rsid w:val="0031677E"/>
    <w:rsid w:val="00320F10"/>
    <w:rsid w:val="003220D9"/>
    <w:rsid w:val="003261A1"/>
    <w:rsid w:val="00326B76"/>
    <w:rsid w:val="0033425A"/>
    <w:rsid w:val="00340B27"/>
    <w:rsid w:val="00342067"/>
    <w:rsid w:val="00345A9C"/>
    <w:rsid w:val="003514C5"/>
    <w:rsid w:val="00356E1A"/>
    <w:rsid w:val="00367A51"/>
    <w:rsid w:val="0037161D"/>
    <w:rsid w:val="00371A5E"/>
    <w:rsid w:val="0037433B"/>
    <w:rsid w:val="00374EDB"/>
    <w:rsid w:val="003750A1"/>
    <w:rsid w:val="00376391"/>
    <w:rsid w:val="00380F63"/>
    <w:rsid w:val="003810AC"/>
    <w:rsid w:val="0038267B"/>
    <w:rsid w:val="00387A15"/>
    <w:rsid w:val="00395A4A"/>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791"/>
    <w:rsid w:val="003E3ADE"/>
    <w:rsid w:val="003E3E12"/>
    <w:rsid w:val="003E4783"/>
    <w:rsid w:val="003E4B69"/>
    <w:rsid w:val="003E4FDC"/>
    <w:rsid w:val="003F3C5C"/>
    <w:rsid w:val="003F3F82"/>
    <w:rsid w:val="003F65F2"/>
    <w:rsid w:val="00402D3E"/>
    <w:rsid w:val="0040487F"/>
    <w:rsid w:val="00406D10"/>
    <w:rsid w:val="004074DC"/>
    <w:rsid w:val="00407BA3"/>
    <w:rsid w:val="004106A0"/>
    <w:rsid w:val="00412E9F"/>
    <w:rsid w:val="0041491D"/>
    <w:rsid w:val="00414D97"/>
    <w:rsid w:val="00416F2E"/>
    <w:rsid w:val="0042234F"/>
    <w:rsid w:val="00423139"/>
    <w:rsid w:val="004231B8"/>
    <w:rsid w:val="004233A3"/>
    <w:rsid w:val="00423F9C"/>
    <w:rsid w:val="0042616C"/>
    <w:rsid w:val="00427795"/>
    <w:rsid w:val="00427903"/>
    <w:rsid w:val="00430661"/>
    <w:rsid w:val="00434DB5"/>
    <w:rsid w:val="004356AC"/>
    <w:rsid w:val="004363B3"/>
    <w:rsid w:val="004403BC"/>
    <w:rsid w:val="00440D0E"/>
    <w:rsid w:val="004460A4"/>
    <w:rsid w:val="00446881"/>
    <w:rsid w:val="00451BE3"/>
    <w:rsid w:val="00452C1F"/>
    <w:rsid w:val="0045456B"/>
    <w:rsid w:val="004552EA"/>
    <w:rsid w:val="00455736"/>
    <w:rsid w:val="00460BAE"/>
    <w:rsid w:val="00462A31"/>
    <w:rsid w:val="00462D2C"/>
    <w:rsid w:val="00463785"/>
    <w:rsid w:val="00464723"/>
    <w:rsid w:val="00467D53"/>
    <w:rsid w:val="00471F26"/>
    <w:rsid w:val="004725CF"/>
    <w:rsid w:val="0047276C"/>
    <w:rsid w:val="004739FB"/>
    <w:rsid w:val="0048351F"/>
    <w:rsid w:val="00483579"/>
    <w:rsid w:val="004902BE"/>
    <w:rsid w:val="004914BD"/>
    <w:rsid w:val="00492242"/>
    <w:rsid w:val="0049314F"/>
    <w:rsid w:val="00494950"/>
    <w:rsid w:val="00495B83"/>
    <w:rsid w:val="00495BC3"/>
    <w:rsid w:val="0049622C"/>
    <w:rsid w:val="00496528"/>
    <w:rsid w:val="004A2CA4"/>
    <w:rsid w:val="004A4425"/>
    <w:rsid w:val="004A49B2"/>
    <w:rsid w:val="004A56A2"/>
    <w:rsid w:val="004A7FAB"/>
    <w:rsid w:val="004B062B"/>
    <w:rsid w:val="004B1E9B"/>
    <w:rsid w:val="004B42C3"/>
    <w:rsid w:val="004B4BA8"/>
    <w:rsid w:val="004B70F1"/>
    <w:rsid w:val="004C3E78"/>
    <w:rsid w:val="004C6798"/>
    <w:rsid w:val="004D394C"/>
    <w:rsid w:val="004D4E1C"/>
    <w:rsid w:val="004E1276"/>
    <w:rsid w:val="004E1BBC"/>
    <w:rsid w:val="004E3B5C"/>
    <w:rsid w:val="004E3EFD"/>
    <w:rsid w:val="004E6722"/>
    <w:rsid w:val="004F0702"/>
    <w:rsid w:val="004F2DEE"/>
    <w:rsid w:val="00501A94"/>
    <w:rsid w:val="00503339"/>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409"/>
    <w:rsid w:val="005706AD"/>
    <w:rsid w:val="005719AA"/>
    <w:rsid w:val="00575EBC"/>
    <w:rsid w:val="005770DA"/>
    <w:rsid w:val="00580F41"/>
    <w:rsid w:val="00582BB9"/>
    <w:rsid w:val="00583BF6"/>
    <w:rsid w:val="0058465A"/>
    <w:rsid w:val="00592AA6"/>
    <w:rsid w:val="00594048"/>
    <w:rsid w:val="0059540A"/>
    <w:rsid w:val="00596B28"/>
    <w:rsid w:val="005A06D8"/>
    <w:rsid w:val="005A0F1C"/>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7713"/>
    <w:rsid w:val="005E78C6"/>
    <w:rsid w:val="005F193E"/>
    <w:rsid w:val="005F3FF4"/>
    <w:rsid w:val="005F4EC5"/>
    <w:rsid w:val="006029BB"/>
    <w:rsid w:val="00603372"/>
    <w:rsid w:val="00610CE3"/>
    <w:rsid w:val="00610FD6"/>
    <w:rsid w:val="0061113F"/>
    <w:rsid w:val="006159F7"/>
    <w:rsid w:val="0061718F"/>
    <w:rsid w:val="006266DC"/>
    <w:rsid w:val="00627C19"/>
    <w:rsid w:val="00631256"/>
    <w:rsid w:val="0063373D"/>
    <w:rsid w:val="0063542B"/>
    <w:rsid w:val="00635B47"/>
    <w:rsid w:val="0063644C"/>
    <w:rsid w:val="00640A9A"/>
    <w:rsid w:val="00643BCE"/>
    <w:rsid w:val="00644DD5"/>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80412"/>
    <w:rsid w:val="00680FF8"/>
    <w:rsid w:val="00683088"/>
    <w:rsid w:val="00683FFE"/>
    <w:rsid w:val="00686F0B"/>
    <w:rsid w:val="006877AF"/>
    <w:rsid w:val="0069002B"/>
    <w:rsid w:val="0069079D"/>
    <w:rsid w:val="00691EE6"/>
    <w:rsid w:val="00694E4C"/>
    <w:rsid w:val="006A0B44"/>
    <w:rsid w:val="006A5984"/>
    <w:rsid w:val="006A5E73"/>
    <w:rsid w:val="006A7F74"/>
    <w:rsid w:val="006B0FDD"/>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104FF"/>
    <w:rsid w:val="00711BEC"/>
    <w:rsid w:val="00711CD6"/>
    <w:rsid w:val="00713B70"/>
    <w:rsid w:val="007146E9"/>
    <w:rsid w:val="007150D7"/>
    <w:rsid w:val="0071613C"/>
    <w:rsid w:val="007170E2"/>
    <w:rsid w:val="00720E29"/>
    <w:rsid w:val="007222CD"/>
    <w:rsid w:val="0072402E"/>
    <w:rsid w:val="00725A83"/>
    <w:rsid w:val="00726BB5"/>
    <w:rsid w:val="00727020"/>
    <w:rsid w:val="00727183"/>
    <w:rsid w:val="0072793C"/>
    <w:rsid w:val="00730C3B"/>
    <w:rsid w:val="007321F6"/>
    <w:rsid w:val="00732332"/>
    <w:rsid w:val="0073351E"/>
    <w:rsid w:val="0073526C"/>
    <w:rsid w:val="007370CF"/>
    <w:rsid w:val="00742E14"/>
    <w:rsid w:val="00746353"/>
    <w:rsid w:val="00753FF7"/>
    <w:rsid w:val="007561FD"/>
    <w:rsid w:val="00760807"/>
    <w:rsid w:val="00763BA3"/>
    <w:rsid w:val="00765066"/>
    <w:rsid w:val="00765758"/>
    <w:rsid w:val="00766CAF"/>
    <w:rsid w:val="00776532"/>
    <w:rsid w:val="00783E62"/>
    <w:rsid w:val="00791D45"/>
    <w:rsid w:val="0079296B"/>
    <w:rsid w:val="00793D7D"/>
    <w:rsid w:val="00795E3C"/>
    <w:rsid w:val="007966B3"/>
    <w:rsid w:val="007A02A7"/>
    <w:rsid w:val="007A7FE1"/>
    <w:rsid w:val="007B1786"/>
    <w:rsid w:val="007B4F82"/>
    <w:rsid w:val="007B6339"/>
    <w:rsid w:val="007C0EC6"/>
    <w:rsid w:val="007C18B7"/>
    <w:rsid w:val="007C50BE"/>
    <w:rsid w:val="007C6A80"/>
    <w:rsid w:val="007C6C6F"/>
    <w:rsid w:val="007D4C49"/>
    <w:rsid w:val="007E6FB3"/>
    <w:rsid w:val="007F0DF3"/>
    <w:rsid w:val="007F3923"/>
    <w:rsid w:val="00803444"/>
    <w:rsid w:val="008049C0"/>
    <w:rsid w:val="008064E7"/>
    <w:rsid w:val="00811793"/>
    <w:rsid w:val="008129EF"/>
    <w:rsid w:val="00814615"/>
    <w:rsid w:val="00815BAB"/>
    <w:rsid w:val="0081625E"/>
    <w:rsid w:val="00816666"/>
    <w:rsid w:val="00823092"/>
    <w:rsid w:val="008306D4"/>
    <w:rsid w:val="0083457A"/>
    <w:rsid w:val="00834F95"/>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4B74"/>
    <w:rsid w:val="00897225"/>
    <w:rsid w:val="008A2353"/>
    <w:rsid w:val="008A5292"/>
    <w:rsid w:val="008A5C22"/>
    <w:rsid w:val="008B0291"/>
    <w:rsid w:val="008B07E2"/>
    <w:rsid w:val="008B2026"/>
    <w:rsid w:val="008B2594"/>
    <w:rsid w:val="008B2C34"/>
    <w:rsid w:val="008B4DDB"/>
    <w:rsid w:val="008B535F"/>
    <w:rsid w:val="008B66FB"/>
    <w:rsid w:val="008C052C"/>
    <w:rsid w:val="008C0CFA"/>
    <w:rsid w:val="008D06FA"/>
    <w:rsid w:val="008D699F"/>
    <w:rsid w:val="008D7596"/>
    <w:rsid w:val="008E0881"/>
    <w:rsid w:val="008E2E38"/>
    <w:rsid w:val="008E66BA"/>
    <w:rsid w:val="008E6914"/>
    <w:rsid w:val="008E7F36"/>
    <w:rsid w:val="008F08C3"/>
    <w:rsid w:val="009026CB"/>
    <w:rsid w:val="00904E8C"/>
    <w:rsid w:val="00906837"/>
    <w:rsid w:val="00906CBA"/>
    <w:rsid w:val="00913402"/>
    <w:rsid w:val="00915925"/>
    <w:rsid w:val="00926E82"/>
    <w:rsid w:val="00927C57"/>
    <w:rsid w:val="0093087E"/>
    <w:rsid w:val="00933FBC"/>
    <w:rsid w:val="00934158"/>
    <w:rsid w:val="00934290"/>
    <w:rsid w:val="00941334"/>
    <w:rsid w:val="009413B5"/>
    <w:rsid w:val="00941C59"/>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68BE"/>
    <w:rsid w:val="00987CC1"/>
    <w:rsid w:val="009910D3"/>
    <w:rsid w:val="009A2E6D"/>
    <w:rsid w:val="009A45DD"/>
    <w:rsid w:val="009A77F4"/>
    <w:rsid w:val="009B00EC"/>
    <w:rsid w:val="009B5762"/>
    <w:rsid w:val="009B6827"/>
    <w:rsid w:val="009B6DD2"/>
    <w:rsid w:val="009B6E68"/>
    <w:rsid w:val="009C1D87"/>
    <w:rsid w:val="009C77FD"/>
    <w:rsid w:val="009E3503"/>
    <w:rsid w:val="009E3D8B"/>
    <w:rsid w:val="009E4796"/>
    <w:rsid w:val="009E6216"/>
    <w:rsid w:val="009F3A28"/>
    <w:rsid w:val="00A01EF1"/>
    <w:rsid w:val="00A02DED"/>
    <w:rsid w:val="00A033CE"/>
    <w:rsid w:val="00A042C9"/>
    <w:rsid w:val="00A051AE"/>
    <w:rsid w:val="00A108CE"/>
    <w:rsid w:val="00A1137D"/>
    <w:rsid w:val="00A11AA2"/>
    <w:rsid w:val="00A153FA"/>
    <w:rsid w:val="00A154AD"/>
    <w:rsid w:val="00A16D0F"/>
    <w:rsid w:val="00A20DD6"/>
    <w:rsid w:val="00A211CA"/>
    <w:rsid w:val="00A231BD"/>
    <w:rsid w:val="00A35BD1"/>
    <w:rsid w:val="00A36877"/>
    <w:rsid w:val="00A37502"/>
    <w:rsid w:val="00A42790"/>
    <w:rsid w:val="00A428CF"/>
    <w:rsid w:val="00A42B69"/>
    <w:rsid w:val="00A43D41"/>
    <w:rsid w:val="00A44415"/>
    <w:rsid w:val="00A45337"/>
    <w:rsid w:val="00A470ED"/>
    <w:rsid w:val="00A474E7"/>
    <w:rsid w:val="00A5154A"/>
    <w:rsid w:val="00A52EE8"/>
    <w:rsid w:val="00A535E0"/>
    <w:rsid w:val="00A5504E"/>
    <w:rsid w:val="00A57023"/>
    <w:rsid w:val="00A613BD"/>
    <w:rsid w:val="00A65C99"/>
    <w:rsid w:val="00A704B1"/>
    <w:rsid w:val="00A71ADA"/>
    <w:rsid w:val="00A736B8"/>
    <w:rsid w:val="00A73FF1"/>
    <w:rsid w:val="00A74672"/>
    <w:rsid w:val="00A75E59"/>
    <w:rsid w:val="00A77556"/>
    <w:rsid w:val="00A86A73"/>
    <w:rsid w:val="00A90793"/>
    <w:rsid w:val="00A91B1A"/>
    <w:rsid w:val="00A9654D"/>
    <w:rsid w:val="00AA078B"/>
    <w:rsid w:val="00AA1E17"/>
    <w:rsid w:val="00AA5A0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5FB"/>
    <w:rsid w:val="00B019E6"/>
    <w:rsid w:val="00B028B9"/>
    <w:rsid w:val="00B03A86"/>
    <w:rsid w:val="00B11A49"/>
    <w:rsid w:val="00B13CD2"/>
    <w:rsid w:val="00B14363"/>
    <w:rsid w:val="00B171EB"/>
    <w:rsid w:val="00B20C50"/>
    <w:rsid w:val="00B24F46"/>
    <w:rsid w:val="00B27225"/>
    <w:rsid w:val="00B27AA6"/>
    <w:rsid w:val="00B30A1B"/>
    <w:rsid w:val="00B32D17"/>
    <w:rsid w:val="00B33851"/>
    <w:rsid w:val="00B353DD"/>
    <w:rsid w:val="00B36BBE"/>
    <w:rsid w:val="00B37AFE"/>
    <w:rsid w:val="00B40AA0"/>
    <w:rsid w:val="00B418A0"/>
    <w:rsid w:val="00B45184"/>
    <w:rsid w:val="00B53F7B"/>
    <w:rsid w:val="00B549CA"/>
    <w:rsid w:val="00B56EFC"/>
    <w:rsid w:val="00B60432"/>
    <w:rsid w:val="00B62738"/>
    <w:rsid w:val="00B63A5F"/>
    <w:rsid w:val="00B646A0"/>
    <w:rsid w:val="00B651EF"/>
    <w:rsid w:val="00B6602D"/>
    <w:rsid w:val="00B70CFF"/>
    <w:rsid w:val="00B71AF5"/>
    <w:rsid w:val="00B85F1D"/>
    <w:rsid w:val="00B8659F"/>
    <w:rsid w:val="00B87417"/>
    <w:rsid w:val="00B90D9A"/>
    <w:rsid w:val="00B9659D"/>
    <w:rsid w:val="00BA5CA2"/>
    <w:rsid w:val="00BA7D4E"/>
    <w:rsid w:val="00BB35D8"/>
    <w:rsid w:val="00BB7147"/>
    <w:rsid w:val="00BC337F"/>
    <w:rsid w:val="00BC42AE"/>
    <w:rsid w:val="00BC48C6"/>
    <w:rsid w:val="00BC492F"/>
    <w:rsid w:val="00BC50AD"/>
    <w:rsid w:val="00BC55C9"/>
    <w:rsid w:val="00BC7978"/>
    <w:rsid w:val="00BD1065"/>
    <w:rsid w:val="00BD4B86"/>
    <w:rsid w:val="00BE00D2"/>
    <w:rsid w:val="00BE0259"/>
    <w:rsid w:val="00BE0491"/>
    <w:rsid w:val="00BE1C5E"/>
    <w:rsid w:val="00BE3CC8"/>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7C8"/>
    <w:rsid w:val="00C30C29"/>
    <w:rsid w:val="00C30F4E"/>
    <w:rsid w:val="00C355A9"/>
    <w:rsid w:val="00C35D21"/>
    <w:rsid w:val="00C35E39"/>
    <w:rsid w:val="00C362D9"/>
    <w:rsid w:val="00C37317"/>
    <w:rsid w:val="00C442FE"/>
    <w:rsid w:val="00C44B28"/>
    <w:rsid w:val="00C4695B"/>
    <w:rsid w:val="00C51B16"/>
    <w:rsid w:val="00C5375D"/>
    <w:rsid w:val="00C539D8"/>
    <w:rsid w:val="00C55490"/>
    <w:rsid w:val="00C60A48"/>
    <w:rsid w:val="00C61BAD"/>
    <w:rsid w:val="00C644F0"/>
    <w:rsid w:val="00C6479A"/>
    <w:rsid w:val="00C65FE2"/>
    <w:rsid w:val="00C71C38"/>
    <w:rsid w:val="00C7628D"/>
    <w:rsid w:val="00C76B38"/>
    <w:rsid w:val="00C77BA0"/>
    <w:rsid w:val="00C85519"/>
    <w:rsid w:val="00C87FDE"/>
    <w:rsid w:val="00C90939"/>
    <w:rsid w:val="00C9232F"/>
    <w:rsid w:val="00C9542A"/>
    <w:rsid w:val="00CA0649"/>
    <w:rsid w:val="00CA0E80"/>
    <w:rsid w:val="00CA26D8"/>
    <w:rsid w:val="00CA39A5"/>
    <w:rsid w:val="00CB00DF"/>
    <w:rsid w:val="00CB0330"/>
    <w:rsid w:val="00CB03EF"/>
    <w:rsid w:val="00CB1F04"/>
    <w:rsid w:val="00CB31D5"/>
    <w:rsid w:val="00CB3F9D"/>
    <w:rsid w:val="00CB53CD"/>
    <w:rsid w:val="00CC6864"/>
    <w:rsid w:val="00CC7BFD"/>
    <w:rsid w:val="00CD1F12"/>
    <w:rsid w:val="00CD4AF1"/>
    <w:rsid w:val="00CD6DEB"/>
    <w:rsid w:val="00CE0801"/>
    <w:rsid w:val="00CE0E7C"/>
    <w:rsid w:val="00CE1E5C"/>
    <w:rsid w:val="00CE2E81"/>
    <w:rsid w:val="00CE42A6"/>
    <w:rsid w:val="00CE4854"/>
    <w:rsid w:val="00CE6473"/>
    <w:rsid w:val="00CE6D82"/>
    <w:rsid w:val="00CF1088"/>
    <w:rsid w:val="00CF111D"/>
    <w:rsid w:val="00CF57DB"/>
    <w:rsid w:val="00CF769C"/>
    <w:rsid w:val="00CF7833"/>
    <w:rsid w:val="00D0245D"/>
    <w:rsid w:val="00D02F65"/>
    <w:rsid w:val="00D1007F"/>
    <w:rsid w:val="00D11010"/>
    <w:rsid w:val="00D15083"/>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24D4"/>
    <w:rsid w:val="00D4385C"/>
    <w:rsid w:val="00D44AEB"/>
    <w:rsid w:val="00D52305"/>
    <w:rsid w:val="00D54887"/>
    <w:rsid w:val="00D563CE"/>
    <w:rsid w:val="00D57572"/>
    <w:rsid w:val="00D6293C"/>
    <w:rsid w:val="00D63E4D"/>
    <w:rsid w:val="00D67155"/>
    <w:rsid w:val="00D71B18"/>
    <w:rsid w:val="00D71EF1"/>
    <w:rsid w:val="00D71F2C"/>
    <w:rsid w:val="00D724DA"/>
    <w:rsid w:val="00D726DC"/>
    <w:rsid w:val="00D72F86"/>
    <w:rsid w:val="00D750FF"/>
    <w:rsid w:val="00D82DB5"/>
    <w:rsid w:val="00D83B37"/>
    <w:rsid w:val="00D84292"/>
    <w:rsid w:val="00D84998"/>
    <w:rsid w:val="00D84EE5"/>
    <w:rsid w:val="00D90906"/>
    <w:rsid w:val="00D91807"/>
    <w:rsid w:val="00D94DE4"/>
    <w:rsid w:val="00D97113"/>
    <w:rsid w:val="00DA3C56"/>
    <w:rsid w:val="00DA3E2D"/>
    <w:rsid w:val="00DA4853"/>
    <w:rsid w:val="00DA53E6"/>
    <w:rsid w:val="00DA5BFB"/>
    <w:rsid w:val="00DA5DAD"/>
    <w:rsid w:val="00DB3D9D"/>
    <w:rsid w:val="00DB5F0F"/>
    <w:rsid w:val="00DC0578"/>
    <w:rsid w:val="00DC0911"/>
    <w:rsid w:val="00DC0D0B"/>
    <w:rsid w:val="00DC19A6"/>
    <w:rsid w:val="00DC1C49"/>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3E5E"/>
    <w:rsid w:val="00E2546D"/>
    <w:rsid w:val="00E254E5"/>
    <w:rsid w:val="00E3017C"/>
    <w:rsid w:val="00E3095D"/>
    <w:rsid w:val="00E31272"/>
    <w:rsid w:val="00E34BEF"/>
    <w:rsid w:val="00E37183"/>
    <w:rsid w:val="00E500DA"/>
    <w:rsid w:val="00E51032"/>
    <w:rsid w:val="00E52713"/>
    <w:rsid w:val="00E52F9A"/>
    <w:rsid w:val="00E53B4B"/>
    <w:rsid w:val="00E5677C"/>
    <w:rsid w:val="00E63A86"/>
    <w:rsid w:val="00E63B83"/>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93F92"/>
    <w:rsid w:val="00EA01D0"/>
    <w:rsid w:val="00EB0726"/>
    <w:rsid w:val="00EB2613"/>
    <w:rsid w:val="00EB2CEC"/>
    <w:rsid w:val="00EC24D0"/>
    <w:rsid w:val="00EC5A32"/>
    <w:rsid w:val="00EC5CAF"/>
    <w:rsid w:val="00EC70E8"/>
    <w:rsid w:val="00EE24E6"/>
    <w:rsid w:val="00EE62B9"/>
    <w:rsid w:val="00EE78B6"/>
    <w:rsid w:val="00EF0142"/>
    <w:rsid w:val="00EF63F7"/>
    <w:rsid w:val="00F053E9"/>
    <w:rsid w:val="00F05542"/>
    <w:rsid w:val="00F06F86"/>
    <w:rsid w:val="00F11041"/>
    <w:rsid w:val="00F14CC4"/>
    <w:rsid w:val="00F26F63"/>
    <w:rsid w:val="00F30269"/>
    <w:rsid w:val="00F336AA"/>
    <w:rsid w:val="00F35B7E"/>
    <w:rsid w:val="00F365CD"/>
    <w:rsid w:val="00F41C4C"/>
    <w:rsid w:val="00F44162"/>
    <w:rsid w:val="00F500B2"/>
    <w:rsid w:val="00F50D19"/>
    <w:rsid w:val="00F541B0"/>
    <w:rsid w:val="00F56ED6"/>
    <w:rsid w:val="00F57EA3"/>
    <w:rsid w:val="00F60804"/>
    <w:rsid w:val="00F6298E"/>
    <w:rsid w:val="00F651BF"/>
    <w:rsid w:val="00F67090"/>
    <w:rsid w:val="00F67F11"/>
    <w:rsid w:val="00F824E8"/>
    <w:rsid w:val="00F82AEB"/>
    <w:rsid w:val="00F83730"/>
    <w:rsid w:val="00F83C63"/>
    <w:rsid w:val="00F86A2A"/>
    <w:rsid w:val="00F92321"/>
    <w:rsid w:val="00F9645D"/>
    <w:rsid w:val="00FA0859"/>
    <w:rsid w:val="00FA1550"/>
    <w:rsid w:val="00FA2EB3"/>
    <w:rsid w:val="00FA3957"/>
    <w:rsid w:val="00FA3CBE"/>
    <w:rsid w:val="00FA4755"/>
    <w:rsid w:val="00FA576E"/>
    <w:rsid w:val="00FA7F07"/>
    <w:rsid w:val="00FB1526"/>
    <w:rsid w:val="00FB5FAD"/>
    <w:rsid w:val="00FC4B0B"/>
    <w:rsid w:val="00FD00C3"/>
    <w:rsid w:val="00FD3F44"/>
    <w:rsid w:val="00FE128C"/>
    <w:rsid w:val="00FE18D8"/>
    <w:rsid w:val="00FE1B19"/>
    <w:rsid w:val="00FF07A5"/>
    <w:rsid w:val="00FF0EF9"/>
    <w:rsid w:val="00FF3809"/>
    <w:rsid w:val="00FF3914"/>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468716537">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19341595">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3839934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78633048">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33365393">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35819346">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 w:id="211786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cma.gov.au/theACMA/telecommunications-complaints-handling-2018-to-2019?utm_medium=email&amp;utm_campaign=Telco%20matters%20Telco%20complaints%20drop%20as%20consumers%20migrate%20to%20NBN&amp;utm_content=Telco%20matters%20Telco%20complaints%20drop%20as%20consumers%20migrate%20to%20NBN+CID_812ebeddd86509b4d26aa3af2a953d2d&amp;utm_source=SendEmailCampaigns&amp;utm_term=Telecommunications%20complaints-handling%20201819%20repor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9867E-CB30-4509-A078-6849DA43F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481</Words>
  <Characters>2747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Melyssa Troy</cp:lastModifiedBy>
  <cp:revision>8</cp:revision>
  <cp:lastPrinted>2019-09-24T05:32:00Z</cp:lastPrinted>
  <dcterms:created xsi:type="dcterms:W3CDTF">2019-10-28T01:28:00Z</dcterms:created>
  <dcterms:modified xsi:type="dcterms:W3CDTF">2019-10-28T01:42:00Z</dcterms:modified>
</cp:coreProperties>
</file>