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180DE" w14:textId="270417E4" w:rsidR="007170E2" w:rsidRDefault="007170E2" w:rsidP="00186030">
      <w:pPr>
        <w:tabs>
          <w:tab w:val="left" w:pos="4110"/>
        </w:tabs>
      </w:pPr>
    </w:p>
    <w:p w14:paraId="6939E494" w14:textId="63154CB5" w:rsidR="006165EC" w:rsidRDefault="00962AA4" w:rsidP="00F06C0D">
      <w:pPr>
        <w:pStyle w:val="Heading1"/>
        <w:jc w:val="center"/>
      </w:pPr>
      <w:r w:rsidRPr="00DC5606">
        <w:rPr>
          <w:rFonts w:ascii="Calibri" w:hAnsi="Calibri"/>
          <w:noProof/>
          <w:color w:val="000000"/>
          <w:sz w:val="32"/>
          <w:lang w:eastAsia="en-AU"/>
        </w:rPr>
        <mc:AlternateContent>
          <mc:Choice Requires="wps">
            <w:drawing>
              <wp:anchor distT="0" distB="0" distL="114300" distR="114300" simplePos="0" relativeHeight="251659264" behindDoc="0" locked="0" layoutInCell="1" allowOverlap="1" wp14:anchorId="3249BAE9" wp14:editId="40C2931E">
                <wp:simplePos x="0" y="0"/>
                <wp:positionH relativeFrom="column">
                  <wp:posOffset>3977640</wp:posOffset>
                </wp:positionH>
                <wp:positionV relativeFrom="paragraph">
                  <wp:posOffset>323215</wp:posOffset>
                </wp:positionV>
                <wp:extent cx="2516809"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809" cy="262255"/>
                        </a:xfrm>
                        <a:prstGeom prst="rect">
                          <a:avLst/>
                        </a:prstGeom>
                        <a:solidFill>
                          <a:srgbClr val="FFFFFF"/>
                        </a:solidFill>
                        <a:ln w="9525">
                          <a:noFill/>
                          <a:miter lim="800000"/>
                          <a:headEnd/>
                          <a:tailEnd/>
                        </a:ln>
                      </wps:spPr>
                      <wps:txbx>
                        <w:txbxContent>
                          <w:p w14:paraId="4291DD01" w14:textId="3D11E6D6" w:rsidR="00EE75BF" w:rsidRPr="00962AA4" w:rsidRDefault="00EE75BF" w:rsidP="00962AA4">
                            <w:pPr>
                              <w:rPr>
                                <w:b/>
                                <w:bCs/>
                                <w:lang w:val="en-US"/>
                              </w:rPr>
                            </w:pPr>
                            <w:r w:rsidRPr="00962AA4">
                              <w:rPr>
                                <w:b/>
                                <w:bCs/>
                                <w:lang w:val="en-US"/>
                              </w:rPr>
                              <w:t>Wednesday, 18</w:t>
                            </w:r>
                            <w:r w:rsidRPr="00962AA4">
                              <w:rPr>
                                <w:b/>
                                <w:bCs/>
                                <w:vertAlign w:val="superscript"/>
                                <w:lang w:val="en-US"/>
                              </w:rPr>
                              <w:t>th</w:t>
                            </w:r>
                            <w:r w:rsidRPr="00962AA4">
                              <w:rPr>
                                <w:b/>
                                <w:bCs/>
                                <w:lang w:val="en-US"/>
                              </w:rPr>
                              <w:t xml:space="preserve"> March </w:t>
                            </w:r>
                            <w:r w:rsidRPr="00962AA4">
                              <w:rPr>
                                <w:b/>
                                <w:bCs/>
                                <w:sz w:val="24"/>
                                <w:szCs w:val="24"/>
                                <w:lang w:val="en-US"/>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9BAE9" id="_x0000_t202" coordsize="21600,21600" o:spt="202" path="m,l,21600r21600,l21600,xe">
                <v:stroke joinstyle="miter"/>
                <v:path gradientshapeok="t" o:connecttype="rect"/>
              </v:shapetype>
              <v:shape id="Text Box 2" o:spid="_x0000_s1026" type="#_x0000_t202" style="position:absolute;left:0;text-align:left;margin-left:313.2pt;margin-top:25.45pt;width:198.1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bd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" stroked="f">
                <v:textbox>
                  <w:txbxContent>
                    <w:p w14:paraId="4291DD01" w14:textId="3D11E6D6" w:rsidR="00EE75BF" w:rsidRPr="00962AA4" w:rsidRDefault="00EE75BF" w:rsidP="00962AA4">
                      <w:pPr>
                        <w:rPr>
                          <w:b/>
                          <w:bCs/>
                          <w:lang w:val="en-US"/>
                        </w:rPr>
                      </w:pPr>
                      <w:r w:rsidRPr="00962AA4">
                        <w:rPr>
                          <w:b/>
                          <w:bCs/>
                          <w:lang w:val="en-US"/>
                        </w:rPr>
                        <w:t>Wednesday, 18</w:t>
                      </w:r>
                      <w:r w:rsidRPr="00962AA4">
                        <w:rPr>
                          <w:b/>
                          <w:bCs/>
                          <w:vertAlign w:val="superscript"/>
                          <w:lang w:val="en-US"/>
                        </w:rPr>
                        <w:t>th</w:t>
                      </w:r>
                      <w:r w:rsidRPr="00962AA4">
                        <w:rPr>
                          <w:b/>
                          <w:bCs/>
                          <w:lang w:val="en-US"/>
                        </w:rPr>
                        <w:t xml:space="preserve"> March </w:t>
                      </w:r>
                      <w:r w:rsidRPr="00962AA4">
                        <w:rPr>
                          <w:b/>
                          <w:bCs/>
                          <w:sz w:val="24"/>
                          <w:szCs w:val="24"/>
                          <w:lang w:val="en-US"/>
                        </w:rPr>
                        <w:t>2020</w:t>
                      </w:r>
                    </w:p>
                  </w:txbxContent>
                </v:textbox>
              </v:shape>
            </w:pict>
          </mc:Fallback>
        </mc:AlternateContent>
      </w:r>
    </w:p>
    <w:p w14:paraId="7F662EC3" w14:textId="5C349B62" w:rsidR="0035495E" w:rsidRPr="00F06C0D" w:rsidRDefault="00883ACB" w:rsidP="00F06C0D">
      <w:pPr>
        <w:pStyle w:val="Heading1"/>
        <w:jc w:val="center"/>
      </w:pPr>
      <w:r w:rsidRPr="00F06C0D">
        <w:t>COVID-19</w:t>
      </w:r>
      <w:r w:rsidR="00EE75BF" w:rsidRPr="00F06C0D">
        <w:t xml:space="preserve"> highlights need for affordable, reliable communications</w:t>
      </w:r>
    </w:p>
    <w:p w14:paraId="43A30E32" w14:textId="5EA0EAFE" w:rsidR="00883ACB" w:rsidRDefault="00883ACB" w:rsidP="00883ACB">
      <w:r>
        <w:t xml:space="preserve">The Australian Communications Consumer Action Network (ACCAN) has called on the nation’s telecommunications </w:t>
      </w:r>
      <w:bookmarkStart w:id="0" w:name="_GoBack"/>
      <w:bookmarkEnd w:id="0"/>
      <w:r>
        <w:t xml:space="preserve">networks to ensure that no Australian is left offline during the COVID-19 pandemic. </w:t>
      </w:r>
    </w:p>
    <w:p w14:paraId="61645E0B" w14:textId="77777777" w:rsidR="00883ACB" w:rsidRDefault="00883ACB" w:rsidP="00883ACB">
      <w:pPr>
        <w:spacing w:after="0" w:line="240" w:lineRule="auto"/>
      </w:pPr>
      <w:r>
        <w:rPr>
          <w:rFonts w:eastAsia="Times New Roman" w:cstheme="minorHAnsi"/>
          <w:szCs w:val="20"/>
        </w:rPr>
        <w:t xml:space="preserve">While the world is undoubtedly entering uncertain times, it has been widely acknowledged that telecommunications networks will have an increasingly important role in keeping consumers connected. </w:t>
      </w:r>
      <w:r>
        <w:t>COVID-19 is expected to highlight the now vital role of reliable telecommunications services in the everyday lives of Australians, whether for work, education, health, or social use.</w:t>
      </w:r>
    </w:p>
    <w:p w14:paraId="6278A994" w14:textId="77777777" w:rsidR="00883ACB" w:rsidRDefault="00883ACB" w:rsidP="00883ACB">
      <w:pPr>
        <w:spacing w:after="0" w:line="240" w:lineRule="auto"/>
      </w:pPr>
    </w:p>
    <w:p w14:paraId="4585046F" w14:textId="5207BCDD" w:rsidR="00E25C06" w:rsidRDefault="00883ACB" w:rsidP="00E25C06">
      <w:r>
        <w:t xml:space="preserve">“The fact is that an internet connection is now a basic utility,” said ACCAN CEO Teresa Corbin. “If people can’t afford to be online, or aren’t guaranteed a reliable connection, there can be serious </w:t>
      </w:r>
      <w:r w:rsidR="00E25C06">
        <w:t>consequences</w:t>
      </w:r>
      <w:r>
        <w:t>.”</w:t>
      </w:r>
    </w:p>
    <w:p w14:paraId="398C1193" w14:textId="0DE554E9" w:rsidR="00E25C06" w:rsidRDefault="00E25C06" w:rsidP="00E25C06">
      <w:r>
        <w:t xml:space="preserve">As the consumer voice for phone and internet users, ACCAN has welcomed the government’s expansion of telehealth services during the pandemic. </w:t>
      </w:r>
    </w:p>
    <w:p w14:paraId="2BDFB0EA" w14:textId="3706C563" w:rsidR="002608E1" w:rsidRDefault="00E25C06" w:rsidP="00E25C06">
      <w:r>
        <w:t>“</w:t>
      </w:r>
      <w:r w:rsidR="002608E1">
        <w:t>These new telehealth services could benefit some</w:t>
      </w:r>
      <w:r>
        <w:t xml:space="preserve"> </w:t>
      </w:r>
      <w:r w:rsidR="002608E1">
        <w:t>of the most vulnerable members of our community. However, it is often these same vulnerable people who are struggling with the costs of keeping connected.”</w:t>
      </w:r>
    </w:p>
    <w:p w14:paraId="19CF351E" w14:textId="16767CF8" w:rsidR="002608E1" w:rsidRDefault="002608E1" w:rsidP="00E25C06">
      <w:r>
        <w:t>ACCAN’s research shows that low-income households pay three times as much of their income to stay connected as their more fortunate counterparts.</w:t>
      </w:r>
    </w:p>
    <w:p w14:paraId="3077EAF6" w14:textId="70C17F31" w:rsidR="00E25C06" w:rsidRDefault="002608E1" w:rsidP="00E25C06">
      <w:r>
        <w:t>“If we want people to use and benefit from these telehealth services, the reality is that the affordability of broadband services has to be addressed.”</w:t>
      </w:r>
    </w:p>
    <w:p w14:paraId="2B686E6F" w14:textId="693A21E6" w:rsidR="00883ACB" w:rsidRDefault="00883ACB" w:rsidP="00E25C06">
      <w:r>
        <w:t xml:space="preserve">The resiliency of telco networks will </w:t>
      </w:r>
      <w:r w:rsidR="00C45F97">
        <w:t xml:space="preserve">also </w:t>
      </w:r>
      <w:r>
        <w:t xml:space="preserve">be tested in the coming weeks and months as social distancing efforts prompt more and more people to turn to online services. With many workplaces now requiring staff to work remotely, the NBN </w:t>
      </w:r>
      <w:proofErr w:type="gramStart"/>
      <w:r>
        <w:t>in particular will</w:t>
      </w:r>
      <w:proofErr w:type="gramEnd"/>
      <w:r>
        <w:t xml:space="preserve"> need to be able to adapt to changing consumer demands.</w:t>
      </w:r>
    </w:p>
    <w:p w14:paraId="606152EB" w14:textId="77777777" w:rsidR="00883ACB" w:rsidRDefault="00883ACB" w:rsidP="00883ACB">
      <w:pPr>
        <w:tabs>
          <w:tab w:val="left" w:pos="6204"/>
        </w:tabs>
      </w:pPr>
      <w:r>
        <w:t>“Ordinarily, consumers are concerned about the download speeds that their home broadband service can achieve,” explained Ms Corbin. “However, with more people working from home, there’s going to be an increased demand for upload speeds as well.”</w:t>
      </w:r>
    </w:p>
    <w:p w14:paraId="10B6DCDD" w14:textId="77777777" w:rsidR="00883ACB" w:rsidRDefault="00883ACB" w:rsidP="00883ACB">
      <w:pPr>
        <w:tabs>
          <w:tab w:val="left" w:pos="6204"/>
        </w:tabs>
      </w:pPr>
      <w:r>
        <w:t>“It’s important that you check what plan you are on so you’re aware of what speeds you should be getting – both upload and download. If you’re not getting what you’ve paid for, contact your telco to request a free line-speed test. It’s their responsibility to ensure that your service is capable of achieving the speeds they’ve promised.”</w:t>
      </w:r>
    </w:p>
    <w:p w14:paraId="4CF88B81" w14:textId="5DB2F403" w:rsidR="00DA43DD" w:rsidRDefault="00DA43DD" w:rsidP="00DA43DD">
      <w:r>
        <w:t>Efforts to constrain COVID-19 are also impacting telco customer service. Call centres and online help options have been affected and consumers will face longer wait times for assistance.</w:t>
      </w:r>
    </w:p>
    <w:p w14:paraId="3547F7F9" w14:textId="225D48C0" w:rsidR="00DA43DD" w:rsidRDefault="00DA43DD" w:rsidP="00DA43DD">
      <w:r>
        <w:t xml:space="preserve">Where possible, </w:t>
      </w:r>
      <w:r w:rsidR="00EE75BF">
        <w:t>ACCAN advises</w:t>
      </w:r>
      <w:r>
        <w:t xml:space="preserve"> consumers to use reliable information </w:t>
      </w:r>
      <w:r w:rsidR="00EE75BF">
        <w:t xml:space="preserve">to troubleshoot their issues. ACCAN’s own advice and phone and internet tips can be found at </w:t>
      </w:r>
      <w:hyperlink r:id="rId8" w:history="1">
        <w:r w:rsidR="00EE75BF" w:rsidRPr="001814BF">
          <w:rPr>
            <w:rStyle w:val="Hyperlink"/>
          </w:rPr>
          <w:t>http://accan.org.au/tip-sheets</w:t>
        </w:r>
      </w:hyperlink>
      <w:r w:rsidR="00EE75BF">
        <w:t xml:space="preserve">  </w:t>
      </w:r>
    </w:p>
    <w:sectPr w:rsidR="00DA43DD" w:rsidSect="00E25C06">
      <w:headerReference w:type="default" r:id="rId9"/>
      <w:footerReference w:type="default" r:id="rId10"/>
      <w:pgSz w:w="11906" w:h="16838"/>
      <w:pgMar w:top="720" w:right="720" w:bottom="720" w:left="720" w:header="397" w:footer="187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E0ACB" w14:textId="77777777" w:rsidR="00900AF9" w:rsidRDefault="00900AF9" w:rsidP="00E87F3A">
      <w:pPr>
        <w:spacing w:after="0" w:line="240" w:lineRule="auto"/>
      </w:pPr>
      <w:r>
        <w:separator/>
      </w:r>
    </w:p>
  </w:endnote>
  <w:endnote w:type="continuationSeparator" w:id="0">
    <w:p w14:paraId="43F2195E" w14:textId="77777777" w:rsidR="00900AF9" w:rsidRDefault="00900AF9"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7410D" w14:textId="77777777"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08366863" wp14:editId="2A4F63BA">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8CC5A"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27345C82"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366863" id="_x0000_t202" coordsize="21600,21600" o:spt="202" path="m,l,21600r21600,l21600,xe">
              <v:stroke joinstyle="miter"/>
              <v:path gradientshapeok="t" o:connecttype="rect"/>
            </v:shapetype>
            <v:shape id="Text Box 3" o:spid="_x0000_s1027"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RYiQIAAIk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" fillcolor="white [3201]" stroked="f" strokeweight=".5pt">
              <v:textbox>
                <w:txbxContent>
                  <w:p w14:paraId="3B28CC5A"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27345C82"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2B18E2B" wp14:editId="30A7D8EB">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B0396" w14:textId="77777777" w:rsidR="00B60432" w:rsidRDefault="00B60432" w:rsidP="009E3503">
                          <w:pPr>
                            <w:spacing w:after="0"/>
                            <w:rPr>
                              <w:i/>
                            </w:rPr>
                          </w:pPr>
                          <w:r>
                            <w:rPr>
                              <w:i/>
                            </w:rPr>
                            <w:t>Melyssa Troy</w:t>
                          </w:r>
                        </w:p>
                        <w:p w14:paraId="1CF564AA" w14:textId="77777777"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14:paraId="0D239910"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18E2B" id="Text Box 4" o:spid="_x0000_s1028"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14:paraId="52EB0396" w14:textId="77777777" w:rsidR="00B60432" w:rsidRDefault="00B60432" w:rsidP="009E3503">
                    <w:pPr>
                      <w:spacing w:after="0"/>
                      <w:rPr>
                        <w:i/>
                      </w:rPr>
                    </w:pPr>
                    <w:r>
                      <w:rPr>
                        <w:i/>
                      </w:rPr>
                      <w:t>Melyssa Troy</w:t>
                    </w:r>
                  </w:p>
                  <w:p w14:paraId="1CF564AA" w14:textId="77777777" w:rsidR="00B60432" w:rsidRPr="008B0291" w:rsidRDefault="00B60432" w:rsidP="009E3503">
                    <w:pPr>
                      <w:spacing w:after="0"/>
                      <w:rPr>
                        <w:i/>
                      </w:rPr>
                    </w:pPr>
                    <w:r w:rsidRPr="008B0291">
                      <w:rPr>
                        <w:i/>
                      </w:rPr>
                      <w:t xml:space="preserve">Mobile: </w:t>
                    </w:r>
                    <w:r>
                      <w:rPr>
                        <w:i/>
                      </w:rPr>
                      <w:t>0409 966 931</w:t>
                    </w:r>
                    <w:r>
                      <w:rPr>
                        <w:i/>
                      </w:rPr>
                      <w:br/>
                      <w:t>Melyssa.troy</w:t>
                    </w:r>
                    <w:r w:rsidRPr="008B0291">
                      <w:rPr>
                        <w:i/>
                      </w:rPr>
                      <w:t>@accan.org.au</w:t>
                    </w:r>
                  </w:p>
                  <w:p w14:paraId="0D239910"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32398C49" wp14:editId="64C788F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9DA36" w14:textId="77777777"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398C49" id="Text Box 5" o:spid="_x0000_s1029"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14:paraId="7059DA36" w14:textId="77777777"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55DF1BCA" wp14:editId="6B39F1F7">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5D7D7"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6E472E71"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8E5E4" w14:textId="77777777" w:rsidR="00900AF9" w:rsidRDefault="00900AF9" w:rsidP="00E87F3A">
      <w:pPr>
        <w:spacing w:after="0" w:line="240" w:lineRule="auto"/>
      </w:pPr>
      <w:r>
        <w:separator/>
      </w:r>
    </w:p>
  </w:footnote>
  <w:footnote w:type="continuationSeparator" w:id="0">
    <w:p w14:paraId="3FBB7EE5" w14:textId="77777777" w:rsidR="00900AF9" w:rsidRDefault="00900AF9" w:rsidP="00E87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0F24" w14:textId="2759C9A2" w:rsidR="00E25C06" w:rsidRDefault="00E25C06" w:rsidP="00E87F3A">
    <w:pPr>
      <w:pStyle w:val="Header"/>
      <w:tabs>
        <w:tab w:val="clear" w:pos="4513"/>
        <w:tab w:val="clear" w:pos="9026"/>
      </w:tabs>
    </w:pPr>
    <w:r>
      <w:rPr>
        <w:noProof/>
        <w:lang w:eastAsia="en-AU"/>
      </w:rPr>
      <w:drawing>
        <wp:anchor distT="0" distB="0" distL="114300" distR="114300" simplePos="0" relativeHeight="251666432" behindDoc="0" locked="0" layoutInCell="1" allowOverlap="1" wp14:anchorId="2F903C38" wp14:editId="5DA70F84">
          <wp:simplePos x="0" y="0"/>
          <wp:positionH relativeFrom="margin">
            <wp:align>left</wp:align>
          </wp:positionH>
          <wp:positionV relativeFrom="paragraph">
            <wp:posOffset>-190500</wp:posOffset>
          </wp:positionV>
          <wp:extent cx="1440180" cy="694690"/>
          <wp:effectExtent l="0" t="0" r="7620" b="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180" cy="694690"/>
                  </a:xfrm>
                  <a:prstGeom prst="rect">
                    <a:avLst/>
                  </a:prstGeom>
                </pic:spPr>
              </pic:pic>
            </a:graphicData>
          </a:graphic>
          <wp14:sizeRelH relativeFrom="page">
            <wp14:pctWidth>0</wp14:pctWidth>
          </wp14:sizeRelH>
          <wp14:sizeRelV relativeFrom="page">
            <wp14:pctHeight>0</wp14:pctHeight>
          </wp14:sizeRelV>
        </wp:anchor>
      </w:drawing>
    </w:r>
  </w:p>
  <w:p w14:paraId="1D464E74" w14:textId="345E553E" w:rsidR="00B60432" w:rsidRPr="00E87F3A" w:rsidRDefault="00E25C06" w:rsidP="00E87F3A">
    <w:pPr>
      <w:pStyle w:val="Header"/>
      <w:tabs>
        <w:tab w:val="clear" w:pos="4513"/>
        <w:tab w:val="clear" w:pos="9026"/>
      </w:tabs>
    </w:pPr>
    <w:r>
      <w:rPr>
        <w:noProof/>
        <w:lang w:eastAsia="en-AU"/>
      </w:rPr>
      <w:drawing>
        <wp:anchor distT="0" distB="0" distL="114300" distR="114300" simplePos="0" relativeHeight="251668480" behindDoc="1" locked="0" layoutInCell="1" allowOverlap="1" wp14:anchorId="0F41A5E1" wp14:editId="1FF18CDB">
          <wp:simplePos x="0" y="0"/>
          <wp:positionH relativeFrom="margin">
            <wp:align>left</wp:align>
          </wp:positionH>
          <wp:positionV relativeFrom="paragraph">
            <wp:posOffset>334010</wp:posOffset>
          </wp:positionV>
          <wp:extent cx="1470660" cy="368300"/>
          <wp:effectExtent l="0" t="0" r="0" b="0"/>
          <wp:wrapTight wrapText="bothSides">
            <wp:wrapPolygon edited="0">
              <wp:start x="0" y="0"/>
              <wp:lineTo x="0" y="20110"/>
              <wp:lineTo x="21264" y="20110"/>
              <wp:lineTo x="21264"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0660" cy="368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551A44"/>
    <w:multiLevelType w:val="hybridMultilevel"/>
    <w:tmpl w:val="D93C7A24"/>
    <w:lvl w:ilvl="0" w:tplc="0A3AD85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027A70"/>
    <w:multiLevelType w:val="hybridMultilevel"/>
    <w:tmpl w:val="089EE0A2"/>
    <w:lvl w:ilvl="0" w:tplc="B62AFCC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607FE4"/>
    <w:multiLevelType w:val="hybridMultilevel"/>
    <w:tmpl w:val="87F4413E"/>
    <w:lvl w:ilvl="0" w:tplc="DA4C45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97846DC"/>
    <w:multiLevelType w:val="hybridMultilevel"/>
    <w:tmpl w:val="40C08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5"/>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0"/>
  </w:num>
  <w:num w:numId="11">
    <w:abstractNumId w:val="10"/>
  </w:num>
  <w:num w:numId="12">
    <w:abstractNumId w:val="8"/>
  </w:num>
  <w:num w:numId="13">
    <w:abstractNumId w:val="4"/>
  </w:num>
  <w:num w:numId="14">
    <w:abstractNumId w:val="3"/>
  </w:num>
  <w:num w:numId="15">
    <w:abstractNumId w:val="2"/>
  </w:num>
  <w:num w:numId="16">
    <w:abstractNumId w:val="14"/>
  </w:num>
  <w:num w:numId="17">
    <w:abstractNumId w:val="22"/>
  </w:num>
  <w:num w:numId="18">
    <w:abstractNumId w:val="24"/>
  </w:num>
  <w:num w:numId="19">
    <w:abstractNumId w:val="11"/>
  </w:num>
  <w:num w:numId="20">
    <w:abstractNumId w:val="21"/>
  </w:num>
  <w:num w:numId="21">
    <w:abstractNumId w:val="13"/>
  </w:num>
  <w:num w:numId="22">
    <w:abstractNumId w:val="26"/>
  </w:num>
  <w:num w:numId="23">
    <w:abstractNumId w:val="18"/>
  </w:num>
  <w:num w:numId="24">
    <w:abstractNumId w:val="19"/>
  </w:num>
  <w:num w:numId="25">
    <w:abstractNumId w:val="28"/>
  </w:num>
  <w:num w:numId="26">
    <w:abstractNumId w:val="29"/>
  </w:num>
  <w:num w:numId="27">
    <w:abstractNumId w:val="12"/>
  </w:num>
  <w:num w:numId="28">
    <w:abstractNumId w:val="25"/>
  </w:num>
  <w:num w:numId="29">
    <w:abstractNumId w:val="15"/>
  </w:num>
  <w:num w:numId="30">
    <w:abstractNumId w:val="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2C3E"/>
    <w:rsid w:val="000129C1"/>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4E7E"/>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4277D"/>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3E11"/>
    <w:rsid w:val="001941CE"/>
    <w:rsid w:val="001976FC"/>
    <w:rsid w:val="00197C43"/>
    <w:rsid w:val="001A19FA"/>
    <w:rsid w:val="001A59C6"/>
    <w:rsid w:val="001B03E8"/>
    <w:rsid w:val="001B5ECD"/>
    <w:rsid w:val="001C1077"/>
    <w:rsid w:val="001C2AC1"/>
    <w:rsid w:val="001C6323"/>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08E1"/>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495E"/>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088"/>
    <w:rsid w:val="003E3791"/>
    <w:rsid w:val="003E3ADE"/>
    <w:rsid w:val="003E3E12"/>
    <w:rsid w:val="003E4783"/>
    <w:rsid w:val="003E4B69"/>
    <w:rsid w:val="003E4FDC"/>
    <w:rsid w:val="003E67B6"/>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5DED"/>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3B7"/>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299E"/>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65EC"/>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DD1"/>
    <w:rsid w:val="00691EE6"/>
    <w:rsid w:val="00694E4C"/>
    <w:rsid w:val="006A0B44"/>
    <w:rsid w:val="006A5984"/>
    <w:rsid w:val="006A5E73"/>
    <w:rsid w:val="006A629A"/>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806"/>
    <w:rsid w:val="00753FF7"/>
    <w:rsid w:val="007561FD"/>
    <w:rsid w:val="00760807"/>
    <w:rsid w:val="00763BA3"/>
    <w:rsid w:val="00765066"/>
    <w:rsid w:val="00765758"/>
    <w:rsid w:val="00766CAF"/>
    <w:rsid w:val="00776532"/>
    <w:rsid w:val="00783E62"/>
    <w:rsid w:val="00785FC6"/>
    <w:rsid w:val="00791D45"/>
    <w:rsid w:val="0079296B"/>
    <w:rsid w:val="00793D7D"/>
    <w:rsid w:val="00795E3C"/>
    <w:rsid w:val="007966B3"/>
    <w:rsid w:val="007A02A7"/>
    <w:rsid w:val="007A7FE1"/>
    <w:rsid w:val="007B1786"/>
    <w:rsid w:val="007B3533"/>
    <w:rsid w:val="007B6339"/>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83ACB"/>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2153"/>
    <w:rsid w:val="008D06FA"/>
    <w:rsid w:val="008D699F"/>
    <w:rsid w:val="008D7596"/>
    <w:rsid w:val="008E0881"/>
    <w:rsid w:val="008E2E38"/>
    <w:rsid w:val="008E66BA"/>
    <w:rsid w:val="008E6914"/>
    <w:rsid w:val="008E7F36"/>
    <w:rsid w:val="008F08C3"/>
    <w:rsid w:val="00900AF9"/>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2AA4"/>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5F1D"/>
    <w:rsid w:val="00B8659F"/>
    <w:rsid w:val="00B87417"/>
    <w:rsid w:val="00B90D9A"/>
    <w:rsid w:val="00B9659D"/>
    <w:rsid w:val="00BA5614"/>
    <w:rsid w:val="00BA5CA2"/>
    <w:rsid w:val="00BA7D4E"/>
    <w:rsid w:val="00BB35D8"/>
    <w:rsid w:val="00BB7147"/>
    <w:rsid w:val="00BC337F"/>
    <w:rsid w:val="00BC42AE"/>
    <w:rsid w:val="00BC48C6"/>
    <w:rsid w:val="00BC492F"/>
    <w:rsid w:val="00BC50AD"/>
    <w:rsid w:val="00BC55C9"/>
    <w:rsid w:val="00BC7978"/>
    <w:rsid w:val="00BD1065"/>
    <w:rsid w:val="00BD1CC9"/>
    <w:rsid w:val="00BD4B86"/>
    <w:rsid w:val="00BE00D2"/>
    <w:rsid w:val="00BE0259"/>
    <w:rsid w:val="00BE0491"/>
    <w:rsid w:val="00BE1C5E"/>
    <w:rsid w:val="00BE1C85"/>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5F97"/>
    <w:rsid w:val="00C4695B"/>
    <w:rsid w:val="00C51B16"/>
    <w:rsid w:val="00C5375D"/>
    <w:rsid w:val="00C539D8"/>
    <w:rsid w:val="00C55490"/>
    <w:rsid w:val="00C60A48"/>
    <w:rsid w:val="00C61BAD"/>
    <w:rsid w:val="00C644F0"/>
    <w:rsid w:val="00C6479A"/>
    <w:rsid w:val="00C65FE2"/>
    <w:rsid w:val="00C71C38"/>
    <w:rsid w:val="00C7628D"/>
    <w:rsid w:val="00C76B38"/>
    <w:rsid w:val="00C77BA0"/>
    <w:rsid w:val="00C85519"/>
    <w:rsid w:val="00C87FDE"/>
    <w:rsid w:val="00C90939"/>
    <w:rsid w:val="00C9232F"/>
    <w:rsid w:val="00C9542A"/>
    <w:rsid w:val="00CA0649"/>
    <w:rsid w:val="00CA06CA"/>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3D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25C06"/>
    <w:rsid w:val="00E3017C"/>
    <w:rsid w:val="00E3095D"/>
    <w:rsid w:val="00E31272"/>
    <w:rsid w:val="00E34BEF"/>
    <w:rsid w:val="00E3553A"/>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5BF"/>
    <w:rsid w:val="00EE78B6"/>
    <w:rsid w:val="00EF0142"/>
    <w:rsid w:val="00EF63F7"/>
    <w:rsid w:val="00F053E9"/>
    <w:rsid w:val="00F05542"/>
    <w:rsid w:val="00F06C0D"/>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612"/>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CAEC02"/>
  <w15:docId w15:val="{465FAC55-E9FE-43B9-BE5B-ADD78D16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EE7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3939861">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48929481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2026889">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can.org.au/tip-shee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FAD0C-F2A3-48CE-9547-32A8CB4FB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5</cp:revision>
  <cp:lastPrinted>2018-10-18T01:35:00Z</cp:lastPrinted>
  <dcterms:created xsi:type="dcterms:W3CDTF">2020-03-18T01:16:00Z</dcterms:created>
  <dcterms:modified xsi:type="dcterms:W3CDTF">2020-03-18T02:16:00Z</dcterms:modified>
</cp:coreProperties>
</file>