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A" w:rsidRDefault="00E0776F" w:rsidP="005E2DDA">
      <w:pPr>
        <w:jc w:val="right"/>
        <w:rPr>
          <w:b/>
        </w:rPr>
      </w:pPr>
      <w:r>
        <w:rPr>
          <w:b/>
        </w:rPr>
        <w:t>22</w:t>
      </w:r>
      <w:r w:rsidR="009642AC">
        <w:rPr>
          <w:b/>
        </w:rPr>
        <w:t xml:space="preserve"> </w:t>
      </w:r>
      <w:r>
        <w:rPr>
          <w:b/>
        </w:rPr>
        <w:t>March</w:t>
      </w:r>
      <w:r w:rsidR="009642AC">
        <w:rPr>
          <w:b/>
        </w:rPr>
        <w:t>, 2017</w:t>
      </w:r>
    </w:p>
    <w:p w:rsidR="001C4AB2" w:rsidRDefault="001C4AB2" w:rsidP="001C4AB2">
      <w:pPr>
        <w:jc w:val="center"/>
        <w:rPr>
          <w:b/>
          <w:sz w:val="32"/>
          <w:szCs w:val="32"/>
        </w:rPr>
      </w:pPr>
      <w:r w:rsidRPr="001C4AB2">
        <w:rPr>
          <w:b/>
          <w:sz w:val="32"/>
          <w:szCs w:val="32"/>
        </w:rPr>
        <w:t>MEDIA RELEASE</w:t>
      </w:r>
    </w:p>
    <w:p w:rsidR="00E0776F" w:rsidRDefault="00E0776F" w:rsidP="00E0776F">
      <w:pPr>
        <w:jc w:val="center"/>
        <w:rPr>
          <w:b/>
          <w:sz w:val="32"/>
          <w:szCs w:val="32"/>
        </w:rPr>
      </w:pPr>
      <w:r w:rsidRPr="00E0776F">
        <w:rPr>
          <w:b/>
          <w:sz w:val="32"/>
          <w:szCs w:val="32"/>
        </w:rPr>
        <w:t>Bush telecoms group tells Canberra it’s time for action</w:t>
      </w:r>
    </w:p>
    <w:p w:rsidR="00E0776F" w:rsidRDefault="00E0776F" w:rsidP="00E0776F">
      <w:r>
        <w:t xml:space="preserve">“We hear you and we want to help” was the majority message from politicians in Canberra this week when they met with the </w:t>
      </w:r>
      <w:hyperlink r:id="rId9" w:history="1">
        <w:r w:rsidRPr="002111BB">
          <w:rPr>
            <w:rStyle w:val="Hyperlink"/>
          </w:rPr>
          <w:t>Regional, Rural &amp; Remote Communications Coalition</w:t>
        </w:r>
      </w:hyperlink>
      <w:r>
        <w:t>.</w:t>
      </w:r>
    </w:p>
    <w:p w:rsidR="00E0776F" w:rsidRDefault="00E0776F" w:rsidP="00E0776F">
      <w:r>
        <w:t>The Coalition met with more than 50 members of parliament over two days with the aim of highlighting the plight of telecommunications in the bush.</w:t>
      </w:r>
    </w:p>
    <w:p w:rsidR="00E0776F" w:rsidRDefault="00E0776F" w:rsidP="00E0776F">
      <w:r>
        <w:t>National Farmers' Federation President</w:t>
      </w:r>
      <w:r w:rsidR="002111BB">
        <w:t>,</w:t>
      </w:r>
      <w:r>
        <w:t xml:space="preserve"> Fiona Simson</w:t>
      </w:r>
      <w:r w:rsidR="002111BB">
        <w:t>,</w:t>
      </w:r>
      <w:r>
        <w:t xml:space="preserve"> said it was heartening that politicians understood the perils of an inability to access affordable and reliable telecommunications however action was what was needed now.</w:t>
      </w:r>
    </w:p>
    <w:p w:rsidR="00E0776F" w:rsidRDefault="00E0776F" w:rsidP="00E0776F">
      <w:r>
        <w:t>"Ac</w:t>
      </w:r>
      <w:r w:rsidR="002111BB">
        <w:t xml:space="preserve">tions speak louder than words. </w:t>
      </w:r>
      <w:r>
        <w:t>Consensus by all politicians that this is a vital issue is yet another validation that now is the time for action towards solving the great #datadrought," Ms Simson said.</w:t>
      </w:r>
    </w:p>
    <w:p w:rsidR="00E0776F" w:rsidRDefault="00E0776F" w:rsidP="00E0776F">
      <w:r>
        <w:t xml:space="preserve">The Coalition is made up of 17 organisations with an interest in seeing telecommunications in the bush improved. </w:t>
      </w:r>
    </w:p>
    <w:p w:rsidR="00E0776F" w:rsidRDefault="00E0776F" w:rsidP="00E0776F">
      <w:r>
        <w:t>Members of the Coalition provided their personal experiences of living and doing business without reliable communications.</w:t>
      </w:r>
    </w:p>
    <w:p w:rsidR="00E0776F" w:rsidRDefault="00E0776F" w:rsidP="00E0776F">
      <w:r>
        <w:t xml:space="preserve">Annette Turner, </w:t>
      </w:r>
      <w:r w:rsidR="002111BB">
        <w:t>President</w:t>
      </w:r>
      <w:r>
        <w:t xml:space="preserve"> of the Country Women's Association</w:t>
      </w:r>
      <w:r w:rsidR="002111BB">
        <w:t xml:space="preserve"> of NSW</w:t>
      </w:r>
      <w:r>
        <w:t>, hailing from west of Broken Hill, told of a dangerous situation when communication networks failed last summer.</w:t>
      </w:r>
    </w:p>
    <w:p w:rsidR="00E0776F" w:rsidRDefault="00E0776F" w:rsidP="00E0776F">
      <w:r>
        <w:t>"We had a major bushfire during which landline and mobile services went down - as a result we had no idea where people fighting the fire were or if they were ok."</w:t>
      </w:r>
    </w:p>
    <w:p w:rsidR="00E0776F" w:rsidRDefault="00E0776F" w:rsidP="00E0776F">
      <w:r>
        <w:t>Grain farmer from Quambatook, in Victoria's Mallee</w:t>
      </w:r>
      <w:r w:rsidR="002111BB">
        <w:t>,</w:t>
      </w:r>
      <w:r>
        <w:t xml:space="preserve"> Brett Hosking</w:t>
      </w:r>
      <w:r w:rsidR="002111BB">
        <w:t>,</w:t>
      </w:r>
      <w:r>
        <w:t xml:space="preserve"> said the inability to connect was threatening to curtail agricultural productivity.</w:t>
      </w:r>
    </w:p>
    <w:p w:rsidR="00E0776F" w:rsidRDefault="00E0776F" w:rsidP="00E0776F">
      <w:r>
        <w:t>"Digital technology is the next frontier of productivity gains for farmers but without adequate access to reliable and affordable internet we stand to miss out on these new opportunities and the economic gains they offer."</w:t>
      </w:r>
    </w:p>
    <w:p w:rsidR="00E0776F" w:rsidRDefault="00E0776F" w:rsidP="00E0776F">
      <w:r>
        <w:t xml:space="preserve">During the two days the Coalition called on Government to commit to five actions: </w:t>
      </w:r>
    </w:p>
    <w:p w:rsidR="00E0776F" w:rsidRDefault="00E0776F" w:rsidP="00E0776F">
      <w:pPr>
        <w:pStyle w:val="ListParagraph"/>
        <w:numPr>
          <w:ilvl w:val="0"/>
          <w:numId w:val="26"/>
        </w:numPr>
      </w:pPr>
      <w:r>
        <w:t>A universal service obligation for both voice and data.</w:t>
      </w:r>
    </w:p>
    <w:p w:rsidR="00E0776F" w:rsidRDefault="00E0776F" w:rsidP="00E0776F">
      <w:pPr>
        <w:pStyle w:val="ListParagraph"/>
        <w:numPr>
          <w:ilvl w:val="0"/>
          <w:numId w:val="26"/>
        </w:numPr>
      </w:pPr>
      <w:r>
        <w:t>Customer service guarantees to deliver more accountability from providers and nbn.</w:t>
      </w:r>
    </w:p>
    <w:p w:rsidR="00E0776F" w:rsidRDefault="00E0776F" w:rsidP="00E0776F">
      <w:pPr>
        <w:pStyle w:val="ListParagraph"/>
        <w:numPr>
          <w:ilvl w:val="0"/>
          <w:numId w:val="26"/>
        </w:numPr>
      </w:pPr>
      <w:r>
        <w:t>Long term public funding for open access mobile network expansion (blackspots).</w:t>
      </w:r>
    </w:p>
    <w:p w:rsidR="00E0776F" w:rsidRDefault="00E0776F" w:rsidP="00E0776F">
      <w:pPr>
        <w:pStyle w:val="ListParagraph"/>
        <w:numPr>
          <w:ilvl w:val="0"/>
          <w:numId w:val="26"/>
        </w:numPr>
      </w:pPr>
      <w:r>
        <w:t xml:space="preserve">Fair and equitable access to Sky Muster satellite for those with a genuine need for the service. </w:t>
      </w:r>
    </w:p>
    <w:p w:rsidR="00E0776F" w:rsidRDefault="00E0776F" w:rsidP="00E0776F">
      <w:pPr>
        <w:pStyle w:val="ListParagraph"/>
        <w:numPr>
          <w:ilvl w:val="0"/>
          <w:numId w:val="26"/>
        </w:numPr>
      </w:pPr>
      <w:r>
        <w:t>Fully resourced capacity-building programs that build digital ability.</w:t>
      </w:r>
    </w:p>
    <w:p w:rsidR="00E0776F" w:rsidRDefault="00E0776F" w:rsidP="00E0776F">
      <w:r>
        <w:t xml:space="preserve">Australian Communications Consumer Action Network (ACCAN) </w:t>
      </w:r>
      <w:r w:rsidR="002111BB">
        <w:t>CEO,</w:t>
      </w:r>
      <w:r>
        <w:t xml:space="preserve"> Teresa Corbin</w:t>
      </w:r>
      <w:r w:rsidR="002111BB">
        <w:t>,</w:t>
      </w:r>
      <w:r>
        <w:t xml:space="preserve"> said the Coalition would continue to fight to see telecommunications in regional, rural and remote Australia improved to a standard comparable to that enjoyed by urban consumers.</w:t>
      </w:r>
    </w:p>
    <w:p w:rsidR="00E0776F" w:rsidRDefault="00E0776F" w:rsidP="00E0776F">
      <w:r>
        <w:t>"We are committed to 2017 being the year better communicati</w:t>
      </w:r>
      <w:r w:rsidR="002111BB">
        <w:t xml:space="preserve">ons are delivered to the bush. </w:t>
      </w:r>
      <w:r>
        <w:t xml:space="preserve">There were lots of encouraging and positive words from the politicians we visited this week. </w:t>
      </w:r>
    </w:p>
    <w:p w:rsidR="00E0776F" w:rsidRDefault="00E0776F" w:rsidP="00E0776F">
      <w:r>
        <w:t>"Going forward from here we'll follow up on these meetings to work with politicians to ensure we get #betterbushcomms and put an end to the #datadrought."</w:t>
      </w:r>
    </w:p>
    <w:p w:rsidR="002111BB" w:rsidRDefault="002111BB" w:rsidP="00E0776F">
      <w:pPr>
        <w:rPr>
          <w:b/>
        </w:rPr>
      </w:pPr>
    </w:p>
    <w:p w:rsidR="00F722A6" w:rsidRDefault="00F722A6" w:rsidP="00E0776F">
      <w:pPr>
        <w:rPr>
          <w:b/>
        </w:rPr>
      </w:pPr>
      <w:r>
        <w:rPr>
          <w:b/>
        </w:rPr>
        <w:lastRenderedPageBreak/>
        <w:t>Media contacts:</w:t>
      </w:r>
    </w:p>
    <w:p w:rsidR="00F722A6" w:rsidRDefault="00F722A6" w:rsidP="00F722A6">
      <w:pPr>
        <w:rPr>
          <w:color w:val="auto"/>
        </w:rPr>
      </w:pPr>
      <w:r>
        <w:rPr>
          <w:b/>
        </w:rPr>
        <w:t xml:space="preserve">NFF: </w:t>
      </w:r>
      <w:r w:rsidRPr="00414C8E">
        <w:rPr>
          <w:color w:val="auto"/>
        </w:rPr>
        <w:t>Laureta Wallace</w:t>
      </w:r>
      <w:r>
        <w:rPr>
          <w:color w:val="auto"/>
        </w:rPr>
        <w:t>,</w:t>
      </w:r>
      <w:r w:rsidRPr="00414C8E">
        <w:rPr>
          <w:color w:val="auto"/>
        </w:rPr>
        <w:t xml:space="preserve"> 0408 448 250</w:t>
      </w:r>
      <w:r>
        <w:rPr>
          <w:color w:val="auto"/>
        </w:rPr>
        <w:t>,</w:t>
      </w:r>
      <w:r w:rsidRPr="00414C8E">
        <w:rPr>
          <w:color w:val="auto"/>
        </w:rPr>
        <w:t xml:space="preserve"> </w:t>
      </w:r>
      <w:hyperlink r:id="rId10" w:history="1">
        <w:r w:rsidRPr="0051611F">
          <w:rPr>
            <w:rStyle w:val="Hyperlink"/>
          </w:rPr>
          <w:t>media@nff.org.au</w:t>
        </w:r>
      </w:hyperlink>
    </w:p>
    <w:p w:rsidR="00F722A6" w:rsidRPr="00414C8E" w:rsidRDefault="00F722A6" w:rsidP="00F722A6">
      <w:r w:rsidRPr="00414C8E">
        <w:rPr>
          <w:b/>
          <w:color w:val="auto"/>
        </w:rPr>
        <w:t>ACCAN</w:t>
      </w:r>
      <w:r>
        <w:rPr>
          <w:b/>
          <w:color w:val="auto"/>
        </w:rPr>
        <w:t>:</w:t>
      </w:r>
      <w:r>
        <w:rPr>
          <w:color w:val="auto"/>
        </w:rPr>
        <w:t xml:space="preserve"> Luke Sutton, 0409 966 931, </w:t>
      </w:r>
      <w:hyperlink r:id="rId11" w:history="1">
        <w:r w:rsidRPr="0051611F">
          <w:rPr>
            <w:rStyle w:val="Hyperlink"/>
          </w:rPr>
          <w:t>luke.sutton@accan.org.au</w:t>
        </w:r>
      </w:hyperlink>
    </w:p>
    <w:p w:rsidR="00F722A6" w:rsidRPr="005C5FC8" w:rsidRDefault="00F722A6" w:rsidP="00F270F0">
      <w:pPr>
        <w:pStyle w:val="Heading2"/>
        <w:rPr>
          <w:color w:val="auto"/>
        </w:rPr>
      </w:pPr>
      <w:r w:rsidRPr="005C5FC8">
        <w:rPr>
          <w:rFonts w:asciiTheme="minorHAnsi" w:hAnsiTheme="minorHAnsi"/>
          <w:color w:val="auto"/>
        </w:rPr>
        <w:t>Member organisations:</w:t>
      </w:r>
    </w:p>
    <w:p w:rsidR="00CE0A81" w:rsidRDefault="00FA1FCE" w:rsidP="009642AC">
      <w:r>
        <w:rPr>
          <w:noProof/>
          <w:lang w:eastAsia="en-AU"/>
        </w:rPr>
        <w:drawing>
          <wp:inline distT="0" distB="0" distL="0" distR="0">
            <wp:extent cx="6645910" cy="374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CC Partner Logos - white backing - Mar 17 - Web.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3742690"/>
                    </a:xfrm>
                    <a:prstGeom prst="rect">
                      <a:avLst/>
                    </a:prstGeom>
                  </pic:spPr>
                </pic:pic>
              </a:graphicData>
            </a:graphic>
          </wp:inline>
        </w:drawing>
      </w:r>
    </w:p>
    <w:p w:rsidR="00F722A6" w:rsidRPr="006D7D0C" w:rsidRDefault="00F722A6" w:rsidP="00F722A6">
      <w:pPr>
        <w:pStyle w:val="Heading2"/>
        <w:rPr>
          <w:rFonts w:asciiTheme="minorHAnsi" w:hAnsiTheme="minorHAnsi"/>
        </w:rPr>
      </w:pPr>
      <w:r w:rsidRPr="006D7D0C">
        <w:rPr>
          <w:rFonts w:asciiTheme="minorHAnsi" w:hAnsiTheme="minorHAnsi"/>
          <w:color w:val="auto"/>
        </w:rPr>
        <w:t>Members of the Coalition are:</w:t>
      </w:r>
    </w:p>
    <w:p w:rsidR="00F722A6" w:rsidRPr="002111BB" w:rsidRDefault="00CB6C45" w:rsidP="00F722A6">
      <w:pPr>
        <w:pStyle w:val="ListParagraph"/>
        <w:numPr>
          <w:ilvl w:val="1"/>
          <w:numId w:val="23"/>
        </w:numPr>
        <w:spacing w:after="0" w:line="259" w:lineRule="auto"/>
        <w:rPr>
          <w:rStyle w:val="Hyperlink"/>
          <w:b/>
          <w:color w:val="000000" w:themeColor="text1"/>
          <w:u w:val="none"/>
        </w:rPr>
      </w:pPr>
      <w:hyperlink r:id="rId13" w:history="1">
        <w:r w:rsidR="00F722A6" w:rsidRPr="00BB204A">
          <w:rPr>
            <w:rStyle w:val="Hyperlink"/>
          </w:rPr>
          <w:t>ACCAN</w:t>
        </w:r>
      </w:hyperlink>
    </w:p>
    <w:p w:rsidR="002111BB" w:rsidRDefault="00CB6C45" w:rsidP="002111BB">
      <w:pPr>
        <w:pStyle w:val="ListParagraph"/>
        <w:numPr>
          <w:ilvl w:val="1"/>
          <w:numId w:val="23"/>
        </w:numPr>
        <w:spacing w:after="0" w:line="259" w:lineRule="auto"/>
        <w:rPr>
          <w:rStyle w:val="Hyperlink"/>
        </w:rPr>
      </w:pPr>
      <w:hyperlink r:id="rId14" w:history="1">
        <w:r w:rsidR="002111BB" w:rsidRPr="00BB204A">
          <w:rPr>
            <w:rStyle w:val="Hyperlink"/>
          </w:rPr>
          <w:t>AgForce Queensland</w:t>
        </w:r>
      </w:hyperlink>
    </w:p>
    <w:p w:rsidR="002111BB" w:rsidRPr="00D7557A" w:rsidRDefault="00CB6C45" w:rsidP="002111BB">
      <w:pPr>
        <w:pStyle w:val="ListParagraph"/>
        <w:numPr>
          <w:ilvl w:val="1"/>
          <w:numId w:val="23"/>
        </w:numPr>
        <w:spacing w:after="0" w:line="259" w:lineRule="auto"/>
        <w:rPr>
          <w:rStyle w:val="Hyperlink"/>
          <w:color w:val="000000" w:themeColor="text1"/>
          <w:u w:val="none"/>
        </w:rPr>
      </w:pPr>
      <w:hyperlink r:id="rId15" w:history="1">
        <w:r w:rsidR="002111BB" w:rsidRPr="00BB204A">
          <w:rPr>
            <w:rStyle w:val="Hyperlink"/>
          </w:rPr>
          <w:t>Australian Forest Products Association</w:t>
        </w:r>
      </w:hyperlink>
    </w:p>
    <w:p w:rsidR="002111BB" w:rsidRPr="002111BB" w:rsidRDefault="00CB6C45" w:rsidP="00F722A6">
      <w:pPr>
        <w:pStyle w:val="ListParagraph"/>
        <w:numPr>
          <w:ilvl w:val="1"/>
          <w:numId w:val="23"/>
        </w:numPr>
        <w:spacing w:after="0" w:line="259" w:lineRule="auto"/>
        <w:rPr>
          <w:rStyle w:val="Hyperlink"/>
          <w:b/>
          <w:color w:val="000000" w:themeColor="text1"/>
          <w:u w:val="none"/>
        </w:rPr>
      </w:pPr>
      <w:hyperlink r:id="rId16" w:history="1">
        <w:r w:rsidR="002111BB" w:rsidRPr="00BB204A">
          <w:rPr>
            <w:rStyle w:val="Hyperlink"/>
          </w:rPr>
          <w:t>Better Internet for Rural, Regional &amp; Remote Australia</w:t>
        </w:r>
      </w:hyperlink>
    </w:p>
    <w:p w:rsidR="002111BB" w:rsidRPr="002111BB" w:rsidRDefault="00CB6C45" w:rsidP="00F722A6">
      <w:pPr>
        <w:pStyle w:val="ListParagraph"/>
        <w:numPr>
          <w:ilvl w:val="1"/>
          <w:numId w:val="23"/>
        </w:numPr>
        <w:spacing w:after="0" w:line="259" w:lineRule="auto"/>
        <w:rPr>
          <w:rStyle w:val="Hyperlink"/>
          <w:b/>
          <w:color w:val="000000" w:themeColor="text1"/>
          <w:u w:val="none"/>
        </w:rPr>
      </w:pPr>
      <w:hyperlink r:id="rId17" w:history="1">
        <w:r w:rsidR="002111BB" w:rsidRPr="00BB204A">
          <w:rPr>
            <w:rStyle w:val="Hyperlink"/>
          </w:rPr>
          <w:t>Broadband for the Bush Alliance</w:t>
        </w:r>
      </w:hyperlink>
    </w:p>
    <w:p w:rsidR="002111BB" w:rsidRDefault="00CB6C45" w:rsidP="002111BB">
      <w:pPr>
        <w:pStyle w:val="ListParagraph"/>
        <w:numPr>
          <w:ilvl w:val="1"/>
          <w:numId w:val="23"/>
        </w:numPr>
        <w:spacing w:after="0" w:line="259" w:lineRule="auto"/>
        <w:rPr>
          <w:rStyle w:val="Hyperlink"/>
        </w:rPr>
      </w:pPr>
      <w:hyperlink r:id="rId18" w:history="1">
        <w:r w:rsidR="002111BB" w:rsidRPr="00BB204A">
          <w:rPr>
            <w:rStyle w:val="Hyperlink"/>
          </w:rPr>
          <w:t>Cotton Australia</w:t>
        </w:r>
      </w:hyperlink>
    </w:p>
    <w:p w:rsidR="002111BB" w:rsidRPr="006E27B3" w:rsidRDefault="00CB6C45" w:rsidP="002111BB">
      <w:pPr>
        <w:pStyle w:val="ListParagraph"/>
        <w:numPr>
          <w:ilvl w:val="1"/>
          <w:numId w:val="23"/>
        </w:numPr>
        <w:spacing w:after="0" w:line="259" w:lineRule="auto"/>
        <w:rPr>
          <w:rStyle w:val="Hyperlink"/>
          <w:color w:val="auto"/>
          <w:u w:val="none"/>
        </w:rPr>
      </w:pPr>
      <w:hyperlink r:id="rId19" w:history="1">
        <w:r w:rsidR="002111BB" w:rsidRPr="006E27B3">
          <w:rPr>
            <w:rStyle w:val="Hyperlink"/>
          </w:rPr>
          <w:t>Country Women’s Association of Australia</w:t>
        </w:r>
      </w:hyperlink>
    </w:p>
    <w:p w:rsidR="002111BB" w:rsidRDefault="00CB6C45" w:rsidP="002111BB">
      <w:pPr>
        <w:pStyle w:val="ListParagraph"/>
        <w:numPr>
          <w:ilvl w:val="1"/>
          <w:numId w:val="23"/>
        </w:numPr>
        <w:spacing w:after="0" w:line="259" w:lineRule="auto"/>
        <w:rPr>
          <w:rStyle w:val="Hyperlink"/>
        </w:rPr>
      </w:pPr>
      <w:hyperlink r:id="rId20" w:history="1">
        <w:r w:rsidR="002111BB" w:rsidRPr="00BB204A">
          <w:rPr>
            <w:rStyle w:val="Hyperlink"/>
          </w:rPr>
          <w:t>Country Women’s Association of NSW</w:t>
        </w:r>
      </w:hyperlink>
    </w:p>
    <w:p w:rsidR="002111BB" w:rsidRDefault="00CB6C45" w:rsidP="002111BB">
      <w:pPr>
        <w:pStyle w:val="ListParagraph"/>
        <w:numPr>
          <w:ilvl w:val="1"/>
          <w:numId w:val="23"/>
        </w:numPr>
        <w:spacing w:after="0" w:line="259" w:lineRule="auto"/>
        <w:rPr>
          <w:rStyle w:val="Hyperlink"/>
        </w:rPr>
      </w:pPr>
      <w:hyperlink r:id="rId21" w:history="1">
        <w:r w:rsidR="002111BB" w:rsidRPr="00BB204A">
          <w:rPr>
            <w:rStyle w:val="Hyperlink"/>
          </w:rPr>
          <w:t>GrainGrowers</w:t>
        </w:r>
      </w:hyperlink>
    </w:p>
    <w:p w:rsidR="002111BB" w:rsidRDefault="00CB6C45" w:rsidP="002111BB">
      <w:pPr>
        <w:pStyle w:val="ListParagraph"/>
        <w:numPr>
          <w:ilvl w:val="1"/>
          <w:numId w:val="23"/>
        </w:numPr>
        <w:spacing w:after="0" w:line="259" w:lineRule="auto"/>
        <w:rPr>
          <w:rStyle w:val="Hyperlink"/>
        </w:rPr>
      </w:pPr>
      <w:hyperlink r:id="rId22" w:history="1">
        <w:r w:rsidR="002111BB" w:rsidRPr="00BB204A">
          <w:rPr>
            <w:rStyle w:val="Hyperlink"/>
          </w:rPr>
          <w:t>Isolated Children’s Parents’ Association</w:t>
        </w:r>
      </w:hyperlink>
    </w:p>
    <w:p w:rsidR="00F722A6" w:rsidRDefault="00CB6C45" w:rsidP="00F722A6">
      <w:pPr>
        <w:pStyle w:val="ListParagraph"/>
        <w:numPr>
          <w:ilvl w:val="1"/>
          <w:numId w:val="23"/>
        </w:numPr>
        <w:spacing w:after="0" w:line="259" w:lineRule="auto"/>
        <w:rPr>
          <w:rStyle w:val="Hyperlink"/>
        </w:rPr>
      </w:pPr>
      <w:hyperlink r:id="rId23" w:history="1">
        <w:r w:rsidR="00F722A6" w:rsidRPr="00BB204A">
          <w:rPr>
            <w:rStyle w:val="Hyperlink"/>
          </w:rPr>
          <w:t>National Farmers’ Federation</w:t>
        </w:r>
      </w:hyperlink>
    </w:p>
    <w:p w:rsidR="002111BB" w:rsidRDefault="00CB6C45" w:rsidP="002111BB">
      <w:pPr>
        <w:pStyle w:val="ListParagraph"/>
        <w:numPr>
          <w:ilvl w:val="1"/>
          <w:numId w:val="23"/>
        </w:numPr>
        <w:spacing w:after="0" w:line="259" w:lineRule="auto"/>
        <w:rPr>
          <w:rStyle w:val="Hyperlink"/>
        </w:rPr>
      </w:pPr>
      <w:hyperlink r:id="rId24" w:history="1">
        <w:r w:rsidR="002111BB" w:rsidRPr="00BB204A">
          <w:rPr>
            <w:rStyle w:val="Hyperlink"/>
          </w:rPr>
          <w:t>Northern Territory Cattlemen’s Association</w:t>
        </w:r>
      </w:hyperlink>
    </w:p>
    <w:p w:rsidR="00F722A6" w:rsidRDefault="00CB6C45" w:rsidP="00F722A6">
      <w:pPr>
        <w:pStyle w:val="ListParagraph"/>
        <w:numPr>
          <w:ilvl w:val="1"/>
          <w:numId w:val="23"/>
        </w:numPr>
        <w:spacing w:after="0" w:line="259" w:lineRule="auto"/>
        <w:rPr>
          <w:rStyle w:val="Hyperlink"/>
        </w:rPr>
      </w:pPr>
      <w:hyperlink r:id="rId25" w:history="1">
        <w:r w:rsidR="00F722A6" w:rsidRPr="00BB204A">
          <w:rPr>
            <w:rStyle w:val="Hyperlink"/>
          </w:rPr>
          <w:t>NSW Farmers</w:t>
        </w:r>
      </w:hyperlink>
    </w:p>
    <w:p w:rsidR="00F722A6" w:rsidRPr="00BB204A" w:rsidRDefault="00CB6C45" w:rsidP="00F722A6">
      <w:pPr>
        <w:pStyle w:val="ListParagraph"/>
        <w:numPr>
          <w:ilvl w:val="1"/>
          <w:numId w:val="23"/>
        </w:numPr>
        <w:spacing w:after="0" w:line="259" w:lineRule="auto"/>
      </w:pPr>
      <w:hyperlink r:id="rId26" w:tgtFrame="_blank" w:tooltip="Pastoralists' Association of West Darling website [opens in a new window]" w:history="1">
        <w:r w:rsidR="002111BB" w:rsidRPr="007F6772">
          <w:rPr>
            <w:rStyle w:val="Hyperlink"/>
            <w:lang w:eastAsia="en-IE"/>
          </w:rPr>
          <w:t>The Pastoralists' Association of West Darling</w:t>
        </w:r>
      </w:hyperlink>
    </w:p>
    <w:p w:rsidR="002111BB" w:rsidRDefault="00CB6C45" w:rsidP="00F722A6">
      <w:pPr>
        <w:pStyle w:val="ListParagraph"/>
        <w:numPr>
          <w:ilvl w:val="1"/>
          <w:numId w:val="23"/>
        </w:numPr>
        <w:spacing w:after="0" w:line="259" w:lineRule="auto"/>
        <w:rPr>
          <w:rStyle w:val="Hyperlink"/>
        </w:rPr>
      </w:pPr>
      <w:hyperlink r:id="rId27" w:history="1">
        <w:r w:rsidR="002111BB">
          <w:rPr>
            <w:rStyle w:val="Hyperlink"/>
          </w:rPr>
          <w:t>Ricegrowers’ Association of Australia</w:t>
        </w:r>
      </w:hyperlink>
    </w:p>
    <w:p w:rsidR="00F722A6" w:rsidRDefault="00CB6C45" w:rsidP="00F722A6">
      <w:pPr>
        <w:pStyle w:val="ListParagraph"/>
        <w:numPr>
          <w:ilvl w:val="1"/>
          <w:numId w:val="23"/>
        </w:numPr>
        <w:spacing w:after="0" w:line="259" w:lineRule="auto"/>
        <w:rPr>
          <w:rStyle w:val="Hyperlink"/>
        </w:rPr>
      </w:pPr>
      <w:hyperlink r:id="rId28" w:history="1">
        <w:r w:rsidR="00F722A6" w:rsidRPr="00BB204A">
          <w:rPr>
            <w:rStyle w:val="Hyperlink"/>
          </w:rPr>
          <w:t>Victorian Farmers Federation</w:t>
        </w:r>
      </w:hyperlink>
    </w:p>
    <w:p w:rsidR="00F722A6" w:rsidRPr="00BB204A" w:rsidRDefault="00CB6C45" w:rsidP="00F722A6">
      <w:pPr>
        <w:pStyle w:val="ListParagraph"/>
        <w:numPr>
          <w:ilvl w:val="1"/>
          <w:numId w:val="23"/>
        </w:numPr>
        <w:spacing w:after="0" w:line="259" w:lineRule="auto"/>
      </w:pPr>
      <w:hyperlink r:id="rId29" w:history="1">
        <w:r w:rsidR="00F722A6" w:rsidRPr="00D7557A">
          <w:rPr>
            <w:rStyle w:val="Hyperlink"/>
          </w:rPr>
          <w:t>WA Farmer</w:t>
        </w:r>
        <w:bookmarkStart w:id="0" w:name="_GoBack"/>
        <w:bookmarkEnd w:id="0"/>
        <w:r w:rsidR="00F722A6" w:rsidRPr="00D7557A">
          <w:rPr>
            <w:rStyle w:val="Hyperlink"/>
          </w:rPr>
          <w:t>s</w:t>
        </w:r>
      </w:hyperlink>
    </w:p>
    <w:p w:rsidR="00F722A6" w:rsidRPr="00414C8E" w:rsidRDefault="00F722A6" w:rsidP="00414C8E"/>
    <w:sectPr w:rsidR="00F722A6" w:rsidRPr="00414C8E" w:rsidSect="00427795">
      <w:headerReference w:type="default" r:id="rId30"/>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C8" w:rsidRDefault="005C5FC8" w:rsidP="00E87F3A">
      <w:pPr>
        <w:spacing w:after="0" w:line="240" w:lineRule="auto"/>
      </w:pPr>
      <w:r>
        <w:separator/>
      </w:r>
    </w:p>
  </w:endnote>
  <w:endnote w:type="continuationSeparator" w:id="0">
    <w:p w:rsidR="005C5FC8" w:rsidRDefault="005C5FC8"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C8" w:rsidRDefault="005C5FC8" w:rsidP="00E87F3A">
      <w:pPr>
        <w:spacing w:after="0" w:line="240" w:lineRule="auto"/>
      </w:pPr>
      <w:r>
        <w:separator/>
      </w:r>
    </w:p>
  </w:footnote>
  <w:footnote w:type="continuationSeparator" w:id="0">
    <w:p w:rsidR="005C5FC8" w:rsidRDefault="005C5FC8"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8" w:rsidRPr="00E87F3A" w:rsidRDefault="005C5FC8"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246EB7CB" wp14:editId="468D9A85">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FC8" w:rsidRDefault="005C5F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5C5FC8" w:rsidRDefault="005C5FC8"/>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9822A8"/>
    <w:multiLevelType w:val="hybridMultilevel"/>
    <w:tmpl w:val="0AD4BC0A"/>
    <w:lvl w:ilvl="0" w:tplc="5FB651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816CE"/>
    <w:multiLevelType w:val="hybridMultilevel"/>
    <w:tmpl w:val="77EE5422"/>
    <w:lvl w:ilvl="0" w:tplc="9C48EA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A06AC1"/>
    <w:multiLevelType w:val="hybridMultilevel"/>
    <w:tmpl w:val="564E8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EF3693"/>
    <w:multiLevelType w:val="hybridMultilevel"/>
    <w:tmpl w:val="2D66F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875619"/>
    <w:multiLevelType w:val="hybridMultilevel"/>
    <w:tmpl w:val="A9B04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DC6C59"/>
    <w:multiLevelType w:val="hybridMultilevel"/>
    <w:tmpl w:val="A24C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2E1368"/>
    <w:multiLevelType w:val="hybridMultilevel"/>
    <w:tmpl w:val="5EBA8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0316BD"/>
    <w:multiLevelType w:val="hybridMultilevel"/>
    <w:tmpl w:val="EF5E7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20">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84315A"/>
    <w:multiLevelType w:val="hybridMultilevel"/>
    <w:tmpl w:val="6D2E032E"/>
    <w:lvl w:ilvl="0" w:tplc="8670FCB6">
      <w:start w:val="2017"/>
      <w:numFmt w:val="bullet"/>
      <w:lvlText w:val="-"/>
      <w:lvlJc w:val="left"/>
      <w:pPr>
        <w:ind w:left="720" w:hanging="360"/>
      </w:pPr>
      <w:rPr>
        <w:rFonts w:ascii="Calibri" w:eastAsiaTheme="minorHAnsi" w:hAnsi="Calibri" w:cstheme="minorBid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9"/>
  </w:num>
  <w:num w:numId="3">
    <w:abstractNumId w:val="23"/>
  </w:num>
  <w:num w:numId="4">
    <w:abstractNumId w:val="7"/>
  </w:num>
  <w:num w:numId="5">
    <w:abstractNumId w:val="13"/>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10"/>
  </w:num>
  <w:num w:numId="10">
    <w:abstractNumId w:val="21"/>
  </w:num>
  <w:num w:numId="11">
    <w:abstractNumId w:val="14"/>
  </w:num>
  <w:num w:numId="12">
    <w:abstractNumId w:val="12"/>
  </w:num>
  <w:num w:numId="13">
    <w:abstractNumId w:val="5"/>
  </w:num>
  <w:num w:numId="14">
    <w:abstractNumId w:val="3"/>
  </w:num>
  <w:num w:numId="15">
    <w:abstractNumId w:val="2"/>
  </w:num>
  <w:num w:numId="16">
    <w:abstractNumId w:val="8"/>
  </w:num>
  <w:num w:numId="17">
    <w:abstractNumId w:val="6"/>
  </w:num>
  <w:num w:numId="18">
    <w:abstractNumId w:val="15"/>
  </w:num>
  <w:num w:numId="19">
    <w:abstractNumId w:val="22"/>
  </w:num>
  <w:num w:numId="20">
    <w:abstractNumId w:val="4"/>
  </w:num>
  <w:num w:numId="21">
    <w:abstractNumId w:val="17"/>
  </w:num>
  <w:num w:numId="22">
    <w:abstractNumId w:val="16"/>
  </w:num>
  <w:num w:numId="23">
    <w:abstractNumId w:val="20"/>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20FC4"/>
    <w:rsid w:val="00026055"/>
    <w:rsid w:val="0003618C"/>
    <w:rsid w:val="000414E0"/>
    <w:rsid w:val="00051A66"/>
    <w:rsid w:val="00051A97"/>
    <w:rsid w:val="00055CC2"/>
    <w:rsid w:val="00065C28"/>
    <w:rsid w:val="00074691"/>
    <w:rsid w:val="000865BC"/>
    <w:rsid w:val="00093640"/>
    <w:rsid w:val="000A61EA"/>
    <w:rsid w:val="000A7668"/>
    <w:rsid w:val="000B0F72"/>
    <w:rsid w:val="000B3C95"/>
    <w:rsid w:val="000B7398"/>
    <w:rsid w:val="000C0981"/>
    <w:rsid w:val="000C2EF5"/>
    <w:rsid w:val="000D01DC"/>
    <w:rsid w:val="000D243B"/>
    <w:rsid w:val="000D3868"/>
    <w:rsid w:val="000E5FEF"/>
    <w:rsid w:val="000F0AFB"/>
    <w:rsid w:val="000F2BC5"/>
    <w:rsid w:val="000F7A50"/>
    <w:rsid w:val="0010439C"/>
    <w:rsid w:val="00106663"/>
    <w:rsid w:val="00116C71"/>
    <w:rsid w:val="00122908"/>
    <w:rsid w:val="00126202"/>
    <w:rsid w:val="00126624"/>
    <w:rsid w:val="00162B50"/>
    <w:rsid w:val="00171DB0"/>
    <w:rsid w:val="00174B04"/>
    <w:rsid w:val="00175FFA"/>
    <w:rsid w:val="00180A9E"/>
    <w:rsid w:val="00182CB3"/>
    <w:rsid w:val="00182ECA"/>
    <w:rsid w:val="00186030"/>
    <w:rsid w:val="0019073C"/>
    <w:rsid w:val="0019238F"/>
    <w:rsid w:val="00197C43"/>
    <w:rsid w:val="001A19FA"/>
    <w:rsid w:val="001B5ECD"/>
    <w:rsid w:val="001C1077"/>
    <w:rsid w:val="001C4AB2"/>
    <w:rsid w:val="001C6FE9"/>
    <w:rsid w:val="001D23DC"/>
    <w:rsid w:val="001E030B"/>
    <w:rsid w:val="001E6C33"/>
    <w:rsid w:val="001E77CF"/>
    <w:rsid w:val="001E7E52"/>
    <w:rsid w:val="001F0158"/>
    <w:rsid w:val="001F1B07"/>
    <w:rsid w:val="001F4FCF"/>
    <w:rsid w:val="00201924"/>
    <w:rsid w:val="00204DE1"/>
    <w:rsid w:val="00206AF0"/>
    <w:rsid w:val="002111BB"/>
    <w:rsid w:val="002133DD"/>
    <w:rsid w:val="0021471D"/>
    <w:rsid w:val="002212E9"/>
    <w:rsid w:val="002279B3"/>
    <w:rsid w:val="0023229A"/>
    <w:rsid w:val="00237B60"/>
    <w:rsid w:val="0024402E"/>
    <w:rsid w:val="002455F7"/>
    <w:rsid w:val="00253503"/>
    <w:rsid w:val="0025724D"/>
    <w:rsid w:val="002572FC"/>
    <w:rsid w:val="00264A2E"/>
    <w:rsid w:val="0026757D"/>
    <w:rsid w:val="002734EA"/>
    <w:rsid w:val="00273C89"/>
    <w:rsid w:val="0027468A"/>
    <w:rsid w:val="002806D2"/>
    <w:rsid w:val="0028382E"/>
    <w:rsid w:val="00285162"/>
    <w:rsid w:val="0028758B"/>
    <w:rsid w:val="00290F70"/>
    <w:rsid w:val="002956E7"/>
    <w:rsid w:val="002961AD"/>
    <w:rsid w:val="002961E7"/>
    <w:rsid w:val="002968E9"/>
    <w:rsid w:val="002A1B6B"/>
    <w:rsid w:val="002A4CBB"/>
    <w:rsid w:val="002B3201"/>
    <w:rsid w:val="002B5061"/>
    <w:rsid w:val="002B7B81"/>
    <w:rsid w:val="002C41D9"/>
    <w:rsid w:val="002C49AA"/>
    <w:rsid w:val="002E1132"/>
    <w:rsid w:val="002E177F"/>
    <w:rsid w:val="002E1982"/>
    <w:rsid w:val="002E1A32"/>
    <w:rsid w:val="002E4E31"/>
    <w:rsid w:val="003004F8"/>
    <w:rsid w:val="0030214E"/>
    <w:rsid w:val="003051DE"/>
    <w:rsid w:val="00306EF0"/>
    <w:rsid w:val="00312C50"/>
    <w:rsid w:val="0031677E"/>
    <w:rsid w:val="00320F10"/>
    <w:rsid w:val="003220D9"/>
    <w:rsid w:val="003261A1"/>
    <w:rsid w:val="00326B76"/>
    <w:rsid w:val="0033425A"/>
    <w:rsid w:val="00342067"/>
    <w:rsid w:val="00345A9C"/>
    <w:rsid w:val="003514C5"/>
    <w:rsid w:val="00353C76"/>
    <w:rsid w:val="00356E1A"/>
    <w:rsid w:val="00367A51"/>
    <w:rsid w:val="0037161D"/>
    <w:rsid w:val="00371A5E"/>
    <w:rsid w:val="00374EDB"/>
    <w:rsid w:val="003750A1"/>
    <w:rsid w:val="00376391"/>
    <w:rsid w:val="003810AC"/>
    <w:rsid w:val="0038267B"/>
    <w:rsid w:val="00387A15"/>
    <w:rsid w:val="00395A4A"/>
    <w:rsid w:val="003A02B4"/>
    <w:rsid w:val="003A37D8"/>
    <w:rsid w:val="003B5644"/>
    <w:rsid w:val="003B5D98"/>
    <w:rsid w:val="003C0089"/>
    <w:rsid w:val="003C2CB8"/>
    <w:rsid w:val="003C2F9D"/>
    <w:rsid w:val="003C3361"/>
    <w:rsid w:val="003C5035"/>
    <w:rsid w:val="003D1CCC"/>
    <w:rsid w:val="003D3359"/>
    <w:rsid w:val="003D3B10"/>
    <w:rsid w:val="003D4EB3"/>
    <w:rsid w:val="003E2E2F"/>
    <w:rsid w:val="003E3791"/>
    <w:rsid w:val="003E3ADE"/>
    <w:rsid w:val="003E3E12"/>
    <w:rsid w:val="003E4783"/>
    <w:rsid w:val="003E4FDC"/>
    <w:rsid w:val="003F3F82"/>
    <w:rsid w:val="00406D10"/>
    <w:rsid w:val="004074DC"/>
    <w:rsid w:val="00407BA3"/>
    <w:rsid w:val="004106A0"/>
    <w:rsid w:val="00411231"/>
    <w:rsid w:val="00412E9F"/>
    <w:rsid w:val="00414C8E"/>
    <w:rsid w:val="00416F2E"/>
    <w:rsid w:val="004231B8"/>
    <w:rsid w:val="004233A3"/>
    <w:rsid w:val="00423F9C"/>
    <w:rsid w:val="00427795"/>
    <w:rsid w:val="00427903"/>
    <w:rsid w:val="00430661"/>
    <w:rsid w:val="00434DB5"/>
    <w:rsid w:val="004356AC"/>
    <w:rsid w:val="00440D0E"/>
    <w:rsid w:val="00446881"/>
    <w:rsid w:val="00451BE3"/>
    <w:rsid w:val="00452C1F"/>
    <w:rsid w:val="0045456B"/>
    <w:rsid w:val="004552EA"/>
    <w:rsid w:val="00460BAE"/>
    <w:rsid w:val="00462A31"/>
    <w:rsid w:val="00463785"/>
    <w:rsid w:val="00464723"/>
    <w:rsid w:val="00467D53"/>
    <w:rsid w:val="00471F26"/>
    <w:rsid w:val="0047276C"/>
    <w:rsid w:val="004739FB"/>
    <w:rsid w:val="0048351F"/>
    <w:rsid w:val="004902BE"/>
    <w:rsid w:val="0049314F"/>
    <w:rsid w:val="00495B83"/>
    <w:rsid w:val="0049622C"/>
    <w:rsid w:val="00496528"/>
    <w:rsid w:val="004A2CA4"/>
    <w:rsid w:val="004A4425"/>
    <w:rsid w:val="004A56A2"/>
    <w:rsid w:val="004B1E9B"/>
    <w:rsid w:val="004B42C3"/>
    <w:rsid w:val="004B4BA8"/>
    <w:rsid w:val="004C3E78"/>
    <w:rsid w:val="004C6798"/>
    <w:rsid w:val="004D4E1C"/>
    <w:rsid w:val="004E02E9"/>
    <w:rsid w:val="004E1276"/>
    <w:rsid w:val="004E1BBC"/>
    <w:rsid w:val="004E3EFD"/>
    <w:rsid w:val="004F2571"/>
    <w:rsid w:val="00503D8E"/>
    <w:rsid w:val="00503EA7"/>
    <w:rsid w:val="00514011"/>
    <w:rsid w:val="0051639D"/>
    <w:rsid w:val="00522A06"/>
    <w:rsid w:val="00522A5B"/>
    <w:rsid w:val="00523D95"/>
    <w:rsid w:val="005252E2"/>
    <w:rsid w:val="00527FC3"/>
    <w:rsid w:val="00531D52"/>
    <w:rsid w:val="00532FA0"/>
    <w:rsid w:val="0053675D"/>
    <w:rsid w:val="0054266A"/>
    <w:rsid w:val="00546246"/>
    <w:rsid w:val="00546E65"/>
    <w:rsid w:val="00565409"/>
    <w:rsid w:val="005719AA"/>
    <w:rsid w:val="00575EBC"/>
    <w:rsid w:val="005770DA"/>
    <w:rsid w:val="00582BB9"/>
    <w:rsid w:val="00592AA6"/>
    <w:rsid w:val="00594048"/>
    <w:rsid w:val="0059540A"/>
    <w:rsid w:val="005A3406"/>
    <w:rsid w:val="005A4A5F"/>
    <w:rsid w:val="005A746A"/>
    <w:rsid w:val="005B2BE5"/>
    <w:rsid w:val="005B5A98"/>
    <w:rsid w:val="005B793A"/>
    <w:rsid w:val="005C102E"/>
    <w:rsid w:val="005C2543"/>
    <w:rsid w:val="005C5FC8"/>
    <w:rsid w:val="005D1A7D"/>
    <w:rsid w:val="005E0B3C"/>
    <w:rsid w:val="005E1FED"/>
    <w:rsid w:val="005E2DDA"/>
    <w:rsid w:val="005E78C6"/>
    <w:rsid w:val="005F193E"/>
    <w:rsid w:val="005F3FF4"/>
    <w:rsid w:val="005F7F6C"/>
    <w:rsid w:val="00604194"/>
    <w:rsid w:val="00610CE3"/>
    <w:rsid w:val="006159F7"/>
    <w:rsid w:val="006266DC"/>
    <w:rsid w:val="00627C19"/>
    <w:rsid w:val="00630EBA"/>
    <w:rsid w:val="0063373D"/>
    <w:rsid w:val="0063542B"/>
    <w:rsid w:val="00635B47"/>
    <w:rsid w:val="0063644C"/>
    <w:rsid w:val="00640A9A"/>
    <w:rsid w:val="00643BCE"/>
    <w:rsid w:val="00645832"/>
    <w:rsid w:val="00646C6F"/>
    <w:rsid w:val="006513E4"/>
    <w:rsid w:val="00653259"/>
    <w:rsid w:val="00655B29"/>
    <w:rsid w:val="00660E3F"/>
    <w:rsid w:val="006641F2"/>
    <w:rsid w:val="006657FE"/>
    <w:rsid w:val="00666CA9"/>
    <w:rsid w:val="00673731"/>
    <w:rsid w:val="00674258"/>
    <w:rsid w:val="00676FE5"/>
    <w:rsid w:val="00680412"/>
    <w:rsid w:val="00680FF8"/>
    <w:rsid w:val="00683FFE"/>
    <w:rsid w:val="006877AF"/>
    <w:rsid w:val="00687B1E"/>
    <w:rsid w:val="0069002B"/>
    <w:rsid w:val="00691EE6"/>
    <w:rsid w:val="00694E4C"/>
    <w:rsid w:val="006A0B44"/>
    <w:rsid w:val="006A170F"/>
    <w:rsid w:val="006A5984"/>
    <w:rsid w:val="006A5E73"/>
    <w:rsid w:val="006A682E"/>
    <w:rsid w:val="006A7F74"/>
    <w:rsid w:val="006B3CFF"/>
    <w:rsid w:val="006B439D"/>
    <w:rsid w:val="006B471A"/>
    <w:rsid w:val="006D5F99"/>
    <w:rsid w:val="006D6332"/>
    <w:rsid w:val="006D6AC7"/>
    <w:rsid w:val="006D7D0C"/>
    <w:rsid w:val="006E03D6"/>
    <w:rsid w:val="006E27B3"/>
    <w:rsid w:val="006E73E1"/>
    <w:rsid w:val="006F7608"/>
    <w:rsid w:val="006F7D5E"/>
    <w:rsid w:val="00701DAA"/>
    <w:rsid w:val="00711839"/>
    <w:rsid w:val="00711CD6"/>
    <w:rsid w:val="00713B70"/>
    <w:rsid w:val="0071613C"/>
    <w:rsid w:val="007170E2"/>
    <w:rsid w:val="007222CD"/>
    <w:rsid w:val="0072402E"/>
    <w:rsid w:val="00726BB5"/>
    <w:rsid w:val="00727020"/>
    <w:rsid w:val="0072793C"/>
    <w:rsid w:val="00730C3B"/>
    <w:rsid w:val="007321F6"/>
    <w:rsid w:val="00732332"/>
    <w:rsid w:val="0073351E"/>
    <w:rsid w:val="0073526C"/>
    <w:rsid w:val="007370CF"/>
    <w:rsid w:val="00742E14"/>
    <w:rsid w:val="00753FF7"/>
    <w:rsid w:val="007561FD"/>
    <w:rsid w:val="00763BA3"/>
    <w:rsid w:val="00765066"/>
    <w:rsid w:val="00765758"/>
    <w:rsid w:val="00776532"/>
    <w:rsid w:val="0079296B"/>
    <w:rsid w:val="00793D7D"/>
    <w:rsid w:val="00795E3C"/>
    <w:rsid w:val="007966B3"/>
    <w:rsid w:val="007A02A7"/>
    <w:rsid w:val="007A7FE1"/>
    <w:rsid w:val="007B1786"/>
    <w:rsid w:val="007B6339"/>
    <w:rsid w:val="007C0EC6"/>
    <w:rsid w:val="007C18B7"/>
    <w:rsid w:val="007C6A80"/>
    <w:rsid w:val="007C6C6F"/>
    <w:rsid w:val="007D713B"/>
    <w:rsid w:val="007E6FB3"/>
    <w:rsid w:val="007F3923"/>
    <w:rsid w:val="008064E7"/>
    <w:rsid w:val="008129EF"/>
    <w:rsid w:val="00814615"/>
    <w:rsid w:val="00815BAB"/>
    <w:rsid w:val="0081625E"/>
    <w:rsid w:val="00816666"/>
    <w:rsid w:val="008306D4"/>
    <w:rsid w:val="0083457A"/>
    <w:rsid w:val="0083666F"/>
    <w:rsid w:val="00840AEC"/>
    <w:rsid w:val="00842C25"/>
    <w:rsid w:val="00844094"/>
    <w:rsid w:val="0084429C"/>
    <w:rsid w:val="00845931"/>
    <w:rsid w:val="0084625C"/>
    <w:rsid w:val="0085069F"/>
    <w:rsid w:val="008627BA"/>
    <w:rsid w:val="008717BA"/>
    <w:rsid w:val="00882152"/>
    <w:rsid w:val="00883323"/>
    <w:rsid w:val="008912E2"/>
    <w:rsid w:val="00894B74"/>
    <w:rsid w:val="00897225"/>
    <w:rsid w:val="008A2353"/>
    <w:rsid w:val="008A5292"/>
    <w:rsid w:val="008A5C22"/>
    <w:rsid w:val="008B0291"/>
    <w:rsid w:val="008B07E2"/>
    <w:rsid w:val="008B2026"/>
    <w:rsid w:val="008B2C34"/>
    <w:rsid w:val="008B4DDB"/>
    <w:rsid w:val="008B535F"/>
    <w:rsid w:val="008D699F"/>
    <w:rsid w:val="008D7596"/>
    <w:rsid w:val="008E0881"/>
    <w:rsid w:val="008E2E38"/>
    <w:rsid w:val="008E66BA"/>
    <w:rsid w:val="008E7F36"/>
    <w:rsid w:val="008F08C3"/>
    <w:rsid w:val="009026CB"/>
    <w:rsid w:val="00904E8C"/>
    <w:rsid w:val="00906CBA"/>
    <w:rsid w:val="00913402"/>
    <w:rsid w:val="00915925"/>
    <w:rsid w:val="00926E82"/>
    <w:rsid w:val="00927C57"/>
    <w:rsid w:val="0093087E"/>
    <w:rsid w:val="00933FBC"/>
    <w:rsid w:val="00941334"/>
    <w:rsid w:val="009413B5"/>
    <w:rsid w:val="00941C59"/>
    <w:rsid w:val="00947E0E"/>
    <w:rsid w:val="00950683"/>
    <w:rsid w:val="00951F2D"/>
    <w:rsid w:val="00955593"/>
    <w:rsid w:val="0096141F"/>
    <w:rsid w:val="00963DA8"/>
    <w:rsid w:val="00963E60"/>
    <w:rsid w:val="00964155"/>
    <w:rsid w:val="009642AC"/>
    <w:rsid w:val="00970253"/>
    <w:rsid w:val="00971522"/>
    <w:rsid w:val="009719E2"/>
    <w:rsid w:val="00987CC1"/>
    <w:rsid w:val="009910D3"/>
    <w:rsid w:val="00994DCF"/>
    <w:rsid w:val="009A2E6D"/>
    <w:rsid w:val="009A45DD"/>
    <w:rsid w:val="009B00EC"/>
    <w:rsid w:val="009B5762"/>
    <w:rsid w:val="009B6827"/>
    <w:rsid w:val="009B6DD2"/>
    <w:rsid w:val="009B6E68"/>
    <w:rsid w:val="009E4796"/>
    <w:rsid w:val="009E6216"/>
    <w:rsid w:val="009F3A28"/>
    <w:rsid w:val="00A02DED"/>
    <w:rsid w:val="00A033CE"/>
    <w:rsid w:val="00A042C9"/>
    <w:rsid w:val="00A11AA2"/>
    <w:rsid w:val="00A153FA"/>
    <w:rsid w:val="00A154AD"/>
    <w:rsid w:val="00A16D0F"/>
    <w:rsid w:val="00A20DD6"/>
    <w:rsid w:val="00A231BD"/>
    <w:rsid w:val="00A24727"/>
    <w:rsid w:val="00A35BD1"/>
    <w:rsid w:val="00A36877"/>
    <w:rsid w:val="00A428CF"/>
    <w:rsid w:val="00A43D41"/>
    <w:rsid w:val="00A5154A"/>
    <w:rsid w:val="00A52EE8"/>
    <w:rsid w:val="00A5504E"/>
    <w:rsid w:val="00A57023"/>
    <w:rsid w:val="00A613BD"/>
    <w:rsid w:val="00A64B9D"/>
    <w:rsid w:val="00A65C99"/>
    <w:rsid w:val="00A704B1"/>
    <w:rsid w:val="00A71ADA"/>
    <w:rsid w:val="00A73FF1"/>
    <w:rsid w:val="00A74672"/>
    <w:rsid w:val="00A75E59"/>
    <w:rsid w:val="00A77556"/>
    <w:rsid w:val="00A86A73"/>
    <w:rsid w:val="00A91B1A"/>
    <w:rsid w:val="00A9654D"/>
    <w:rsid w:val="00AA078B"/>
    <w:rsid w:val="00AA1E17"/>
    <w:rsid w:val="00AB3A98"/>
    <w:rsid w:val="00AB4687"/>
    <w:rsid w:val="00AB4D06"/>
    <w:rsid w:val="00AB5D35"/>
    <w:rsid w:val="00AB5DD1"/>
    <w:rsid w:val="00AB6A9E"/>
    <w:rsid w:val="00AC6F88"/>
    <w:rsid w:val="00AC7304"/>
    <w:rsid w:val="00AD134C"/>
    <w:rsid w:val="00AD2259"/>
    <w:rsid w:val="00AD3767"/>
    <w:rsid w:val="00AD55B4"/>
    <w:rsid w:val="00AE00DF"/>
    <w:rsid w:val="00AE0991"/>
    <w:rsid w:val="00AE2512"/>
    <w:rsid w:val="00AE3B73"/>
    <w:rsid w:val="00AE7923"/>
    <w:rsid w:val="00AF4647"/>
    <w:rsid w:val="00AF5075"/>
    <w:rsid w:val="00AF65FB"/>
    <w:rsid w:val="00B028B9"/>
    <w:rsid w:val="00B11A49"/>
    <w:rsid w:val="00B13CD2"/>
    <w:rsid w:val="00B14363"/>
    <w:rsid w:val="00B171EB"/>
    <w:rsid w:val="00B1757F"/>
    <w:rsid w:val="00B27225"/>
    <w:rsid w:val="00B27AA6"/>
    <w:rsid w:val="00B30A1B"/>
    <w:rsid w:val="00B36BBE"/>
    <w:rsid w:val="00B37AFE"/>
    <w:rsid w:val="00B418A0"/>
    <w:rsid w:val="00B42766"/>
    <w:rsid w:val="00B45184"/>
    <w:rsid w:val="00B549CA"/>
    <w:rsid w:val="00B56EFC"/>
    <w:rsid w:val="00B62738"/>
    <w:rsid w:val="00B63A5F"/>
    <w:rsid w:val="00B646A0"/>
    <w:rsid w:val="00B651EF"/>
    <w:rsid w:val="00B6602D"/>
    <w:rsid w:val="00B71AF5"/>
    <w:rsid w:val="00B85F1D"/>
    <w:rsid w:val="00B8659F"/>
    <w:rsid w:val="00B87417"/>
    <w:rsid w:val="00B90D9A"/>
    <w:rsid w:val="00B9659D"/>
    <w:rsid w:val="00BA5CA2"/>
    <w:rsid w:val="00BA7D4E"/>
    <w:rsid w:val="00BB204A"/>
    <w:rsid w:val="00BB35D8"/>
    <w:rsid w:val="00BB7147"/>
    <w:rsid w:val="00BC337F"/>
    <w:rsid w:val="00BC42AE"/>
    <w:rsid w:val="00BC48C6"/>
    <w:rsid w:val="00BC50AD"/>
    <w:rsid w:val="00BC55C9"/>
    <w:rsid w:val="00BC7978"/>
    <w:rsid w:val="00BD1065"/>
    <w:rsid w:val="00BE00D2"/>
    <w:rsid w:val="00BE0259"/>
    <w:rsid w:val="00BE0491"/>
    <w:rsid w:val="00BE4B88"/>
    <w:rsid w:val="00BE6D65"/>
    <w:rsid w:val="00BF4425"/>
    <w:rsid w:val="00C024C2"/>
    <w:rsid w:val="00C04852"/>
    <w:rsid w:val="00C07AC7"/>
    <w:rsid w:val="00C10F93"/>
    <w:rsid w:val="00C12D4A"/>
    <w:rsid w:val="00C1339B"/>
    <w:rsid w:val="00C13C39"/>
    <w:rsid w:val="00C157C9"/>
    <w:rsid w:val="00C17BA8"/>
    <w:rsid w:val="00C252F4"/>
    <w:rsid w:val="00C25D5C"/>
    <w:rsid w:val="00C30F4E"/>
    <w:rsid w:val="00C33A98"/>
    <w:rsid w:val="00C35D21"/>
    <w:rsid w:val="00C37317"/>
    <w:rsid w:val="00C442FE"/>
    <w:rsid w:val="00C4695B"/>
    <w:rsid w:val="00C51B16"/>
    <w:rsid w:val="00C5375D"/>
    <w:rsid w:val="00C539D8"/>
    <w:rsid w:val="00C60A48"/>
    <w:rsid w:val="00C61BAD"/>
    <w:rsid w:val="00C6479A"/>
    <w:rsid w:val="00C652CD"/>
    <w:rsid w:val="00C65FE2"/>
    <w:rsid w:val="00C71C38"/>
    <w:rsid w:val="00C7628D"/>
    <w:rsid w:val="00C77BA0"/>
    <w:rsid w:val="00C85519"/>
    <w:rsid w:val="00C87FDE"/>
    <w:rsid w:val="00C90939"/>
    <w:rsid w:val="00C9542A"/>
    <w:rsid w:val="00CA26D8"/>
    <w:rsid w:val="00CB03EF"/>
    <w:rsid w:val="00CB31D5"/>
    <w:rsid w:val="00CB3F9D"/>
    <w:rsid w:val="00CB53CD"/>
    <w:rsid w:val="00CB6C45"/>
    <w:rsid w:val="00CC6864"/>
    <w:rsid w:val="00CC7BFD"/>
    <w:rsid w:val="00CD471D"/>
    <w:rsid w:val="00CD4AF1"/>
    <w:rsid w:val="00CE0801"/>
    <w:rsid w:val="00CE0A81"/>
    <w:rsid w:val="00CE0E7C"/>
    <w:rsid w:val="00CE1E5C"/>
    <w:rsid w:val="00CE2E81"/>
    <w:rsid w:val="00CE42A6"/>
    <w:rsid w:val="00CE4854"/>
    <w:rsid w:val="00CE6D82"/>
    <w:rsid w:val="00CF111D"/>
    <w:rsid w:val="00CF57DB"/>
    <w:rsid w:val="00D0245D"/>
    <w:rsid w:val="00D106E3"/>
    <w:rsid w:val="00D15083"/>
    <w:rsid w:val="00D15606"/>
    <w:rsid w:val="00D168EC"/>
    <w:rsid w:val="00D17BB2"/>
    <w:rsid w:val="00D20A61"/>
    <w:rsid w:val="00D225D6"/>
    <w:rsid w:val="00D25B76"/>
    <w:rsid w:val="00D26117"/>
    <w:rsid w:val="00D27B47"/>
    <w:rsid w:val="00D347E8"/>
    <w:rsid w:val="00D34EF4"/>
    <w:rsid w:val="00D366C8"/>
    <w:rsid w:val="00D40205"/>
    <w:rsid w:val="00D408CA"/>
    <w:rsid w:val="00D44AEB"/>
    <w:rsid w:val="00D52305"/>
    <w:rsid w:val="00D563CE"/>
    <w:rsid w:val="00D57572"/>
    <w:rsid w:val="00D71B18"/>
    <w:rsid w:val="00D71F2C"/>
    <w:rsid w:val="00D724DA"/>
    <w:rsid w:val="00D72F86"/>
    <w:rsid w:val="00D750FF"/>
    <w:rsid w:val="00D84998"/>
    <w:rsid w:val="00D84EE5"/>
    <w:rsid w:val="00D91807"/>
    <w:rsid w:val="00D94DE4"/>
    <w:rsid w:val="00DA5BFB"/>
    <w:rsid w:val="00DA5DAD"/>
    <w:rsid w:val="00DA6839"/>
    <w:rsid w:val="00DB3D9D"/>
    <w:rsid w:val="00DB5F0F"/>
    <w:rsid w:val="00DC0578"/>
    <w:rsid w:val="00DC0D0B"/>
    <w:rsid w:val="00DC19A6"/>
    <w:rsid w:val="00DC227F"/>
    <w:rsid w:val="00DC2B0A"/>
    <w:rsid w:val="00DC7286"/>
    <w:rsid w:val="00DC7B86"/>
    <w:rsid w:val="00DD2B85"/>
    <w:rsid w:val="00DE19A2"/>
    <w:rsid w:val="00DE45D2"/>
    <w:rsid w:val="00DF4D90"/>
    <w:rsid w:val="00DF51DB"/>
    <w:rsid w:val="00E007CC"/>
    <w:rsid w:val="00E05F7F"/>
    <w:rsid w:val="00E06519"/>
    <w:rsid w:val="00E06B36"/>
    <w:rsid w:val="00E07080"/>
    <w:rsid w:val="00E07531"/>
    <w:rsid w:val="00E0776F"/>
    <w:rsid w:val="00E14A05"/>
    <w:rsid w:val="00E1627A"/>
    <w:rsid w:val="00E17603"/>
    <w:rsid w:val="00E220A6"/>
    <w:rsid w:val="00E23A8E"/>
    <w:rsid w:val="00E2546D"/>
    <w:rsid w:val="00E254E5"/>
    <w:rsid w:val="00E3017C"/>
    <w:rsid w:val="00E3095D"/>
    <w:rsid w:val="00E31272"/>
    <w:rsid w:val="00E366C0"/>
    <w:rsid w:val="00E37183"/>
    <w:rsid w:val="00E51032"/>
    <w:rsid w:val="00E52F9A"/>
    <w:rsid w:val="00E53B4B"/>
    <w:rsid w:val="00E5677C"/>
    <w:rsid w:val="00E63A86"/>
    <w:rsid w:val="00E65B8D"/>
    <w:rsid w:val="00E764DD"/>
    <w:rsid w:val="00E76A88"/>
    <w:rsid w:val="00E81064"/>
    <w:rsid w:val="00E81E90"/>
    <w:rsid w:val="00E81ECD"/>
    <w:rsid w:val="00E82B3D"/>
    <w:rsid w:val="00E83707"/>
    <w:rsid w:val="00E849DD"/>
    <w:rsid w:val="00E852D1"/>
    <w:rsid w:val="00E86B58"/>
    <w:rsid w:val="00E87F3A"/>
    <w:rsid w:val="00E916F7"/>
    <w:rsid w:val="00E93870"/>
    <w:rsid w:val="00EA01D0"/>
    <w:rsid w:val="00EB1AE8"/>
    <w:rsid w:val="00EB2CEC"/>
    <w:rsid w:val="00EC24D0"/>
    <w:rsid w:val="00EC5A32"/>
    <w:rsid w:val="00EC5CAF"/>
    <w:rsid w:val="00EC70E8"/>
    <w:rsid w:val="00EE62B9"/>
    <w:rsid w:val="00EE78B6"/>
    <w:rsid w:val="00EF0142"/>
    <w:rsid w:val="00F05542"/>
    <w:rsid w:val="00F11041"/>
    <w:rsid w:val="00F14CC4"/>
    <w:rsid w:val="00F239B7"/>
    <w:rsid w:val="00F270F0"/>
    <w:rsid w:val="00F30269"/>
    <w:rsid w:val="00F35B7E"/>
    <w:rsid w:val="00F365CD"/>
    <w:rsid w:val="00F50D19"/>
    <w:rsid w:val="00F541B0"/>
    <w:rsid w:val="00F57EA3"/>
    <w:rsid w:val="00F6061E"/>
    <w:rsid w:val="00F60804"/>
    <w:rsid w:val="00F6298E"/>
    <w:rsid w:val="00F62B7A"/>
    <w:rsid w:val="00F651BF"/>
    <w:rsid w:val="00F67090"/>
    <w:rsid w:val="00F722A6"/>
    <w:rsid w:val="00F824E8"/>
    <w:rsid w:val="00F82AEB"/>
    <w:rsid w:val="00F83730"/>
    <w:rsid w:val="00F9645D"/>
    <w:rsid w:val="00FA0859"/>
    <w:rsid w:val="00FA1550"/>
    <w:rsid w:val="00FA1FCE"/>
    <w:rsid w:val="00FA4755"/>
    <w:rsid w:val="00FA576E"/>
    <w:rsid w:val="00FA66EB"/>
    <w:rsid w:val="00FA7F07"/>
    <w:rsid w:val="00FB1526"/>
    <w:rsid w:val="00FB5FAD"/>
    <w:rsid w:val="00FC5130"/>
    <w:rsid w:val="00FD00C3"/>
    <w:rsid w:val="00FD3F44"/>
    <w:rsid w:val="00FE128C"/>
    <w:rsid w:val="00FE1B19"/>
    <w:rsid w:val="00FF07A5"/>
    <w:rsid w:val="00FF0EF9"/>
    <w:rsid w:val="00FF3809"/>
    <w:rsid w:val="00FF3914"/>
    <w:rsid w:val="00FF55F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66295514">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32515808">
      <w:bodyDiv w:val="1"/>
      <w:marLeft w:val="0"/>
      <w:marRight w:val="0"/>
      <w:marTop w:val="0"/>
      <w:marBottom w:val="0"/>
      <w:divBdr>
        <w:top w:val="none" w:sz="0" w:space="0" w:color="auto"/>
        <w:left w:val="none" w:sz="0" w:space="0" w:color="auto"/>
        <w:bottom w:val="none" w:sz="0" w:space="0" w:color="auto"/>
        <w:right w:val="none" w:sz="0" w:space="0" w:color="auto"/>
      </w:divBdr>
    </w:div>
    <w:div w:id="67091687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13383978">
      <w:bodyDiv w:val="1"/>
      <w:marLeft w:val="0"/>
      <w:marRight w:val="0"/>
      <w:marTop w:val="0"/>
      <w:marBottom w:val="0"/>
      <w:divBdr>
        <w:top w:val="none" w:sz="0" w:space="0" w:color="auto"/>
        <w:left w:val="none" w:sz="0" w:space="0" w:color="auto"/>
        <w:bottom w:val="none" w:sz="0" w:space="0" w:color="auto"/>
        <w:right w:val="none" w:sz="0" w:space="0" w:color="auto"/>
      </w:divBdr>
    </w:div>
    <w:div w:id="780340729">
      <w:bodyDiv w:val="1"/>
      <w:marLeft w:val="0"/>
      <w:marRight w:val="0"/>
      <w:marTop w:val="0"/>
      <w:marBottom w:val="0"/>
      <w:divBdr>
        <w:top w:val="none" w:sz="0" w:space="0" w:color="auto"/>
        <w:left w:val="none" w:sz="0" w:space="0" w:color="auto"/>
        <w:bottom w:val="none" w:sz="0" w:space="0" w:color="auto"/>
        <w:right w:val="none" w:sz="0" w:space="0" w:color="auto"/>
      </w:divBdr>
    </w:div>
    <w:div w:id="867643311">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67426455">
      <w:bodyDiv w:val="1"/>
      <w:marLeft w:val="0"/>
      <w:marRight w:val="0"/>
      <w:marTop w:val="0"/>
      <w:marBottom w:val="0"/>
      <w:divBdr>
        <w:top w:val="none" w:sz="0" w:space="0" w:color="auto"/>
        <w:left w:val="none" w:sz="0" w:space="0" w:color="auto"/>
        <w:bottom w:val="none" w:sz="0" w:space="0" w:color="auto"/>
        <w:right w:val="none" w:sz="0" w:space="0" w:color="auto"/>
      </w:divBdr>
    </w:div>
    <w:div w:id="1309168321">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11675428">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12662886">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726250599">
      <w:bodyDiv w:val="1"/>
      <w:marLeft w:val="0"/>
      <w:marRight w:val="0"/>
      <w:marTop w:val="0"/>
      <w:marBottom w:val="0"/>
      <w:divBdr>
        <w:top w:val="none" w:sz="0" w:space="0" w:color="auto"/>
        <w:left w:val="none" w:sz="0" w:space="0" w:color="auto"/>
        <w:bottom w:val="none" w:sz="0" w:space="0" w:color="auto"/>
        <w:right w:val="none" w:sz="0" w:space="0" w:color="auto"/>
      </w:divBdr>
    </w:div>
    <w:div w:id="1727020939">
      <w:bodyDiv w:val="1"/>
      <w:marLeft w:val="0"/>
      <w:marRight w:val="0"/>
      <w:marTop w:val="0"/>
      <w:marBottom w:val="0"/>
      <w:divBdr>
        <w:top w:val="none" w:sz="0" w:space="0" w:color="auto"/>
        <w:left w:val="none" w:sz="0" w:space="0" w:color="auto"/>
        <w:bottom w:val="none" w:sz="0" w:space="0" w:color="auto"/>
        <w:right w:val="none" w:sz="0" w:space="0" w:color="auto"/>
      </w:divBdr>
    </w:div>
    <w:div w:id="1901593307">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025327737">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 w:id="21237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an.org.au/" TargetMode="External"/><Relationship Id="rId18" Type="http://schemas.openxmlformats.org/officeDocument/2006/relationships/hyperlink" Target="http://cottonaustralia.com.au/" TargetMode="External"/><Relationship Id="rId26" Type="http://schemas.openxmlformats.org/officeDocument/2006/relationships/hyperlink" Target="http://www.pawd.org.au/" TargetMode="External"/><Relationship Id="rId3" Type="http://schemas.openxmlformats.org/officeDocument/2006/relationships/styles" Target="styles.xml"/><Relationship Id="rId21" Type="http://schemas.openxmlformats.org/officeDocument/2006/relationships/hyperlink" Target="http://www.graingrowers.com.au/"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broadbandforthebush.com.au/" TargetMode="External"/><Relationship Id="rId25" Type="http://schemas.openxmlformats.org/officeDocument/2006/relationships/hyperlink" Target="http://www.nswfarmers.org.au/" TargetMode="External"/><Relationship Id="rId2" Type="http://schemas.openxmlformats.org/officeDocument/2006/relationships/numbering" Target="numbering.xml"/><Relationship Id="rId16" Type="http://schemas.openxmlformats.org/officeDocument/2006/relationships/hyperlink" Target="https://birrraus.com/" TargetMode="External"/><Relationship Id="rId20" Type="http://schemas.openxmlformats.org/officeDocument/2006/relationships/hyperlink" Target="https://cwaofnsw.org.au/" TargetMode="External"/><Relationship Id="rId29" Type="http://schemas.openxmlformats.org/officeDocument/2006/relationships/hyperlink" Target="http://www.wafarmers.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e.sutton@accan.org.au" TargetMode="External"/><Relationship Id="rId24" Type="http://schemas.openxmlformats.org/officeDocument/2006/relationships/hyperlink" Target="http://www.ntca.org.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usfpa.com.au/" TargetMode="External"/><Relationship Id="rId23" Type="http://schemas.openxmlformats.org/officeDocument/2006/relationships/hyperlink" Target="http://www.farmers.org.au/content/nff/en/home.html" TargetMode="External"/><Relationship Id="rId28" Type="http://schemas.openxmlformats.org/officeDocument/2006/relationships/hyperlink" Target="https://www.vff.org.au/" TargetMode="External"/><Relationship Id="rId10" Type="http://schemas.openxmlformats.org/officeDocument/2006/relationships/hyperlink" Target="mailto:media@nff.org.au" TargetMode="External"/><Relationship Id="rId19" Type="http://schemas.openxmlformats.org/officeDocument/2006/relationships/hyperlink" Target="http://www.cwaa.org.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can.org.au/rrrc-coalition" TargetMode="External"/><Relationship Id="rId14" Type="http://schemas.openxmlformats.org/officeDocument/2006/relationships/hyperlink" Target="http://www.agforceqld.org.au/" TargetMode="External"/><Relationship Id="rId22" Type="http://schemas.openxmlformats.org/officeDocument/2006/relationships/hyperlink" Target="http://www.icpa.com.au/" TargetMode="External"/><Relationship Id="rId27" Type="http://schemas.openxmlformats.org/officeDocument/2006/relationships/hyperlink" Target="http://www.rga.org.a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A567-F387-4BE8-9DBD-D52970E2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Luke Sutton</cp:lastModifiedBy>
  <cp:revision>5</cp:revision>
  <cp:lastPrinted>2017-01-31T22:20:00Z</cp:lastPrinted>
  <dcterms:created xsi:type="dcterms:W3CDTF">2017-03-21T23:18:00Z</dcterms:created>
  <dcterms:modified xsi:type="dcterms:W3CDTF">2017-03-21T23:58:00Z</dcterms:modified>
</cp:coreProperties>
</file>