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F734B1" w:rsidP="00186030">
      <w:pPr>
        <w:tabs>
          <w:tab w:val="left" w:pos="4110"/>
        </w:tabs>
      </w:pPr>
      <w:r>
        <w:rPr>
          <w:noProof/>
          <w:lang w:eastAsia="en-AU"/>
        </w:rPr>
        <w:drawing>
          <wp:anchor distT="0" distB="0" distL="114300" distR="114300" simplePos="0" relativeHeight="251673600" behindDoc="1" locked="0" layoutInCell="1" allowOverlap="1" wp14:anchorId="5F1B8B0D" wp14:editId="3EB2645D">
            <wp:simplePos x="0" y="0"/>
            <wp:positionH relativeFrom="column">
              <wp:posOffset>4444365</wp:posOffset>
            </wp:positionH>
            <wp:positionV relativeFrom="paragraph">
              <wp:posOffset>-48895</wp:posOffset>
            </wp:positionV>
            <wp:extent cx="2301240" cy="1161415"/>
            <wp:effectExtent l="0" t="0" r="3810" b="635"/>
            <wp:wrapTight wrapText="bothSides">
              <wp:wrapPolygon edited="0">
                <wp:start x="0" y="0"/>
                <wp:lineTo x="0" y="21258"/>
                <wp:lineTo x="21457" y="21258"/>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logo_red_tag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240" cy="1161415"/>
                    </a:xfrm>
                    <a:prstGeom prst="rect">
                      <a:avLst/>
                    </a:prstGeom>
                  </pic:spPr>
                </pic:pic>
              </a:graphicData>
            </a:graphic>
            <wp14:sizeRelH relativeFrom="page">
              <wp14:pctWidth>0</wp14:pctWidth>
            </wp14:sizeRelH>
            <wp14:sizeRelV relativeFrom="page">
              <wp14:pctHeight>0</wp14:pctHeight>
            </wp14:sizeRelV>
          </wp:anchor>
        </w:drawing>
      </w:r>
      <w:r w:rsidR="00594048">
        <w:rPr>
          <w:noProof/>
          <w:lang w:eastAsia="en-AU"/>
        </w:rPr>
        <mc:AlternateContent>
          <mc:Choice Requires="wps">
            <w:drawing>
              <wp:anchor distT="0" distB="0" distL="114300" distR="114300" simplePos="0" relativeHeight="251672576" behindDoc="0" locked="0" layoutInCell="1" allowOverlap="1" wp14:anchorId="504E5F0D" wp14:editId="69A15614">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6D702DBB" wp14:editId="0397516E">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bookmarkStart w:id="0" w:name="_GoBack"/>
      <w:bookmarkEnd w:id="0"/>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Pr="0037161D" w:rsidRDefault="00BA07E1" w:rsidP="0037161D">
                            <w:pPr>
                              <w:ind w:firstLine="720"/>
                              <w:rPr>
                                <w:b/>
                              </w:rPr>
                            </w:pPr>
                            <w:r>
                              <w:rPr>
                                <w:b/>
                              </w:rPr>
                              <w:t>For immediate release 8</w:t>
                            </w:r>
                            <w:r w:rsidR="0001687B">
                              <w:rPr>
                                <w:b/>
                              </w:rPr>
                              <w:t xml:space="preserve"> February,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01687B" w:rsidRPr="0037161D" w:rsidRDefault="00BA07E1" w:rsidP="0037161D">
                      <w:pPr>
                        <w:ind w:firstLine="720"/>
                        <w:rPr>
                          <w:b/>
                        </w:rPr>
                      </w:pPr>
                      <w:r>
                        <w:rPr>
                          <w:b/>
                        </w:rPr>
                        <w:t>For immediate release 8</w:t>
                      </w:r>
                      <w:r w:rsidR="0001687B">
                        <w:rPr>
                          <w:b/>
                        </w:rPr>
                        <w:t xml:space="preserve"> February,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Default="0001687B">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01687B" w:rsidRDefault="0001687B">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BA07E1"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Productivity Commission needs to take a</w:t>
      </w:r>
      <w:r w:rsidRPr="00BA07E1">
        <w:rPr>
          <w:rFonts w:ascii="Calibri" w:hAnsi="Calibri"/>
          <w:color w:val="000000"/>
          <w:sz w:val="32"/>
        </w:rPr>
        <w:t xml:space="preserve">ffordability </w:t>
      </w:r>
      <w:r>
        <w:rPr>
          <w:rFonts w:ascii="Calibri" w:hAnsi="Calibri"/>
          <w:color w:val="000000"/>
          <w:sz w:val="32"/>
        </w:rPr>
        <w:t>s</w:t>
      </w:r>
      <w:r w:rsidRPr="00BA07E1">
        <w:rPr>
          <w:rFonts w:ascii="Calibri" w:hAnsi="Calibri"/>
          <w:color w:val="000000"/>
          <w:sz w:val="32"/>
        </w:rPr>
        <w:t xml:space="preserve">eriously in </w:t>
      </w:r>
      <w:r>
        <w:rPr>
          <w:rFonts w:ascii="Calibri" w:hAnsi="Calibri"/>
          <w:color w:val="000000"/>
          <w:sz w:val="32"/>
        </w:rPr>
        <w:t>c</w:t>
      </w:r>
      <w:r w:rsidRPr="00BA07E1">
        <w:rPr>
          <w:rFonts w:ascii="Calibri" w:hAnsi="Calibri"/>
          <w:color w:val="000000"/>
          <w:sz w:val="32"/>
        </w:rPr>
        <w:t xml:space="preserve">urrent </w:t>
      </w:r>
      <w:r>
        <w:rPr>
          <w:rFonts w:ascii="Calibri" w:hAnsi="Calibri"/>
          <w:color w:val="000000"/>
          <w:sz w:val="32"/>
        </w:rPr>
        <w:t>t</w:t>
      </w:r>
      <w:r w:rsidRPr="00BA07E1">
        <w:rPr>
          <w:rFonts w:ascii="Calibri" w:hAnsi="Calibri"/>
          <w:color w:val="000000"/>
          <w:sz w:val="32"/>
        </w:rPr>
        <w:t>elecommunications Inquiry</w:t>
      </w:r>
    </w:p>
    <w:p w:rsidR="00D15083" w:rsidRPr="002C3402" w:rsidRDefault="00D15083" w:rsidP="002C3402">
      <w:pPr>
        <w:rPr>
          <w:i/>
        </w:rPr>
      </w:pPr>
    </w:p>
    <w:p w:rsidR="00BA07E1" w:rsidRDefault="00BA07E1" w:rsidP="00BA07E1">
      <w:r>
        <w:t xml:space="preserve">Key telecommunication consumer and social welfare groups today called on the Productivity Commission to consider more fully affordability issues in the </w:t>
      </w:r>
      <w:hyperlink r:id="rId12" w:history="1">
        <w:r w:rsidRPr="00BA07E1">
          <w:rPr>
            <w:rStyle w:val="Hyperlink"/>
          </w:rPr>
          <w:t>Inquiry on the Telecommunications Universal Service Obligation</w:t>
        </w:r>
      </w:hyperlink>
      <w:r>
        <w:t xml:space="preserve"> (USO)</w:t>
      </w:r>
      <w:r>
        <w:t>. The national peak body for communications consumers, the Australian Communications Consumer Action Network (</w:t>
      </w:r>
      <w:hyperlink r:id="rId13" w:history="1">
        <w:r w:rsidRPr="00BA07E1">
          <w:rPr>
            <w:rStyle w:val="Hyperlink"/>
          </w:rPr>
          <w:t>ACCAN</w:t>
        </w:r>
      </w:hyperlink>
      <w:r>
        <w:t>), backed the submission from the South Australian Council of Social Service (</w:t>
      </w:r>
      <w:hyperlink r:id="rId14" w:history="1">
        <w:r w:rsidRPr="00BA07E1">
          <w:rPr>
            <w:rStyle w:val="Hyperlink"/>
          </w:rPr>
          <w:t>SACOSS</w:t>
        </w:r>
      </w:hyperlink>
      <w:r>
        <w:t>) to the Inquiry. SACOSS argues that the Commission’s Draft Report and recommendations underestimate the challenges faced by many Australian households in paying for telecommunications. The Draft Report proposes incorporating broadband as a baseline universal service, but largely dismisses telecommunications affordability issues as limited in scope and relevance. SACOSS is highlighting these issues to the Productivity Commission at a public hearing for the Inquiry today.</w:t>
      </w:r>
    </w:p>
    <w:p w:rsidR="00BA07E1" w:rsidRDefault="00BA07E1" w:rsidP="00BA07E1">
      <w:r>
        <w:t>“The Universal Service Obligation is a crucial element in ensuring that all Australians have access to modern communications which are necessary for commerce, education, social inclusion and dealing with government,” said ACCAN CEO, Teresa Corbin. “Affordable services must be a big part of that equation so that all consumers can access the benefits offered by being connected to the internet.</w:t>
      </w:r>
    </w:p>
    <w:p w:rsidR="00BA07E1" w:rsidRDefault="00BA07E1" w:rsidP="00BA07E1">
      <w:r>
        <w:t xml:space="preserve">“The current Universal Service Obligation, which relates only to Telstra’s provision of standard telephone services, is out dated. We support the Productivity Commission’s inclusion of broadband as a baseline service for a revised obligation. However, we remain concerned about affordability of services, now and into the future, and the adequacy of existing low income measures such as the </w:t>
      </w:r>
      <w:proofErr w:type="spellStart"/>
      <w:r>
        <w:t>Centrelink</w:t>
      </w:r>
      <w:proofErr w:type="spellEnd"/>
      <w:r>
        <w:t xml:space="preserve"> Telephone Allowance</w:t>
      </w:r>
      <w:r>
        <w:t>.</w:t>
      </w:r>
      <w:r>
        <w:t xml:space="preserve">” </w:t>
      </w:r>
    </w:p>
    <w:p w:rsidR="00BA07E1" w:rsidRDefault="00BA07E1" w:rsidP="00BA07E1">
      <w:hyperlink r:id="rId15" w:history="1">
        <w:r w:rsidRPr="00B54F23">
          <w:rPr>
            <w:rStyle w:val="Hyperlink"/>
          </w:rPr>
          <w:t>SACOSS</w:t>
        </w:r>
        <w:r>
          <w:rPr>
            <w:rStyle w:val="Hyperlink"/>
          </w:rPr>
          <w:t xml:space="preserve"> and ACCAN</w:t>
        </w:r>
        <w:r w:rsidRPr="00B54F23">
          <w:rPr>
            <w:rStyle w:val="Hyperlink"/>
          </w:rPr>
          <w:t xml:space="preserve"> research</w:t>
        </w:r>
      </w:hyperlink>
      <w:r>
        <w:t xml:space="preserve"> published late last year found that two thirds of low income Australians rated telecommunications among the top five factors in the household budget, but 62 per cent of consumers on low incomes reported that they had difficulty in paying for their telecommunications services or had to cut back or stop using them in the last 12 months.</w:t>
      </w:r>
    </w:p>
    <w:p w:rsidR="00BA07E1" w:rsidRDefault="00BA07E1" w:rsidP="00BA07E1">
      <w:r>
        <w:t>“While telecommunications prices have not been increasing at the rate of other utilities, like electricity and water, the massive increase in demand for telecommunication services, brought about by new technologies and by government and businesses “going online”, has meant whole new expenditures for struggling households – especially those with kids,” SACOSS CEO, Ross Womersley said.</w:t>
      </w:r>
    </w:p>
    <w:p w:rsidR="00BA07E1" w:rsidRDefault="00BA07E1" w:rsidP="00BA07E1">
      <w:r>
        <w:lastRenderedPageBreak/>
        <w:t xml:space="preserve">“Our submission suggests that the Productivity Commission’s analysis underestimates the importance of telecommunications in household budgets, and over-estimates the availability or effectiveness of government supports such as the </w:t>
      </w:r>
      <w:proofErr w:type="spellStart"/>
      <w:r>
        <w:t>Centrelink</w:t>
      </w:r>
      <w:proofErr w:type="spellEnd"/>
      <w:r>
        <w:t xml:space="preserve"> Telephone Allowance.”</w:t>
      </w:r>
    </w:p>
    <w:p w:rsidR="00BA07E1" w:rsidRDefault="00BA07E1" w:rsidP="00BA07E1">
      <w:r>
        <w:t xml:space="preserve">“Our research clearly shows that the income support system is failing to make telecommunications affordable, both because the </w:t>
      </w:r>
      <w:proofErr w:type="spellStart"/>
      <w:r>
        <w:t>Centrelink</w:t>
      </w:r>
      <w:proofErr w:type="spellEnd"/>
      <w:r>
        <w:t xml:space="preserve"> Telephone Allowance is inadequate and poorly targeted, and because base level payments like </w:t>
      </w:r>
      <w:proofErr w:type="spellStart"/>
      <w:r>
        <w:t>Newstart</w:t>
      </w:r>
      <w:proofErr w:type="spellEnd"/>
      <w:r>
        <w:t xml:space="preserve"> and Youth Allowance are too low to ensure that recipients can afford telecommunications.”</w:t>
      </w:r>
    </w:p>
    <w:p w:rsidR="00BA07E1" w:rsidRDefault="00BA07E1" w:rsidP="00BA07E1">
      <w:r>
        <w:t xml:space="preserve">The SACOSS submission to the Inquiry can be </w:t>
      </w:r>
      <w:hyperlink r:id="rId16" w:history="1">
        <w:r w:rsidRPr="00227784">
          <w:rPr>
            <w:rStyle w:val="Hyperlink"/>
          </w:rPr>
          <w:t>downloaded here</w:t>
        </w:r>
      </w:hyperlink>
      <w:r>
        <w:t xml:space="preserve">. </w:t>
      </w:r>
    </w:p>
    <w:p w:rsidR="00BA07E1" w:rsidRDefault="00BA07E1" w:rsidP="00BA07E1">
      <w:r>
        <w:t xml:space="preserve">ACCAN’s submission to the Inquiry can be </w:t>
      </w:r>
      <w:hyperlink r:id="rId17" w:history="1">
        <w:r w:rsidRPr="0011076B">
          <w:rPr>
            <w:rStyle w:val="Hyperlink"/>
          </w:rPr>
          <w:t>downloaded here</w:t>
        </w:r>
      </w:hyperlink>
      <w:r>
        <w:t>.</w:t>
      </w:r>
    </w:p>
    <w:p w:rsidR="00BA07E1" w:rsidRDefault="00BA07E1" w:rsidP="00BA07E1">
      <w:r w:rsidRPr="00C44302">
        <w:rPr>
          <w:b/>
        </w:rPr>
        <w:t>Media contacts:</w:t>
      </w:r>
    </w:p>
    <w:p w:rsidR="00BA07E1" w:rsidRDefault="00BA07E1" w:rsidP="00BA07E1">
      <w:r>
        <w:t xml:space="preserve">ACCAN – Luke Sutton, 0409 966 931 or </w:t>
      </w:r>
      <w:hyperlink r:id="rId18" w:history="1">
        <w:r w:rsidRPr="00047959">
          <w:rPr>
            <w:rStyle w:val="Hyperlink"/>
          </w:rPr>
          <w:t>luke.sutton@accan.org.au</w:t>
        </w:r>
      </w:hyperlink>
    </w:p>
    <w:p w:rsidR="00BA07E1" w:rsidRPr="00B54F23" w:rsidRDefault="00BA07E1" w:rsidP="00BA07E1">
      <w:r>
        <w:t xml:space="preserve">SACOSS – Tania Baxter, </w:t>
      </w:r>
      <w:r w:rsidRPr="00227784">
        <w:t>0432 902 105</w:t>
      </w:r>
      <w:r>
        <w:t xml:space="preserve"> or </w:t>
      </w:r>
      <w:r w:rsidRPr="00227784">
        <w:t>Tania@sacoss.org.au</w:t>
      </w:r>
    </w:p>
    <w:p w:rsidR="00DA4853" w:rsidRDefault="00DA4853" w:rsidP="00BA07E1"/>
    <w:sectPr w:rsidR="00DA4853" w:rsidSect="00427795">
      <w:headerReference w:type="default" r:id="rId19"/>
      <w:footerReference w:type="default" r:id="rId20"/>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87B" w:rsidRDefault="0001687B" w:rsidP="00E87F3A">
      <w:pPr>
        <w:spacing w:after="0" w:line="240" w:lineRule="auto"/>
      </w:pPr>
      <w:r>
        <w:separator/>
      </w:r>
    </w:p>
  </w:endnote>
  <w:endnote w:type="continuationSeparator" w:id="0">
    <w:p w:rsidR="0001687B" w:rsidRDefault="0001687B"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7B" w:rsidRDefault="0001687B">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Default="0001687B" w:rsidP="009E3503">
                          <w:pPr>
                            <w:spacing w:after="0"/>
                            <w:rPr>
                              <w:i/>
                            </w:rPr>
                          </w:pPr>
                          <w:r>
                            <w:rPr>
                              <w:i/>
                            </w:rPr>
                            <w:t>Luke Sutton</w:t>
                          </w:r>
                        </w:p>
                        <w:p w:rsidR="0001687B" w:rsidRPr="008B0291" w:rsidRDefault="0001687B" w:rsidP="009E3503">
                          <w:pPr>
                            <w:spacing w:after="0"/>
                            <w:rPr>
                              <w:i/>
                            </w:rPr>
                          </w:pPr>
                          <w:r w:rsidRPr="008B0291">
                            <w:rPr>
                              <w:i/>
                            </w:rPr>
                            <w:t xml:space="preserve">Mobile: </w:t>
                          </w:r>
                          <w:r>
                            <w:rPr>
                              <w:i/>
                            </w:rPr>
                            <w:t>0409 966 931</w:t>
                          </w:r>
                          <w:r>
                            <w:rPr>
                              <w:i/>
                            </w:rPr>
                            <w:br/>
                            <w:t>luke.sutton</w:t>
                          </w:r>
                          <w:r w:rsidRPr="008B0291">
                            <w:rPr>
                              <w:i/>
                            </w:rPr>
                            <w:t>@accan.org.au</w:t>
                          </w:r>
                        </w:p>
                        <w:p w:rsidR="0001687B" w:rsidRPr="008B0291" w:rsidRDefault="0001687B"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01687B" w:rsidRDefault="0001687B" w:rsidP="009E3503">
                    <w:pPr>
                      <w:spacing w:after="0"/>
                      <w:rPr>
                        <w:i/>
                      </w:rPr>
                    </w:pPr>
                    <w:r>
                      <w:rPr>
                        <w:i/>
                      </w:rPr>
                      <w:t>Luke Sutton</w:t>
                    </w:r>
                  </w:p>
                  <w:p w:rsidR="0001687B" w:rsidRPr="008B0291" w:rsidRDefault="0001687B" w:rsidP="009E3503">
                    <w:pPr>
                      <w:spacing w:after="0"/>
                      <w:rPr>
                        <w:i/>
                      </w:rPr>
                    </w:pPr>
                    <w:r w:rsidRPr="008B0291">
                      <w:rPr>
                        <w:i/>
                      </w:rPr>
                      <w:t xml:space="preserve">Mobile: </w:t>
                    </w:r>
                    <w:r>
                      <w:rPr>
                        <w:i/>
                      </w:rPr>
                      <w:t>0409 966 931</w:t>
                    </w:r>
                    <w:r>
                      <w:rPr>
                        <w:i/>
                      </w:rPr>
                      <w:br/>
                      <w:t>luke.sutton</w:t>
                    </w:r>
                    <w:r w:rsidRPr="008B0291">
                      <w:rPr>
                        <w:i/>
                      </w:rPr>
                      <w:t>@accan.org.au</w:t>
                    </w:r>
                  </w:p>
                  <w:p w:rsidR="0001687B" w:rsidRPr="008B0291" w:rsidRDefault="0001687B"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Pr="00C35D21" w:rsidRDefault="0001687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01687B" w:rsidRPr="00C35D21" w:rsidRDefault="0001687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MEDIA</w:t>
                          </w:r>
                        </w:p>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MEDIA</w:t>
                    </w:r>
                  </w:p>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01687B" w:rsidRDefault="000168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87B" w:rsidRDefault="0001687B" w:rsidP="00E87F3A">
      <w:pPr>
        <w:spacing w:after="0" w:line="240" w:lineRule="auto"/>
      </w:pPr>
      <w:r>
        <w:separator/>
      </w:r>
    </w:p>
  </w:footnote>
  <w:footnote w:type="continuationSeparator" w:id="0">
    <w:p w:rsidR="0001687B" w:rsidRDefault="0001687B"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7B" w:rsidRPr="00E87F3A" w:rsidRDefault="0001687B"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Default="000168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01687B" w:rsidRDefault="0001687B"/>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3">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15"/>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3"/>
  </w:num>
  <w:num w:numId="11">
    <w:abstractNumId w:val="9"/>
  </w:num>
  <w:num w:numId="12">
    <w:abstractNumId w:val="7"/>
  </w:num>
  <w:num w:numId="13">
    <w:abstractNumId w:val="4"/>
  </w:num>
  <w:num w:numId="14">
    <w:abstractNumId w:val="3"/>
  </w:num>
  <w:num w:numId="15">
    <w:abstractNumId w:val="2"/>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414E0"/>
    <w:rsid w:val="00051A66"/>
    <w:rsid w:val="00051A97"/>
    <w:rsid w:val="00055CC2"/>
    <w:rsid w:val="00065C28"/>
    <w:rsid w:val="00081946"/>
    <w:rsid w:val="000865BC"/>
    <w:rsid w:val="00093640"/>
    <w:rsid w:val="000A61EA"/>
    <w:rsid w:val="000A7668"/>
    <w:rsid w:val="000B3C95"/>
    <w:rsid w:val="000C0981"/>
    <w:rsid w:val="000C2EF5"/>
    <w:rsid w:val="000E2B75"/>
    <w:rsid w:val="000F0AFB"/>
    <w:rsid w:val="000F2BC5"/>
    <w:rsid w:val="000F7A50"/>
    <w:rsid w:val="0010439C"/>
    <w:rsid w:val="0010495D"/>
    <w:rsid w:val="00122908"/>
    <w:rsid w:val="001257F2"/>
    <w:rsid w:val="00126202"/>
    <w:rsid w:val="00126624"/>
    <w:rsid w:val="001558A2"/>
    <w:rsid w:val="00162B50"/>
    <w:rsid w:val="00171DB0"/>
    <w:rsid w:val="00174B04"/>
    <w:rsid w:val="00175FFA"/>
    <w:rsid w:val="00180A9E"/>
    <w:rsid w:val="00182CB3"/>
    <w:rsid w:val="00182ECA"/>
    <w:rsid w:val="00186030"/>
    <w:rsid w:val="0019238F"/>
    <w:rsid w:val="001941CE"/>
    <w:rsid w:val="00197C43"/>
    <w:rsid w:val="001A19FA"/>
    <w:rsid w:val="001B5ECD"/>
    <w:rsid w:val="001C1077"/>
    <w:rsid w:val="001C2AC1"/>
    <w:rsid w:val="001C6FE9"/>
    <w:rsid w:val="001D23DC"/>
    <w:rsid w:val="001E030B"/>
    <w:rsid w:val="001E6C33"/>
    <w:rsid w:val="001E77CF"/>
    <w:rsid w:val="001F0158"/>
    <w:rsid w:val="001F0CDF"/>
    <w:rsid w:val="001F1B07"/>
    <w:rsid w:val="001F3B60"/>
    <w:rsid w:val="001F4FCF"/>
    <w:rsid w:val="00201924"/>
    <w:rsid w:val="00204DE1"/>
    <w:rsid w:val="002133DD"/>
    <w:rsid w:val="0021471D"/>
    <w:rsid w:val="002212E9"/>
    <w:rsid w:val="002279B3"/>
    <w:rsid w:val="00231AD9"/>
    <w:rsid w:val="0023229A"/>
    <w:rsid w:val="00237B60"/>
    <w:rsid w:val="0024402E"/>
    <w:rsid w:val="002455F7"/>
    <w:rsid w:val="00253503"/>
    <w:rsid w:val="0025724D"/>
    <w:rsid w:val="002572FC"/>
    <w:rsid w:val="00262CA4"/>
    <w:rsid w:val="002644B5"/>
    <w:rsid w:val="00264A2E"/>
    <w:rsid w:val="0026757D"/>
    <w:rsid w:val="002734EA"/>
    <w:rsid w:val="00273C89"/>
    <w:rsid w:val="002806D2"/>
    <w:rsid w:val="00282AD2"/>
    <w:rsid w:val="0028382E"/>
    <w:rsid w:val="00285162"/>
    <w:rsid w:val="0028758B"/>
    <w:rsid w:val="00290F70"/>
    <w:rsid w:val="002961AD"/>
    <w:rsid w:val="002961E7"/>
    <w:rsid w:val="002968E9"/>
    <w:rsid w:val="002A1B6B"/>
    <w:rsid w:val="002A4CBB"/>
    <w:rsid w:val="002B3201"/>
    <w:rsid w:val="002B7B81"/>
    <w:rsid w:val="002C3402"/>
    <w:rsid w:val="002C41D9"/>
    <w:rsid w:val="002C49AA"/>
    <w:rsid w:val="002E1132"/>
    <w:rsid w:val="002E177F"/>
    <w:rsid w:val="002E1982"/>
    <w:rsid w:val="002E1A32"/>
    <w:rsid w:val="002E4E31"/>
    <w:rsid w:val="003004F8"/>
    <w:rsid w:val="0030214E"/>
    <w:rsid w:val="003051DE"/>
    <w:rsid w:val="003054A7"/>
    <w:rsid w:val="00306EF0"/>
    <w:rsid w:val="003157CB"/>
    <w:rsid w:val="0031677E"/>
    <w:rsid w:val="00320F10"/>
    <w:rsid w:val="003220D9"/>
    <w:rsid w:val="003261A1"/>
    <w:rsid w:val="00326B76"/>
    <w:rsid w:val="0033425A"/>
    <w:rsid w:val="00342067"/>
    <w:rsid w:val="00345A9C"/>
    <w:rsid w:val="003514C5"/>
    <w:rsid w:val="00356E1A"/>
    <w:rsid w:val="00367A51"/>
    <w:rsid w:val="0037161D"/>
    <w:rsid w:val="00371A5E"/>
    <w:rsid w:val="0037433B"/>
    <w:rsid w:val="00374EDB"/>
    <w:rsid w:val="003750A1"/>
    <w:rsid w:val="00376391"/>
    <w:rsid w:val="003810AC"/>
    <w:rsid w:val="0038267B"/>
    <w:rsid w:val="00387A15"/>
    <w:rsid w:val="00395A4A"/>
    <w:rsid w:val="003A02B4"/>
    <w:rsid w:val="003A37D8"/>
    <w:rsid w:val="003A68D1"/>
    <w:rsid w:val="003B5644"/>
    <w:rsid w:val="003B5D98"/>
    <w:rsid w:val="003C0089"/>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C5C"/>
    <w:rsid w:val="003F3F82"/>
    <w:rsid w:val="003F65F2"/>
    <w:rsid w:val="00402D3E"/>
    <w:rsid w:val="00406D10"/>
    <w:rsid w:val="004074DC"/>
    <w:rsid w:val="00407BA3"/>
    <w:rsid w:val="004106A0"/>
    <w:rsid w:val="00412E9F"/>
    <w:rsid w:val="00416F2E"/>
    <w:rsid w:val="00423139"/>
    <w:rsid w:val="004231B8"/>
    <w:rsid w:val="004233A3"/>
    <w:rsid w:val="00423F9C"/>
    <w:rsid w:val="00427795"/>
    <w:rsid w:val="00427903"/>
    <w:rsid w:val="00430661"/>
    <w:rsid w:val="00434DB5"/>
    <w:rsid w:val="004356AC"/>
    <w:rsid w:val="004363B3"/>
    <w:rsid w:val="00440D0E"/>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56A2"/>
    <w:rsid w:val="004B062B"/>
    <w:rsid w:val="004B1E9B"/>
    <w:rsid w:val="004B42C3"/>
    <w:rsid w:val="004B4BA8"/>
    <w:rsid w:val="004C3E78"/>
    <w:rsid w:val="004C6798"/>
    <w:rsid w:val="004D4E1C"/>
    <w:rsid w:val="004E1276"/>
    <w:rsid w:val="004E1BBC"/>
    <w:rsid w:val="004E3EFD"/>
    <w:rsid w:val="00501A94"/>
    <w:rsid w:val="00503D8E"/>
    <w:rsid w:val="00506A3A"/>
    <w:rsid w:val="00512125"/>
    <w:rsid w:val="00514011"/>
    <w:rsid w:val="0051639D"/>
    <w:rsid w:val="00522A06"/>
    <w:rsid w:val="00522A5B"/>
    <w:rsid w:val="00523D95"/>
    <w:rsid w:val="00525261"/>
    <w:rsid w:val="005252E2"/>
    <w:rsid w:val="00527FC3"/>
    <w:rsid w:val="00531D52"/>
    <w:rsid w:val="00532FA0"/>
    <w:rsid w:val="0053675D"/>
    <w:rsid w:val="0054266A"/>
    <w:rsid w:val="00546246"/>
    <w:rsid w:val="00546E65"/>
    <w:rsid w:val="00565409"/>
    <w:rsid w:val="005719AA"/>
    <w:rsid w:val="00575EBC"/>
    <w:rsid w:val="005770DA"/>
    <w:rsid w:val="00580F41"/>
    <w:rsid w:val="00582BB9"/>
    <w:rsid w:val="00583BF6"/>
    <w:rsid w:val="00592AA6"/>
    <w:rsid w:val="00594048"/>
    <w:rsid w:val="0059540A"/>
    <w:rsid w:val="005A3406"/>
    <w:rsid w:val="005A4A5F"/>
    <w:rsid w:val="005B2BE5"/>
    <w:rsid w:val="005B5A98"/>
    <w:rsid w:val="005B793A"/>
    <w:rsid w:val="005C102E"/>
    <w:rsid w:val="005C2543"/>
    <w:rsid w:val="005D1A7D"/>
    <w:rsid w:val="005E0B3C"/>
    <w:rsid w:val="005E1FED"/>
    <w:rsid w:val="005E78C6"/>
    <w:rsid w:val="005F193E"/>
    <w:rsid w:val="005F3FF4"/>
    <w:rsid w:val="00610CE3"/>
    <w:rsid w:val="006159F7"/>
    <w:rsid w:val="0061718F"/>
    <w:rsid w:val="006266DC"/>
    <w:rsid w:val="00627C19"/>
    <w:rsid w:val="0063373D"/>
    <w:rsid w:val="0063542B"/>
    <w:rsid w:val="00635B47"/>
    <w:rsid w:val="0063644C"/>
    <w:rsid w:val="00640A9A"/>
    <w:rsid w:val="00643BCE"/>
    <w:rsid w:val="00645832"/>
    <w:rsid w:val="00646C6F"/>
    <w:rsid w:val="006513E4"/>
    <w:rsid w:val="00653259"/>
    <w:rsid w:val="00655B29"/>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3CFF"/>
    <w:rsid w:val="006B439D"/>
    <w:rsid w:val="006B471A"/>
    <w:rsid w:val="006D5F99"/>
    <w:rsid w:val="006D6332"/>
    <w:rsid w:val="006D6AC7"/>
    <w:rsid w:val="006E03D6"/>
    <w:rsid w:val="006E73E1"/>
    <w:rsid w:val="006F2E2F"/>
    <w:rsid w:val="006F7608"/>
    <w:rsid w:val="006F7D5E"/>
    <w:rsid w:val="00701DAA"/>
    <w:rsid w:val="00711BEC"/>
    <w:rsid w:val="00711CD6"/>
    <w:rsid w:val="00713B70"/>
    <w:rsid w:val="007146E9"/>
    <w:rsid w:val="0071613C"/>
    <w:rsid w:val="007170E2"/>
    <w:rsid w:val="007222CD"/>
    <w:rsid w:val="0072402E"/>
    <w:rsid w:val="00726BB5"/>
    <w:rsid w:val="00727020"/>
    <w:rsid w:val="00727183"/>
    <w:rsid w:val="0072793C"/>
    <w:rsid w:val="00730C3B"/>
    <w:rsid w:val="007321F6"/>
    <w:rsid w:val="00732332"/>
    <w:rsid w:val="0073351E"/>
    <w:rsid w:val="0073526C"/>
    <w:rsid w:val="007370CF"/>
    <w:rsid w:val="00742E14"/>
    <w:rsid w:val="00753FF7"/>
    <w:rsid w:val="007561FD"/>
    <w:rsid w:val="00763BA3"/>
    <w:rsid w:val="00765066"/>
    <w:rsid w:val="00765758"/>
    <w:rsid w:val="00776532"/>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3369"/>
    <w:rsid w:val="00844094"/>
    <w:rsid w:val="0084429C"/>
    <w:rsid w:val="00845931"/>
    <w:rsid w:val="0084625C"/>
    <w:rsid w:val="0085069F"/>
    <w:rsid w:val="00860B28"/>
    <w:rsid w:val="008627BA"/>
    <w:rsid w:val="008717BA"/>
    <w:rsid w:val="00882152"/>
    <w:rsid w:val="00883323"/>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6065C"/>
    <w:rsid w:val="0096141F"/>
    <w:rsid w:val="00963DA8"/>
    <w:rsid w:val="00963E60"/>
    <w:rsid w:val="00964155"/>
    <w:rsid w:val="00970253"/>
    <w:rsid w:val="00971522"/>
    <w:rsid w:val="009719E2"/>
    <w:rsid w:val="00987CC1"/>
    <w:rsid w:val="009910D3"/>
    <w:rsid w:val="009A2E6D"/>
    <w:rsid w:val="009A45DD"/>
    <w:rsid w:val="009A77F4"/>
    <w:rsid w:val="009B00EC"/>
    <w:rsid w:val="009B5762"/>
    <w:rsid w:val="009B6827"/>
    <w:rsid w:val="009B6DD2"/>
    <w:rsid w:val="009B6E68"/>
    <w:rsid w:val="009E3503"/>
    <w:rsid w:val="009E4796"/>
    <w:rsid w:val="009E6216"/>
    <w:rsid w:val="009F3A28"/>
    <w:rsid w:val="00A01EF1"/>
    <w:rsid w:val="00A02DED"/>
    <w:rsid w:val="00A033CE"/>
    <w:rsid w:val="00A042C9"/>
    <w:rsid w:val="00A11AA2"/>
    <w:rsid w:val="00A153FA"/>
    <w:rsid w:val="00A154AD"/>
    <w:rsid w:val="00A16D0F"/>
    <w:rsid w:val="00A20DD6"/>
    <w:rsid w:val="00A231BD"/>
    <w:rsid w:val="00A35BD1"/>
    <w:rsid w:val="00A36877"/>
    <w:rsid w:val="00A428CF"/>
    <w:rsid w:val="00A43D41"/>
    <w:rsid w:val="00A44415"/>
    <w:rsid w:val="00A5154A"/>
    <w:rsid w:val="00A52EE8"/>
    <w:rsid w:val="00A5504E"/>
    <w:rsid w:val="00A57023"/>
    <w:rsid w:val="00A613BD"/>
    <w:rsid w:val="00A65C99"/>
    <w:rsid w:val="00A704B1"/>
    <w:rsid w:val="00A71ADA"/>
    <w:rsid w:val="00A73FF1"/>
    <w:rsid w:val="00A74672"/>
    <w:rsid w:val="00A75E59"/>
    <w:rsid w:val="00A77556"/>
    <w:rsid w:val="00A86A73"/>
    <w:rsid w:val="00A91B1A"/>
    <w:rsid w:val="00A9654D"/>
    <w:rsid w:val="00AA078B"/>
    <w:rsid w:val="00AA1E1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75"/>
    <w:rsid w:val="00AF65FB"/>
    <w:rsid w:val="00B028B9"/>
    <w:rsid w:val="00B11A49"/>
    <w:rsid w:val="00B13CD2"/>
    <w:rsid w:val="00B14363"/>
    <w:rsid w:val="00B171EB"/>
    <w:rsid w:val="00B27225"/>
    <w:rsid w:val="00B27AA6"/>
    <w:rsid w:val="00B30A1B"/>
    <w:rsid w:val="00B36BBE"/>
    <w:rsid w:val="00B37AFE"/>
    <w:rsid w:val="00B418A0"/>
    <w:rsid w:val="00B45184"/>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07E1"/>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C29"/>
    <w:rsid w:val="00C30F4E"/>
    <w:rsid w:val="00C355A9"/>
    <w:rsid w:val="00C35D21"/>
    <w:rsid w:val="00C37317"/>
    <w:rsid w:val="00C442FE"/>
    <w:rsid w:val="00C44B28"/>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A39A5"/>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11D"/>
    <w:rsid w:val="00CF57DB"/>
    <w:rsid w:val="00CF769C"/>
    <w:rsid w:val="00D0245D"/>
    <w:rsid w:val="00D11010"/>
    <w:rsid w:val="00D15083"/>
    <w:rsid w:val="00D168EC"/>
    <w:rsid w:val="00D17BB2"/>
    <w:rsid w:val="00D20A61"/>
    <w:rsid w:val="00D225D6"/>
    <w:rsid w:val="00D25B76"/>
    <w:rsid w:val="00D26117"/>
    <w:rsid w:val="00D27B47"/>
    <w:rsid w:val="00D347E8"/>
    <w:rsid w:val="00D34EF4"/>
    <w:rsid w:val="00D366C8"/>
    <w:rsid w:val="00D40205"/>
    <w:rsid w:val="00D408CA"/>
    <w:rsid w:val="00D424D4"/>
    <w:rsid w:val="00D44AEB"/>
    <w:rsid w:val="00D52305"/>
    <w:rsid w:val="00D563CE"/>
    <w:rsid w:val="00D57572"/>
    <w:rsid w:val="00D6293C"/>
    <w:rsid w:val="00D71B18"/>
    <w:rsid w:val="00D71EF1"/>
    <w:rsid w:val="00D71F2C"/>
    <w:rsid w:val="00D724DA"/>
    <w:rsid w:val="00D72F86"/>
    <w:rsid w:val="00D750FF"/>
    <w:rsid w:val="00D84998"/>
    <w:rsid w:val="00D84EE5"/>
    <w:rsid w:val="00D91807"/>
    <w:rsid w:val="00D94DE4"/>
    <w:rsid w:val="00D97113"/>
    <w:rsid w:val="00DA4853"/>
    <w:rsid w:val="00DA5BFB"/>
    <w:rsid w:val="00DA5DAD"/>
    <w:rsid w:val="00DB3D9D"/>
    <w:rsid w:val="00DB5F0F"/>
    <w:rsid w:val="00DC0578"/>
    <w:rsid w:val="00DC0D0B"/>
    <w:rsid w:val="00DC19A6"/>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3870"/>
    <w:rsid w:val="00EA01D0"/>
    <w:rsid w:val="00EB0726"/>
    <w:rsid w:val="00EB2CEC"/>
    <w:rsid w:val="00EC24D0"/>
    <w:rsid w:val="00EC5A32"/>
    <w:rsid w:val="00EC5CAF"/>
    <w:rsid w:val="00EC70E8"/>
    <w:rsid w:val="00EE62B9"/>
    <w:rsid w:val="00EE78B6"/>
    <w:rsid w:val="00EF0142"/>
    <w:rsid w:val="00F053E9"/>
    <w:rsid w:val="00F05542"/>
    <w:rsid w:val="00F11041"/>
    <w:rsid w:val="00F14CC4"/>
    <w:rsid w:val="00F30269"/>
    <w:rsid w:val="00F35B7E"/>
    <w:rsid w:val="00F365CD"/>
    <w:rsid w:val="00F50D19"/>
    <w:rsid w:val="00F541B0"/>
    <w:rsid w:val="00F57EA3"/>
    <w:rsid w:val="00F60804"/>
    <w:rsid w:val="00F6298E"/>
    <w:rsid w:val="00F651BF"/>
    <w:rsid w:val="00F67090"/>
    <w:rsid w:val="00F734B1"/>
    <w:rsid w:val="00F824E8"/>
    <w:rsid w:val="00F82AEB"/>
    <w:rsid w:val="00F83730"/>
    <w:rsid w:val="00F9645D"/>
    <w:rsid w:val="00FA0859"/>
    <w:rsid w:val="00FA1550"/>
    <w:rsid w:val="00FA3957"/>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 TargetMode="External"/><Relationship Id="rId18" Type="http://schemas.openxmlformats.org/officeDocument/2006/relationships/hyperlink" Target="mailto:luke.sutton@accan.org.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c.gov.au/inquiries/current/telecommunications" TargetMode="External"/><Relationship Id="rId17" Type="http://schemas.openxmlformats.org/officeDocument/2006/relationships/hyperlink" Target="http://accan.org.au/our-work/submissions/1349-pc-uso" TargetMode="External"/><Relationship Id="rId2" Type="http://schemas.openxmlformats.org/officeDocument/2006/relationships/numbering" Target="numbering.xml"/><Relationship Id="rId16" Type="http://schemas.openxmlformats.org/officeDocument/2006/relationships/hyperlink" Target="https://www.sacoss.org.au/submissions/gener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www.sacoss.org.au/reports/general" TargetMode="Externa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acoss.org.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A82FB-F16D-4257-8E95-E8CDE5FB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2017-02-07T22:44:00Z</cp:lastPrinted>
  <dcterms:created xsi:type="dcterms:W3CDTF">2017-02-07T22:43:00Z</dcterms:created>
  <dcterms:modified xsi:type="dcterms:W3CDTF">2017-02-07T22:44:00Z</dcterms:modified>
</cp:coreProperties>
</file>