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8276DB" w:rsidP="00795E3C">
      <w:pPr>
        <w:tabs>
          <w:tab w:val="left" w:pos="4110"/>
        </w:tabs>
      </w:pPr>
      <w:r>
        <w:rPr>
          <w:noProof/>
          <w:lang w:eastAsia="en-AU"/>
        </w:rPr>
        <w:drawing>
          <wp:anchor distT="0" distB="0" distL="114300" distR="114300" simplePos="0" relativeHeight="251674624" behindDoc="1" locked="0" layoutInCell="1" allowOverlap="1" wp14:anchorId="398A8B14" wp14:editId="13066359">
            <wp:simplePos x="0" y="0"/>
            <wp:positionH relativeFrom="column">
              <wp:posOffset>2762250</wp:posOffset>
            </wp:positionH>
            <wp:positionV relativeFrom="paragraph">
              <wp:posOffset>46355</wp:posOffset>
            </wp:positionV>
            <wp:extent cx="1905000" cy="1073785"/>
            <wp:effectExtent l="0" t="0" r="0" b="0"/>
            <wp:wrapNone/>
            <wp:docPr id="3" name="Picture 3" descr="C:\Users\Luke.Sutton\AppData\Local\Microsoft\Windows\INetCache\Content.Outlook\ARX14DOS\master_logo_white_tag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Sutton\AppData\Local\Microsoft\Windows\INetCache\Content.Outlook\ARX14DOS\master_logo_white_tagline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1" locked="0" layoutInCell="1" allowOverlap="1" wp14:anchorId="3340A072" wp14:editId="51580A28">
            <wp:simplePos x="0" y="0"/>
            <wp:positionH relativeFrom="column">
              <wp:posOffset>5429250</wp:posOffset>
            </wp:positionH>
            <wp:positionV relativeFrom="paragraph">
              <wp:posOffset>-20320</wp:posOffset>
            </wp:positionV>
            <wp:extent cx="1038225" cy="1638300"/>
            <wp:effectExtent l="0" t="0" r="9525" b="0"/>
            <wp:wrapNone/>
            <wp:docPr id="1" name="Picture 1" descr="cid:54DA342F-B426-45F7-94AA-F4CD5452AA92@telstr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869AF-B976-43A4-98A0-61733EE7221A" descr="cid:54DA342F-B426-45F7-94AA-F4CD5452AA92@telstra.com.au"/>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382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E2">
        <w:rPr>
          <w:noProof/>
          <w:lang w:eastAsia="en-AU"/>
        </w:rPr>
        <w:drawing>
          <wp:inline distT="0" distB="0" distL="0" distR="0" wp14:anchorId="32BA4690" wp14:editId="2F31CBB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60288" behindDoc="0" locked="0" layoutInCell="1" allowOverlap="1" wp14:anchorId="41723F4D" wp14:editId="56F33F2B">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Default="00F827E4">
                            <w:r>
                              <w:rPr>
                                <w:noProof/>
                                <w:lang w:eastAsia="en-AU"/>
                              </w:rPr>
                              <w:drawing>
                                <wp:inline distT="0" distB="0" distL="0" distR="0" wp14:anchorId="4F8B0E65" wp14:editId="24B41B00">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" fillcolor="white [3201]" stroked="f" strokeweight=".5pt">
                <v:textbox>
                  <w:txbxContent>
                    <w:p w:rsidR="00F827E4" w:rsidRDefault="00F827E4">
                      <w:r>
                        <w:rPr>
                          <w:noProof/>
                          <w:lang w:eastAsia="en-AU"/>
                        </w:rPr>
                        <w:drawing>
                          <wp:inline distT="0" distB="0" distL="0" distR="0" wp14:anchorId="4F8B0E65" wp14:editId="24B41B00">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8276DB" w:rsidP="007170E2">
      <w:r>
        <w:rPr>
          <w:noProof/>
          <w:lang w:eastAsia="en-AU"/>
        </w:rPr>
        <mc:AlternateContent>
          <mc:Choice Requires="wps">
            <w:drawing>
              <wp:anchor distT="0" distB="0" distL="114300" distR="114300" simplePos="0" relativeHeight="251659264" behindDoc="0" locked="0" layoutInCell="1" allowOverlap="1" wp14:anchorId="5E80464F" wp14:editId="7A163DDB">
                <wp:simplePos x="0" y="0"/>
                <wp:positionH relativeFrom="column">
                  <wp:posOffset>2470785</wp:posOffset>
                </wp:positionH>
                <wp:positionV relativeFrom="paragraph">
                  <wp:posOffset>281940</wp:posOffset>
                </wp:positionV>
                <wp:extent cx="3267075" cy="37973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075" cy="37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Pr="0037161D" w:rsidRDefault="00F827E4" w:rsidP="0037161D">
                            <w:pPr>
                              <w:ind w:firstLine="720"/>
                              <w:rPr>
                                <w:b/>
                              </w:rPr>
                            </w:pPr>
                            <w:r>
                              <w:rPr>
                                <w:b/>
                              </w:rPr>
                              <w:t>For immediate release 17 June,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94.55pt;margin-top:22.2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" fillcolor="white [3201]" stroked="f" strokeweight=".5pt">
                <v:textbox>
                  <w:txbxContent>
                    <w:p w:rsidR="00F827E4" w:rsidRPr="0037161D" w:rsidRDefault="00F827E4" w:rsidP="0037161D">
                      <w:pPr>
                        <w:ind w:firstLine="720"/>
                        <w:rPr>
                          <w:b/>
                        </w:rPr>
                      </w:pPr>
                      <w:r>
                        <w:rPr>
                          <w:b/>
                        </w:rPr>
                        <w:t>For immediate release 17 June, 2016</w:t>
                      </w:r>
                    </w:p>
                  </w:txbxContent>
                </v:textbox>
              </v:shape>
            </w:pict>
          </mc:Fallback>
        </mc:AlternateContent>
      </w:r>
    </w:p>
    <w:p w:rsidR="008276DB" w:rsidRDefault="008276DB" w:rsidP="00A24368">
      <w:pPr>
        <w:jc w:val="center"/>
        <w:rPr>
          <w:rFonts w:ascii="Calibri" w:eastAsiaTheme="majorEastAsia" w:hAnsi="Calibri" w:cstheme="majorBidi"/>
          <w:b/>
          <w:bCs/>
          <w:color w:val="000000"/>
          <w:sz w:val="32"/>
          <w:szCs w:val="28"/>
        </w:rPr>
      </w:pPr>
    </w:p>
    <w:p w:rsidR="00A24368" w:rsidRDefault="00A24368" w:rsidP="00A24368">
      <w:pPr>
        <w:jc w:val="center"/>
        <w:rPr>
          <w:rFonts w:ascii="Calibri" w:eastAsiaTheme="majorEastAsia" w:hAnsi="Calibri" w:cstheme="majorBidi"/>
          <w:b/>
          <w:bCs/>
          <w:color w:val="000000"/>
          <w:sz w:val="32"/>
          <w:szCs w:val="28"/>
        </w:rPr>
      </w:pPr>
      <w:r w:rsidRPr="00A24368">
        <w:rPr>
          <w:rFonts w:ascii="Calibri" w:eastAsiaTheme="majorEastAsia" w:hAnsi="Calibri" w:cstheme="majorBidi"/>
          <w:b/>
          <w:bCs/>
          <w:color w:val="000000"/>
          <w:sz w:val="32"/>
          <w:szCs w:val="28"/>
        </w:rPr>
        <w:t xml:space="preserve">New data </w:t>
      </w:r>
      <w:r w:rsidR="00896DE3">
        <w:rPr>
          <w:rFonts w:ascii="Calibri" w:eastAsiaTheme="majorEastAsia" w:hAnsi="Calibri" w:cstheme="majorBidi"/>
          <w:b/>
          <w:bCs/>
          <w:color w:val="000000"/>
          <w:sz w:val="32"/>
          <w:szCs w:val="28"/>
        </w:rPr>
        <w:t xml:space="preserve">highlights telecommunications exclusion </w:t>
      </w:r>
    </w:p>
    <w:p w:rsidR="00896DE3" w:rsidRDefault="00D15083" w:rsidP="00896DE3">
      <w:r>
        <w:br/>
      </w:r>
      <w:r w:rsidR="00C37B9A">
        <w:t>A group of community organisations</w:t>
      </w:r>
      <w:r w:rsidR="00456F26">
        <w:t xml:space="preserve"> </w:t>
      </w:r>
      <w:r w:rsidR="00C37B9A">
        <w:t xml:space="preserve">is </w:t>
      </w:r>
      <w:r w:rsidR="00A24368">
        <w:t xml:space="preserve">calling </w:t>
      </w:r>
      <w:r w:rsidR="00161CBC">
        <w:t xml:space="preserve">the future Federal Government to </w:t>
      </w:r>
      <w:r w:rsidR="00896DE3">
        <w:t xml:space="preserve">increase assistance to people and families on low incomes in light of new data highlighting telecommunications exclusion. </w:t>
      </w:r>
    </w:p>
    <w:p w:rsidR="00896DE3" w:rsidRDefault="00896DE3" w:rsidP="00D563CE">
      <w:r>
        <w:t>The Australian Communications Consumer Action Network (</w:t>
      </w:r>
      <w:hyperlink r:id="rId15" w:history="1">
        <w:r w:rsidRPr="00C37B9A">
          <w:rPr>
            <w:rStyle w:val="Hyperlink"/>
          </w:rPr>
          <w:t>ACCAN</w:t>
        </w:r>
      </w:hyperlink>
      <w:r>
        <w:t>), the South Australian Council of Social Service (</w:t>
      </w:r>
      <w:hyperlink r:id="rId16" w:history="1">
        <w:r w:rsidRPr="00C37B9A">
          <w:rPr>
            <w:rStyle w:val="Hyperlink"/>
          </w:rPr>
          <w:t>SACOSS</w:t>
        </w:r>
      </w:hyperlink>
      <w:r>
        <w:t>)</w:t>
      </w:r>
      <w:r w:rsidR="0024418B">
        <w:t xml:space="preserve"> and</w:t>
      </w:r>
      <w:r>
        <w:t xml:space="preserve"> Financial Counselling Australia (</w:t>
      </w:r>
      <w:hyperlink r:id="rId17" w:history="1">
        <w:r w:rsidRPr="00C37B9A">
          <w:rPr>
            <w:rStyle w:val="Hyperlink"/>
          </w:rPr>
          <w:t>F</w:t>
        </w:r>
        <w:r w:rsidRPr="00C37B9A">
          <w:rPr>
            <w:rStyle w:val="Hyperlink"/>
          </w:rPr>
          <w:t>C</w:t>
        </w:r>
        <w:r w:rsidRPr="00C37B9A">
          <w:rPr>
            <w:rStyle w:val="Hyperlink"/>
          </w:rPr>
          <w:t>A</w:t>
        </w:r>
      </w:hyperlink>
      <w:r>
        <w:t xml:space="preserve">) are calling for a review of the </w:t>
      </w:r>
      <w:hyperlink r:id="rId18" w:history="1">
        <w:r w:rsidRPr="0024418B">
          <w:rPr>
            <w:rStyle w:val="Hyperlink"/>
          </w:rPr>
          <w:t>Centrelink Telephone Allowance</w:t>
        </w:r>
      </w:hyperlink>
      <w:r w:rsidR="00563E12">
        <w:t xml:space="preserve"> (CTA)</w:t>
      </w:r>
      <w:r>
        <w:t xml:space="preserve">, pointing to the inadequacies of current entitlements in supporting low-income consumers to stay connected to phones and the internet. </w:t>
      </w:r>
      <w:r w:rsidR="0024418B">
        <w:t>The CTA is a quarterly allowance designed to help consumers on income support payments to stay connected to telecommunications services.</w:t>
      </w:r>
    </w:p>
    <w:p w:rsidR="00896DE3" w:rsidRDefault="00896DE3" w:rsidP="00D563CE">
      <w:r>
        <w:t>“In our digital age telecommunications services are just as essential as water and energy,” said ACCAN CEO, Teresa Corbin. “Accessible, available, and affordable communications have the potential to increase the social, economic, and community participation of all Australians. It’s vitally important that all consumers have access to communication services that are affordable so they can take advantage of government services, education and employment opportunities.”</w:t>
      </w:r>
    </w:p>
    <w:p w:rsidR="00D4739F" w:rsidRPr="00AE33F7" w:rsidRDefault="00D4739F" w:rsidP="00D4739F">
      <w:r>
        <w:t xml:space="preserve">Initiatives are needed to support </w:t>
      </w:r>
      <w:r w:rsidRPr="00AE33F7">
        <w:t xml:space="preserve">the uptake of telecommunications services among low-income consumers </w:t>
      </w:r>
      <w:r>
        <w:t xml:space="preserve">to reduce digital exclusion, and deliver cost savings for consumers as well as government. A 2015 </w:t>
      </w:r>
      <w:hyperlink r:id="rId19" w:history="1">
        <w:r w:rsidRPr="0024418B">
          <w:rPr>
            <w:rStyle w:val="Hyperlink"/>
          </w:rPr>
          <w:t>Deloitte report</w:t>
        </w:r>
      </w:hyperlink>
      <w:r>
        <w:t xml:space="preserve"> estimated that overall savings in time and costs to consumers and government would amount to </w:t>
      </w:r>
      <w:r w:rsidRPr="00AE33F7">
        <w:t>$8.7 billion</w:t>
      </w:r>
      <w:r>
        <w:t xml:space="preserve"> and </w:t>
      </w:r>
      <w:r w:rsidRPr="00AE33F7">
        <w:t>$17.9 billion respectively</w:t>
      </w:r>
      <w:r>
        <w:t xml:space="preserve"> if </w:t>
      </w:r>
      <w:r w:rsidRPr="00AE33F7">
        <w:t>20 per cent</w:t>
      </w:r>
      <w:r>
        <w:t xml:space="preserve"> more transactions were made online over the next 10 years. </w:t>
      </w:r>
    </w:p>
    <w:p w:rsidR="00896DE3" w:rsidRDefault="00896DE3" w:rsidP="00896DE3">
      <w:r>
        <w:t>ACCAN and SACOSS engaged Mint Research to conduct a survey of 523 low-income, Centrelink beneficiaries to explore their experiences of telecommunications and the role of current Centrelink payments in preventing exclusion</w:t>
      </w:r>
      <w:r w:rsidRPr="00060622">
        <w:t xml:space="preserve">. </w:t>
      </w:r>
      <w:r w:rsidR="008276DB" w:rsidRPr="00060622">
        <w:t xml:space="preserve">The survey summary results are available to download on the </w:t>
      </w:r>
      <w:hyperlink r:id="rId20" w:history="1">
        <w:r w:rsidR="008276DB" w:rsidRPr="00060622">
          <w:rPr>
            <w:rStyle w:val="Hyperlink"/>
          </w:rPr>
          <w:t>ACCAN website</w:t>
        </w:r>
      </w:hyperlink>
      <w:r w:rsidR="008276DB" w:rsidRPr="00060622">
        <w:t>.</w:t>
      </w:r>
      <w:r w:rsidR="008276DB">
        <w:t xml:space="preserve"> </w:t>
      </w:r>
      <w:r>
        <w:t xml:space="preserve">The survey found that many low income consumers are struggling to pay their telecommunications costs with 62 per cent of respondents either </w:t>
      </w:r>
      <w:r w:rsidRPr="000B084A">
        <w:t>experiencing</w:t>
      </w:r>
      <w:r>
        <w:t xml:space="preserve"> difficulty </w:t>
      </w:r>
      <w:r w:rsidRPr="000B084A">
        <w:t>paying</w:t>
      </w:r>
      <w:r>
        <w:t xml:space="preserve">, </w:t>
      </w:r>
      <w:r w:rsidRPr="000B084A">
        <w:t>having</w:t>
      </w:r>
      <w:r>
        <w:t xml:space="preserve"> </w:t>
      </w:r>
      <w:r w:rsidRPr="000B084A">
        <w:t>to</w:t>
      </w:r>
      <w:r>
        <w:t xml:space="preserve"> </w:t>
      </w:r>
      <w:r w:rsidRPr="000B084A">
        <w:t>cut</w:t>
      </w:r>
      <w:r>
        <w:t xml:space="preserve"> </w:t>
      </w:r>
      <w:r w:rsidRPr="000B084A">
        <w:t>back</w:t>
      </w:r>
      <w:r>
        <w:t xml:space="preserve"> </w:t>
      </w:r>
      <w:r w:rsidRPr="000B084A">
        <w:t>or</w:t>
      </w:r>
      <w:r>
        <w:t xml:space="preserve"> </w:t>
      </w:r>
      <w:r w:rsidRPr="000B084A">
        <w:t>stop</w:t>
      </w:r>
      <w:r>
        <w:t xml:space="preserve">ping using </w:t>
      </w:r>
      <w:r w:rsidRPr="000B084A">
        <w:t>one</w:t>
      </w:r>
      <w:r>
        <w:t xml:space="preserve"> </w:t>
      </w:r>
      <w:r w:rsidRPr="000B084A">
        <w:t>or</w:t>
      </w:r>
      <w:r>
        <w:t xml:space="preserve"> </w:t>
      </w:r>
      <w:r w:rsidRPr="000B084A">
        <w:t>more</w:t>
      </w:r>
      <w:r>
        <w:t xml:space="preserve"> </w:t>
      </w:r>
      <w:r w:rsidRPr="000B084A">
        <w:t>telecommunications</w:t>
      </w:r>
      <w:r>
        <w:t xml:space="preserve"> services for financial reasons in the last 12 months. Half of respondents said they had difficulty paying their ongoing phone (50 per cent) and internet (49 per cent) bills.</w:t>
      </w:r>
    </w:p>
    <w:p w:rsidR="00456F26" w:rsidRDefault="00B45BB2" w:rsidP="00A24368">
      <w:r>
        <w:t>“</w:t>
      </w:r>
      <w:r w:rsidR="00176AEF">
        <w:t>This</w:t>
      </w:r>
      <w:r>
        <w:t xml:space="preserve"> research confirms the growing divide in our community between those who can afford to stay connected and those who can’t</w:t>
      </w:r>
      <w:r w:rsidR="00665FE6">
        <w:t>,” said SACOSS CEO, Ross Womersley.</w:t>
      </w:r>
      <w:r>
        <w:t xml:space="preserve"> </w:t>
      </w:r>
      <w:r w:rsidR="00665FE6">
        <w:t>“</w:t>
      </w:r>
      <w:r>
        <w:t xml:space="preserve">It is clear that those who have the least ability to afford to get and to stay </w:t>
      </w:r>
      <w:proofErr w:type="gramStart"/>
      <w:r>
        <w:t>connected,</w:t>
      </w:r>
      <w:proofErr w:type="gramEnd"/>
      <w:r>
        <w:t xml:space="preserve"> will miss out in all sorts of ways. </w:t>
      </w:r>
      <w:r w:rsidR="00760043">
        <w:t>This research shows that n</w:t>
      </w:r>
      <w:r>
        <w:t xml:space="preserve">ot only must we urgently move to </w:t>
      </w:r>
      <w:r>
        <w:lastRenderedPageBreak/>
        <w:t>make this allowance fit for purpose and available to all those who really need it, we</w:t>
      </w:r>
      <w:r w:rsidR="00760043">
        <w:t xml:space="preserve"> should </w:t>
      </w:r>
      <w:r w:rsidR="00176AEF">
        <w:t xml:space="preserve">also </w:t>
      </w:r>
      <w:r w:rsidR="00760043">
        <w:t>urgently</w:t>
      </w:r>
      <w:r>
        <w:t xml:space="preserve"> enhance</w:t>
      </w:r>
      <w:r w:rsidR="00760043">
        <w:t xml:space="preserve"> our income support payment system to ensure everyone has access to a basic level of income that enables them to get by.</w:t>
      </w:r>
      <w:r>
        <w:t xml:space="preserve"> </w:t>
      </w:r>
      <w:r w:rsidR="00760043">
        <w:t xml:space="preserve">This research confirms yet again </w:t>
      </w:r>
      <w:r w:rsidR="00176AEF">
        <w:t>that</w:t>
      </w:r>
      <w:r w:rsidR="00760043">
        <w:t xml:space="preserve"> base allowances like</w:t>
      </w:r>
      <w:r w:rsidR="00176AEF">
        <w:t xml:space="preserve"> Parenting Payment, </w:t>
      </w:r>
      <w:proofErr w:type="spellStart"/>
      <w:r w:rsidR="00760043">
        <w:t>NewStart</w:t>
      </w:r>
      <w:proofErr w:type="spellEnd"/>
      <w:r w:rsidR="00176AEF">
        <w:t xml:space="preserve"> and Youth Allowance are simply inadequate</w:t>
      </w:r>
      <w:r w:rsidR="00760043">
        <w:t>.</w:t>
      </w:r>
      <w:r>
        <w:t xml:space="preserve"> Given the growing expectations that we </w:t>
      </w:r>
      <w:r w:rsidR="00176AEF">
        <w:t xml:space="preserve">all </w:t>
      </w:r>
      <w:r>
        <w:t xml:space="preserve">operate in a world where </w:t>
      </w:r>
      <w:r w:rsidR="00760043">
        <w:t>it</w:t>
      </w:r>
      <w:r w:rsidR="00176AEF">
        <w:t>’</w:t>
      </w:r>
      <w:r w:rsidR="00760043">
        <w:t xml:space="preserve">s essential to have </w:t>
      </w:r>
      <w:r w:rsidR="00B060BC">
        <w:t xml:space="preserve">access to a wide range of </w:t>
      </w:r>
      <w:r>
        <w:t>telecommunications we cannot afford</w:t>
      </w:r>
      <w:r w:rsidR="00060622">
        <w:t xml:space="preserve"> to</w:t>
      </w:r>
      <w:r w:rsidR="00760043" w:rsidRPr="00760043">
        <w:t xml:space="preserve"> </w:t>
      </w:r>
      <w:r w:rsidR="00760043">
        <w:t>allow the divide to keep growing.</w:t>
      </w:r>
      <w:r w:rsidR="00665FE6">
        <w:t>”</w:t>
      </w:r>
    </w:p>
    <w:p w:rsidR="00456F26" w:rsidRDefault="00A24368" w:rsidP="00A24368">
      <w:r>
        <w:t>The</w:t>
      </w:r>
      <w:r w:rsidR="00456F26">
        <w:t xml:space="preserve"> survey is a part of a larger</w:t>
      </w:r>
      <w:r>
        <w:t xml:space="preserve"> joint research project on the affordability of telecommunications for low-income </w:t>
      </w:r>
      <w:proofErr w:type="gramStart"/>
      <w:r>
        <w:t>consumers</w:t>
      </w:r>
      <w:r w:rsidR="00456F26">
        <w:t xml:space="preserve"> that is</w:t>
      </w:r>
      <w:proofErr w:type="gramEnd"/>
      <w:r w:rsidR="00456F26">
        <w:t xml:space="preserve"> being conducted by ACCAN and SACOSS</w:t>
      </w:r>
      <w:r>
        <w:t>.</w:t>
      </w:r>
    </w:p>
    <w:p w:rsidR="00CC62CD" w:rsidRDefault="00CC62CD" w:rsidP="00CC62CD">
      <w:pPr>
        <w:rPr>
          <w:lang w:val="en-US"/>
        </w:rPr>
      </w:pPr>
      <w:r>
        <w:rPr>
          <w:lang w:val="en-US"/>
        </w:rPr>
        <w:t xml:space="preserve">“Financial </w:t>
      </w:r>
      <w:proofErr w:type="spellStart"/>
      <w:r>
        <w:rPr>
          <w:lang w:val="en-US"/>
        </w:rPr>
        <w:t>counsellors</w:t>
      </w:r>
      <w:proofErr w:type="spellEnd"/>
      <w:r>
        <w:rPr>
          <w:lang w:val="en-US"/>
        </w:rPr>
        <w:t xml:space="preserve"> assist people who are struggling to pay their bills, often because they have lost their jobs, got sick or a relationship has broken down</w:t>
      </w:r>
      <w:r w:rsidR="00665FE6">
        <w:rPr>
          <w:lang w:val="en-US"/>
        </w:rPr>
        <w:t>,” said FCA CEO, Fiona Guthrie</w:t>
      </w:r>
      <w:r w:rsidR="00B1458A">
        <w:rPr>
          <w:lang w:val="en-US"/>
        </w:rPr>
        <w:t>.</w:t>
      </w:r>
      <w:r>
        <w:rPr>
          <w:lang w:val="en-US"/>
        </w:rPr>
        <w:t xml:space="preserve"> </w:t>
      </w:r>
      <w:r w:rsidR="00665FE6">
        <w:rPr>
          <w:lang w:val="en-US"/>
        </w:rPr>
        <w:t>“</w:t>
      </w:r>
      <w:r>
        <w:rPr>
          <w:lang w:val="en-US"/>
        </w:rPr>
        <w:t xml:space="preserve">For whatever reason, if you find yourself on </w:t>
      </w:r>
      <w:proofErr w:type="spellStart"/>
      <w:r>
        <w:rPr>
          <w:lang w:val="en-US"/>
        </w:rPr>
        <w:t>Centrelink</w:t>
      </w:r>
      <w:proofErr w:type="spellEnd"/>
      <w:r>
        <w:rPr>
          <w:lang w:val="en-US"/>
        </w:rPr>
        <w:t xml:space="preserve"> benefits it is almost impossible to make ends meet. We see too many people having to decide whether to keep the phone connected, pay the rent or buy food. This is Australia 2016 - it beggars belief that so many Australians are in this situation. An increase in the </w:t>
      </w:r>
      <w:proofErr w:type="spellStart"/>
      <w:r>
        <w:rPr>
          <w:lang w:val="en-US"/>
        </w:rPr>
        <w:t>Centrelink</w:t>
      </w:r>
      <w:proofErr w:type="spellEnd"/>
      <w:r>
        <w:rPr>
          <w:lang w:val="en-US"/>
        </w:rPr>
        <w:t xml:space="preserve"> Telephone Allowance would go at least some way to helping with day to day expenses."</w:t>
      </w:r>
    </w:p>
    <w:p w:rsidR="00B45BB2" w:rsidRDefault="00B45BB2" w:rsidP="00B45BB2">
      <w:pPr>
        <w:rPr>
          <w:lang w:val="en-US" w:eastAsia="ja-JP"/>
        </w:rPr>
      </w:pPr>
      <w:r>
        <w:rPr>
          <w:lang w:val="en-US" w:eastAsia="ja-JP"/>
        </w:rPr>
        <w:t xml:space="preserve">All three </w:t>
      </w:r>
      <w:proofErr w:type="spellStart"/>
      <w:r>
        <w:rPr>
          <w:lang w:val="en-US" w:eastAsia="ja-JP"/>
        </w:rPr>
        <w:t>organisations</w:t>
      </w:r>
      <w:proofErr w:type="spellEnd"/>
      <w:r>
        <w:rPr>
          <w:lang w:val="en-US" w:eastAsia="ja-JP"/>
        </w:rPr>
        <w:t xml:space="preserve"> were signatories on a letter sent to the communications representatives for the major political parties (the Liberal Party, the Australian Labor Party, the Nationals and the Australian Greens) calling for the future Federal Government to review the CTA to ensure that low-income consumers can stay connected to vit</w:t>
      </w:r>
      <w:r w:rsidR="00060622">
        <w:rPr>
          <w:lang w:val="en-US" w:eastAsia="ja-JP"/>
        </w:rPr>
        <w:t>al telecommunications services.</w:t>
      </w:r>
    </w:p>
    <w:p w:rsidR="002734EA" w:rsidRDefault="00AA27CE" w:rsidP="004739FB">
      <w:r w:rsidRPr="00AA27CE">
        <w:rPr>
          <w:b/>
        </w:rPr>
        <w:t>ACCAN media contact:</w:t>
      </w:r>
      <w:r w:rsidR="00367A51" w:rsidRPr="00367A51">
        <w:t xml:space="preserve"> </w:t>
      </w:r>
      <w:r w:rsidR="00060622">
        <w:t xml:space="preserve">For more information contact </w:t>
      </w:r>
      <w:bookmarkStart w:id="0" w:name="_GoBack"/>
      <w:bookmarkEnd w:id="0"/>
      <w:r w:rsidR="00367A51" w:rsidRPr="00367A51">
        <w:t xml:space="preserve">Luke Sutton on </w:t>
      </w:r>
      <w:hyperlink r:id="rId21" w:history="1">
        <w:r w:rsidR="00367A51" w:rsidRPr="00367A51">
          <w:rPr>
            <w:rStyle w:val="Hyperlink"/>
          </w:rPr>
          <w:t>luke.sutton@accan.org.au</w:t>
        </w:r>
      </w:hyperlink>
      <w:r w:rsidR="00367A51" w:rsidRPr="00367A51">
        <w:t xml:space="preserve"> or 0409 9</w:t>
      </w:r>
      <w:r w:rsidR="00CF111D">
        <w:t>66</w:t>
      </w:r>
      <w:r w:rsidR="00367A51" w:rsidRPr="00367A51">
        <w:t xml:space="preserve"> 931.</w:t>
      </w:r>
      <w:r w:rsidR="0083666F">
        <w:t xml:space="preserve"> For the latest updates</w:t>
      </w:r>
      <w:r>
        <w:t xml:space="preserve"> from ACCAN</w:t>
      </w:r>
      <w:r w:rsidR="0083666F">
        <w:t xml:space="preserve">, follow </w:t>
      </w:r>
      <w:r>
        <w:t>us</w:t>
      </w:r>
      <w:r w:rsidR="0083666F">
        <w:t xml:space="preserve"> on </w:t>
      </w:r>
      <w:hyperlink r:id="rId22" w:history="1">
        <w:r w:rsidR="0083666F" w:rsidRPr="00A32D1E">
          <w:rPr>
            <w:rStyle w:val="Hyperlink"/>
          </w:rPr>
          <w:t>Twitter</w:t>
        </w:r>
      </w:hyperlink>
      <w:r w:rsidR="0083666F">
        <w:t xml:space="preserve"> or like us on </w:t>
      </w:r>
      <w:hyperlink r:id="rId23" w:history="1">
        <w:r w:rsidR="0083666F" w:rsidRPr="00A32D1E">
          <w:rPr>
            <w:rStyle w:val="Hyperlink"/>
          </w:rPr>
          <w:t>Facebook</w:t>
        </w:r>
      </w:hyperlink>
      <w:r w:rsidR="0083666F">
        <w:t>.</w:t>
      </w:r>
    </w:p>
    <w:p w:rsidR="00C37B9A" w:rsidRDefault="002F1D85" w:rsidP="004739FB">
      <w:r>
        <w:rPr>
          <w:b/>
        </w:rPr>
        <w:t>SACOSS media contact:</w:t>
      </w:r>
      <w:r>
        <w:t xml:space="preserve"> </w:t>
      </w:r>
      <w:r w:rsidRPr="002F1D85">
        <w:t>Ross Womersley</w:t>
      </w:r>
      <w:r>
        <w:t xml:space="preserve"> on</w:t>
      </w:r>
      <w:r w:rsidRPr="002F1D85">
        <w:t xml:space="preserve"> </w:t>
      </w:r>
      <w:hyperlink r:id="rId24" w:history="1">
        <w:r w:rsidRPr="00130F72">
          <w:rPr>
            <w:rStyle w:val="Hyperlink"/>
          </w:rPr>
          <w:t>ross@sacoss.org.au</w:t>
        </w:r>
      </w:hyperlink>
      <w:r>
        <w:t xml:space="preserve"> or</w:t>
      </w:r>
      <w:r w:rsidRPr="002F1D85">
        <w:t xml:space="preserve"> 0418 805 426</w:t>
      </w:r>
      <w:r>
        <w:t>.</w:t>
      </w:r>
    </w:p>
    <w:sectPr w:rsidR="00C37B9A" w:rsidSect="00427795">
      <w:headerReference w:type="default" r:id="rId25"/>
      <w:footerReference w:type="default" r:id="rId2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7E4" w:rsidRDefault="00F827E4" w:rsidP="00E87F3A">
      <w:pPr>
        <w:spacing w:after="0" w:line="240" w:lineRule="auto"/>
      </w:pPr>
      <w:r>
        <w:separator/>
      </w:r>
    </w:p>
  </w:endnote>
  <w:endnote w:type="continuationSeparator" w:id="0">
    <w:p w:rsidR="00F827E4" w:rsidRDefault="00F827E4"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7E4" w:rsidRDefault="00F827E4">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Default="00F827E4" w:rsidP="005B5A98">
                          <w:pPr>
                            <w:spacing w:after="0"/>
                            <w:rPr>
                              <w:i/>
                            </w:rPr>
                          </w:pPr>
                          <w:r>
                            <w:rPr>
                              <w:i/>
                            </w:rPr>
                            <w:t>Luke Sutton</w:t>
                          </w:r>
                        </w:p>
                        <w:p w:rsidR="00F827E4" w:rsidRPr="008B0291" w:rsidRDefault="00F827E4" w:rsidP="005B5A98">
                          <w:pPr>
                            <w:spacing w:after="0"/>
                            <w:rPr>
                              <w:i/>
                            </w:rPr>
                          </w:pPr>
                          <w:r w:rsidRPr="008B0291">
                            <w:rPr>
                              <w:i/>
                            </w:rPr>
                            <w:t xml:space="preserve">Mobile: </w:t>
                          </w:r>
                          <w:r>
                            <w:rPr>
                              <w:i/>
                            </w:rPr>
                            <w:t>0409 966 931</w:t>
                          </w:r>
                          <w:r>
                            <w:rPr>
                              <w:i/>
                            </w:rPr>
                            <w:br/>
                            <w:t>luke.sutton</w:t>
                          </w:r>
                          <w:r w:rsidRPr="008B0291">
                            <w:rPr>
                              <w:i/>
                            </w:rPr>
                            <w:t>@accan.org.au</w:t>
                          </w:r>
                        </w:p>
                        <w:p w:rsidR="00F827E4" w:rsidRPr="008B0291" w:rsidRDefault="00F827E4" w:rsidP="005B5A98">
                          <w:pPr>
                            <w:spacing w:after="0"/>
                            <w:rPr>
                              <w:i/>
                            </w:rPr>
                          </w:pPr>
                          <w:r w:rsidRPr="008B0291">
                            <w:rPr>
                              <w:i/>
                            </w:rPr>
                            <w:t>Ph</w:t>
                          </w:r>
                          <w:r>
                            <w:rPr>
                              <w:i/>
                            </w:rPr>
                            <w:t>one: 02 9288 4017</w:t>
                          </w:r>
                        </w:p>
                        <w:p w:rsidR="00F827E4" w:rsidRPr="008B0291" w:rsidRDefault="00F827E4"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F827E4" w:rsidRDefault="00F827E4" w:rsidP="005B5A98">
                    <w:pPr>
                      <w:spacing w:after="0"/>
                      <w:rPr>
                        <w:i/>
                      </w:rPr>
                    </w:pPr>
                    <w:r>
                      <w:rPr>
                        <w:i/>
                      </w:rPr>
                      <w:t>Luke Sutton</w:t>
                    </w:r>
                  </w:p>
                  <w:p w:rsidR="00F827E4" w:rsidRPr="008B0291" w:rsidRDefault="00F827E4" w:rsidP="005B5A98">
                    <w:pPr>
                      <w:spacing w:after="0"/>
                      <w:rPr>
                        <w:i/>
                      </w:rPr>
                    </w:pPr>
                    <w:r w:rsidRPr="008B0291">
                      <w:rPr>
                        <w:i/>
                      </w:rPr>
                      <w:t xml:space="preserve">Mobile: </w:t>
                    </w:r>
                    <w:r>
                      <w:rPr>
                        <w:i/>
                      </w:rPr>
                      <w:t>0409 966 931</w:t>
                    </w:r>
                    <w:r>
                      <w:rPr>
                        <w:i/>
                      </w:rPr>
                      <w:br/>
                      <w:t>luke.sutton</w:t>
                    </w:r>
                    <w:r w:rsidRPr="008B0291">
                      <w:rPr>
                        <w:i/>
                      </w:rPr>
                      <w:t>@accan.org.au</w:t>
                    </w:r>
                  </w:p>
                  <w:p w:rsidR="00F827E4" w:rsidRPr="008B0291" w:rsidRDefault="00F827E4" w:rsidP="005B5A98">
                    <w:pPr>
                      <w:spacing w:after="0"/>
                      <w:rPr>
                        <w:i/>
                      </w:rPr>
                    </w:pPr>
                    <w:r w:rsidRPr="008B0291">
                      <w:rPr>
                        <w:i/>
                      </w:rPr>
                      <w:t>Ph</w:t>
                    </w:r>
                    <w:r>
                      <w:rPr>
                        <w:i/>
                      </w:rPr>
                      <w:t>one: 02 9288 4017</w:t>
                    </w:r>
                  </w:p>
                  <w:p w:rsidR="00F827E4" w:rsidRPr="008B0291" w:rsidRDefault="00F827E4"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Pr="00C35D21" w:rsidRDefault="00F827E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F827E4" w:rsidRPr="00C35D21" w:rsidRDefault="00F827E4"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Pr="00427795" w:rsidRDefault="00F827E4" w:rsidP="005B5A98">
                          <w:pPr>
                            <w:spacing w:after="0"/>
                            <w:rPr>
                              <w:rFonts w:cstheme="minorHAnsi"/>
                              <w:b/>
                              <w:color w:val="4F81BD" w:themeColor="accent1"/>
                              <w:sz w:val="28"/>
                            </w:rPr>
                          </w:pPr>
                          <w:r w:rsidRPr="00427795">
                            <w:rPr>
                              <w:rFonts w:cstheme="minorHAnsi"/>
                              <w:b/>
                              <w:color w:val="4F81BD" w:themeColor="accent1"/>
                              <w:sz w:val="28"/>
                            </w:rPr>
                            <w:t>MEDIA</w:t>
                          </w:r>
                        </w:p>
                        <w:p w:rsidR="00F827E4" w:rsidRPr="00427795" w:rsidRDefault="00F827E4"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F827E4" w:rsidRPr="00427795" w:rsidRDefault="00F827E4" w:rsidP="005B5A98">
                    <w:pPr>
                      <w:spacing w:after="0"/>
                      <w:rPr>
                        <w:rFonts w:cstheme="minorHAnsi"/>
                        <w:b/>
                        <w:color w:val="4F81BD" w:themeColor="accent1"/>
                        <w:sz w:val="28"/>
                      </w:rPr>
                    </w:pPr>
                    <w:r w:rsidRPr="00427795">
                      <w:rPr>
                        <w:rFonts w:cstheme="minorHAnsi"/>
                        <w:b/>
                        <w:color w:val="4F81BD" w:themeColor="accent1"/>
                        <w:sz w:val="28"/>
                      </w:rPr>
                      <w:t>MEDIA</w:t>
                    </w:r>
                  </w:p>
                  <w:p w:rsidR="00F827E4" w:rsidRPr="00427795" w:rsidRDefault="00F827E4"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F827E4" w:rsidRDefault="00F82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7E4" w:rsidRDefault="00F827E4" w:rsidP="00E87F3A">
      <w:pPr>
        <w:spacing w:after="0" w:line="240" w:lineRule="auto"/>
      </w:pPr>
      <w:r>
        <w:separator/>
      </w:r>
    </w:p>
  </w:footnote>
  <w:footnote w:type="continuationSeparator" w:id="0">
    <w:p w:rsidR="00F827E4" w:rsidRDefault="00F827E4"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7E4" w:rsidRPr="00E87F3A" w:rsidRDefault="00F827E4"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27E4" w:rsidRDefault="00F827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F827E4" w:rsidRDefault="00F827E4"/>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5EA5349E"/>
    <w:multiLevelType w:val="hybridMultilevel"/>
    <w:tmpl w:val="B2D07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1"/>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0"/>
  </w:num>
  <w:num w:numId="11">
    <w:abstractNumId w:val="6"/>
  </w:num>
  <w:num w:numId="12">
    <w:abstractNumId w:val="4"/>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qui Phillips">
    <w15:presenceInfo w15:providerId="AD" w15:userId="S-1-5-21-951096537-3393225826-618508785-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15D4"/>
    <w:rsid w:val="00026055"/>
    <w:rsid w:val="000414E0"/>
    <w:rsid w:val="00051A66"/>
    <w:rsid w:val="00051A97"/>
    <w:rsid w:val="00055CC2"/>
    <w:rsid w:val="00060622"/>
    <w:rsid w:val="00065C28"/>
    <w:rsid w:val="00073A0F"/>
    <w:rsid w:val="000865BC"/>
    <w:rsid w:val="00093640"/>
    <w:rsid w:val="000A4329"/>
    <w:rsid w:val="000A61EA"/>
    <w:rsid w:val="000A7668"/>
    <w:rsid w:val="000C0981"/>
    <w:rsid w:val="000C2EF5"/>
    <w:rsid w:val="000F0AFB"/>
    <w:rsid w:val="000F2BC5"/>
    <w:rsid w:val="000F7A50"/>
    <w:rsid w:val="0010439C"/>
    <w:rsid w:val="001157F0"/>
    <w:rsid w:val="00122908"/>
    <w:rsid w:val="00126202"/>
    <w:rsid w:val="00126624"/>
    <w:rsid w:val="00161CBC"/>
    <w:rsid w:val="00162B50"/>
    <w:rsid w:val="00171DB0"/>
    <w:rsid w:val="00174B04"/>
    <w:rsid w:val="00175FFA"/>
    <w:rsid w:val="00176AEF"/>
    <w:rsid w:val="00180A9E"/>
    <w:rsid w:val="00182CB3"/>
    <w:rsid w:val="00182ECA"/>
    <w:rsid w:val="0019238F"/>
    <w:rsid w:val="00197C43"/>
    <w:rsid w:val="001A19FA"/>
    <w:rsid w:val="001C1077"/>
    <w:rsid w:val="001E030B"/>
    <w:rsid w:val="001E6C33"/>
    <w:rsid w:val="001E77CF"/>
    <w:rsid w:val="001F0158"/>
    <w:rsid w:val="001F1B07"/>
    <w:rsid w:val="00204DE1"/>
    <w:rsid w:val="0021471D"/>
    <w:rsid w:val="002212E9"/>
    <w:rsid w:val="002279B3"/>
    <w:rsid w:val="0023229A"/>
    <w:rsid w:val="00237B60"/>
    <w:rsid w:val="0024418B"/>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B7B81"/>
    <w:rsid w:val="002C41D9"/>
    <w:rsid w:val="002C49AA"/>
    <w:rsid w:val="002E1132"/>
    <w:rsid w:val="002E177F"/>
    <w:rsid w:val="002E1982"/>
    <w:rsid w:val="002E1A32"/>
    <w:rsid w:val="002E4E31"/>
    <w:rsid w:val="002F1D85"/>
    <w:rsid w:val="0030214E"/>
    <w:rsid w:val="003051DE"/>
    <w:rsid w:val="00306EF0"/>
    <w:rsid w:val="0031677E"/>
    <w:rsid w:val="00320F10"/>
    <w:rsid w:val="003220D9"/>
    <w:rsid w:val="003261A1"/>
    <w:rsid w:val="00326B76"/>
    <w:rsid w:val="0033425A"/>
    <w:rsid w:val="00342067"/>
    <w:rsid w:val="00345A9C"/>
    <w:rsid w:val="003514C5"/>
    <w:rsid w:val="00356E1A"/>
    <w:rsid w:val="003615C3"/>
    <w:rsid w:val="00367A51"/>
    <w:rsid w:val="0037161D"/>
    <w:rsid w:val="00371A5E"/>
    <w:rsid w:val="00374EDB"/>
    <w:rsid w:val="003750A1"/>
    <w:rsid w:val="00376391"/>
    <w:rsid w:val="003810AC"/>
    <w:rsid w:val="00387A15"/>
    <w:rsid w:val="00395A4A"/>
    <w:rsid w:val="003A02B4"/>
    <w:rsid w:val="003A2FEB"/>
    <w:rsid w:val="003B5644"/>
    <w:rsid w:val="003B5D98"/>
    <w:rsid w:val="003C0089"/>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40D0E"/>
    <w:rsid w:val="00444167"/>
    <w:rsid w:val="00446881"/>
    <w:rsid w:val="00451BE3"/>
    <w:rsid w:val="00452C1F"/>
    <w:rsid w:val="00454371"/>
    <w:rsid w:val="004552EA"/>
    <w:rsid w:val="00456F26"/>
    <w:rsid w:val="00460BAE"/>
    <w:rsid w:val="00462A31"/>
    <w:rsid w:val="00463785"/>
    <w:rsid w:val="00464723"/>
    <w:rsid w:val="00467D53"/>
    <w:rsid w:val="00471F26"/>
    <w:rsid w:val="0047276C"/>
    <w:rsid w:val="004739FB"/>
    <w:rsid w:val="0048351F"/>
    <w:rsid w:val="004902BE"/>
    <w:rsid w:val="0049314F"/>
    <w:rsid w:val="0049622C"/>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17161"/>
    <w:rsid w:val="00522A06"/>
    <w:rsid w:val="00522A5B"/>
    <w:rsid w:val="00523D95"/>
    <w:rsid w:val="005252E2"/>
    <w:rsid w:val="00527FC3"/>
    <w:rsid w:val="00532FA0"/>
    <w:rsid w:val="0053675D"/>
    <w:rsid w:val="00546246"/>
    <w:rsid w:val="00546E65"/>
    <w:rsid w:val="00563E12"/>
    <w:rsid w:val="005643B2"/>
    <w:rsid w:val="00565409"/>
    <w:rsid w:val="005719AA"/>
    <w:rsid w:val="00575EBC"/>
    <w:rsid w:val="005770DA"/>
    <w:rsid w:val="00582BB9"/>
    <w:rsid w:val="00592AA6"/>
    <w:rsid w:val="00594048"/>
    <w:rsid w:val="0059540A"/>
    <w:rsid w:val="005A3406"/>
    <w:rsid w:val="005A4A5F"/>
    <w:rsid w:val="005B2BE5"/>
    <w:rsid w:val="005B5A98"/>
    <w:rsid w:val="005B793A"/>
    <w:rsid w:val="005C2543"/>
    <w:rsid w:val="005E0B3C"/>
    <w:rsid w:val="005E1FED"/>
    <w:rsid w:val="005E31BD"/>
    <w:rsid w:val="005E707F"/>
    <w:rsid w:val="005E78C6"/>
    <w:rsid w:val="005F193E"/>
    <w:rsid w:val="005F3FF4"/>
    <w:rsid w:val="00610CE3"/>
    <w:rsid w:val="006159F7"/>
    <w:rsid w:val="006266DC"/>
    <w:rsid w:val="00627C19"/>
    <w:rsid w:val="0063373D"/>
    <w:rsid w:val="0063542B"/>
    <w:rsid w:val="00635B47"/>
    <w:rsid w:val="00640A9A"/>
    <w:rsid w:val="00643BCE"/>
    <w:rsid w:val="00645832"/>
    <w:rsid w:val="00646C6F"/>
    <w:rsid w:val="006500BD"/>
    <w:rsid w:val="006513E4"/>
    <w:rsid w:val="00653259"/>
    <w:rsid w:val="00655B29"/>
    <w:rsid w:val="006641F2"/>
    <w:rsid w:val="006657FE"/>
    <w:rsid w:val="00665FE6"/>
    <w:rsid w:val="00673731"/>
    <w:rsid w:val="00680FF8"/>
    <w:rsid w:val="00683FFE"/>
    <w:rsid w:val="006877AF"/>
    <w:rsid w:val="0069002B"/>
    <w:rsid w:val="00691EE6"/>
    <w:rsid w:val="00694E4C"/>
    <w:rsid w:val="006A0B44"/>
    <w:rsid w:val="006A5984"/>
    <w:rsid w:val="006A5E73"/>
    <w:rsid w:val="006A7F74"/>
    <w:rsid w:val="006B439D"/>
    <w:rsid w:val="006B471A"/>
    <w:rsid w:val="006D2C25"/>
    <w:rsid w:val="006D5F99"/>
    <w:rsid w:val="006D6332"/>
    <w:rsid w:val="006D6AC7"/>
    <w:rsid w:val="006E03D6"/>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1097"/>
    <w:rsid w:val="00753FF7"/>
    <w:rsid w:val="007561FD"/>
    <w:rsid w:val="00760043"/>
    <w:rsid w:val="00761DFB"/>
    <w:rsid w:val="00763BA3"/>
    <w:rsid w:val="00765066"/>
    <w:rsid w:val="00765758"/>
    <w:rsid w:val="00776532"/>
    <w:rsid w:val="007866F0"/>
    <w:rsid w:val="0079296B"/>
    <w:rsid w:val="00795E3C"/>
    <w:rsid w:val="007966B3"/>
    <w:rsid w:val="007A02A7"/>
    <w:rsid w:val="007A7FE1"/>
    <w:rsid w:val="007B1786"/>
    <w:rsid w:val="007B6339"/>
    <w:rsid w:val="007C0EC6"/>
    <w:rsid w:val="007C18B7"/>
    <w:rsid w:val="007C6A80"/>
    <w:rsid w:val="007C6C6F"/>
    <w:rsid w:val="007F19F9"/>
    <w:rsid w:val="007F3923"/>
    <w:rsid w:val="008064E7"/>
    <w:rsid w:val="008129EF"/>
    <w:rsid w:val="00814615"/>
    <w:rsid w:val="00815BAB"/>
    <w:rsid w:val="008276DB"/>
    <w:rsid w:val="008306D4"/>
    <w:rsid w:val="0083666F"/>
    <w:rsid w:val="00840AEC"/>
    <w:rsid w:val="00842C25"/>
    <w:rsid w:val="00844094"/>
    <w:rsid w:val="0084429C"/>
    <w:rsid w:val="0084625C"/>
    <w:rsid w:val="0085069F"/>
    <w:rsid w:val="008717BA"/>
    <w:rsid w:val="00882152"/>
    <w:rsid w:val="00883323"/>
    <w:rsid w:val="008912E2"/>
    <w:rsid w:val="00894B74"/>
    <w:rsid w:val="00896DE3"/>
    <w:rsid w:val="00897225"/>
    <w:rsid w:val="008A2353"/>
    <w:rsid w:val="008A5292"/>
    <w:rsid w:val="008A5C22"/>
    <w:rsid w:val="008B0291"/>
    <w:rsid w:val="008B07E2"/>
    <w:rsid w:val="008B2026"/>
    <w:rsid w:val="008B2C34"/>
    <w:rsid w:val="008B4DDB"/>
    <w:rsid w:val="008B535F"/>
    <w:rsid w:val="008B7DE2"/>
    <w:rsid w:val="008D699F"/>
    <w:rsid w:val="008D7596"/>
    <w:rsid w:val="008E0881"/>
    <w:rsid w:val="008E66BA"/>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64155"/>
    <w:rsid w:val="00970253"/>
    <w:rsid w:val="00971522"/>
    <w:rsid w:val="009719E2"/>
    <w:rsid w:val="00981C2B"/>
    <w:rsid w:val="00987274"/>
    <w:rsid w:val="00987CC1"/>
    <w:rsid w:val="009910D3"/>
    <w:rsid w:val="009A2E6D"/>
    <w:rsid w:val="009A45DD"/>
    <w:rsid w:val="009B00EC"/>
    <w:rsid w:val="009B5762"/>
    <w:rsid w:val="009B6827"/>
    <w:rsid w:val="009B6DD2"/>
    <w:rsid w:val="009E4796"/>
    <w:rsid w:val="00A02DED"/>
    <w:rsid w:val="00A033CE"/>
    <w:rsid w:val="00A042C9"/>
    <w:rsid w:val="00A11AA2"/>
    <w:rsid w:val="00A153FA"/>
    <w:rsid w:val="00A154AD"/>
    <w:rsid w:val="00A16D0F"/>
    <w:rsid w:val="00A231BD"/>
    <w:rsid w:val="00A24368"/>
    <w:rsid w:val="00A3383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A27CE"/>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60BC"/>
    <w:rsid w:val="00B13CD2"/>
    <w:rsid w:val="00B14363"/>
    <w:rsid w:val="00B1458A"/>
    <w:rsid w:val="00B171EB"/>
    <w:rsid w:val="00B23EC5"/>
    <w:rsid w:val="00B27AA6"/>
    <w:rsid w:val="00B30A1B"/>
    <w:rsid w:val="00B36BBE"/>
    <w:rsid w:val="00B37AFE"/>
    <w:rsid w:val="00B418A0"/>
    <w:rsid w:val="00B45184"/>
    <w:rsid w:val="00B45BB2"/>
    <w:rsid w:val="00B549CA"/>
    <w:rsid w:val="00B56EFC"/>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10F93"/>
    <w:rsid w:val="00C130F3"/>
    <w:rsid w:val="00C1339B"/>
    <w:rsid w:val="00C13C39"/>
    <w:rsid w:val="00C157C9"/>
    <w:rsid w:val="00C17BA8"/>
    <w:rsid w:val="00C252F4"/>
    <w:rsid w:val="00C25D5C"/>
    <w:rsid w:val="00C30F4E"/>
    <w:rsid w:val="00C35D21"/>
    <w:rsid w:val="00C37317"/>
    <w:rsid w:val="00C37B9A"/>
    <w:rsid w:val="00C442FE"/>
    <w:rsid w:val="00C51B16"/>
    <w:rsid w:val="00C5375D"/>
    <w:rsid w:val="00C539D8"/>
    <w:rsid w:val="00C60A48"/>
    <w:rsid w:val="00C61BAD"/>
    <w:rsid w:val="00C6479A"/>
    <w:rsid w:val="00C65FE2"/>
    <w:rsid w:val="00C71C38"/>
    <w:rsid w:val="00C77BA0"/>
    <w:rsid w:val="00C90939"/>
    <w:rsid w:val="00C9542A"/>
    <w:rsid w:val="00CA26D8"/>
    <w:rsid w:val="00CB03EF"/>
    <w:rsid w:val="00CB31D5"/>
    <w:rsid w:val="00CB3F9D"/>
    <w:rsid w:val="00CB53CD"/>
    <w:rsid w:val="00CC62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4739F"/>
    <w:rsid w:val="00D52305"/>
    <w:rsid w:val="00D563CE"/>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E7316"/>
    <w:rsid w:val="00DF4D90"/>
    <w:rsid w:val="00DF51DB"/>
    <w:rsid w:val="00E06519"/>
    <w:rsid w:val="00E06B36"/>
    <w:rsid w:val="00E07080"/>
    <w:rsid w:val="00E07531"/>
    <w:rsid w:val="00E14A05"/>
    <w:rsid w:val="00E17603"/>
    <w:rsid w:val="00E220A6"/>
    <w:rsid w:val="00E23A8E"/>
    <w:rsid w:val="00E2546D"/>
    <w:rsid w:val="00E254E5"/>
    <w:rsid w:val="00E3017C"/>
    <w:rsid w:val="00E31272"/>
    <w:rsid w:val="00E37183"/>
    <w:rsid w:val="00E51032"/>
    <w:rsid w:val="00E52F9A"/>
    <w:rsid w:val="00E53B4B"/>
    <w:rsid w:val="00E5677C"/>
    <w:rsid w:val="00E63A86"/>
    <w:rsid w:val="00E65B8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27E4"/>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6389"/>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66429768">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www.humanservices.gov.au/customer/services/centrelink/telephone-allowanc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uke.sutton@accan.org.au"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financialcounsellingaustralia.org.au/Hom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coss.org.au/" TargetMode="External"/><Relationship Id="rId20" Type="http://schemas.openxmlformats.org/officeDocument/2006/relationships/hyperlink" Target="http://accan.org.au/our-work/research/1257-analogue-entitlements-in-a-digital-ag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54DA342F-B426-45F7-94AA-F4CD5452AA92@telstra.com.au" TargetMode="External"/><Relationship Id="rId24" Type="http://schemas.openxmlformats.org/officeDocument/2006/relationships/hyperlink" Target="mailto:ross@sacoss.org.au" TargetMode="External"/><Relationship Id="rId5" Type="http://schemas.openxmlformats.org/officeDocument/2006/relationships/settings" Target="settings.xml"/><Relationship Id="rId15" Type="http://schemas.openxmlformats.org/officeDocument/2006/relationships/hyperlink" Target="http://www.accan.org.au/" TargetMode="External"/><Relationship Id="rId23" Type="http://schemas.openxmlformats.org/officeDocument/2006/relationships/hyperlink" Target="https://www.facebook.com/accanau"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2.deloitte.com/au/en/pages/economics/articles/digital-government-transformation.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g"/><Relationship Id="rId22" Type="http://schemas.openxmlformats.org/officeDocument/2006/relationships/hyperlink" Target="https://twitter.com/ACCAN_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38C2C-6FB0-4E09-BD41-FD8FCF7F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6</cp:revision>
  <cp:lastPrinted>2016-06-17T02:19:00Z</cp:lastPrinted>
  <dcterms:created xsi:type="dcterms:W3CDTF">2016-06-16T05:47:00Z</dcterms:created>
  <dcterms:modified xsi:type="dcterms:W3CDTF">2016-06-17T02:24:00Z</dcterms:modified>
</cp:coreProperties>
</file>