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F9A" w:rsidRPr="0037161D" w:rsidRDefault="00E52F9A" w:rsidP="0037161D">
                            <w:pPr>
                              <w:ind w:firstLine="720"/>
                              <w:rPr>
                                <w:b/>
                              </w:rPr>
                            </w:pPr>
                            <w:r w:rsidRPr="0037161D">
                              <w:rPr>
                                <w:b/>
                              </w:rPr>
                              <w:t xml:space="preserve">For immediate release </w:t>
                            </w:r>
                            <w:r>
                              <w:rPr>
                                <w:b/>
                              </w:rPr>
                              <w:t>8 October,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E52F9A" w:rsidRPr="0037161D" w:rsidRDefault="00E52F9A" w:rsidP="0037161D">
                      <w:pPr>
                        <w:ind w:firstLine="720"/>
                        <w:rPr>
                          <w:b/>
                        </w:rPr>
                      </w:pPr>
                      <w:r w:rsidRPr="0037161D">
                        <w:rPr>
                          <w:b/>
                        </w:rPr>
                        <w:t xml:space="preserve">For immediate release </w:t>
                      </w:r>
                      <w:r>
                        <w:rPr>
                          <w:b/>
                        </w:rPr>
                        <w:t>8 October,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F9A" w:rsidRDefault="00E52F9A">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12E9F" w:rsidRDefault="00412E9F">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765758"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w:t>
      </w:r>
      <w:r w:rsidR="00471F26">
        <w:rPr>
          <w:rFonts w:ascii="Calibri" w:hAnsi="Calibri"/>
          <w:color w:val="000000"/>
          <w:sz w:val="32"/>
        </w:rPr>
        <w:t>welcomes ACMA action on TCP Code compliance</w:t>
      </w:r>
    </w:p>
    <w:p w:rsidR="00D91807" w:rsidRDefault="00D15083" w:rsidP="00471F26">
      <w:r>
        <w:br/>
      </w:r>
      <w:r w:rsidR="00471F26">
        <w:t xml:space="preserve">The Australian Communications Consumer Action Network </w:t>
      </w:r>
      <w:bookmarkStart w:id="0" w:name="_GoBack"/>
      <w:bookmarkEnd w:id="0"/>
      <w:r w:rsidR="00471F26">
        <w:t>(</w:t>
      </w:r>
      <w:hyperlink r:id="rId12" w:history="1">
        <w:r w:rsidR="00471F26" w:rsidRPr="00546E65">
          <w:rPr>
            <w:rStyle w:val="Hyperlink"/>
          </w:rPr>
          <w:t>A</w:t>
        </w:r>
        <w:r w:rsidR="00471F26" w:rsidRPr="00546E65">
          <w:rPr>
            <w:rStyle w:val="Hyperlink"/>
          </w:rPr>
          <w:t>C</w:t>
        </w:r>
        <w:r w:rsidR="00471F26" w:rsidRPr="00546E65">
          <w:rPr>
            <w:rStyle w:val="Hyperlink"/>
          </w:rPr>
          <w:t>CAN</w:t>
        </w:r>
      </w:hyperlink>
      <w:r w:rsidR="00471F26">
        <w:t xml:space="preserve">) welcomes the </w:t>
      </w:r>
      <w:hyperlink r:id="rId13" w:history="1">
        <w:r w:rsidR="00471F26" w:rsidRPr="00546E65">
          <w:rPr>
            <w:rStyle w:val="Hyperlink"/>
          </w:rPr>
          <w:t>ACMA’s a</w:t>
        </w:r>
        <w:r w:rsidR="00471F26" w:rsidRPr="00546E65">
          <w:rPr>
            <w:rStyle w:val="Hyperlink"/>
          </w:rPr>
          <w:t>c</w:t>
        </w:r>
        <w:r w:rsidR="00471F26" w:rsidRPr="00546E65">
          <w:rPr>
            <w:rStyle w:val="Hyperlink"/>
          </w:rPr>
          <w:t>tion</w:t>
        </w:r>
      </w:hyperlink>
      <w:r w:rsidR="00471F26">
        <w:t xml:space="preserve"> to direct six providers to </w:t>
      </w:r>
      <w:r w:rsidR="00471F26" w:rsidRPr="00546E65">
        <w:t>comply with the Telecommunications Consumer Protections (TCP) Code</w:t>
      </w:r>
      <w:r w:rsidR="00471F26">
        <w:t xml:space="preserve">. The six </w:t>
      </w:r>
      <w:proofErr w:type="spellStart"/>
      <w:r w:rsidR="00471F26">
        <w:t>telcos</w:t>
      </w:r>
      <w:proofErr w:type="spellEnd"/>
      <w:r w:rsidR="00471F26">
        <w:t xml:space="preserve"> listed by the ACMA have failed to lodge compliance documents with Communications Compliance (</w:t>
      </w:r>
      <w:proofErr w:type="spellStart"/>
      <w:r w:rsidR="00471F26">
        <w:t>CommCom</w:t>
      </w:r>
      <w:proofErr w:type="spellEnd"/>
      <w:r w:rsidR="00471F26">
        <w:t xml:space="preserve">) by 1 April, 2015. They also failed to lodge this documentation with </w:t>
      </w:r>
      <w:proofErr w:type="spellStart"/>
      <w:r w:rsidR="00471F26">
        <w:t>CommCom</w:t>
      </w:r>
      <w:proofErr w:type="spellEnd"/>
      <w:r w:rsidR="00471F26">
        <w:t xml:space="preserve"> in 2014.</w:t>
      </w:r>
    </w:p>
    <w:p w:rsidR="00471F26" w:rsidRDefault="00471F26" w:rsidP="00471F26">
      <w:r>
        <w:t xml:space="preserve">In ACCAN’s view the TCP Code compliance regime is a light touch approach. Under the Code each </w:t>
      </w:r>
      <w:proofErr w:type="spellStart"/>
      <w:r>
        <w:t>telco</w:t>
      </w:r>
      <w:proofErr w:type="spellEnd"/>
      <w:r>
        <w:t xml:space="preserve"> that provides services to consumers must lodge two documents with </w:t>
      </w:r>
      <w:proofErr w:type="spellStart"/>
      <w:r>
        <w:t>CommCom</w:t>
      </w:r>
      <w:proofErr w:type="spellEnd"/>
      <w:r>
        <w:t xml:space="preserve"> annually by 1 April. These documents are: a Customer Information Compliance Statement setting out where customers can access information that is required to be made public and a Compliance Attestation that is endorsed by the CEO or a senior manager confirming that it complies with the Code and has a Compliance Plan that meets Australian Standards.</w:t>
      </w:r>
    </w:p>
    <w:p w:rsidR="00471F26" w:rsidRDefault="00471F26" w:rsidP="00471F26">
      <w:r>
        <w:t xml:space="preserve">“The six </w:t>
      </w:r>
      <w:proofErr w:type="spellStart"/>
      <w:r>
        <w:t>telcos</w:t>
      </w:r>
      <w:proofErr w:type="spellEnd"/>
      <w:r>
        <w:t xml:space="preserve"> that have been directed to comply by the ACMA have had ample time to </w:t>
      </w:r>
      <w:r w:rsidR="00E52F9A">
        <w:t xml:space="preserve">lift their game and </w:t>
      </w:r>
      <w:r>
        <w:t>submit the required documentation</w:t>
      </w:r>
      <w:r w:rsidR="00E52F9A">
        <w:t xml:space="preserve"> to</w:t>
      </w:r>
      <w:r>
        <w:t xml:space="preserve"> </w:t>
      </w:r>
      <w:proofErr w:type="spellStart"/>
      <w:r>
        <w:t>CommCom</w:t>
      </w:r>
      <w:proofErr w:type="spellEnd"/>
      <w:r>
        <w:t xml:space="preserve">,” said ACCAN CEO, Teresa Corbin. </w:t>
      </w:r>
      <w:r w:rsidR="00E52F9A">
        <w:t xml:space="preserve">“We are glad to see that the ACMA is using its powers to direct these </w:t>
      </w:r>
      <w:proofErr w:type="spellStart"/>
      <w:r w:rsidR="00E52F9A">
        <w:t>telcos</w:t>
      </w:r>
      <w:proofErr w:type="spellEnd"/>
      <w:r w:rsidR="00E52F9A">
        <w:t xml:space="preserve"> to comply with the TCP Code </w:t>
      </w:r>
      <w:r w:rsidR="00546E65">
        <w:t>to</w:t>
      </w:r>
      <w:r w:rsidR="00E52F9A">
        <w:t xml:space="preserve"> ensure consumer protections are in place.”</w:t>
      </w:r>
    </w:p>
    <w:p w:rsidR="00E52F9A" w:rsidRDefault="00E52F9A" w:rsidP="00D91807">
      <w:r>
        <w:t xml:space="preserve">“There’s an appropriate level of service that is required in the telecommunications industry, if </w:t>
      </w:r>
      <w:proofErr w:type="spellStart"/>
      <w:r>
        <w:t>telcos</w:t>
      </w:r>
      <w:proofErr w:type="spellEnd"/>
      <w:r>
        <w:t xml:space="preserve"> aren’t compliant with the TCP Code then consumers lose out on important consumer protections. ACCAN is involved in important industry discussions to ensure that the current consumer</w:t>
      </w:r>
      <w:r w:rsidR="00D17BB2">
        <w:t xml:space="preserve"> protections remain in the Code. It’s critical that the ACMA steps in where providers are found to be non-compliant. We are pleased to see this occurring,” added Ms Corbin.</w:t>
      </w:r>
    </w:p>
    <w:p w:rsidR="00E52F9A" w:rsidRDefault="00E52F9A" w:rsidP="00D91807">
      <w:r>
        <w:t>The ACMA also reported an increase in the number of compliant providers in 2015 with 391 lodging the required documents. This is up from 331 in 2014 and 225 in 2013.</w:t>
      </w:r>
    </w:p>
    <w:p w:rsidR="00E52F9A" w:rsidRDefault="00D17BB2" w:rsidP="00D91807">
      <w:r>
        <w:t>We also support t</w:t>
      </w:r>
      <w:r w:rsidR="00E52F9A">
        <w:t xml:space="preserve">he </w:t>
      </w:r>
      <w:hyperlink r:id="rId14" w:history="1">
        <w:r w:rsidR="00E52F9A" w:rsidRPr="00546E65">
          <w:rPr>
            <w:rStyle w:val="Hyperlink"/>
          </w:rPr>
          <w:t>ACMA’s revie</w:t>
        </w:r>
        <w:r w:rsidR="00E52F9A" w:rsidRPr="00546E65">
          <w:rPr>
            <w:rStyle w:val="Hyperlink"/>
          </w:rPr>
          <w:t>w</w:t>
        </w:r>
        <w:r w:rsidR="00E52F9A" w:rsidRPr="00546E65">
          <w:rPr>
            <w:rStyle w:val="Hyperlink"/>
          </w:rPr>
          <w:t xml:space="preserve"> of </w:t>
        </w:r>
        <w:proofErr w:type="spellStart"/>
        <w:r w:rsidR="00E52F9A" w:rsidRPr="00546E65">
          <w:rPr>
            <w:rStyle w:val="Hyperlink"/>
          </w:rPr>
          <w:t>telco</w:t>
        </w:r>
        <w:proofErr w:type="spellEnd"/>
        <w:r w:rsidR="00E52F9A" w:rsidRPr="00546E65">
          <w:rPr>
            <w:rStyle w:val="Hyperlink"/>
          </w:rPr>
          <w:t xml:space="preserve"> advertising</w:t>
        </w:r>
      </w:hyperlink>
      <w:r w:rsidR="00E52F9A">
        <w:t xml:space="preserve"> to ensure compliance with the Code</w:t>
      </w:r>
      <w:r>
        <w:t>.</w:t>
      </w:r>
      <w:r w:rsidR="00E52F9A">
        <w:t xml:space="preserve"> </w:t>
      </w:r>
      <w:r>
        <w:t xml:space="preserve">The review </w:t>
      </w:r>
      <w:r w:rsidR="00E52F9A">
        <w:t xml:space="preserve">produced positive results </w:t>
      </w:r>
      <w:r>
        <w:t xml:space="preserve">with </w:t>
      </w:r>
      <w:r w:rsidR="00E52F9A">
        <w:t>25 of the 27 advertisements</w:t>
      </w:r>
      <w:r>
        <w:t xml:space="preserve"> reviewed</w:t>
      </w:r>
      <w:r w:rsidR="00E52F9A">
        <w:t xml:space="preserve"> </w:t>
      </w:r>
      <w:r>
        <w:t>found to be</w:t>
      </w:r>
      <w:r w:rsidR="00E52F9A">
        <w:t xml:space="preserve"> compliant.</w:t>
      </w:r>
      <w:r w:rsidR="00546E65">
        <w:t xml:space="preserve"> The Code states that advertising should have clear and accurate information that helps consumers to make informed decisions about the products they are purchasing. The advertisements that were reviewed were from a range of </w:t>
      </w:r>
      <w:proofErr w:type="spellStart"/>
      <w:r w:rsidR="00546E65">
        <w:t>telcos</w:t>
      </w:r>
      <w:proofErr w:type="spellEnd"/>
      <w:r w:rsidR="00546E65">
        <w:t>. The two that were not compliant are now the subject of further inquiries.</w:t>
      </w:r>
    </w:p>
    <w:p w:rsidR="002734EA" w:rsidRPr="00E52F9A" w:rsidRDefault="00D91807" w:rsidP="00D91807">
      <w:r>
        <w:t xml:space="preserve">For more information, contact Luke Sutton on </w:t>
      </w:r>
      <w:hyperlink r:id="rId15" w:history="1">
        <w:r w:rsidRPr="00673B45">
          <w:rPr>
            <w:rStyle w:val="Hyperlink"/>
          </w:rPr>
          <w:t>luke.sutton@accan.org.au</w:t>
        </w:r>
      </w:hyperlink>
      <w:r>
        <w:t xml:space="preserve"> or 0409 933 931.</w:t>
      </w:r>
    </w:p>
    <w:sectPr w:rsidR="002734EA" w:rsidRPr="00E52F9A"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F9A" w:rsidRDefault="00E52F9A" w:rsidP="00E87F3A">
      <w:pPr>
        <w:spacing w:after="0" w:line="240" w:lineRule="auto"/>
      </w:pPr>
      <w:r>
        <w:separator/>
      </w:r>
    </w:p>
  </w:endnote>
  <w:endnote w:type="continuationSeparator" w:id="0">
    <w:p w:rsidR="00E52F9A" w:rsidRDefault="00E52F9A"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F9A" w:rsidRDefault="00E52F9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F9A" w:rsidRDefault="00E52F9A" w:rsidP="005B5A98">
                          <w:pPr>
                            <w:spacing w:after="0"/>
                            <w:rPr>
                              <w:i/>
                            </w:rPr>
                          </w:pPr>
                          <w:r>
                            <w:rPr>
                              <w:i/>
                            </w:rPr>
                            <w:t>Luke Sutton</w:t>
                          </w:r>
                        </w:p>
                        <w:p w:rsidR="00E52F9A" w:rsidRPr="008B0291" w:rsidRDefault="00E52F9A" w:rsidP="005B5A98">
                          <w:pPr>
                            <w:spacing w:after="0"/>
                            <w:rPr>
                              <w:i/>
                            </w:rPr>
                          </w:pPr>
                          <w:r w:rsidRPr="008B0291">
                            <w:rPr>
                              <w:i/>
                            </w:rPr>
                            <w:t xml:space="preserve">Mobile: </w:t>
                          </w:r>
                          <w:r>
                            <w:rPr>
                              <w:i/>
                            </w:rPr>
                            <w:t>0409 966 931</w:t>
                          </w:r>
                          <w:r>
                            <w:rPr>
                              <w:i/>
                            </w:rPr>
                            <w:br/>
                            <w:t>luke.sutton</w:t>
                          </w:r>
                          <w:r w:rsidRPr="008B0291">
                            <w:rPr>
                              <w:i/>
                            </w:rPr>
                            <w:t>@accan.org.au</w:t>
                          </w:r>
                        </w:p>
                        <w:p w:rsidR="00E52F9A" w:rsidRPr="008B0291" w:rsidRDefault="00E52F9A" w:rsidP="005B5A98">
                          <w:pPr>
                            <w:spacing w:after="0"/>
                            <w:rPr>
                              <w:i/>
                            </w:rPr>
                          </w:pPr>
                          <w:r w:rsidRPr="008B0291">
                            <w:rPr>
                              <w:i/>
                            </w:rPr>
                            <w:t>Ph</w:t>
                          </w:r>
                          <w:r>
                            <w:rPr>
                              <w:i/>
                            </w:rPr>
                            <w:t>one: 02 9288 4017</w:t>
                          </w:r>
                        </w:p>
                        <w:p w:rsidR="00E52F9A" w:rsidRPr="008B0291" w:rsidRDefault="00E52F9A"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12E9F" w:rsidRDefault="00412E9F" w:rsidP="005B5A98">
                    <w:pPr>
                      <w:spacing w:after="0"/>
                      <w:rPr>
                        <w:i/>
                      </w:rPr>
                    </w:pPr>
                    <w:r>
                      <w:rPr>
                        <w:i/>
                      </w:rPr>
                      <w:t>Luke Sutton</w:t>
                    </w:r>
                  </w:p>
                  <w:p w:rsidR="00412E9F" w:rsidRPr="008B0291" w:rsidRDefault="00412E9F" w:rsidP="005B5A98">
                    <w:pPr>
                      <w:spacing w:after="0"/>
                      <w:rPr>
                        <w:i/>
                      </w:rPr>
                    </w:pPr>
                    <w:r w:rsidRPr="008B0291">
                      <w:rPr>
                        <w:i/>
                      </w:rPr>
                      <w:t xml:space="preserve">Mobile: </w:t>
                    </w:r>
                    <w:r>
                      <w:rPr>
                        <w:i/>
                      </w:rPr>
                      <w:t>0409 966 931</w:t>
                    </w:r>
                    <w:r>
                      <w:rPr>
                        <w:i/>
                      </w:rPr>
                      <w:br/>
                      <w:t>luke.sutton</w:t>
                    </w:r>
                    <w:r w:rsidRPr="008B0291">
                      <w:rPr>
                        <w:i/>
                      </w:rPr>
                      <w:t>@accan.org.au</w:t>
                    </w:r>
                  </w:p>
                  <w:p w:rsidR="00412E9F" w:rsidRPr="008B0291" w:rsidRDefault="00412E9F" w:rsidP="005B5A98">
                    <w:pPr>
                      <w:spacing w:after="0"/>
                      <w:rPr>
                        <w:i/>
                      </w:rPr>
                    </w:pPr>
                    <w:r w:rsidRPr="008B0291">
                      <w:rPr>
                        <w:i/>
                      </w:rPr>
                      <w:t>Ph</w:t>
                    </w:r>
                    <w:r>
                      <w:rPr>
                        <w:i/>
                      </w:rPr>
                      <w:t>one: 02 9288 4017</w:t>
                    </w:r>
                  </w:p>
                  <w:p w:rsidR="00412E9F" w:rsidRPr="008B0291" w:rsidRDefault="00412E9F"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F9A" w:rsidRPr="00C35D21" w:rsidRDefault="00E52F9A"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12E9F" w:rsidRPr="00C35D21" w:rsidRDefault="00412E9F"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F9A" w:rsidRPr="00427795" w:rsidRDefault="00E52F9A" w:rsidP="005B5A98">
                          <w:pPr>
                            <w:spacing w:after="0"/>
                            <w:rPr>
                              <w:rFonts w:cstheme="minorHAnsi"/>
                              <w:b/>
                              <w:color w:val="4F81BD" w:themeColor="accent1"/>
                              <w:sz w:val="28"/>
                            </w:rPr>
                          </w:pPr>
                          <w:r w:rsidRPr="00427795">
                            <w:rPr>
                              <w:rFonts w:cstheme="minorHAnsi"/>
                              <w:b/>
                              <w:color w:val="4F81BD" w:themeColor="accent1"/>
                              <w:sz w:val="28"/>
                            </w:rPr>
                            <w:t>MEDIA</w:t>
                          </w:r>
                        </w:p>
                        <w:p w:rsidR="00E52F9A" w:rsidRPr="00427795" w:rsidRDefault="00E52F9A"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MEDIA</w:t>
                    </w:r>
                  </w:p>
                  <w:p w:rsidR="00412E9F" w:rsidRPr="00427795" w:rsidRDefault="00412E9F"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E52F9A" w:rsidRDefault="00E52F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F9A" w:rsidRDefault="00E52F9A" w:rsidP="00E87F3A">
      <w:pPr>
        <w:spacing w:after="0" w:line="240" w:lineRule="auto"/>
      </w:pPr>
      <w:r>
        <w:separator/>
      </w:r>
    </w:p>
  </w:footnote>
  <w:footnote w:type="continuationSeparator" w:id="0">
    <w:p w:rsidR="00E52F9A" w:rsidRDefault="00E52F9A"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F9A" w:rsidRPr="00E87F3A" w:rsidRDefault="00E52F9A"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F9A" w:rsidRDefault="00E52F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12E9F" w:rsidRDefault="00412E9F"/>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9"/>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414E0"/>
    <w:rsid w:val="00051A66"/>
    <w:rsid w:val="00051A97"/>
    <w:rsid w:val="00055CC2"/>
    <w:rsid w:val="000865BC"/>
    <w:rsid w:val="00093640"/>
    <w:rsid w:val="000A61EA"/>
    <w:rsid w:val="000A7668"/>
    <w:rsid w:val="000C0981"/>
    <w:rsid w:val="000C2EF5"/>
    <w:rsid w:val="000F0AFB"/>
    <w:rsid w:val="000F2BC5"/>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572FC"/>
    <w:rsid w:val="0026757D"/>
    <w:rsid w:val="002734EA"/>
    <w:rsid w:val="00273C89"/>
    <w:rsid w:val="002806D2"/>
    <w:rsid w:val="0028382E"/>
    <w:rsid w:val="00285162"/>
    <w:rsid w:val="0028758B"/>
    <w:rsid w:val="00290F70"/>
    <w:rsid w:val="002961AD"/>
    <w:rsid w:val="002961E7"/>
    <w:rsid w:val="002A4CBB"/>
    <w:rsid w:val="002B3201"/>
    <w:rsid w:val="002C41D9"/>
    <w:rsid w:val="002C49AA"/>
    <w:rsid w:val="002E1132"/>
    <w:rsid w:val="002E177F"/>
    <w:rsid w:val="002E1982"/>
    <w:rsid w:val="002E1A32"/>
    <w:rsid w:val="002E4E31"/>
    <w:rsid w:val="0030214E"/>
    <w:rsid w:val="0031677E"/>
    <w:rsid w:val="00326B76"/>
    <w:rsid w:val="0033425A"/>
    <w:rsid w:val="00342067"/>
    <w:rsid w:val="00345A9C"/>
    <w:rsid w:val="003514C5"/>
    <w:rsid w:val="00356E1A"/>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1F26"/>
    <w:rsid w:val="0047276C"/>
    <w:rsid w:val="0048351F"/>
    <w:rsid w:val="004902BE"/>
    <w:rsid w:val="00496528"/>
    <w:rsid w:val="004A2CA4"/>
    <w:rsid w:val="004A4425"/>
    <w:rsid w:val="004A56A2"/>
    <w:rsid w:val="004B4BA8"/>
    <w:rsid w:val="004C3E78"/>
    <w:rsid w:val="004C6798"/>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77AF"/>
    <w:rsid w:val="00691EE6"/>
    <w:rsid w:val="00694E4C"/>
    <w:rsid w:val="006A0B44"/>
    <w:rsid w:val="006A598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71AF5"/>
    <w:rsid w:val="00B85F1D"/>
    <w:rsid w:val="00B8659F"/>
    <w:rsid w:val="00B87417"/>
    <w:rsid w:val="00B90D9A"/>
    <w:rsid w:val="00B9659D"/>
    <w:rsid w:val="00BA5CA2"/>
    <w:rsid w:val="00BB35D8"/>
    <w:rsid w:val="00BB7147"/>
    <w:rsid w:val="00BC42AE"/>
    <w:rsid w:val="00BC48C6"/>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25D6"/>
    <w:rsid w:val="00D25B76"/>
    <w:rsid w:val="00D347E8"/>
    <w:rsid w:val="00D34EF4"/>
    <w:rsid w:val="00D366C8"/>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254E5"/>
    <w:rsid w:val="00E3017C"/>
    <w:rsid w:val="00E31272"/>
    <w:rsid w:val="00E51032"/>
    <w:rsid w:val="00E52F9A"/>
    <w:rsid w:val="00E53B4B"/>
    <w:rsid w:val="00E5677C"/>
    <w:rsid w:val="00E63A86"/>
    <w:rsid w:val="00E65B8D"/>
    <w:rsid w:val="00E81E90"/>
    <w:rsid w:val="00E81ECD"/>
    <w:rsid w:val="00E83707"/>
    <w:rsid w:val="00E849DD"/>
    <w:rsid w:val="00E852D1"/>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ma.gov.au/Industry/Telco/Reconnecting-the-customer/TCP-code/the-acma-directs-six-providers-to-comply-with-tcp-co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ma.gov.au/theACMA/engage-blogs/engage-blogs/Telco/High-compliance-with-the-TCP-Code-advertising-rules-among-industry?utm_medium=email&amp;utm_campaign=Telco+matters+7+October+2015&amp;utm_content=Telco+matters+7+October+2015+CID_a118cadb3245084e4d463fba3e45276e&amp;utm_source=SendEmailCampaigns&amp;utm_term=h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A2145-A041-4892-BFD6-0E9FF5F1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7</cp:revision>
  <cp:lastPrinted>2015-07-20T00:38:00Z</cp:lastPrinted>
  <dcterms:created xsi:type="dcterms:W3CDTF">2015-09-28T07:00:00Z</dcterms:created>
  <dcterms:modified xsi:type="dcterms:W3CDTF">2015-10-08T02:03:00Z</dcterms:modified>
</cp:coreProperties>
</file>