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1" w:rsidRDefault="00745081" w:rsidP="00D12F36">
      <w:pPr>
        <w:pStyle w:val="Heading1"/>
      </w:pPr>
      <w:proofErr w:type="spellStart"/>
      <w:r>
        <w:t>ACCANect</w:t>
      </w:r>
      <w:proofErr w:type="spellEnd"/>
      <w:r>
        <w:t xml:space="preserve"> 2018</w:t>
      </w:r>
    </w:p>
    <w:p w:rsidR="00C32F04" w:rsidRDefault="00C32F04" w:rsidP="00745081">
      <w:pPr>
        <w:autoSpaceDE w:val="0"/>
        <w:autoSpaceDN w:val="0"/>
        <w:adjustRightInd w:val="0"/>
        <w:spacing w:after="0" w:line="240" w:lineRule="auto"/>
        <w:rPr>
          <w:rFonts w:ascii="CIDFont+F3" w:hAnsi="CIDFont+F3" w:cs="CIDFont+F3"/>
          <w:color w:val="000000"/>
          <w:sz w:val="23"/>
          <w:szCs w:val="23"/>
        </w:rPr>
      </w:pPr>
    </w:p>
    <w:p w:rsidR="00F76C6C" w:rsidRDefault="00F76C6C" w:rsidP="00745081">
      <w:pPr>
        <w:autoSpaceDE w:val="0"/>
        <w:autoSpaceDN w:val="0"/>
        <w:adjustRightInd w:val="0"/>
        <w:spacing w:after="0" w:line="240" w:lineRule="auto"/>
        <w:rPr>
          <w:rFonts w:ascii="CIDFont+F4" w:hAnsi="CIDFont+F4" w:cs="CIDFont+F4"/>
          <w:color w:val="000000"/>
          <w:sz w:val="23"/>
          <w:szCs w:val="23"/>
        </w:rPr>
      </w:pP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7223D7">
        <w:rPr>
          <w:rFonts w:ascii="CIDFont+F4" w:hAnsi="CIDFont+F4" w:cs="CIDFont+F4"/>
          <w:b/>
          <w:color w:val="000000"/>
          <w:sz w:val="23"/>
          <w:szCs w:val="23"/>
        </w:rPr>
        <w:t>Session 8: 11:30 – 11:50am</w:t>
      </w: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7223D7">
        <w:rPr>
          <w:rFonts w:ascii="CIDFont+F4" w:hAnsi="CIDFont+F4" w:cs="CIDFont+F4"/>
          <w:b/>
          <w:color w:val="000000"/>
          <w:sz w:val="23"/>
          <w:szCs w:val="23"/>
        </w:rPr>
        <w:t>Office of the Australian Information Commissioner – Relevant issues update</w:t>
      </w: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7223D7">
        <w:rPr>
          <w:rFonts w:ascii="CIDFont+F4" w:hAnsi="CIDFont+F4" w:cs="CIDFont+F4"/>
          <w:b/>
          <w:color w:val="000000"/>
          <w:sz w:val="23"/>
          <w:szCs w:val="23"/>
        </w:rPr>
        <w:t xml:space="preserve">Presenter: </w:t>
      </w:r>
      <w:proofErr w:type="spellStart"/>
      <w:r w:rsidRPr="007223D7">
        <w:rPr>
          <w:rFonts w:ascii="CIDFont+F4" w:hAnsi="CIDFont+F4" w:cs="CIDFont+F4"/>
          <w:b/>
          <w:color w:val="000000"/>
          <w:sz w:val="23"/>
          <w:szCs w:val="23"/>
        </w:rPr>
        <w:t>Angelene</w:t>
      </w:r>
      <w:proofErr w:type="spellEnd"/>
      <w:r w:rsidRPr="007223D7">
        <w:rPr>
          <w:rFonts w:ascii="CIDFont+F4" w:hAnsi="CIDFont+F4" w:cs="CIDFont+F4"/>
          <w:b/>
          <w:color w:val="000000"/>
          <w:sz w:val="23"/>
          <w:szCs w:val="23"/>
        </w:rPr>
        <w:t xml:space="preserve"> Falk, Acting Australian Information Commissioner and Acting Privacy Commissioner</w:t>
      </w: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7223D7">
        <w:rPr>
          <w:rFonts w:ascii="CIDFont+F4" w:hAnsi="CIDFont+F4" w:cs="CIDFont+F4"/>
          <w:b/>
          <w:color w:val="000000"/>
          <w:sz w:val="23"/>
          <w:szCs w:val="23"/>
        </w:rPr>
        <w:t>In April, the Office of the Australian Information Commissioner (OAIC) began an investigation into a privacy breach affecting Facebook. In this session we will receive an update on the progress of the investigation and address what rights consumers have when it comes to their data along with other important work of the OAIC.</w:t>
      </w:r>
    </w:p>
    <w:p w:rsidR="007223D7" w:rsidRPr="007223D7"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0631CB" w:rsidRDefault="007223D7" w:rsidP="007223D7">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7223D7">
        <w:rPr>
          <w:rFonts w:ascii="CIDFont+F4" w:hAnsi="CIDFont+F4" w:cs="CIDFont+F4"/>
          <w:b/>
          <w:color w:val="000000"/>
          <w:sz w:val="23"/>
          <w:szCs w:val="23"/>
        </w:rPr>
        <w:t>11:50am – 12:00pm Q&amp;A</w:t>
      </w:r>
    </w:p>
    <w:p w:rsidR="007223D7" w:rsidRDefault="007223D7" w:rsidP="007223D7">
      <w:pPr>
        <w:pBdr>
          <w:bottom w:val="single" w:sz="4" w:space="1" w:color="auto"/>
        </w:pBd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0631CB" w:rsidRDefault="000631CB" w:rsidP="00745081">
      <w:pPr>
        <w:autoSpaceDE w:val="0"/>
        <w:autoSpaceDN w:val="0"/>
        <w:adjustRightInd w:val="0"/>
        <w:spacing w:after="0" w:line="240" w:lineRule="auto"/>
        <w:rPr>
          <w:rFonts w:ascii="CIDFont+F4" w:hAnsi="CIDFont+F4" w:cs="CIDFont+F4"/>
          <w:color w:val="000000"/>
          <w:sz w:val="23"/>
          <w:szCs w:val="23"/>
        </w:rPr>
      </w:pPr>
    </w:p>
    <w:p w:rsidR="000631CB" w:rsidRDefault="000631CB"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sidR="00745081">
        <w:rPr>
          <w:rFonts w:ascii="CIDFont+F4" w:hAnsi="CIDFont+F4" w:cs="CIDFont+F4"/>
          <w:color w:val="000000"/>
          <w:sz w:val="23"/>
          <w:szCs w:val="23"/>
        </w:rPr>
        <w:t>my apologies, I</w:t>
      </w:r>
      <w:r>
        <w:rPr>
          <w:rFonts w:ascii="CIDFont+F4" w:hAnsi="CIDFont+F4" w:cs="CIDFont+F4"/>
          <w:color w:val="000000"/>
          <w:sz w:val="23"/>
          <w:szCs w:val="23"/>
        </w:rPr>
        <w:t xml:space="preserve"> </w:t>
      </w:r>
      <w:r w:rsidR="00745081">
        <w:rPr>
          <w:rFonts w:ascii="CIDFont+F4" w:hAnsi="CIDFont+F4" w:cs="CIDFont+F4"/>
          <w:color w:val="000000"/>
          <w:sz w:val="23"/>
          <w:szCs w:val="23"/>
        </w:rPr>
        <w:t xml:space="preserve">couldn't come to everybody who </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wanted a question, we have quite a</w:t>
      </w:r>
      <w:r w:rsidR="000631CB">
        <w:rPr>
          <w:rFonts w:ascii="CIDFont+F4" w:hAnsi="CIDFont+F4" w:cs="CIDFont+F4"/>
          <w:color w:val="000000"/>
          <w:sz w:val="23"/>
          <w:szCs w:val="23"/>
        </w:rPr>
        <w:t xml:space="preserve"> </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tight show and I'm doing my best and lunch will be a tiny bit shorter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I can give you more questions, but ladies and gentlemen if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could ask </w:t>
      </w:r>
      <w:proofErr w:type="spellStart"/>
      <w:r>
        <w:rPr>
          <w:rFonts w:ascii="CIDFont+F4" w:hAnsi="CIDFont+F4" w:cs="CIDFont+F4"/>
          <w:color w:val="000000"/>
          <w:sz w:val="23"/>
          <w:szCs w:val="23"/>
        </w:rPr>
        <w:t>Angelene</w:t>
      </w:r>
      <w:proofErr w:type="spellEnd"/>
      <w:r>
        <w:rPr>
          <w:rFonts w:ascii="CIDFont+F4" w:hAnsi="CIDFont+F4" w:cs="CIDFont+F4"/>
          <w:color w:val="000000"/>
          <w:sz w:val="23"/>
          <w:szCs w:val="23"/>
        </w:rPr>
        <w:t xml:space="preserve"> Falk to head towards the chat pit of fun, shoes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from the office of the Australian Information Commissioner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indeed is the acting Australian Information Commissioner and acting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privacy commissioner, in fact I'm prized I'm allowed to tell you her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name, she'll give us an overview of current issues including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investigation into privacy breaches affecting Facebook and the right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of consumers, so please welcome </w:t>
      </w:r>
      <w:proofErr w:type="spellStart"/>
      <w:r>
        <w:rPr>
          <w:rFonts w:ascii="CIDFont+F4" w:hAnsi="CIDFont+F4" w:cs="CIDFont+F4"/>
          <w:color w:val="000000"/>
          <w:sz w:val="23"/>
          <w:szCs w:val="23"/>
        </w:rPr>
        <w:t>Angelene</w:t>
      </w:r>
      <w:proofErr w:type="spellEnd"/>
      <w:r>
        <w:rPr>
          <w:rFonts w:ascii="CIDFont+F4" w:hAnsi="CIDFont+F4" w:cs="CIDFont+F4"/>
          <w:color w:val="000000"/>
          <w:sz w:val="23"/>
          <w:szCs w:val="23"/>
        </w:rPr>
        <w:t>.</w:t>
      </w:r>
    </w:p>
    <w:p w:rsidR="000631CB" w:rsidRDefault="000631C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ANGELENE FALK: Thank you very much and good morning. Thank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to Teresa for having me here today to present. I'm no longer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acting Australian Information Commissioner or privacy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commissioner, I was appointed a couple of weeks ago, thank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Julie. A three year term, and an opportunity I hope to continue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shape the privacy landscape. In terms of what I want to talk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today, I was reflecting on the conference theme in term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confidence in the connected world, and there were many things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raised by </w:t>
      </w:r>
      <w:proofErr w:type="spellStart"/>
      <w:r>
        <w:rPr>
          <w:rFonts w:ascii="CIDFont+F4" w:hAnsi="CIDFont+F4" w:cs="CIDFont+F4"/>
          <w:color w:val="000000"/>
          <w:sz w:val="23"/>
          <w:szCs w:val="23"/>
        </w:rPr>
        <w:t>Berin</w:t>
      </w:r>
      <w:proofErr w:type="spellEnd"/>
      <w:r>
        <w:rPr>
          <w:rFonts w:ascii="CIDFont+F4" w:hAnsi="CIDFont+F4" w:cs="CIDFont+F4"/>
          <w:color w:val="000000"/>
          <w:sz w:val="23"/>
          <w:szCs w:val="23"/>
        </w:rPr>
        <w:t xml:space="preserve"> the previous speaker, I think, around how we ensure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confidence from a cybersecurity perspective but also in terms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how individuals and consumers can understand how their 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is being handled. And we do operate in such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connected world now that this issue of consumer confidence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central not only to the economic wellbeing and also the innovative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potential that personal information brings, but also in the way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handle it that recognises that personal information is about 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one of the things that's entrenched in the Federal privacy Act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I regulate under is this multifaceted approach to privacy.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Act recognises that personal information is a human right, that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 inalienable right and one that needs to be protected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promoted. At the same time, we need to have a free flow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to provide the convenience that we've all become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accustomed to so how do we strike that balance and ensure that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achieve both? This week we saw some international developments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it reminds us of not only the domestic landscape but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international privacy landscape that we're operating in. That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reminds me that I had some slides and I don't seem to have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clicker. I might just pause there if that's OK?</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There we go. Thank you.</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ANGELENE FALK: Very good and it's already there. The work's done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me in terms of what I want to talk to you about this morning.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saw this week that my - one of the things you might have seen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the paper is that Google challenged a decision of my counterpart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France who ordered that Google should apply the right to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forgotten, the right to delete personal information, not only within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France but more globally to avoid the issue of people using other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services and circumventing that right. Google has challenged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it does remind us of the fact that personal information knows no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borders and one of my regulatory challenges is to ensure that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personal information of Australians is protected wherever it flows.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in that context I want to give you a sense of the international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landscape. Many of you plight be aware of the general data protect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regulation that came into effect across the European Union in May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this year. And it certainly has brought to the fore a global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conversation around privacy. There's a focus on consent and there's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also rights such as the right to be forgotten, the right to object,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data portability right. And some of those we're seeing manifest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within the Australian domestic context. There's also important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recognise that the Australian law has many synergies with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GDPR, both laws take a privacy by design approach, and the issue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was raised with the doll and I didn't get to see the video earlier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but the comments that were made by the previous speaker I would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define as privacy by design, so we can build in privacy protections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by ensuring we're only collecting information that's necessary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particular products and services and that safeguards are built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Both the international law and the Australian law have that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central concepts. It's also important to appreciate that global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landscape for businesses who might be in the loom, those who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operate in the EU or provide services to the EU are required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comply with that law. And closer to home, domestically one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big developments has been the notifiable data breaches scheme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came into operation in February this year, and that does require all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businesses and Australian Government agencies to notify consumers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where there has been a breach of the their personal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that's likely to result in serious harm. And also to provide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about what consumers can do to try and mitigate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against further harm occurring. They're the two things that I'd like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give some focus on. I also wanted to reflect on the community's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think expectations of regulators, and we've seen I think quite a lot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criticism of regulators with the Royal commission, and other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public forums that have occurred this year, and there's certainly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expectation to be effective and efficient and also to utilise the full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range of regulatory powers available and I think that's right.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Certainly, the approach that I'm looking to take. I also wanted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just reflect back a little bit on the landscape that we're in and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my time at the office so I've been in privacy for over ten years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when I first started the first iPhone had just been announced,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Twitter had its first birthday, YouTube was turning two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Facebook has been open to the public for just a few months, so 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if we flash forward to today, many of you will be aware that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opened an investigation into Facebook in April of this year, following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allegations that potentially over 300,000 Australians' data was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potentially misused. And that is certainly I think elevated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community expectations of privacy and this issue about how 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is used in secondary uses or to whom it's disclosed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might be aware that the UK information commissioner's office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has an extensive investigation into Facebook and that in July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year, my counterpart Elizabeth Denham announce her intention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between Facebook $500,000 pounds which was the maximum fine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under the UK law at that time. Under the GDPR those fines will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increase significantly to 4% of annual global turnover, so it's quite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significant change. But whatever I think of the outcome of my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investigation into Facebook, it's certainly I think elevated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conversation and I think it's wonderful that today and tomorrow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going to be I think themes of privacy that are going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resonate throughout your program. I'd like to talk a little more then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those community attitudes which I think define the way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which both business needs to approach personal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handling but also can inform us as consumers and our constituents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terms of the kind of approaches we need to take to ensure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our perm information is handled appropriately. One key element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good privacy practice is to have meaningful privacy policies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notices, so privacy policies are not just a formality, they're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transparency and communication tool, they should tell consumers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how the organisation is dealing with their 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in a broader sense. And they should be supported then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by plain language notices that are contextual and the previous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speaker spoke about Apple and the fact that just in time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notifications that occur when you want to access particular apps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then ask you for your permission in order to do so. So last year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conducted a community attitudes to privacy survey and we found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almost two thirds of Australians agree that they didn't regularly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read privacy policies, there's been some more recent research from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Consumer Policy Research Centre that has found that people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at least reading privacy policies once in the last 12 months so we're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hoping that things are starting to improve. But it does - the privacy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law does really require both consumers and businesses to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engaging in this space actively so businesses needs to make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easier for to us understand how our information is being used,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at the same time consumers need to being active in term of making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some informed decisions and choices about how their information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used. There's another interesting study from the Norwegian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 council and they recently analysed privacy practices after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large international companies including Google and Facebook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might be interested in their report, it's called deceived by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design and concluded that consumers are being steered into sharing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vast amounts of perm information through default settings. There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issues, that the business community needs to reconsider. And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privacy law in Australia, really it's only necessary 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that should be collected and that fundamental principle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data minimisation only collecting what's necessary in order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deliver a service, is also a security mechanism because you can't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lose what you don't collect in the first place. Same time consumers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need to understand what information is being gathered about them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not only because it's a consumer expectation or a compliance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issue, but it goes beyond compliance and it goes back to that issue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around consumer confidence and consumer trust. And there is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evidence to suggest that if businesses are not dealing with 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in the way that aligns with consumer expectations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Ma may take matters into their own hand so our survey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did show that 58% of Australians will avoid dealing with a business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order to protect their data, 44% would refrain from using an app</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on a mobile device and 8% said they'd provide false 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details. I want to just put this slide up which is a snapshot of privacy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regulation in Australia and it's really to draw out those - the issue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I've touch on so far around the requirement of transparency, having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policy, having a notice that speaks to consumers, but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principles around direct marketing and many of you will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aware that there's a requirement that if an entity is providing direct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marketing material they also need to have a prominent notice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allows you to on the out of that kind of material. There's a number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rhymes under the privacy law which seem to give consumers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control over how businesses are using their personal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Security is a key principle and I'm going to talk about the notifiable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data breaches scheme a little more in relation to that but I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want to draw attention to some other laws that I have a regulatory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role under that relate to the telecommunications space the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particular so many of you might remember a couple of years ago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Government introduced mandatory data retention laws for law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enforcement purposes that metadata had to be retained by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telecommunications and I've got a regulatory role to conduct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assessments of the telecommunications providers' handling of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and how it's secured. Also want to give you a sense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work of the office for those who may not be as familiar with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provide a service to the community in terms of a call centre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deal with over 20,000 calls a year in relation to privacy and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access to information issues. We deal with complaints from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individuals, so many complaints already go to external dispute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resolution teams such as the telecommunications industry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Ombudsman, those that are not resolved there come to my office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we seek to resolve them through conciliation and where that's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 successful then I can investigate and make a binding decision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that's enforceable in the Federal Court. These are some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regulatory powers and one of the powers that's yet to be used is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able to go to the federal court to seek civil penalties of up to $2.1</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million for repeat or service breaches of privacy. To date we've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entered into a number of enforceable undertakings with entities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term of getting some systemic changes for consumers and there's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three that I just want to draw your attention to that you might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familiar with. The Red Cross blood service data breach that occurred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2016 where what happened was the Red Cross had a third party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provider looked after their website and it became open to the public</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sensitive health information was revealed. And one of the big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lessons from that was the way in which the Red Cross responded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and the fact that they were very transparent in relation to what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had happened, took responsibility and then worked with my office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term of building in a good strategy to ensure it didn't happen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future. The Ashley Maddison case which was a joint investigate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the Canadian office where that office was housed and </w:t>
      </w:r>
      <w:proofErr w:type="spellStart"/>
      <w:r>
        <w:rPr>
          <w:rFonts w:ascii="CIDFont+F4" w:hAnsi="CIDFont+F4" w:cs="CIDFont+F4"/>
          <w:color w:val="000000"/>
          <w:sz w:val="23"/>
          <w:szCs w:val="23"/>
        </w:rPr>
        <w:t>Telechoice</w:t>
      </w:r>
      <w:proofErr w:type="spellEnd"/>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which some of you might remember was a telco that had - found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have a shipping container full of telecommunications contracts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and identifying information like driver's licences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passports that were found in bushland in Victoria, had been there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two years waiting for destruction so again another big lesson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term of not storing information that's no longer required, making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sure it's destroyed securely, and the outcome of that enforceable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undertaking was that consumers were reimbursed for credit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reporting monitoring but also some real systemic changes in term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processes. I'm going to turn to the notifiable data breaches scheme,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a real opportunity for transparency and accountability. So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gives consumers an opportunity to understand when there has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breach of their personal information, and to be accountable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 for organisations to be accountable. Accountable both to my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office as the regulatory but also to consumers. There's a real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imperative for organisations to ensure that they build security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protection of personal information in, preventions better cure but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also if something does go wrong to make sure that there's a good,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strong system in place to respond, to let consumers know, but very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importantly to let consumers know what actions can be taken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order to further mitigate the risk of harm whether that be identity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theft, or whether it be financial harm and the kinds of steps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could be taken in those circumstances. There's a test that needs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 met so it's not every breach of data that needs to be notified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importantly there is this threshold of a likelihood of serious harm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which means it needs to be more probably than not. Partly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mitigates also against notification fatigue so we really want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to be paying attention if they receive a notification of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data breach taking it seriously and following the steps that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advised in order to protect their information. These are some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things that consumers can do in order to protect their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some of them were canvassed in the previous session. They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still simple things in term of making sure that we're not using pass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words across services, making sure that pass words are sufficiently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robust and consumers ensuring that our personal devices have got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protection on them and that we're patching and updating 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systems at home, for organisations, there's many things that they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need to do to take really steps to secure personal information but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what we've found since the scheme came into operation and looking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at the 305 notifiable breaches that came to my office since February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is that the human factor is the central issue, so most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breaches that have occurred have involved some element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human factor, so emails being sent to the wrong recipient with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wrong attachment but in terms of cybersecurity very interestingly,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majority of them have been around compromised credentials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 individual may have been sent a fishing email and tricking into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providing their logon and password details that is then provided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access more broadly to systems. So again that aspect of the human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factor is very prevalent and in term of what we can do to mitigate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against that it really does go to the issue of training, and the issue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culture, that the previous speaker raised. So important for that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 embedded that protection of personal information is not just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issue for the IT people, it's an issue right across the organisation.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really an organisation is only as strong as its weakest link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the human </w:t>
      </w:r>
      <w:proofErr w:type="spellStart"/>
      <w:r>
        <w:rPr>
          <w:rFonts w:ascii="CIDFont+F4" w:hAnsi="CIDFont+F4" w:cs="CIDFont+F4"/>
          <w:color w:val="000000"/>
          <w:sz w:val="23"/>
          <w:szCs w:val="23"/>
        </w:rPr>
        <w:t>faliability</w:t>
      </w:r>
      <w:proofErr w:type="spellEnd"/>
      <w:r>
        <w:rPr>
          <w:rFonts w:ascii="CIDFont+F4" w:hAnsi="CIDFont+F4" w:cs="CIDFont+F4"/>
          <w:color w:val="000000"/>
          <w:sz w:val="23"/>
          <w:szCs w:val="23"/>
        </w:rPr>
        <w:t xml:space="preserve"> that we all have is a known risk and one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need to mitigate against. I just want to finish on this slide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around what we can do into the future. And I started with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concept of privacy by design. And really I think that's where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need to ensure that organisations are embedding privacy, that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spellStart"/>
      <w:r>
        <w:rPr>
          <w:rFonts w:ascii="CIDFont+F4" w:hAnsi="CIDFont+F4" w:cs="CIDFont+F4"/>
          <w:color w:val="000000"/>
          <w:sz w:val="23"/>
          <w:szCs w:val="23"/>
        </w:rPr>
        <w:t>fintechs</w:t>
      </w:r>
      <w:proofErr w:type="spellEnd"/>
      <w:r>
        <w:rPr>
          <w:rFonts w:ascii="CIDFont+F4" w:hAnsi="CIDFont+F4" w:cs="CIDFont+F4"/>
          <w:color w:val="000000"/>
          <w:sz w:val="23"/>
          <w:szCs w:val="23"/>
        </w:rPr>
        <w:t>, that the start-ups are thinking about data minimisation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from the oust, thinking about how they're going to use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to whom it will be disclosed, how it will be secured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how long it will retained and when it will be destroyed.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 data right that I'd hoped to have an opportunity to talk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with you about is an example of trying to build in privacy by design,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how banking data will be transferred between institutions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censuring that issue of consent and security are central to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design of that new right which my office will have a central role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other factors is to ensure compliance with the regulatory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framework that I've outlined but really to go beyond that and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think about the community and cultural conversations, and one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things that I'm saying to business is to think beyond can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from a regulatory perspective do something but turn the question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around to should we? Is it ethical, within the community's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expectations and will it be accepted? Thank you and I'm happy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take some questions.</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Thank you very much. Thanks. And if you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just introduce yourself and I'll have the mike.</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Chris, Phelps chair of the low income measures assessment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committee. Can I start by saying that regulators can only be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good as the regulations, and my question is about the consent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are required to give to access apps. I think it's a bit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weak to say consumers have to make a choice, there are a ring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things that if you want to live a life, like other people, and I don't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use Facebook very much but I keep up with my extended family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through it, and it's the only way I do keep up with my extended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family, I have to join Facebook, in my job at the energy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Ombudsman's office I looked at price comparison sites because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we're concerned about some of the advice they were given, I had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give personal information then I had to tick a box giving permission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that information to be used by associated companies and to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associated overseas companies which meets the regulation, I agreed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that, but it was the only way I could use that price comparison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site so right across consumers' </w:t>
      </w:r>
      <w:proofErr w:type="spellStart"/>
      <w:r>
        <w:rPr>
          <w:rFonts w:ascii="CIDFont+F4" w:hAnsi="CIDFont+F4" w:cs="CIDFont+F4"/>
          <w:color w:val="000000"/>
          <w:sz w:val="23"/>
          <w:szCs w:val="23"/>
        </w:rPr>
        <w:t>every day</w:t>
      </w:r>
      <w:proofErr w:type="spellEnd"/>
      <w:r>
        <w:rPr>
          <w:rFonts w:ascii="CIDFont+F4" w:hAnsi="CIDFont+F4" w:cs="CIDFont+F4"/>
          <w:color w:val="000000"/>
          <w:sz w:val="23"/>
          <w:szCs w:val="23"/>
        </w:rPr>
        <w:t xml:space="preserve"> life if they want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participate in society, whether they read it or not, they're giving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away permission, because that's the only way you can get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participate. I think it's a failure of the regulations that allows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to sign away their privacy rights, the ACCC and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Australian consumer law recognised unfair conditions in standard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contracts and incites high time that the privacy law took into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account standard usage and restricted the use of that personal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to the purpose that it's given for, not have a clause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where to use it you have to sign everything awake, your comment?</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ANGELENE FALK: I think you've hit on the issue and how it becomes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 meaningful as possible for consumers one of the principles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privacy act that I talked about was collection and that only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necessary information should be collected. The other part of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principle is that the collection of information needs to be lawful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fair, and the issue of fairness I think is very central, the ACCC has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digital platforms inquiry that it's looking into at the moment,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which came about really as a look into whether or not there's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monopolisation and the impact on journalism in the country but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also started to look at the handling of data and the way in which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is a consumer issue, so I've had conversations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collaboration with the ACCC exactly around this issue, around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fairness of terms and the fairness of collection, one of the things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I'm watching very closely is a requirement under the GDPR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EU which allow for businesses to adopt a system of certification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or a seal or a trust mark, and whether or not something like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which would be potentially open in Australian context could help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build that consumer confidence and trust. The privacy law is one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area where much of the burden does fall to consumers to make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choice, you're right, would something like a trust mark where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organisations have actually been certified by a third party to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complied with the law, to have demonstrated that they deal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personal information in the way that they hold themselves out to do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give consumers an ability to engage and choose on that basis?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see that in many aspects of our life, the former commissioner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from some years ago, talks about the fact that we walk into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buildings, we don't need to give concept because we know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standard and it's fit for purpose, is there something we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learn from that in our dealings.</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Ellie Rennie from RMIT. I agree with the previous point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difficulty of calling this something that consumers need to deal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with because when it comes to data we're not the consumers we're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product and really the issue is an economics issue. It's the age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surveillance capitalism and within that to see this under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choice model that we are choosing how our data is used is false,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 mean, I suppose my question is in terms of regulation, I'm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interested in this ACCC work that you're doing because I think it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competition, but my question is really around how can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regulators look - perhaps use technological solutions as opposed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putting it back on us and/or regulatory solution which are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dealing with Google's monopoly for instance so that's my question?</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ANGELENE FALK: My response to that I suppose is to try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balance it out a little bit. Whilst I'm calling out the issue around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and needing to make informed decisions which is a part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the privacy law, I'm also calling out to businesses that they need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make that easier, that businesses need to be ensuring that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 in which they're communicating with consumers is clear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transparent that there's an opportunity to opt in and out of certain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uses of information, that there's not a requirement to have Bundled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consent and consenting to a whole bunch of uses of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you may not wish to or need to consent to for a particular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transaction. But I also agree with you in term of technological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solutions to this. Data 61 from </w:t>
      </w:r>
      <w:proofErr w:type="spellStart"/>
      <w:r>
        <w:rPr>
          <w:rFonts w:ascii="CIDFont+F4" w:hAnsi="CIDFont+F4" w:cs="CIDFont+F4"/>
          <w:color w:val="000000"/>
          <w:sz w:val="23"/>
          <w:szCs w:val="23"/>
        </w:rPr>
        <w:t>from</w:t>
      </w:r>
      <w:proofErr w:type="spellEnd"/>
      <w:r>
        <w:rPr>
          <w:rFonts w:ascii="CIDFont+F4" w:hAnsi="CIDFont+F4" w:cs="CIDFont+F4"/>
          <w:color w:val="000000"/>
          <w:sz w:val="23"/>
          <w:szCs w:val="23"/>
        </w:rPr>
        <w:t xml:space="preserve"> the ceasefire have done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very good work in term of this, people are talking about whether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need a lexicon in term of how we talk about the way in which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personal information is being handled so there's - exciting for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future in what we can achieve.</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A right of rely and one more person.</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There's been some interesting work around the failure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privacy pledge in America which was an industry code for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education system where they signed up around the use of children's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data so I think that - I think those approaches are interesting but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also a lot of failure within that too.</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Could I just put in a big tick to the idea of a big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tick? I happen to know two women in their 90s who are active social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and very active on social media who both have been recently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ripped off quite significantly in what looked obvious to me and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suppose touches on older person that we often lose our I don't know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what the right word is but as we get older row can lose your instinct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danger in some way that makes people more vulnerable whereas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tick would be more helpful.</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ANGELENE FALK: I think you're right. A tick would be great.</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I'm from Melbourne law school. Just to carry on from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previous speak speakers, you're absolutely right. We need to move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away from formal bundled consent to the idea of dynamic consent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with the use of data and the like but when we talk about concepts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such as transparency and privacy has thought been given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transparent to who and to clear for who because of course we've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heard again and again there's people in this room who often aren't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asked about is that transparent to me, is that clear to me, that -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think privacy design means we need to design from within; has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thought been given to that?</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ANGELENE FALK: There certainly are businesses that are giving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thought to that and in terms of having focus group and checking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their policies we very much encourage that. The reading age level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notices and policies should be such that they're understandable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by the whole community, there's a need to be innovative in the way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which these things are presented so we've seen some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banks using videos, I saw the previous news reader from SBS do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fantastic privacy notice which was really dynamic and engaging a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elicited people's attention more than the written word, the use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cartoons, I've seen in other aspects so it does need to be engaging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informative and it needs to address the broad range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community.</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Thank you so much for coming, would you give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proofErr w:type="spellStart"/>
      <w:r>
        <w:rPr>
          <w:rFonts w:ascii="CIDFont+F4" w:hAnsi="CIDFont+F4" w:cs="CIDFont+F4"/>
          <w:color w:val="000000"/>
          <w:sz w:val="23"/>
          <w:szCs w:val="23"/>
        </w:rPr>
        <w:t>Angelene</w:t>
      </w:r>
      <w:proofErr w:type="spellEnd"/>
      <w:r>
        <w:rPr>
          <w:rFonts w:ascii="CIDFont+F4" w:hAnsi="CIDFont+F4" w:cs="CIDFont+F4"/>
          <w:color w:val="000000"/>
          <w:sz w:val="23"/>
          <w:szCs w:val="23"/>
        </w:rPr>
        <w:t xml:space="preserve"> Falk a warm round of applause? (APPLAUSE)</w:t>
      </w:r>
      <w:bookmarkStart w:id="0" w:name="_GoBack"/>
      <w:bookmarkEnd w:id="0"/>
    </w:p>
    <w:sectPr w:rsidR="00745081" w:rsidSect="00745081">
      <w:footerReference w:type="default" r:id="rId7"/>
      <w:pgSz w:w="11906" w:h="16838"/>
      <w:pgMar w:top="1440" w:right="1440" w:bottom="1440" w:left="1440"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2" w:rsidRDefault="00284662" w:rsidP="00745081">
      <w:pPr>
        <w:spacing w:after="0" w:line="240" w:lineRule="auto"/>
      </w:pPr>
      <w:r>
        <w:separator/>
      </w:r>
    </w:p>
  </w:endnote>
  <w:endnote w:type="continuationSeparator" w:id="0">
    <w:p w:rsidR="00284662" w:rsidRDefault="00284662" w:rsidP="007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62" w:rsidRPr="00745081" w:rsidRDefault="00284662" w:rsidP="00745081">
    <w:pPr>
      <w:autoSpaceDE w:val="0"/>
      <w:autoSpaceDN w:val="0"/>
      <w:adjustRightInd w:val="0"/>
      <w:spacing w:after="0" w:line="240" w:lineRule="auto"/>
      <w:jc w:val="right"/>
      <w:rPr>
        <w:rFonts w:ascii="CIDFont+F4" w:hAnsi="CIDFont+F4" w:cs="CIDFont+F4"/>
        <w:i/>
        <w:sz w:val="19"/>
        <w:szCs w:val="19"/>
      </w:rPr>
    </w:pPr>
    <w:r w:rsidRPr="00745081">
      <w:rPr>
        <w:rFonts w:ascii="CIDFont+F4" w:hAnsi="CIDFont+F4" w:cs="CIDFont+F4"/>
        <w:i/>
        <w:sz w:val="19"/>
        <w:szCs w:val="19"/>
      </w:rPr>
      <w:t>Note that this is an unedited transcript of a</w:t>
    </w:r>
  </w:p>
  <w:p w:rsidR="00284662" w:rsidRPr="00745081" w:rsidRDefault="00284662" w:rsidP="00745081">
    <w:pPr>
      <w:autoSpaceDE w:val="0"/>
      <w:autoSpaceDN w:val="0"/>
      <w:adjustRightInd w:val="0"/>
      <w:spacing w:after="0" w:line="240" w:lineRule="auto"/>
      <w:jc w:val="right"/>
      <w:rPr>
        <w:i/>
      </w:rPr>
    </w:pPr>
    <w:r w:rsidRPr="00745081">
      <w:rPr>
        <w:rFonts w:ascii="CIDFont+F4" w:hAnsi="CIDFont+F4" w:cs="CIDFont+F4"/>
        <w:i/>
        <w:sz w:val="19"/>
        <w:szCs w:val="19"/>
      </w:rPr>
      <w:t xml:space="preserve"> live event and therefore may contain errors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2" w:rsidRDefault="00284662" w:rsidP="00745081">
      <w:pPr>
        <w:spacing w:after="0" w:line="240" w:lineRule="auto"/>
      </w:pPr>
      <w:r>
        <w:separator/>
      </w:r>
    </w:p>
  </w:footnote>
  <w:footnote w:type="continuationSeparator" w:id="0">
    <w:p w:rsidR="00284662" w:rsidRDefault="00284662" w:rsidP="0074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1"/>
    <w:rsid w:val="000631CB"/>
    <w:rsid w:val="001757FF"/>
    <w:rsid w:val="001E4E7D"/>
    <w:rsid w:val="00284662"/>
    <w:rsid w:val="003470DF"/>
    <w:rsid w:val="00352FAE"/>
    <w:rsid w:val="00361890"/>
    <w:rsid w:val="004E4254"/>
    <w:rsid w:val="006B6711"/>
    <w:rsid w:val="00712AB2"/>
    <w:rsid w:val="007223D7"/>
    <w:rsid w:val="00745081"/>
    <w:rsid w:val="00797A47"/>
    <w:rsid w:val="00A31F09"/>
    <w:rsid w:val="00C32F04"/>
    <w:rsid w:val="00D12F36"/>
    <w:rsid w:val="00D13298"/>
    <w:rsid w:val="00DD4441"/>
    <w:rsid w:val="00F7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235">
      <w:bodyDiv w:val="1"/>
      <w:marLeft w:val="0"/>
      <w:marRight w:val="0"/>
      <w:marTop w:val="0"/>
      <w:marBottom w:val="0"/>
      <w:divBdr>
        <w:top w:val="none" w:sz="0" w:space="0" w:color="auto"/>
        <w:left w:val="none" w:sz="0" w:space="0" w:color="auto"/>
        <w:bottom w:val="none" w:sz="0" w:space="0" w:color="auto"/>
        <w:right w:val="none" w:sz="0" w:space="0" w:color="auto"/>
      </w:divBdr>
    </w:div>
    <w:div w:id="1398674970">
      <w:bodyDiv w:val="1"/>
      <w:marLeft w:val="0"/>
      <w:marRight w:val="0"/>
      <w:marTop w:val="0"/>
      <w:marBottom w:val="0"/>
      <w:divBdr>
        <w:top w:val="none" w:sz="0" w:space="0" w:color="auto"/>
        <w:left w:val="none" w:sz="0" w:space="0" w:color="auto"/>
        <w:bottom w:val="none" w:sz="0" w:space="0" w:color="auto"/>
        <w:right w:val="none" w:sz="0" w:space="0" w:color="auto"/>
      </w:divBdr>
    </w:div>
    <w:div w:id="1409352681">
      <w:bodyDiv w:val="1"/>
      <w:marLeft w:val="0"/>
      <w:marRight w:val="0"/>
      <w:marTop w:val="0"/>
      <w:marBottom w:val="0"/>
      <w:divBdr>
        <w:top w:val="none" w:sz="0" w:space="0" w:color="auto"/>
        <w:left w:val="none" w:sz="0" w:space="0" w:color="auto"/>
        <w:bottom w:val="none" w:sz="0" w:space="0" w:color="auto"/>
        <w:right w:val="none" w:sz="0" w:space="0" w:color="auto"/>
      </w:divBdr>
    </w:div>
    <w:div w:id="1824733180">
      <w:bodyDiv w:val="1"/>
      <w:marLeft w:val="0"/>
      <w:marRight w:val="0"/>
      <w:marTop w:val="0"/>
      <w:marBottom w:val="0"/>
      <w:divBdr>
        <w:top w:val="none" w:sz="0" w:space="0" w:color="auto"/>
        <w:left w:val="none" w:sz="0" w:space="0" w:color="auto"/>
        <w:bottom w:val="none" w:sz="0" w:space="0" w:color="auto"/>
        <w:right w:val="none" w:sz="0" w:space="0" w:color="auto"/>
      </w:divBdr>
    </w:div>
    <w:div w:id="1929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2018-10-10T02:43:00Z</dcterms:created>
  <dcterms:modified xsi:type="dcterms:W3CDTF">2018-10-10T02:43:00Z</dcterms:modified>
</cp:coreProperties>
</file>