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470DF">
        <w:rPr>
          <w:rFonts w:ascii="CIDFont+F4" w:hAnsi="CIDFont+F4" w:cs="CIDFont+F4"/>
          <w:b/>
          <w:color w:val="000000"/>
          <w:sz w:val="23"/>
          <w:szCs w:val="23"/>
        </w:rPr>
        <w:t xml:space="preserve">Session 6: </w:t>
      </w:r>
      <w:r w:rsidRPr="003470DF">
        <w:rPr>
          <w:rFonts w:ascii="CIDFont+F4" w:hAnsi="CIDFont+F4" w:cs="CIDFont+F4"/>
          <w:b/>
          <w:color w:val="000000"/>
          <w:sz w:val="23"/>
          <w:szCs w:val="23"/>
        </w:rPr>
        <w:t>11:00 – 11:05am</w:t>
      </w: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470DF">
        <w:rPr>
          <w:rFonts w:ascii="CIDFont+F4" w:hAnsi="CIDFont+F4" w:cs="CIDFont+F4"/>
          <w:b/>
          <w:color w:val="000000"/>
          <w:sz w:val="23"/>
          <w:szCs w:val="23"/>
        </w:rPr>
        <w:t>Message: Shadow Minister for Communications</w:t>
      </w: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3"/>
          <w:szCs w:val="23"/>
        </w:rPr>
      </w:pPr>
      <w:r w:rsidRPr="003470DF">
        <w:rPr>
          <w:rFonts w:ascii="CIDFont+F4" w:hAnsi="CIDFont+F4" w:cs="CIDFont+F4"/>
          <w:b/>
          <w:bCs/>
          <w:color w:val="000000"/>
          <w:sz w:val="23"/>
          <w:szCs w:val="23"/>
        </w:rPr>
        <w:t>Michelle Rowland MP, Shadow Minister for Communications</w:t>
      </w: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470DF" w:rsidRPr="003470DF" w:rsidRDefault="003470DF" w:rsidP="003470D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470DF">
        <w:rPr>
          <w:rFonts w:ascii="CIDFont+F4" w:hAnsi="CIDFont+F4" w:cs="CIDFont+F4"/>
          <w:b/>
          <w:color w:val="000000"/>
          <w:sz w:val="23"/>
          <w:szCs w:val="23"/>
        </w:rPr>
        <w:t>ACCAN is very pleased to welcome the Member for Greenway and Shadow Minister for Communications, Ms Michelle Rowland MP to deliver a pre-recorded video message.</w:t>
      </w:r>
    </w:p>
    <w:p w:rsid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D13298" w:rsidRDefault="00D13298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Everybody got their number?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Ladies and gentlemen, welcome back, I'm going to start early,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sort of girl but I'm vowing to get you to drinks early! It's very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exciting for me to announce that the new chair, Deidre O'Donnell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will have her debut here today in front of you as my beautiful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assistant. What this involves is initially holding the bowl, she'll work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 skills up during the day. I'll gradually give her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responsibility. Don't want to overreach her and embarrass her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front of her peer, what we have on offer are $50 vouchers to go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movies if you haven't had a life for a while, you're always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downloading at home, there's nothing like a big dark cave with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crowd of people and a bag of popcorn so it's an old fashioned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concept. It's called going to the movies. Did you look at that.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Already showing initiative? See how she women the chair? What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do is pull a number, and then your training involves putting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bowl down and running as quick as you can one of these $50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movie vouchers. Don't drop the bowl yet. I haven't pulled it yet.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overexplained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Poor thing. I would be terrible to work for.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winner, remember it's redraw if they're not here, the winner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orange 30. 30... Want to give her a present? A round of applause.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APPLAUSE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in my fifth of excitement I've lost my notes, there that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are. Under the bowl. In all seriousness, I think that was an amazing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opening session and if the opportunity arises during the day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to offer their thoughts about how to address the identified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lack of digital literacy in communities that was part of that prior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presentation I personally would welcome those comments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obviously if adults lack those skill young people may lack those skill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what a terrible gap that will be for their capacity in the world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and in the future. But we move now to two more video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messages due to the intensity of the parliamentary life, our first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 message which we are grateful for is from Michelle Rowland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MP, the shadow minus for communications and the member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Greenway so please clap as if she was physically here for my own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satisfaction, Michelle Rowland.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MICHELLE ROWLAND: I'm the shadow minister. I regret that I'm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able to join you this year for the ACCAN conference, due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parliament being in session. As usual, the theme of this year's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conference confidence in the connected world, is entirely on point.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 add vent of 5G and other areas of technological change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ACCAN continues to lead the discussion in term of technology,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safeguards. On that point I would note that ACCAN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most active in the area of service continuity safe guards when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migration to the National Broadband Network is occurring.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thanks to ACCAN's advocacy that new rules are in place to ensure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consumers benefit. I also wish to thank ACCAN for their most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constructive engagement as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Labor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has developed and launched its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NBN service guarantee policy. Which we are confident will make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 change for consumers and small businesses as they deal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faults, connections and service time frames on the NBN. I wish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everyone a most productive ACCAN conference 2018 and look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forward to my continued engagement and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Labor's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continued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engagement with ACCAN and all of the industry.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you. Could you give her a round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applause. When I first joined ABC Radio we used to line the room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egg cartons and then put the curtains and that stops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echoey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effect. If you want a corner of the room where you can send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messages without sounding hike you're in an empty space.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next video message is from the shadow minus for regional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service, territories and local Government and the shadow minus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regional communication, the member for Whitlam, Stephen Jones,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 make him digitally welcome.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I'm sorry I can't be there in person but parliament is sitting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moment and looks like it's going to be another exciting week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 here. Congratulations to Teresa and the ACCAN team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bringing together another great discussion of policy leaders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advocates. The job of an Opposition is to keep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 accountable for the things they said they were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 but also to ensure that we're developing policy to be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responsible alternative Government and over the last few weeks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we've been doing exactly that. As an example, a couple of weeks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ago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Labor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exposed a plan by the NBN to slow regional broadband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an additional $20 a month for using a bit of wireless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broadband product. City users connecting to the NBN product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a fixed line service $45 a month, getting the same service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a wireless broadband product in the region, $65 a month.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Just not fair, just not on, we exposed it, thankfully the Government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backed down, it should never have been on the table. There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things we want the do as well. A few months ago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colleague Michelle Rowland and I announced our NBN service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guarantee. We've responded to people explaining to us the problems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they're having with their NBN connections and having their faults,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simple faults rectified. They're tired of the game of NBN ping-pong.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service guarantee will ensure that will are tough new standards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put in place for fault rectification and for connections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installations and missed appointments and we'll be ensuring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is a tough standard and when the standard isn't met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penalties will be imposed. With we think this will go a long way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ensuring that the NBN is stopped and the customers get the service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they expect from their retail service providers and from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NBN. We've had a lot to say around wireless Internet service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providers as well. As important as the NBN project is, we know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are a lot of nimble players out there providing a much-needed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wireless Internet broadband service particularly in regional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Australia, we're very concerned that the Government hasn't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adequately catered for those providers with the forth coming option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spectrum allocated for 5G. We support the rollout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early rollout of 5G but we don't think that the customers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wireless Internet service providers should become the victims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this, we think more needs to be done to ensure that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and the businesses servicing them an adequate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secure access to spectrum. Mobile phone blackspots, a big issue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everybody living in regional Australia or people who are visiting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regional Australia on holidays or for important event. We think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Government's focus has been a little bit off the mark on this, we've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match them dollar for dollar in term of every cent that they've put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into the program but we think a lot of this money can be spent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better. We're not so much caught up about funding polls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paddocks as important as having a new mobile phone base station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is, we think a lot of new technologies becoming available whether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small cell, whether that's repeaters and boosters or looking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low orbit satellites, we're want to ensure that our alternative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program, we're looking at alternative all of the alternative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technologies, to ensure that we provide slept connectivity for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wherever they are in the country. To this end, we are proposing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establish area connectivity plan, this is a way of ensuring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local communities, local Governments and State Governments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brought to the table, bringing their assets, and their abilities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knowledge to the plan so that we have a pipeline of investable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products - sorry a pipeline of investable projects throughout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country, which are informing where we make our decisions, less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politics more community input so that we can do the best job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possible of closing down the mobile phone blackspots and ensuring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public safety, community need and economic benefits are met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regional Australia. We have a lot to do. We've also announced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plans to ensure that in emergency situations we essential battery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back-up for our mobile phone towers. We'll be consulting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industry to ensure that appropriate mobile phone coverage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appropriate back-up battery back-up to our mobile phone towers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fire-prone and emergency service areas is covered off.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Consulting with industry to ensure that we have appropriate plans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place, and an appropriate standard in place, we're going to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the existing arrangements are sufficient. Talking about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mobile phone blackspot program, we think a lot more can be done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get better competition in regional areas between the mobile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phone carriers, a lot going on in this space as we speak, but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that if public funds are being allocated to funding public assets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sorry private assets in regional communities, then as a bare 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mum there should be open to all providers so we're talking 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carriers, talking to the industry how we can have as a default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position public funded towers than they should be open to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carriers, to attach their equipment to. A lot more can be done in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area. So as a responsible Opposition we're holding the Government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account but we're also ensuring that we have comprehensive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plans whether they are new wholesale service standards, plans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mobile coverage, plans for broadband coverage, particularly in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areas in regional Australia, where we should be able to expect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same sorts of services as those that are provided for people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capital cities. I western you all the very best for your conference,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a great conversation and I look forward to her hearing back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how we can improve policy, to ensure that we are meeting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needs of consumers, because at the end of the day that's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all about. Good luck and all the best.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 round of applause. Before I introduce our next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speaker, we've had a bit of reference to remote areas in Western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Australia, I've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MCed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on a number of occasions, the ambulance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 conferences in Perth for the whole of Western Australia,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 of you may be aware I wasn't, a very significant proportion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ambulance service in WA is volunteer, and as a future grey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nomad when I let the hair go grey and it already really is you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to be on a remote road in a blackspot, are you with me guys?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really matters. We have a lot of - my generation the baby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boomers out there already, so I was moved by what that gentleman</w:t>
      </w:r>
    </w:p>
    <w:p w:rsidR="003470DF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talking about.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</w:p>
    <w:sectPr w:rsidR="003470DF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1757FF"/>
    <w:rsid w:val="001E4E7D"/>
    <w:rsid w:val="00284662"/>
    <w:rsid w:val="003470DF"/>
    <w:rsid w:val="00361890"/>
    <w:rsid w:val="004E4254"/>
    <w:rsid w:val="006B6711"/>
    <w:rsid w:val="00712AB2"/>
    <w:rsid w:val="00745081"/>
    <w:rsid w:val="00797A47"/>
    <w:rsid w:val="00A31F09"/>
    <w:rsid w:val="00C32F04"/>
    <w:rsid w:val="00D12F36"/>
    <w:rsid w:val="00D13298"/>
    <w:rsid w:val="00DD444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2018-10-10T02:34:00Z</dcterms:created>
  <dcterms:modified xsi:type="dcterms:W3CDTF">2018-10-10T02:34:00Z</dcterms:modified>
</cp:coreProperties>
</file>