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bookmarkStart w:id="0" w:name="_GoBack"/>
      <w:bookmarkEnd w:id="0"/>
      <w:r w:rsidRPr="00464601">
        <w:rPr>
          <w:rFonts w:ascii="Arial" w:eastAsia="Calibri" w:hAnsi="Arial" w:cs="Arial"/>
          <w:sz w:val="22"/>
          <w:szCs w:val="22"/>
        </w:rPr>
        <w:t>3:25pm: Sum up by Teresa Corbin, CEO – ACCAN</w:t>
      </w: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3:30: Close</w:t>
      </w:r>
    </w:p>
    <w:p w:rsidR="00464601" w:rsidRDefault="00464601" w:rsidP="00464601">
      <w:pPr>
        <w:pStyle w:val="NoSpacing"/>
        <w:pBdr>
          <w:bottom w:val="single" w:sz="6" w:space="1" w:color="auto"/>
        </w:pBdr>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Thanks to the panel. That was fascinating. I'm sure that will give people plenty to think about to make their digital registers before they leave today. Before we finish, I just want to thank all the sponsors – Telstra, Telstra, Google, the NRS, Vodafone, Optus, amaysim, AusRegistry, auDA, Macquarie Telecom, the ACMA, Maddocks Lawyers, Media Access Australia, Ericsson Broadcast and Media Services. Thank you very much to those sponsors. Without them, this event wouldn't go ahead.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Thanks also to the awesome ACCAN staff who've worked tirelessly to make this our seamless event-filled, but event-less, event. Thank you to all the staff. They're still busy packing up and doing things in the background now. Let's give them a round of 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Now you will receive an email, 'cause you always do, after you go to an event, so you can tell us your feedback later on – both positives and negatives, things that we could improve on next time. Please do give us your feedback.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And of course, the most important thing of the day – who's gonna get the tablets? So, the last lucky door prize...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F47? I know we're going to go through several, aren't we? Has everybody looked?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Alright.</w:t>
      </w:r>
      <w:proofErr w:type="gramEnd"/>
      <w:r w:rsidRPr="00464601">
        <w:rPr>
          <w:rFonts w:ascii="Arial" w:hAnsi="Arial" w:cs="Arial"/>
          <w:sz w:val="22"/>
          <w:szCs w:val="22"/>
        </w:rPr>
        <w:t xml:space="preserve"> </w:t>
      </w:r>
      <w:proofErr w:type="gramStart"/>
      <w:r w:rsidRPr="00464601">
        <w:rPr>
          <w:rFonts w:ascii="Arial" w:hAnsi="Arial" w:cs="Arial"/>
          <w:sz w:val="22"/>
          <w:szCs w:val="22"/>
        </w:rPr>
        <w:t>Next one.</w:t>
      </w:r>
      <w:proofErr w:type="gramEnd"/>
      <w:r w:rsidRPr="00464601">
        <w:rPr>
          <w:rFonts w:ascii="Arial" w:hAnsi="Arial" w:cs="Arial"/>
          <w:sz w:val="22"/>
          <w:szCs w:val="22"/>
        </w:rPr>
        <w:t xml:space="preserve"> F-99!</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Congratulations.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And we have F-86. No-one's got that one...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Next one – F-91.</w:t>
      </w:r>
      <w:proofErr w:type="gramEnd"/>
      <w:r w:rsidRPr="00464601">
        <w:rPr>
          <w:rFonts w:ascii="Arial" w:hAnsi="Arial" w:cs="Arial"/>
          <w:sz w:val="22"/>
          <w:szCs w:val="22"/>
        </w:rPr>
        <w:t xml:space="preserve"> This is...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F-97! Yay! </w:t>
      </w:r>
      <w:proofErr w:type="gramStart"/>
      <w:r w:rsidRPr="00464601">
        <w:rPr>
          <w:rFonts w:ascii="Arial" w:hAnsi="Arial" w:cs="Arial"/>
          <w:sz w:val="22"/>
          <w:szCs w:val="22"/>
        </w:rPr>
        <w:t>Very good.</w:t>
      </w:r>
      <w:proofErr w:type="gramEnd"/>
      <w:r w:rsidRPr="00464601">
        <w:rPr>
          <w:rFonts w:ascii="Arial" w:hAnsi="Arial" w:cs="Arial"/>
          <w:sz w:val="22"/>
          <w:szCs w:val="22"/>
        </w:rPr>
        <w:t xml:space="preserve"> Congratulations.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Now, safe travelling, everybody, and we'll be convening back here after afternoon tea, ACCAN members, for the Annual General Meeting. Otherwise, thank you very, very much for coming along.</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lastRenderedPageBreak/>
        <w:t>(APPLAUSE)</w:t>
      </w:r>
    </w:p>
    <w:p w:rsidR="00464601" w:rsidRPr="00464601" w:rsidRDefault="00464601" w:rsidP="00464601">
      <w:pPr>
        <w:pStyle w:val="NoSpacing"/>
        <w:rPr>
          <w:rFonts w:ascii="Arial" w:hAnsi="Arial" w:cs="Arial"/>
          <w:sz w:val="22"/>
          <w:szCs w:val="22"/>
        </w:rPr>
      </w:pPr>
    </w:p>
    <w:p w:rsidR="003579E1" w:rsidRPr="00464601" w:rsidRDefault="00464601" w:rsidP="00464601">
      <w:pPr>
        <w:pStyle w:val="NoSpacing"/>
        <w:rPr>
          <w:rFonts w:ascii="Arial" w:hAnsi="Arial" w:cs="Arial"/>
          <w:sz w:val="22"/>
          <w:szCs w:val="22"/>
        </w:rPr>
      </w:pPr>
      <w:r w:rsidRPr="00464601">
        <w:rPr>
          <w:rFonts w:ascii="Arial" w:hAnsi="Arial" w:cs="Arial"/>
          <w:sz w:val="22"/>
          <w:szCs w:val="22"/>
        </w:rPr>
        <w:t>(End of session.)</w:t>
      </w:r>
    </w:p>
    <w:sectPr w:rsidR="003579E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E" w:rsidRDefault="00A3356E" w:rsidP="00092E94">
      <w:r>
        <w:separator/>
      </w:r>
    </w:p>
  </w:endnote>
  <w:endnote w:type="continuationSeparator" w:id="0">
    <w:p w:rsidR="00A3356E" w:rsidRDefault="00A3356E"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8A4354"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64386">
          <w:rPr>
            <w:rFonts w:ascii="Arial" w:hAnsi="Arial" w:cs="Arial"/>
            <w:noProof/>
            <w:sz w:val="20"/>
            <w:szCs w:val="20"/>
          </w:rPr>
          <w:t>2</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C64386">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E" w:rsidRDefault="00A3356E" w:rsidP="00092E94">
      <w:r>
        <w:separator/>
      </w:r>
    </w:p>
  </w:footnote>
  <w:footnote w:type="continuationSeparator" w:id="0">
    <w:p w:rsidR="00A3356E" w:rsidRDefault="00A3356E"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502FA7" w:rsidRDefault="00A3356E"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A3356E" w:rsidRDefault="00A3356E" w:rsidP="003E167E">
    <w:pPr>
      <w:pStyle w:val="Header"/>
      <w:pBdr>
        <w:bottom w:val="single" w:sz="6" w:space="1" w:color="auto"/>
      </w:pBdr>
    </w:pPr>
  </w:p>
  <w:p w:rsidR="00A3356E" w:rsidRDefault="00A3356E" w:rsidP="003E167E">
    <w:pPr>
      <w:pStyle w:val="Header"/>
    </w:pPr>
  </w:p>
  <w:p w:rsidR="00A3356E" w:rsidRDefault="00A3356E" w:rsidP="00605B53">
    <w:pPr>
      <w:pStyle w:val="BodyText"/>
      <w:jc w:val="center"/>
      <w:rPr>
        <w:rFonts w:cs="Arial"/>
        <w:bCs w:val="0"/>
        <w:sz w:val="20"/>
      </w:rPr>
    </w:pPr>
    <w:r>
      <w:rPr>
        <w:rFonts w:cs="Arial"/>
        <w:bCs w:val="0"/>
        <w:sz w:val="20"/>
      </w:rPr>
      <w:t>This is an electronic version of the transcript of a live event.</w:t>
    </w:r>
  </w:p>
  <w:p w:rsidR="00A3356E" w:rsidRDefault="00A3356E" w:rsidP="00605B53">
    <w:pPr>
      <w:pStyle w:val="BodyText"/>
      <w:jc w:val="center"/>
      <w:rPr>
        <w:rFonts w:cs="Arial"/>
        <w:bCs w:val="0"/>
        <w:sz w:val="20"/>
      </w:rPr>
    </w:pPr>
  </w:p>
  <w:p w:rsidR="00A3356E" w:rsidRDefault="00A3356E" w:rsidP="00605B53">
    <w:pPr>
      <w:pStyle w:val="BodyText"/>
      <w:jc w:val="center"/>
      <w:rPr>
        <w:rFonts w:cs="Arial"/>
        <w:bCs w:val="0"/>
        <w:sz w:val="20"/>
      </w:rPr>
    </w:pPr>
    <w:r>
      <w:rPr>
        <w:rFonts w:cs="Arial"/>
        <w:bCs w:val="0"/>
        <w:sz w:val="20"/>
      </w:rPr>
      <w:t>All reasonable endeavours were taken to assure the accuracy of the content.</w:t>
    </w:r>
  </w:p>
  <w:p w:rsidR="00A3356E" w:rsidRDefault="00A3356E"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A3356E" w:rsidRDefault="00A3356E"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A3356E" w:rsidRDefault="00A3356E" w:rsidP="00605B53">
    <w:pPr>
      <w:pStyle w:val="Header"/>
      <w:pBdr>
        <w:bottom w:val="single" w:sz="6" w:space="1" w:color="auto"/>
      </w:pBdr>
      <w:rPr>
        <w:rFonts w:ascii="Franklin Gothic Heavy" w:hAnsi="Franklin Gothic Heavy"/>
        <w:color w:val="FF0000"/>
        <w:sz w:val="30"/>
        <w:szCs w:val="30"/>
      </w:rPr>
    </w:pPr>
  </w:p>
  <w:p w:rsidR="00A3356E" w:rsidRDefault="00A33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168B7"/>
    <w:rsid w:val="0002203D"/>
    <w:rsid w:val="00056400"/>
    <w:rsid w:val="0008382D"/>
    <w:rsid w:val="00092E94"/>
    <w:rsid w:val="000A747F"/>
    <w:rsid w:val="00106DC4"/>
    <w:rsid w:val="001572D1"/>
    <w:rsid w:val="00170479"/>
    <w:rsid w:val="001B0350"/>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7D54D1"/>
    <w:rsid w:val="0084021E"/>
    <w:rsid w:val="00862724"/>
    <w:rsid w:val="008A4354"/>
    <w:rsid w:val="009650E0"/>
    <w:rsid w:val="00A153EA"/>
    <w:rsid w:val="00A31FDB"/>
    <w:rsid w:val="00A3356E"/>
    <w:rsid w:val="00B70859"/>
    <w:rsid w:val="00C64386"/>
    <w:rsid w:val="00C666F3"/>
    <w:rsid w:val="00C77EFA"/>
    <w:rsid w:val="00C826D7"/>
    <w:rsid w:val="00D7007B"/>
    <w:rsid w:val="00DA44EB"/>
    <w:rsid w:val="00DE02D1"/>
    <w:rsid w:val="00EA530D"/>
    <w:rsid w:val="00F9081E"/>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B235-C05F-452C-835B-E26C2560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2016-09-22T05:22:00Z</dcterms:created>
  <dcterms:modified xsi:type="dcterms:W3CDTF">2016-09-22T05:22:00Z</dcterms:modified>
</cp:coreProperties>
</file>