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FFF5" w14:textId="3581AA19" w:rsidR="00EE6967" w:rsidRDefault="00EE6967"/>
    <w:tbl>
      <w:tblPr>
        <w:tblW w:w="5000" w:type="pct"/>
        <w:jc w:val="center"/>
        <w:tblLook w:val="04A0" w:firstRow="1" w:lastRow="0" w:firstColumn="1" w:lastColumn="0" w:noHBand="0" w:noVBand="1"/>
      </w:tblPr>
      <w:tblGrid>
        <w:gridCol w:w="9242"/>
      </w:tblGrid>
      <w:tr w:rsidR="0094291C" w:rsidRPr="00954CA1" w14:paraId="40A4BA93" w14:textId="77777777" w:rsidTr="006D131F">
        <w:trPr>
          <w:trHeight w:val="2880"/>
          <w:jc w:val="center"/>
        </w:trPr>
        <w:tc>
          <w:tcPr>
            <w:tcW w:w="5000" w:type="pct"/>
          </w:tcPr>
          <w:p w14:paraId="381960D6" w14:textId="77777777" w:rsidR="0094291C" w:rsidRPr="00954CA1" w:rsidRDefault="0094291C" w:rsidP="006D131F">
            <w:pPr>
              <w:pStyle w:val="NoSpacing"/>
              <w:jc w:val="center"/>
              <w:rPr>
                <w:rFonts w:ascii="Cambria" w:eastAsia="Times New Roman" w:hAnsi="Cambria" w:cs="Times New Roman"/>
                <w:caps/>
              </w:rPr>
            </w:pPr>
          </w:p>
        </w:tc>
      </w:tr>
      <w:tr w:rsidR="0094291C" w:rsidRPr="00824A9E" w14:paraId="464080AE" w14:textId="77777777" w:rsidTr="006D131F">
        <w:trPr>
          <w:trHeight w:val="1440"/>
          <w:jc w:val="center"/>
        </w:trPr>
        <w:tc>
          <w:tcPr>
            <w:tcW w:w="5000" w:type="pct"/>
            <w:vAlign w:val="center"/>
          </w:tcPr>
          <w:p w14:paraId="0A966229" w14:textId="2BE37D99" w:rsidR="0094291C" w:rsidRPr="00824A9E" w:rsidRDefault="0094291C" w:rsidP="006D131F">
            <w:pPr>
              <w:pStyle w:val="Title1"/>
              <w:jc w:val="center"/>
            </w:pPr>
            <w:r w:rsidRPr="0094291C">
              <w:t>Death and the Internet</w:t>
            </w:r>
          </w:p>
        </w:tc>
      </w:tr>
      <w:tr w:rsidR="0094291C" w:rsidRPr="008D1CAF" w14:paraId="09487D96" w14:textId="77777777" w:rsidTr="006D131F">
        <w:trPr>
          <w:trHeight w:val="720"/>
          <w:jc w:val="center"/>
        </w:trPr>
        <w:tc>
          <w:tcPr>
            <w:tcW w:w="5000" w:type="pct"/>
            <w:vAlign w:val="center"/>
          </w:tcPr>
          <w:p w14:paraId="2CA01054" w14:textId="77777777" w:rsidR="00E00580" w:rsidRDefault="00E00580">
            <w:pPr>
              <w:pStyle w:val="TITLE2"/>
            </w:pPr>
          </w:p>
          <w:p w14:paraId="19B120FD" w14:textId="5D71E80C" w:rsidR="0094291C" w:rsidRDefault="0094291C">
            <w:pPr>
              <w:pStyle w:val="TITLE2"/>
            </w:pPr>
            <w:r w:rsidRPr="0094291C">
              <w:t>C</w:t>
            </w:r>
            <w:r>
              <w:t>onsumer issues for planning and managing</w:t>
            </w:r>
            <w:r>
              <w:br/>
            </w:r>
            <w:r w:rsidRPr="0094291C">
              <w:t>digital legacies</w:t>
            </w:r>
          </w:p>
          <w:p w14:paraId="33957F7C" w14:textId="54B7A002" w:rsidR="0094291C" w:rsidRPr="008D1CAF" w:rsidRDefault="0094291C">
            <w:pPr>
              <w:pStyle w:val="TITLE2"/>
            </w:pPr>
            <w:r w:rsidRPr="00E00580">
              <w:rPr>
                <w:sz w:val="32"/>
              </w:rPr>
              <w:t>2</w:t>
            </w:r>
            <w:r w:rsidRPr="00E00580">
              <w:rPr>
                <w:sz w:val="32"/>
                <w:vertAlign w:val="superscript"/>
              </w:rPr>
              <w:t>nd</w:t>
            </w:r>
            <w:r w:rsidRPr="00E00580">
              <w:rPr>
                <w:sz w:val="32"/>
              </w:rPr>
              <w:t xml:space="preserve"> Edition</w:t>
            </w:r>
          </w:p>
        </w:tc>
      </w:tr>
      <w:tr w:rsidR="0094291C" w14:paraId="3E5696BC" w14:textId="77777777" w:rsidTr="006D131F">
        <w:trPr>
          <w:trHeight w:val="360"/>
          <w:jc w:val="center"/>
        </w:trPr>
        <w:tc>
          <w:tcPr>
            <w:tcW w:w="5000" w:type="pct"/>
            <w:vAlign w:val="center"/>
          </w:tcPr>
          <w:p w14:paraId="3D06862F" w14:textId="77777777" w:rsidR="0094291C" w:rsidRDefault="0094291C" w:rsidP="006D131F">
            <w:pPr>
              <w:pStyle w:val="NoSpacing"/>
              <w:jc w:val="center"/>
            </w:pPr>
          </w:p>
        </w:tc>
      </w:tr>
      <w:tr w:rsidR="0094291C" w:rsidRPr="00B37BFE" w14:paraId="58E1C106" w14:textId="77777777" w:rsidTr="006D131F">
        <w:trPr>
          <w:trHeight w:val="360"/>
          <w:jc w:val="center"/>
        </w:trPr>
        <w:tc>
          <w:tcPr>
            <w:tcW w:w="5000" w:type="pct"/>
            <w:vAlign w:val="center"/>
          </w:tcPr>
          <w:p w14:paraId="5C5D67E9" w14:textId="77777777" w:rsidR="0094291C" w:rsidRPr="0094291C" w:rsidRDefault="0094291C" w:rsidP="0094291C">
            <w:pPr>
              <w:pStyle w:val="NoSpacing"/>
              <w:jc w:val="center"/>
              <w:rPr>
                <w:b/>
                <w:bCs/>
                <w:sz w:val="24"/>
                <w:szCs w:val="24"/>
                <w:lang w:val="en-AU"/>
              </w:rPr>
            </w:pPr>
            <w:r w:rsidRPr="0094291C">
              <w:rPr>
                <w:b/>
                <w:bCs/>
                <w:sz w:val="24"/>
                <w:szCs w:val="24"/>
                <w:lang w:val="en-AU"/>
              </w:rPr>
              <w:t>Emily van der Nagel, Michael Arnold, Bjorn Nansen,</w:t>
            </w:r>
          </w:p>
          <w:p w14:paraId="1AE18616" w14:textId="06682E10" w:rsidR="0094291C" w:rsidRPr="00B37BFE" w:rsidRDefault="0094291C" w:rsidP="0094291C">
            <w:pPr>
              <w:pStyle w:val="NoSpacing"/>
              <w:jc w:val="center"/>
              <w:rPr>
                <w:b/>
                <w:bCs/>
                <w:sz w:val="24"/>
                <w:szCs w:val="24"/>
              </w:rPr>
            </w:pPr>
            <w:r w:rsidRPr="0094291C">
              <w:rPr>
                <w:b/>
                <w:bCs/>
                <w:sz w:val="24"/>
                <w:szCs w:val="24"/>
                <w:lang w:val="en-AU"/>
              </w:rPr>
              <w:t>Martin Gibbs, Tamara Kohn, Craig Bellamy, and Narelle Clark</w:t>
            </w:r>
          </w:p>
        </w:tc>
      </w:tr>
      <w:tr w:rsidR="0094291C" w:rsidRPr="00B37BFE" w14:paraId="6E694D8E" w14:textId="77777777" w:rsidTr="006D131F">
        <w:trPr>
          <w:trHeight w:val="360"/>
          <w:jc w:val="center"/>
        </w:trPr>
        <w:tc>
          <w:tcPr>
            <w:tcW w:w="5000" w:type="pct"/>
            <w:vAlign w:val="center"/>
          </w:tcPr>
          <w:p w14:paraId="67B6E482" w14:textId="0FD9152C" w:rsidR="0094291C" w:rsidRPr="00B37BFE" w:rsidRDefault="0094291C" w:rsidP="006D131F">
            <w:pPr>
              <w:pStyle w:val="NoSpacing"/>
              <w:jc w:val="center"/>
              <w:rPr>
                <w:b/>
                <w:bCs/>
                <w:sz w:val="24"/>
                <w:szCs w:val="24"/>
              </w:rPr>
            </w:pPr>
            <w:r>
              <w:rPr>
                <w:b/>
                <w:bCs/>
                <w:sz w:val="24"/>
                <w:szCs w:val="24"/>
              </w:rPr>
              <w:t>November 2017</w:t>
            </w:r>
          </w:p>
        </w:tc>
      </w:tr>
    </w:tbl>
    <w:p w14:paraId="4234191A" w14:textId="0D7E41CA" w:rsidR="00C73EE9" w:rsidRDefault="00C73EE9" w:rsidP="00126B1F">
      <w:pPr>
        <w:jc w:val="center"/>
        <w:rPr>
          <w:rFonts w:ascii="Arial" w:hAnsi="Arial" w:cs="Arial"/>
          <w:b/>
        </w:rPr>
      </w:pPr>
    </w:p>
    <w:p w14:paraId="5E748E5F" w14:textId="382BDA16" w:rsidR="0094291C" w:rsidRDefault="00A35075">
      <w:pPr>
        <w:rPr>
          <w:rFonts w:ascii="Arial" w:eastAsia="Calibri" w:hAnsi="Arial" w:cs="Arial"/>
          <w:lang w:val="en-US"/>
        </w:rPr>
      </w:pPr>
      <w:r w:rsidRPr="00AF4F48">
        <w:rPr>
          <w:noProof/>
          <w:lang w:eastAsia="en-AU"/>
        </w:rPr>
        <w:drawing>
          <wp:anchor distT="0" distB="0" distL="114300" distR="114300" simplePos="0" relativeHeight="251656192" behindDoc="0" locked="0" layoutInCell="1" allowOverlap="1" wp14:anchorId="026EE9D1" wp14:editId="6EA5CF9A">
            <wp:simplePos x="0" y="0"/>
            <wp:positionH relativeFrom="margin">
              <wp:posOffset>3343275</wp:posOffset>
            </wp:positionH>
            <wp:positionV relativeFrom="paragraph">
              <wp:posOffset>1716405</wp:posOffset>
            </wp:positionV>
            <wp:extent cx="2378075" cy="1229360"/>
            <wp:effectExtent l="0" t="0" r="317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can logo.JPG"/>
                    <pic:cNvPicPr/>
                  </pic:nvPicPr>
                  <pic:blipFill>
                    <a:blip r:embed="rId9">
                      <a:extLst>
                        <a:ext uri="{28A0092B-C50C-407E-A947-70E740481C1C}">
                          <a14:useLocalDpi xmlns:a14="http://schemas.microsoft.com/office/drawing/2010/main" val="0"/>
                        </a:ext>
                      </a:extLst>
                    </a:blip>
                    <a:stretch>
                      <a:fillRect/>
                    </a:stretch>
                  </pic:blipFill>
                  <pic:spPr>
                    <a:xfrm>
                      <a:off x="0" y="0"/>
                      <a:ext cx="2378075" cy="1229360"/>
                    </a:xfrm>
                    <a:prstGeom prst="rect">
                      <a:avLst/>
                    </a:prstGeom>
                  </pic:spPr>
                </pic:pic>
              </a:graphicData>
            </a:graphic>
            <wp14:sizeRelH relativeFrom="page">
              <wp14:pctWidth>0</wp14:pctWidth>
            </wp14:sizeRelH>
            <wp14:sizeRelV relativeFrom="page">
              <wp14:pctHeight>0</wp14:pctHeight>
            </wp14:sizeRelV>
          </wp:anchor>
        </w:drawing>
      </w:r>
      <w:r w:rsidRPr="00AF4F48">
        <w:rPr>
          <w:rFonts w:ascii="Arial"/>
          <w:noProof/>
          <w:sz w:val="20"/>
          <w:lang w:eastAsia="en-AU"/>
        </w:rPr>
        <w:drawing>
          <wp:anchor distT="0" distB="0" distL="114300" distR="114300" simplePos="0" relativeHeight="251655168" behindDoc="0" locked="0" layoutInCell="1" allowOverlap="1" wp14:anchorId="25D518E1" wp14:editId="6A1A3F5A">
            <wp:simplePos x="0" y="0"/>
            <wp:positionH relativeFrom="margin">
              <wp:posOffset>-57150</wp:posOffset>
            </wp:positionH>
            <wp:positionV relativeFrom="paragraph">
              <wp:posOffset>1604010</wp:posOffset>
            </wp:positionV>
            <wp:extent cx="1438275" cy="1453515"/>
            <wp:effectExtent l="0" t="0" r="9525" b="0"/>
            <wp:wrapNone/>
            <wp:docPr id="4" name="image2.jpeg" descr="Blue 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53515"/>
                    </a:xfrm>
                    <a:prstGeom prst="rect">
                      <a:avLst/>
                    </a:prstGeom>
                  </pic:spPr>
                </pic:pic>
              </a:graphicData>
            </a:graphic>
            <wp14:sizeRelH relativeFrom="page">
              <wp14:pctWidth>0</wp14:pctWidth>
            </wp14:sizeRelH>
            <wp14:sizeRelV relativeFrom="page">
              <wp14:pctHeight>0</wp14:pctHeight>
            </wp14:sizeRelV>
          </wp:anchor>
        </w:drawing>
      </w:r>
      <w:r w:rsidR="0094291C">
        <w:rPr>
          <w:rFonts w:ascii="Arial" w:hAnsi="Arial" w:cs="Arial"/>
        </w:rPr>
        <w:br w:type="page"/>
      </w:r>
    </w:p>
    <w:p w14:paraId="0C5869E8" w14:textId="49BC78D6" w:rsidR="006E3665" w:rsidRPr="00E00580" w:rsidRDefault="006E3665" w:rsidP="006E3665">
      <w:pPr>
        <w:pStyle w:val="BodyText"/>
        <w:spacing w:before="41"/>
        <w:rPr>
          <w:rFonts w:ascii="Arial" w:hAnsi="Arial" w:cs="Arial"/>
          <w:b/>
        </w:rPr>
      </w:pPr>
      <w:r w:rsidRPr="00E00580">
        <w:rPr>
          <w:rFonts w:ascii="Arial" w:hAnsi="Arial" w:cs="Arial"/>
          <w:b/>
        </w:rPr>
        <w:lastRenderedPageBreak/>
        <w:t>Death</w:t>
      </w:r>
      <w:r w:rsidRPr="00E00580">
        <w:rPr>
          <w:rFonts w:ascii="Arial" w:hAnsi="Arial" w:cs="Arial"/>
          <w:b/>
          <w:spacing w:val="-3"/>
        </w:rPr>
        <w:t xml:space="preserve"> </w:t>
      </w:r>
      <w:r w:rsidRPr="00E00580">
        <w:rPr>
          <w:rFonts w:ascii="Arial" w:hAnsi="Arial" w:cs="Arial"/>
          <w:b/>
          <w:spacing w:val="-1"/>
        </w:rPr>
        <w:t>and the</w:t>
      </w:r>
      <w:r w:rsidRPr="00E00580">
        <w:rPr>
          <w:rFonts w:ascii="Arial" w:hAnsi="Arial" w:cs="Arial"/>
          <w:b/>
        </w:rPr>
        <w:t xml:space="preserve"> </w:t>
      </w:r>
      <w:r w:rsidRPr="00E00580">
        <w:rPr>
          <w:rFonts w:ascii="Arial" w:hAnsi="Arial" w:cs="Arial"/>
          <w:b/>
          <w:spacing w:val="-1"/>
        </w:rPr>
        <w:t>Internet:</w:t>
      </w:r>
      <w:r w:rsidRPr="00E00580">
        <w:rPr>
          <w:rFonts w:ascii="Arial" w:hAnsi="Arial" w:cs="Arial"/>
          <w:b/>
        </w:rPr>
        <w:t xml:space="preserve"> </w:t>
      </w:r>
      <w:r w:rsidRPr="00E00580">
        <w:rPr>
          <w:rFonts w:ascii="Arial" w:hAnsi="Arial" w:cs="Arial"/>
          <w:b/>
          <w:spacing w:val="-2"/>
        </w:rPr>
        <w:t>Consumer</w:t>
      </w:r>
      <w:r w:rsidRPr="00E00580">
        <w:rPr>
          <w:rFonts w:ascii="Arial" w:hAnsi="Arial" w:cs="Arial"/>
          <w:b/>
        </w:rPr>
        <w:t xml:space="preserve"> </w:t>
      </w:r>
      <w:r w:rsidRPr="00E00580">
        <w:rPr>
          <w:rFonts w:ascii="Arial" w:hAnsi="Arial" w:cs="Arial"/>
          <w:b/>
          <w:spacing w:val="-1"/>
        </w:rPr>
        <w:t>issues</w:t>
      </w:r>
      <w:r w:rsidRPr="00E00580">
        <w:rPr>
          <w:rFonts w:ascii="Arial" w:hAnsi="Arial" w:cs="Arial"/>
          <w:b/>
        </w:rPr>
        <w:t xml:space="preserve"> </w:t>
      </w:r>
      <w:r w:rsidRPr="00E00580">
        <w:rPr>
          <w:rFonts w:ascii="Arial" w:hAnsi="Arial" w:cs="Arial"/>
          <w:b/>
          <w:spacing w:val="-1"/>
        </w:rPr>
        <w:t>for</w:t>
      </w:r>
      <w:r w:rsidRPr="00E00580">
        <w:rPr>
          <w:rFonts w:ascii="Arial" w:hAnsi="Arial" w:cs="Arial"/>
          <w:b/>
        </w:rPr>
        <w:t xml:space="preserve"> </w:t>
      </w:r>
      <w:r w:rsidRPr="00E00580">
        <w:rPr>
          <w:rFonts w:ascii="Arial" w:hAnsi="Arial" w:cs="Arial"/>
          <w:b/>
          <w:spacing w:val="-1"/>
        </w:rPr>
        <w:t>planning</w:t>
      </w:r>
      <w:r w:rsidRPr="00E00580">
        <w:rPr>
          <w:rFonts w:ascii="Arial" w:hAnsi="Arial" w:cs="Arial"/>
          <w:b/>
          <w:spacing w:val="-3"/>
        </w:rPr>
        <w:t xml:space="preserve"> </w:t>
      </w:r>
      <w:r w:rsidRPr="00E00580">
        <w:rPr>
          <w:rFonts w:ascii="Arial" w:hAnsi="Arial" w:cs="Arial"/>
          <w:b/>
          <w:spacing w:val="-1"/>
        </w:rPr>
        <w:t>and managing digital legacies</w:t>
      </w:r>
      <w:r w:rsidR="005F3304" w:rsidRPr="00E00580">
        <w:rPr>
          <w:rFonts w:ascii="Arial" w:hAnsi="Arial" w:cs="Arial"/>
          <w:b/>
          <w:spacing w:val="-1"/>
        </w:rPr>
        <w:t>, 2</w:t>
      </w:r>
      <w:r w:rsidR="005F3304" w:rsidRPr="00E00580">
        <w:rPr>
          <w:rFonts w:ascii="Arial" w:hAnsi="Arial" w:cs="Arial"/>
          <w:b/>
          <w:spacing w:val="-1"/>
          <w:vertAlign w:val="superscript"/>
        </w:rPr>
        <w:t>nd</w:t>
      </w:r>
      <w:r w:rsidR="005F3304" w:rsidRPr="00E00580">
        <w:rPr>
          <w:rFonts w:ascii="Arial" w:hAnsi="Arial" w:cs="Arial"/>
          <w:b/>
          <w:spacing w:val="-1"/>
        </w:rPr>
        <w:t xml:space="preserve"> </w:t>
      </w:r>
      <w:proofErr w:type="spellStart"/>
      <w:r w:rsidR="005F3304" w:rsidRPr="00E00580">
        <w:rPr>
          <w:rFonts w:ascii="Arial" w:hAnsi="Arial" w:cs="Arial"/>
          <w:b/>
          <w:spacing w:val="-1"/>
        </w:rPr>
        <w:t>Edn</w:t>
      </w:r>
      <w:proofErr w:type="spellEnd"/>
    </w:p>
    <w:p w14:paraId="36E3AB25" w14:textId="77777777" w:rsidR="006E3665" w:rsidRPr="006E3665" w:rsidRDefault="006E3665" w:rsidP="006F62F6">
      <w:pPr>
        <w:spacing w:before="6"/>
        <w:rPr>
          <w:rFonts w:ascii="Arial" w:eastAsia="Calibri" w:hAnsi="Arial" w:cs="Arial"/>
          <w:sz w:val="19"/>
          <w:szCs w:val="19"/>
        </w:rPr>
      </w:pPr>
    </w:p>
    <w:p w14:paraId="5F805465" w14:textId="2E4A31D2" w:rsidR="006F62F6" w:rsidRDefault="006E3665" w:rsidP="00E93CD8">
      <w:pPr>
        <w:ind w:left="100"/>
        <w:rPr>
          <w:rFonts w:ascii="Arial" w:hAnsi="Arial" w:cs="Arial"/>
        </w:rPr>
      </w:pPr>
      <w:r w:rsidRPr="006E3665">
        <w:rPr>
          <w:rFonts w:ascii="Arial" w:hAnsi="Arial" w:cs="Arial"/>
          <w:spacing w:val="-1"/>
        </w:rPr>
        <w:t>Authored by</w:t>
      </w:r>
      <w:r>
        <w:rPr>
          <w:rFonts w:ascii="Arial" w:hAnsi="Arial" w:cs="Arial"/>
          <w:spacing w:val="-1"/>
        </w:rPr>
        <w:t xml:space="preserve"> </w:t>
      </w:r>
      <w:r w:rsidR="006F62F6" w:rsidRPr="00E00580">
        <w:rPr>
          <w:rFonts w:ascii="Arial" w:hAnsi="Arial" w:cs="Arial"/>
          <w:b/>
        </w:rPr>
        <w:t>Emily van der Nagel, Michael Arnold, Bjorn Nansen,</w:t>
      </w:r>
      <w:r w:rsidR="005B5767" w:rsidRPr="00E00580">
        <w:rPr>
          <w:rFonts w:ascii="Arial" w:hAnsi="Arial" w:cs="Arial"/>
          <w:b/>
        </w:rPr>
        <w:t xml:space="preserve"> </w:t>
      </w:r>
      <w:r w:rsidR="006F62F6" w:rsidRPr="00E00580">
        <w:rPr>
          <w:rFonts w:ascii="Arial" w:hAnsi="Arial" w:cs="Arial"/>
          <w:b/>
        </w:rPr>
        <w:t>Martin Gibbs, Tamara Kohn, Craig Bellamy, and Narelle Clark</w:t>
      </w:r>
    </w:p>
    <w:p w14:paraId="57297751" w14:textId="56824371" w:rsidR="006E3665" w:rsidRPr="006E3665" w:rsidRDefault="006E3665" w:rsidP="00125372">
      <w:pPr>
        <w:pStyle w:val="BodyText"/>
        <w:spacing w:before="0" w:line="278" w:lineRule="auto"/>
        <w:ind w:right="78"/>
        <w:jc w:val="both"/>
        <w:rPr>
          <w:rFonts w:ascii="Arial" w:hAnsi="Arial" w:cs="Arial"/>
        </w:rPr>
      </w:pPr>
    </w:p>
    <w:p w14:paraId="6CD34633" w14:textId="64051A66" w:rsidR="006E3665" w:rsidRPr="006E3665" w:rsidRDefault="006E3665" w:rsidP="006E3665">
      <w:pPr>
        <w:pStyle w:val="BodyText"/>
        <w:spacing w:before="196"/>
        <w:rPr>
          <w:rFonts w:ascii="Arial" w:hAnsi="Arial" w:cs="Arial"/>
        </w:rPr>
      </w:pPr>
      <w:r w:rsidRPr="006E3665">
        <w:rPr>
          <w:rFonts w:ascii="Arial" w:hAnsi="Arial" w:cs="Arial"/>
          <w:spacing w:val="-1"/>
        </w:rPr>
        <w:t xml:space="preserve">Published </w:t>
      </w:r>
      <w:r w:rsidRPr="006E3665">
        <w:rPr>
          <w:rFonts w:ascii="Arial" w:hAnsi="Arial" w:cs="Arial"/>
        </w:rPr>
        <w:t xml:space="preserve">in </w:t>
      </w:r>
      <w:r w:rsidRPr="00E00580">
        <w:rPr>
          <w:rFonts w:ascii="Arial" w:hAnsi="Arial" w:cs="Arial"/>
          <w:b/>
          <w:spacing w:val="-1"/>
        </w:rPr>
        <w:t>2017</w:t>
      </w:r>
    </w:p>
    <w:p w14:paraId="00390253" w14:textId="77777777" w:rsidR="006E3665" w:rsidRPr="006E3665" w:rsidRDefault="006E3665" w:rsidP="006E3665">
      <w:pPr>
        <w:spacing w:before="6"/>
        <w:rPr>
          <w:rFonts w:ascii="Arial" w:eastAsia="Calibri" w:hAnsi="Arial" w:cs="Arial"/>
          <w:sz w:val="19"/>
          <w:szCs w:val="19"/>
        </w:rPr>
      </w:pPr>
    </w:p>
    <w:p w14:paraId="261ADDEE" w14:textId="103BDC90" w:rsidR="006E3665" w:rsidRPr="006E3665" w:rsidRDefault="006E3665" w:rsidP="006E3665">
      <w:pPr>
        <w:pStyle w:val="BodyText"/>
        <w:spacing w:before="0" w:line="276" w:lineRule="auto"/>
        <w:rPr>
          <w:rFonts w:ascii="Arial" w:hAnsi="Arial" w:cs="Arial"/>
        </w:rPr>
      </w:pPr>
      <w:r w:rsidRPr="006E3665">
        <w:rPr>
          <w:rFonts w:ascii="Arial" w:hAnsi="Arial" w:cs="Arial"/>
          <w:spacing w:val="-1"/>
        </w:rPr>
        <w:t>The</w:t>
      </w:r>
      <w:r w:rsidRPr="006E3665">
        <w:rPr>
          <w:rFonts w:ascii="Arial" w:hAnsi="Arial" w:cs="Arial"/>
        </w:rPr>
        <w:t xml:space="preserve"> </w:t>
      </w:r>
      <w:r w:rsidRPr="006E3665">
        <w:rPr>
          <w:rFonts w:ascii="Arial" w:hAnsi="Arial" w:cs="Arial"/>
          <w:spacing w:val="-1"/>
        </w:rPr>
        <w:t>operation</w:t>
      </w:r>
      <w:r w:rsidRPr="006E3665">
        <w:rPr>
          <w:rFonts w:ascii="Arial" w:hAnsi="Arial" w:cs="Arial"/>
          <w:spacing w:val="-3"/>
        </w:rPr>
        <w:t xml:space="preserve"> </w:t>
      </w:r>
      <w:r w:rsidRPr="006E3665">
        <w:rPr>
          <w:rFonts w:ascii="Arial" w:hAnsi="Arial" w:cs="Arial"/>
        </w:rPr>
        <w:t xml:space="preserve">of </w:t>
      </w:r>
      <w:r w:rsidRPr="006E3665">
        <w:rPr>
          <w:rFonts w:ascii="Arial" w:hAnsi="Arial" w:cs="Arial"/>
          <w:spacing w:val="-1"/>
        </w:rPr>
        <w:t>the</w:t>
      </w:r>
      <w:r w:rsidRPr="006E3665">
        <w:rPr>
          <w:rFonts w:ascii="Arial" w:hAnsi="Arial" w:cs="Arial"/>
          <w:spacing w:val="-2"/>
        </w:rPr>
        <w:t xml:space="preserve"> </w:t>
      </w:r>
      <w:r w:rsidRPr="006E3665">
        <w:rPr>
          <w:rFonts w:ascii="Arial" w:hAnsi="Arial" w:cs="Arial"/>
          <w:spacing w:val="-1"/>
        </w:rPr>
        <w:t>Australian Communications</w:t>
      </w:r>
      <w:r w:rsidRPr="006E3665">
        <w:rPr>
          <w:rFonts w:ascii="Arial" w:hAnsi="Arial" w:cs="Arial"/>
          <w:spacing w:val="-3"/>
        </w:rPr>
        <w:t xml:space="preserve"> </w:t>
      </w:r>
      <w:r w:rsidRPr="006E3665">
        <w:rPr>
          <w:rFonts w:ascii="Arial" w:hAnsi="Arial" w:cs="Arial"/>
          <w:spacing w:val="-1"/>
        </w:rPr>
        <w:t>Consumer</w:t>
      </w:r>
      <w:r w:rsidRPr="006E3665">
        <w:rPr>
          <w:rFonts w:ascii="Arial" w:hAnsi="Arial" w:cs="Arial"/>
        </w:rPr>
        <w:t xml:space="preserve"> </w:t>
      </w:r>
      <w:r w:rsidRPr="006E3665">
        <w:rPr>
          <w:rFonts w:ascii="Arial" w:hAnsi="Arial" w:cs="Arial"/>
          <w:spacing w:val="-1"/>
        </w:rPr>
        <w:t>Action Network</w:t>
      </w:r>
      <w:r w:rsidRPr="006E3665">
        <w:rPr>
          <w:rFonts w:ascii="Arial" w:hAnsi="Arial" w:cs="Arial"/>
        </w:rPr>
        <w:t xml:space="preserve"> is</w:t>
      </w:r>
      <w:r w:rsidRPr="006E3665">
        <w:rPr>
          <w:rFonts w:ascii="Arial" w:hAnsi="Arial" w:cs="Arial"/>
          <w:spacing w:val="-3"/>
        </w:rPr>
        <w:t xml:space="preserve"> </w:t>
      </w:r>
      <w:r w:rsidRPr="006E3665">
        <w:rPr>
          <w:rFonts w:ascii="Arial" w:hAnsi="Arial" w:cs="Arial"/>
          <w:spacing w:val="-1"/>
        </w:rPr>
        <w:t>made</w:t>
      </w:r>
      <w:r w:rsidRPr="006E3665">
        <w:rPr>
          <w:rFonts w:ascii="Arial" w:hAnsi="Arial" w:cs="Arial"/>
        </w:rPr>
        <w:t xml:space="preserve"> </w:t>
      </w:r>
      <w:r w:rsidRPr="006E3665">
        <w:rPr>
          <w:rFonts w:ascii="Arial" w:hAnsi="Arial" w:cs="Arial"/>
          <w:spacing w:val="-1"/>
        </w:rPr>
        <w:t>possible</w:t>
      </w:r>
      <w:r w:rsidRPr="006E3665">
        <w:rPr>
          <w:rFonts w:ascii="Arial" w:hAnsi="Arial" w:cs="Arial"/>
          <w:spacing w:val="5"/>
        </w:rPr>
        <w:t xml:space="preserve"> </w:t>
      </w:r>
      <w:r w:rsidRPr="006E3665">
        <w:rPr>
          <w:rFonts w:ascii="Arial" w:hAnsi="Arial" w:cs="Arial"/>
          <w:spacing w:val="-1"/>
        </w:rPr>
        <w:t>by</w:t>
      </w:r>
      <w:r w:rsidR="00223325">
        <w:rPr>
          <w:rFonts w:ascii="Arial" w:hAnsi="Arial" w:cs="Arial"/>
          <w:spacing w:val="53"/>
        </w:rPr>
        <w:t xml:space="preserve"> </w:t>
      </w:r>
      <w:r w:rsidRPr="006E3665">
        <w:rPr>
          <w:rFonts w:ascii="Arial" w:hAnsi="Arial" w:cs="Arial"/>
          <w:spacing w:val="-1"/>
        </w:rPr>
        <w:t>funding provided</w:t>
      </w:r>
      <w:r w:rsidRPr="006E3665">
        <w:rPr>
          <w:rFonts w:ascii="Arial" w:hAnsi="Arial" w:cs="Arial"/>
        </w:rPr>
        <w:t xml:space="preserve"> </w:t>
      </w:r>
      <w:r w:rsidRPr="006E3665">
        <w:rPr>
          <w:rFonts w:ascii="Arial" w:hAnsi="Arial" w:cs="Arial"/>
          <w:spacing w:val="-1"/>
        </w:rPr>
        <w:t>by</w:t>
      </w:r>
      <w:r w:rsidRPr="006E3665">
        <w:rPr>
          <w:rFonts w:ascii="Arial" w:hAnsi="Arial" w:cs="Arial"/>
          <w:spacing w:val="-2"/>
        </w:rPr>
        <w:t xml:space="preserve"> </w:t>
      </w:r>
      <w:r w:rsidRPr="006E3665">
        <w:rPr>
          <w:rFonts w:ascii="Arial" w:hAnsi="Arial" w:cs="Arial"/>
        </w:rPr>
        <w:t xml:space="preserve">the </w:t>
      </w:r>
      <w:r w:rsidRPr="006E3665">
        <w:rPr>
          <w:rFonts w:ascii="Arial" w:hAnsi="Arial" w:cs="Arial"/>
          <w:spacing w:val="-1"/>
        </w:rPr>
        <w:t>Commonwealth</w:t>
      </w:r>
      <w:r w:rsidRPr="006E3665">
        <w:rPr>
          <w:rFonts w:ascii="Arial" w:hAnsi="Arial" w:cs="Arial"/>
          <w:spacing w:val="-3"/>
        </w:rPr>
        <w:t xml:space="preserve"> </w:t>
      </w:r>
      <w:r w:rsidRPr="006E3665">
        <w:rPr>
          <w:rFonts w:ascii="Arial" w:hAnsi="Arial" w:cs="Arial"/>
        </w:rPr>
        <w:t xml:space="preserve">of </w:t>
      </w:r>
      <w:r w:rsidRPr="006E3665">
        <w:rPr>
          <w:rFonts w:ascii="Arial" w:hAnsi="Arial" w:cs="Arial"/>
          <w:spacing w:val="-1"/>
        </w:rPr>
        <w:t>Australia</w:t>
      </w:r>
      <w:r w:rsidRPr="006E3665">
        <w:rPr>
          <w:rFonts w:ascii="Arial" w:hAnsi="Arial" w:cs="Arial"/>
        </w:rPr>
        <w:t xml:space="preserve"> </w:t>
      </w:r>
      <w:r w:rsidRPr="006E3665">
        <w:rPr>
          <w:rFonts w:ascii="Arial" w:hAnsi="Arial" w:cs="Arial"/>
          <w:spacing w:val="-1"/>
        </w:rPr>
        <w:t>under</w:t>
      </w:r>
      <w:r w:rsidRPr="006E3665">
        <w:rPr>
          <w:rFonts w:ascii="Arial" w:hAnsi="Arial" w:cs="Arial"/>
        </w:rPr>
        <w:t xml:space="preserve"> </w:t>
      </w:r>
      <w:r w:rsidRPr="006E3665">
        <w:rPr>
          <w:rFonts w:ascii="Arial" w:hAnsi="Arial" w:cs="Arial"/>
          <w:spacing w:val="-1"/>
        </w:rPr>
        <w:t>section</w:t>
      </w:r>
      <w:r w:rsidRPr="006E3665">
        <w:rPr>
          <w:rFonts w:ascii="Arial" w:hAnsi="Arial" w:cs="Arial"/>
          <w:spacing w:val="-3"/>
        </w:rPr>
        <w:t xml:space="preserve"> </w:t>
      </w:r>
      <w:r w:rsidRPr="006E3665">
        <w:rPr>
          <w:rFonts w:ascii="Arial" w:hAnsi="Arial" w:cs="Arial"/>
          <w:spacing w:val="-1"/>
        </w:rPr>
        <w:t>593</w:t>
      </w:r>
      <w:r w:rsidRPr="006E3665">
        <w:rPr>
          <w:rFonts w:ascii="Arial" w:hAnsi="Arial" w:cs="Arial"/>
          <w:spacing w:val="-2"/>
        </w:rPr>
        <w:t xml:space="preserve"> </w:t>
      </w:r>
      <w:r w:rsidRPr="006E3665">
        <w:rPr>
          <w:rFonts w:ascii="Arial" w:hAnsi="Arial" w:cs="Arial"/>
        </w:rPr>
        <w:t xml:space="preserve">of </w:t>
      </w:r>
      <w:r w:rsidRPr="006E3665">
        <w:rPr>
          <w:rFonts w:ascii="Arial" w:hAnsi="Arial" w:cs="Arial"/>
          <w:spacing w:val="-2"/>
        </w:rPr>
        <w:t>the</w:t>
      </w:r>
      <w:r w:rsidRPr="006E3665">
        <w:rPr>
          <w:rFonts w:ascii="Arial" w:hAnsi="Arial" w:cs="Arial"/>
          <w:spacing w:val="3"/>
        </w:rPr>
        <w:t xml:space="preserve"> </w:t>
      </w:r>
      <w:r w:rsidRPr="006E3665">
        <w:rPr>
          <w:rFonts w:ascii="Arial" w:hAnsi="Arial" w:cs="Arial"/>
          <w:i/>
          <w:spacing w:val="-1"/>
        </w:rPr>
        <w:t>Telecommunications</w:t>
      </w:r>
      <w:r w:rsidRPr="006E3665">
        <w:rPr>
          <w:rFonts w:ascii="Arial" w:hAnsi="Arial" w:cs="Arial"/>
          <w:i/>
          <w:spacing w:val="55"/>
        </w:rPr>
        <w:t xml:space="preserve"> </w:t>
      </w:r>
      <w:r w:rsidRPr="006E3665">
        <w:rPr>
          <w:rFonts w:ascii="Arial" w:hAnsi="Arial" w:cs="Arial"/>
          <w:i/>
          <w:spacing w:val="-1"/>
        </w:rPr>
        <w:t>Act</w:t>
      </w:r>
      <w:r w:rsidRPr="006E3665">
        <w:rPr>
          <w:rFonts w:ascii="Arial" w:hAnsi="Arial" w:cs="Arial"/>
          <w:i/>
        </w:rPr>
        <w:t xml:space="preserve"> </w:t>
      </w:r>
      <w:r w:rsidRPr="006E3665">
        <w:rPr>
          <w:rFonts w:ascii="Arial" w:hAnsi="Arial" w:cs="Arial"/>
          <w:i/>
          <w:spacing w:val="-1"/>
        </w:rPr>
        <w:t>1997</w:t>
      </w:r>
      <w:r w:rsidRPr="006E3665">
        <w:rPr>
          <w:rFonts w:ascii="Arial" w:hAnsi="Arial" w:cs="Arial"/>
          <w:spacing w:val="-1"/>
        </w:rPr>
        <w:t>.</w:t>
      </w:r>
      <w:r w:rsidRPr="006E3665">
        <w:rPr>
          <w:rFonts w:ascii="Arial" w:hAnsi="Arial" w:cs="Arial"/>
        </w:rPr>
        <w:t xml:space="preserve"> </w:t>
      </w:r>
      <w:r w:rsidRPr="006E3665">
        <w:rPr>
          <w:rFonts w:ascii="Arial" w:hAnsi="Arial" w:cs="Arial"/>
          <w:spacing w:val="-1"/>
        </w:rPr>
        <w:t>This</w:t>
      </w:r>
      <w:r w:rsidRPr="006E3665">
        <w:rPr>
          <w:rFonts w:ascii="Arial" w:hAnsi="Arial" w:cs="Arial"/>
        </w:rPr>
        <w:t xml:space="preserve"> </w:t>
      </w:r>
      <w:r w:rsidRPr="006E3665">
        <w:rPr>
          <w:rFonts w:ascii="Arial" w:hAnsi="Arial" w:cs="Arial"/>
          <w:spacing w:val="-1"/>
        </w:rPr>
        <w:t xml:space="preserve">funding </w:t>
      </w:r>
      <w:r w:rsidRPr="006E3665">
        <w:rPr>
          <w:rFonts w:ascii="Arial" w:hAnsi="Arial" w:cs="Arial"/>
        </w:rPr>
        <w:t xml:space="preserve">is </w:t>
      </w:r>
      <w:r w:rsidRPr="006E3665">
        <w:rPr>
          <w:rFonts w:ascii="Arial" w:hAnsi="Arial" w:cs="Arial"/>
          <w:spacing w:val="-1"/>
        </w:rPr>
        <w:t xml:space="preserve">recovered </w:t>
      </w:r>
      <w:r w:rsidRPr="006E3665">
        <w:rPr>
          <w:rFonts w:ascii="Arial" w:hAnsi="Arial" w:cs="Arial"/>
          <w:spacing w:val="-2"/>
        </w:rPr>
        <w:t>from</w:t>
      </w:r>
      <w:r w:rsidRPr="006E3665">
        <w:rPr>
          <w:rFonts w:ascii="Arial" w:hAnsi="Arial" w:cs="Arial"/>
          <w:spacing w:val="1"/>
        </w:rPr>
        <w:t xml:space="preserve"> </w:t>
      </w:r>
      <w:r w:rsidRPr="006E3665">
        <w:rPr>
          <w:rFonts w:ascii="Arial" w:hAnsi="Arial" w:cs="Arial"/>
          <w:spacing w:val="-1"/>
        </w:rPr>
        <w:t>charges</w:t>
      </w:r>
      <w:r w:rsidRPr="006E3665">
        <w:rPr>
          <w:rFonts w:ascii="Arial" w:hAnsi="Arial" w:cs="Arial"/>
          <w:spacing w:val="-2"/>
        </w:rPr>
        <w:t xml:space="preserve"> </w:t>
      </w:r>
      <w:r w:rsidRPr="006E3665">
        <w:rPr>
          <w:rFonts w:ascii="Arial" w:hAnsi="Arial" w:cs="Arial"/>
        </w:rPr>
        <w:t>on</w:t>
      </w:r>
      <w:r w:rsidRPr="006E3665">
        <w:rPr>
          <w:rFonts w:ascii="Arial" w:hAnsi="Arial" w:cs="Arial"/>
          <w:spacing w:val="-1"/>
        </w:rPr>
        <w:t xml:space="preserve"> telecommunications</w:t>
      </w:r>
      <w:r w:rsidRPr="006E3665">
        <w:rPr>
          <w:rFonts w:ascii="Arial" w:hAnsi="Arial" w:cs="Arial"/>
          <w:spacing w:val="-2"/>
        </w:rPr>
        <w:t xml:space="preserve"> </w:t>
      </w:r>
      <w:r w:rsidRPr="006E3665">
        <w:rPr>
          <w:rFonts w:ascii="Arial" w:hAnsi="Arial" w:cs="Arial"/>
          <w:spacing w:val="-1"/>
        </w:rPr>
        <w:t>carriers.</w:t>
      </w:r>
    </w:p>
    <w:p w14:paraId="6FC0BAA4" w14:textId="6A3DB501" w:rsidR="006E3665" w:rsidRPr="006E3665" w:rsidRDefault="006E3665" w:rsidP="005F3304">
      <w:pPr>
        <w:pStyle w:val="BodyText"/>
        <w:spacing w:before="196" w:line="276" w:lineRule="auto"/>
        <w:ind w:left="102"/>
        <w:rPr>
          <w:rFonts w:ascii="Arial" w:hAnsi="Arial" w:cs="Arial"/>
        </w:rPr>
      </w:pPr>
      <w:r w:rsidRPr="006E3665">
        <w:rPr>
          <w:rFonts w:ascii="Arial" w:hAnsi="Arial" w:cs="Arial"/>
          <w:spacing w:val="-1"/>
        </w:rPr>
        <w:t>University</w:t>
      </w:r>
      <w:r w:rsidRPr="006E3665">
        <w:rPr>
          <w:rFonts w:ascii="Arial" w:hAnsi="Arial" w:cs="Arial"/>
          <w:spacing w:val="-2"/>
        </w:rPr>
        <w:t xml:space="preserve"> </w:t>
      </w:r>
      <w:r w:rsidRPr="006E3665">
        <w:rPr>
          <w:rFonts w:ascii="Arial" w:hAnsi="Arial" w:cs="Arial"/>
        </w:rPr>
        <w:t>of</w:t>
      </w:r>
      <w:r w:rsidRPr="006E3665">
        <w:rPr>
          <w:rFonts w:ascii="Arial" w:hAnsi="Arial" w:cs="Arial"/>
          <w:spacing w:val="-2"/>
        </w:rPr>
        <w:t xml:space="preserve"> </w:t>
      </w:r>
      <w:r w:rsidRPr="006E3665">
        <w:rPr>
          <w:rFonts w:ascii="Arial" w:hAnsi="Arial" w:cs="Arial"/>
          <w:spacing w:val="-1"/>
        </w:rPr>
        <w:t>Melbourne</w:t>
      </w:r>
      <w:r w:rsidRPr="006E3665">
        <w:rPr>
          <w:rFonts w:ascii="Arial" w:hAnsi="Arial" w:cs="Arial"/>
          <w:spacing w:val="23"/>
        </w:rPr>
        <w:t xml:space="preserve"> </w:t>
      </w:r>
      <w:r w:rsidR="002C6691">
        <w:rPr>
          <w:rFonts w:ascii="Arial" w:hAnsi="Arial" w:cs="Arial"/>
          <w:spacing w:val="-1"/>
        </w:rPr>
        <w:t xml:space="preserve">Website: </w:t>
      </w:r>
      <w:hyperlink r:id="rId11">
        <w:r w:rsidR="00A70E20" w:rsidRPr="006E3665">
          <w:rPr>
            <w:rFonts w:ascii="Arial" w:hAnsi="Arial" w:cs="Arial"/>
            <w:spacing w:val="-1"/>
          </w:rPr>
          <w:t>www.unimelb.edu.au</w:t>
        </w:r>
      </w:hyperlink>
    </w:p>
    <w:p w14:paraId="477F4F1F" w14:textId="12BDF225" w:rsidR="006F62F6" w:rsidRDefault="006E3665" w:rsidP="005F3304">
      <w:pPr>
        <w:pStyle w:val="BodyText"/>
        <w:spacing w:before="0" w:line="278" w:lineRule="auto"/>
        <w:ind w:left="102"/>
        <w:rPr>
          <w:rFonts w:ascii="Arial" w:hAnsi="Arial" w:cs="Arial"/>
          <w:spacing w:val="-4"/>
        </w:rPr>
      </w:pPr>
      <w:r w:rsidRPr="006E3665">
        <w:rPr>
          <w:rFonts w:ascii="Arial" w:hAnsi="Arial" w:cs="Arial"/>
          <w:spacing w:val="-1"/>
        </w:rPr>
        <w:t>Email:</w:t>
      </w:r>
      <w:r w:rsidRPr="006E3665">
        <w:rPr>
          <w:rFonts w:ascii="Arial" w:hAnsi="Arial" w:cs="Arial"/>
          <w:spacing w:val="-4"/>
        </w:rPr>
        <w:t xml:space="preserve"> </w:t>
      </w:r>
      <w:hyperlink r:id="rId12" w:history="1">
        <w:r w:rsidR="006F62F6" w:rsidRPr="00A35075">
          <w:rPr>
            <w:rStyle w:val="Hyperlink"/>
            <w:rFonts w:ascii="Arial" w:hAnsi="Arial" w:cs="Arial"/>
            <w:color w:val="auto"/>
            <w:spacing w:val="-4"/>
            <w:u w:val="none"/>
          </w:rPr>
          <w:t>mvarnold@unimelb.edu.au</w:t>
        </w:r>
      </w:hyperlink>
    </w:p>
    <w:p w14:paraId="6982DC81" w14:textId="77777777" w:rsidR="00A70E20" w:rsidRDefault="006F62F6" w:rsidP="005F3304">
      <w:pPr>
        <w:pStyle w:val="BodyText"/>
        <w:spacing w:before="0" w:line="278" w:lineRule="auto"/>
        <w:ind w:left="102"/>
        <w:rPr>
          <w:rFonts w:ascii="Arial" w:hAnsi="Arial" w:cs="Arial"/>
          <w:spacing w:val="-4"/>
        </w:rPr>
      </w:pPr>
      <w:r>
        <w:rPr>
          <w:rFonts w:ascii="Arial" w:hAnsi="Arial" w:cs="Arial"/>
          <w:spacing w:val="-4"/>
        </w:rPr>
        <w:t>Telephone: 03 8344 7020</w:t>
      </w:r>
    </w:p>
    <w:p w14:paraId="4FC5233B" w14:textId="1400D73A" w:rsidR="006E3665" w:rsidRPr="00125372" w:rsidRDefault="00A70E20" w:rsidP="005F3304">
      <w:pPr>
        <w:pStyle w:val="BodyText"/>
        <w:spacing w:before="0" w:line="278" w:lineRule="auto"/>
        <w:ind w:left="102"/>
        <w:rPr>
          <w:rFonts w:ascii="Arial" w:hAnsi="Arial" w:cs="Arial"/>
          <w:spacing w:val="-4"/>
        </w:rPr>
      </w:pPr>
      <w:r>
        <w:rPr>
          <w:rFonts w:ascii="Arial" w:hAnsi="Arial" w:cs="Arial"/>
          <w:spacing w:val="-4"/>
        </w:rPr>
        <w:t>Project website: digitalheritage.net.au</w:t>
      </w:r>
    </w:p>
    <w:p w14:paraId="58E57FCD" w14:textId="77777777" w:rsidR="006E3665" w:rsidRPr="006E3665" w:rsidRDefault="006E3665" w:rsidP="006E3665">
      <w:pPr>
        <w:pStyle w:val="BodyText"/>
        <w:spacing w:before="195" w:line="276" w:lineRule="auto"/>
        <w:ind w:right="3345"/>
        <w:rPr>
          <w:rFonts w:ascii="Arial" w:hAnsi="Arial" w:cs="Arial"/>
        </w:rPr>
      </w:pPr>
      <w:r w:rsidRPr="006E3665">
        <w:rPr>
          <w:rFonts w:ascii="Arial" w:hAnsi="Arial" w:cs="Arial"/>
          <w:spacing w:val="-1"/>
        </w:rPr>
        <w:t>Australian Communications</w:t>
      </w:r>
      <w:r w:rsidRPr="006E3665">
        <w:rPr>
          <w:rFonts w:ascii="Arial" w:hAnsi="Arial" w:cs="Arial"/>
        </w:rPr>
        <w:t xml:space="preserve"> </w:t>
      </w:r>
      <w:r w:rsidRPr="006E3665">
        <w:rPr>
          <w:rFonts w:ascii="Arial" w:hAnsi="Arial" w:cs="Arial"/>
          <w:spacing w:val="-1"/>
        </w:rPr>
        <w:t>Consumer</w:t>
      </w:r>
      <w:r w:rsidRPr="006E3665">
        <w:rPr>
          <w:rFonts w:ascii="Arial" w:hAnsi="Arial" w:cs="Arial"/>
        </w:rPr>
        <w:t xml:space="preserve"> </w:t>
      </w:r>
      <w:r w:rsidRPr="006E3665">
        <w:rPr>
          <w:rFonts w:ascii="Arial" w:hAnsi="Arial" w:cs="Arial"/>
          <w:spacing w:val="-1"/>
        </w:rPr>
        <w:t>Action Network</w:t>
      </w:r>
      <w:r w:rsidRPr="006E3665">
        <w:rPr>
          <w:rFonts w:ascii="Arial" w:hAnsi="Arial" w:cs="Arial"/>
          <w:spacing w:val="27"/>
        </w:rPr>
        <w:t xml:space="preserve"> </w:t>
      </w:r>
      <w:r w:rsidRPr="006E3665">
        <w:rPr>
          <w:rFonts w:ascii="Arial" w:hAnsi="Arial" w:cs="Arial"/>
          <w:spacing w:val="-1"/>
        </w:rPr>
        <w:t xml:space="preserve">Website: </w:t>
      </w:r>
      <w:hyperlink r:id="rId13">
        <w:r w:rsidRPr="006E3665">
          <w:rPr>
            <w:rFonts w:ascii="Arial" w:hAnsi="Arial" w:cs="Arial"/>
            <w:spacing w:val="-1"/>
          </w:rPr>
          <w:t>www.accan.org.au</w:t>
        </w:r>
      </w:hyperlink>
    </w:p>
    <w:p w14:paraId="7764AE7D" w14:textId="77777777" w:rsidR="006E3665" w:rsidRPr="006E3665" w:rsidRDefault="006E3665" w:rsidP="006E3665">
      <w:pPr>
        <w:pStyle w:val="BodyText"/>
        <w:spacing w:before="0" w:line="274" w:lineRule="auto"/>
        <w:ind w:right="5496"/>
        <w:rPr>
          <w:rFonts w:ascii="Arial" w:hAnsi="Arial" w:cs="Arial"/>
        </w:rPr>
      </w:pPr>
      <w:r w:rsidRPr="006E3665">
        <w:rPr>
          <w:rFonts w:ascii="Arial" w:hAnsi="Arial" w:cs="Arial"/>
          <w:spacing w:val="-1"/>
        </w:rPr>
        <w:t xml:space="preserve">Email: </w:t>
      </w:r>
      <w:hyperlink r:id="rId14">
        <w:r w:rsidRPr="006E3665">
          <w:rPr>
            <w:rFonts w:ascii="Arial" w:hAnsi="Arial" w:cs="Arial"/>
            <w:spacing w:val="-1"/>
          </w:rPr>
          <w:t>grants@accan.org.au</w:t>
        </w:r>
      </w:hyperlink>
      <w:r w:rsidRPr="006E3665">
        <w:rPr>
          <w:rFonts w:ascii="Arial" w:hAnsi="Arial" w:cs="Arial"/>
          <w:spacing w:val="30"/>
        </w:rPr>
        <w:t xml:space="preserve"> </w:t>
      </w:r>
      <w:r w:rsidRPr="006E3665">
        <w:rPr>
          <w:rFonts w:ascii="Arial" w:hAnsi="Arial" w:cs="Arial"/>
          <w:spacing w:val="-1"/>
        </w:rPr>
        <w:t xml:space="preserve">Telephone: </w:t>
      </w:r>
      <w:r w:rsidRPr="006E3665">
        <w:rPr>
          <w:rFonts w:ascii="Arial" w:hAnsi="Arial" w:cs="Arial"/>
        </w:rPr>
        <w:t>02</w:t>
      </w:r>
      <w:r w:rsidRPr="006E3665">
        <w:rPr>
          <w:rFonts w:ascii="Arial" w:hAnsi="Arial" w:cs="Arial"/>
          <w:spacing w:val="-2"/>
        </w:rPr>
        <w:t xml:space="preserve"> </w:t>
      </w:r>
      <w:r w:rsidRPr="006E3665">
        <w:rPr>
          <w:rFonts w:ascii="Arial" w:hAnsi="Arial" w:cs="Arial"/>
          <w:spacing w:val="-1"/>
        </w:rPr>
        <w:t>9288</w:t>
      </w:r>
      <w:r w:rsidRPr="006E3665">
        <w:rPr>
          <w:rFonts w:ascii="Arial" w:hAnsi="Arial" w:cs="Arial"/>
          <w:spacing w:val="-2"/>
        </w:rPr>
        <w:t xml:space="preserve"> </w:t>
      </w:r>
      <w:r w:rsidRPr="006E3665">
        <w:rPr>
          <w:rFonts w:ascii="Arial" w:hAnsi="Arial" w:cs="Arial"/>
          <w:spacing w:val="-1"/>
        </w:rPr>
        <w:t>4000</w:t>
      </w:r>
    </w:p>
    <w:p w14:paraId="6C86FB80" w14:textId="77777777" w:rsidR="006E3665" w:rsidRPr="006E3665" w:rsidRDefault="006E3665" w:rsidP="006E3665">
      <w:pPr>
        <w:pStyle w:val="BodyText"/>
        <w:spacing w:before="4"/>
        <w:rPr>
          <w:rFonts w:ascii="Arial" w:hAnsi="Arial" w:cs="Arial"/>
        </w:rPr>
      </w:pPr>
      <w:r w:rsidRPr="006E3665">
        <w:rPr>
          <w:rFonts w:ascii="Arial" w:hAnsi="Arial" w:cs="Arial"/>
          <w:spacing w:val="-1"/>
        </w:rPr>
        <w:t>TTY: 02</w:t>
      </w:r>
      <w:r w:rsidRPr="006E3665">
        <w:rPr>
          <w:rFonts w:ascii="Arial" w:hAnsi="Arial" w:cs="Arial"/>
          <w:spacing w:val="-2"/>
        </w:rPr>
        <w:t xml:space="preserve"> </w:t>
      </w:r>
      <w:r w:rsidRPr="006E3665">
        <w:rPr>
          <w:rFonts w:ascii="Arial" w:hAnsi="Arial" w:cs="Arial"/>
          <w:spacing w:val="-1"/>
        </w:rPr>
        <w:t>9281</w:t>
      </w:r>
      <w:r w:rsidRPr="006E3665">
        <w:rPr>
          <w:rFonts w:ascii="Arial" w:hAnsi="Arial" w:cs="Arial"/>
          <w:spacing w:val="-2"/>
        </w:rPr>
        <w:t xml:space="preserve"> </w:t>
      </w:r>
      <w:r w:rsidRPr="006E3665">
        <w:rPr>
          <w:rFonts w:ascii="Arial" w:hAnsi="Arial" w:cs="Arial"/>
          <w:spacing w:val="-1"/>
        </w:rPr>
        <w:t>5322</w:t>
      </w:r>
    </w:p>
    <w:p w14:paraId="116B54B7" w14:textId="77777777" w:rsidR="006E3665" w:rsidRPr="006E3665" w:rsidRDefault="006E3665" w:rsidP="006E3665">
      <w:pPr>
        <w:spacing w:before="6"/>
        <w:rPr>
          <w:rFonts w:ascii="Arial" w:eastAsia="Calibri" w:hAnsi="Arial" w:cs="Arial"/>
          <w:sz w:val="19"/>
          <w:szCs w:val="19"/>
        </w:rPr>
      </w:pPr>
    </w:p>
    <w:p w14:paraId="5D9DA3A8" w14:textId="6F66189B" w:rsidR="006E3665" w:rsidRPr="005F3304" w:rsidRDefault="006E3665" w:rsidP="006E3665">
      <w:pPr>
        <w:pStyle w:val="BodyText"/>
        <w:spacing w:before="0"/>
        <w:rPr>
          <w:rFonts w:ascii="Arial" w:hAnsi="Arial" w:cs="Arial"/>
        </w:rPr>
      </w:pPr>
      <w:r w:rsidRPr="005F3304">
        <w:rPr>
          <w:rFonts w:ascii="Arial" w:hAnsi="Arial" w:cs="Arial"/>
          <w:spacing w:val="-1"/>
        </w:rPr>
        <w:t>ISBN:</w:t>
      </w:r>
      <w:r w:rsidRPr="005F3304">
        <w:rPr>
          <w:rFonts w:ascii="Arial" w:hAnsi="Arial" w:cs="Arial"/>
          <w:spacing w:val="1"/>
        </w:rPr>
        <w:t xml:space="preserve"> </w:t>
      </w:r>
      <w:r w:rsidR="005F3304" w:rsidRPr="005F3304">
        <w:rPr>
          <w:rFonts w:ascii="Arial" w:hAnsi="Arial" w:cs="Arial"/>
          <w:spacing w:val="-1"/>
        </w:rPr>
        <w:t>978-1-921974-54-0 </w:t>
      </w:r>
    </w:p>
    <w:p w14:paraId="039C4032" w14:textId="77777777" w:rsidR="006E3665" w:rsidRPr="005F3304" w:rsidRDefault="006E3665" w:rsidP="006E3665">
      <w:pPr>
        <w:pStyle w:val="BodyText"/>
        <w:spacing w:before="43"/>
        <w:rPr>
          <w:rFonts w:ascii="Arial" w:hAnsi="Arial" w:cs="Arial"/>
        </w:rPr>
      </w:pPr>
      <w:r w:rsidRPr="005F3304">
        <w:rPr>
          <w:rFonts w:ascii="Arial" w:hAnsi="Arial" w:cs="Arial"/>
          <w:spacing w:val="-1"/>
        </w:rPr>
        <w:t>Cover</w:t>
      </w:r>
      <w:r w:rsidRPr="005F3304">
        <w:rPr>
          <w:rFonts w:ascii="Arial" w:hAnsi="Arial" w:cs="Arial"/>
        </w:rPr>
        <w:t xml:space="preserve"> </w:t>
      </w:r>
      <w:r w:rsidRPr="005F3304">
        <w:rPr>
          <w:rFonts w:ascii="Arial" w:hAnsi="Arial" w:cs="Arial"/>
          <w:spacing w:val="-1"/>
        </w:rPr>
        <w:t>image:</w:t>
      </w:r>
      <w:r w:rsidRPr="005F3304">
        <w:rPr>
          <w:rFonts w:ascii="Arial" w:hAnsi="Arial" w:cs="Arial"/>
          <w:spacing w:val="2"/>
        </w:rPr>
        <w:t xml:space="preserve"> </w:t>
      </w:r>
    </w:p>
    <w:p w14:paraId="1C5781AD" w14:textId="77777777" w:rsidR="006E3665" w:rsidRPr="006E3665" w:rsidRDefault="006E3665" w:rsidP="006E3665">
      <w:pPr>
        <w:spacing w:before="8"/>
        <w:rPr>
          <w:rFonts w:ascii="Arial" w:eastAsia="Calibri" w:hAnsi="Arial" w:cs="Arial"/>
          <w:sz w:val="19"/>
          <w:szCs w:val="19"/>
        </w:rPr>
      </w:pPr>
    </w:p>
    <w:p w14:paraId="64169693" w14:textId="77777777" w:rsidR="006E3665" w:rsidRPr="006E3665" w:rsidRDefault="006E3665" w:rsidP="006E3665">
      <w:pPr>
        <w:spacing w:line="200" w:lineRule="atLeast"/>
        <w:ind w:left="100"/>
        <w:rPr>
          <w:rFonts w:ascii="Arial" w:eastAsia="Calibri" w:hAnsi="Arial" w:cs="Arial"/>
          <w:sz w:val="20"/>
          <w:szCs w:val="20"/>
        </w:rPr>
      </w:pPr>
      <w:r w:rsidRPr="00AF4F48">
        <w:rPr>
          <w:rFonts w:ascii="Arial" w:hAnsi="Arial"/>
          <w:noProof/>
          <w:sz w:val="20"/>
          <w:lang w:eastAsia="en-AU"/>
        </w:rPr>
        <w:drawing>
          <wp:inline distT="0" distB="0" distL="0" distR="0" wp14:anchorId="4D3B65F0" wp14:editId="426D5BD0">
            <wp:extent cx="1120140" cy="396239"/>
            <wp:effectExtent l="0" t="0" r="0" b="0"/>
            <wp:docPr id="7" name="image5.png" descr="Creative Commons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1120140" cy="396239"/>
                    </a:xfrm>
                    <a:prstGeom prst="rect">
                      <a:avLst/>
                    </a:prstGeom>
                  </pic:spPr>
                </pic:pic>
              </a:graphicData>
            </a:graphic>
          </wp:inline>
        </w:drawing>
      </w:r>
    </w:p>
    <w:p w14:paraId="519B5F3E" w14:textId="77777777" w:rsidR="006E3665" w:rsidRPr="006E3665" w:rsidRDefault="006E3665" w:rsidP="006E3665">
      <w:pPr>
        <w:spacing w:before="6"/>
        <w:rPr>
          <w:rFonts w:ascii="Arial" w:eastAsia="Calibri" w:hAnsi="Arial" w:cs="Arial"/>
          <w:sz w:val="19"/>
          <w:szCs w:val="19"/>
        </w:rPr>
      </w:pPr>
    </w:p>
    <w:p w14:paraId="50A19F32" w14:textId="57753341" w:rsidR="006E3665" w:rsidRPr="006E3665" w:rsidRDefault="006E3665" w:rsidP="006E3665">
      <w:pPr>
        <w:pStyle w:val="BodyText"/>
        <w:spacing w:before="0" w:line="276" w:lineRule="auto"/>
        <w:ind w:right="78"/>
        <w:rPr>
          <w:rFonts w:ascii="Arial" w:hAnsi="Arial" w:cs="Arial"/>
        </w:rPr>
      </w:pPr>
      <w:r w:rsidRPr="006E3665">
        <w:rPr>
          <w:rFonts w:ascii="Arial" w:hAnsi="Arial" w:cs="Arial"/>
          <w:spacing w:val="-1"/>
        </w:rPr>
        <w:t>This</w:t>
      </w:r>
      <w:r w:rsidRPr="006E3665">
        <w:rPr>
          <w:rFonts w:ascii="Arial" w:hAnsi="Arial" w:cs="Arial"/>
        </w:rPr>
        <w:t xml:space="preserve"> </w:t>
      </w:r>
      <w:r w:rsidRPr="006E3665">
        <w:rPr>
          <w:rFonts w:ascii="Arial" w:hAnsi="Arial" w:cs="Arial"/>
          <w:spacing w:val="-1"/>
        </w:rPr>
        <w:t>work</w:t>
      </w:r>
      <w:r w:rsidRPr="006E3665">
        <w:rPr>
          <w:rFonts w:ascii="Arial" w:hAnsi="Arial" w:cs="Arial"/>
        </w:rPr>
        <w:t xml:space="preserve"> is</w:t>
      </w:r>
      <w:r w:rsidRPr="006E3665">
        <w:rPr>
          <w:rFonts w:ascii="Arial" w:hAnsi="Arial" w:cs="Arial"/>
          <w:spacing w:val="-3"/>
        </w:rPr>
        <w:t xml:space="preserve"> </w:t>
      </w:r>
      <w:r w:rsidRPr="006E3665">
        <w:rPr>
          <w:rFonts w:ascii="Arial" w:hAnsi="Arial" w:cs="Arial"/>
          <w:spacing w:val="-1"/>
        </w:rPr>
        <w:t>copyright,</w:t>
      </w:r>
      <w:r w:rsidRPr="006E3665">
        <w:rPr>
          <w:rFonts w:ascii="Arial" w:hAnsi="Arial" w:cs="Arial"/>
        </w:rPr>
        <w:t xml:space="preserve"> </w:t>
      </w:r>
      <w:r w:rsidRPr="006E3665">
        <w:rPr>
          <w:rFonts w:ascii="Arial" w:hAnsi="Arial" w:cs="Arial"/>
          <w:spacing w:val="-2"/>
        </w:rPr>
        <w:t>licensed</w:t>
      </w:r>
      <w:r w:rsidRPr="006E3665">
        <w:rPr>
          <w:rFonts w:ascii="Arial" w:hAnsi="Arial" w:cs="Arial"/>
        </w:rPr>
        <w:t xml:space="preserve"> </w:t>
      </w:r>
      <w:r w:rsidRPr="006E3665">
        <w:rPr>
          <w:rFonts w:ascii="Arial" w:hAnsi="Arial" w:cs="Arial"/>
          <w:spacing w:val="-1"/>
        </w:rPr>
        <w:t>under</w:t>
      </w:r>
      <w:r w:rsidRPr="006E3665">
        <w:rPr>
          <w:rFonts w:ascii="Arial" w:hAnsi="Arial" w:cs="Arial"/>
        </w:rPr>
        <w:t xml:space="preserve"> the</w:t>
      </w:r>
      <w:r w:rsidRPr="006E3665">
        <w:rPr>
          <w:rFonts w:ascii="Arial" w:hAnsi="Arial" w:cs="Arial"/>
          <w:spacing w:val="-2"/>
        </w:rPr>
        <w:t xml:space="preserve"> </w:t>
      </w:r>
      <w:r w:rsidRPr="006E3665">
        <w:rPr>
          <w:rFonts w:ascii="Arial" w:hAnsi="Arial" w:cs="Arial"/>
          <w:spacing w:val="-1"/>
        </w:rPr>
        <w:t>Creative</w:t>
      </w:r>
      <w:r w:rsidRPr="006E3665">
        <w:rPr>
          <w:rFonts w:ascii="Arial" w:hAnsi="Arial" w:cs="Arial"/>
          <w:spacing w:val="-2"/>
        </w:rPr>
        <w:t xml:space="preserve"> </w:t>
      </w:r>
      <w:r w:rsidRPr="006E3665">
        <w:rPr>
          <w:rFonts w:ascii="Arial" w:hAnsi="Arial" w:cs="Arial"/>
          <w:spacing w:val="-1"/>
        </w:rPr>
        <w:t>Commons</w:t>
      </w:r>
      <w:r w:rsidRPr="006E3665">
        <w:rPr>
          <w:rFonts w:ascii="Arial" w:hAnsi="Arial" w:cs="Arial"/>
        </w:rPr>
        <w:t xml:space="preserve"> </w:t>
      </w:r>
      <w:r w:rsidRPr="006E3665">
        <w:rPr>
          <w:rFonts w:ascii="Arial" w:hAnsi="Arial" w:cs="Arial"/>
          <w:spacing w:val="-1"/>
        </w:rPr>
        <w:t xml:space="preserve">Attribution </w:t>
      </w:r>
      <w:r w:rsidR="009E2EC6">
        <w:rPr>
          <w:rFonts w:ascii="Arial" w:hAnsi="Arial" w:cs="Arial"/>
          <w:spacing w:val="-1"/>
        </w:rPr>
        <w:t>4</w:t>
      </w:r>
      <w:r w:rsidRPr="006E3665">
        <w:rPr>
          <w:rFonts w:ascii="Arial" w:hAnsi="Arial" w:cs="Arial"/>
          <w:spacing w:val="-1"/>
        </w:rPr>
        <w:t>.0</w:t>
      </w:r>
      <w:r w:rsidRPr="006E3665">
        <w:rPr>
          <w:rFonts w:ascii="Arial" w:hAnsi="Arial" w:cs="Arial"/>
        </w:rPr>
        <w:t xml:space="preserve"> </w:t>
      </w:r>
      <w:r w:rsidR="009E2EC6">
        <w:rPr>
          <w:rFonts w:ascii="Arial" w:hAnsi="Arial" w:cs="Arial"/>
          <w:spacing w:val="-1"/>
        </w:rPr>
        <w:t>International</w:t>
      </w:r>
      <w:r w:rsidR="009E2EC6" w:rsidRPr="006E3665">
        <w:rPr>
          <w:rFonts w:ascii="Arial" w:hAnsi="Arial" w:cs="Arial"/>
        </w:rPr>
        <w:t xml:space="preserve"> </w:t>
      </w:r>
      <w:proofErr w:type="spellStart"/>
      <w:r w:rsidRPr="006E3665">
        <w:rPr>
          <w:rFonts w:ascii="Arial" w:hAnsi="Arial" w:cs="Arial"/>
          <w:spacing w:val="-1"/>
        </w:rPr>
        <w:t>Licence</w:t>
      </w:r>
      <w:proofErr w:type="spellEnd"/>
      <w:r w:rsidRPr="006E3665">
        <w:rPr>
          <w:rFonts w:ascii="Arial" w:hAnsi="Arial" w:cs="Arial"/>
          <w:spacing w:val="-1"/>
        </w:rPr>
        <w:t>.</w:t>
      </w:r>
      <w:r w:rsidRPr="006E3665">
        <w:rPr>
          <w:rFonts w:ascii="Arial" w:hAnsi="Arial" w:cs="Arial"/>
          <w:spacing w:val="-3"/>
        </w:rPr>
        <w:t xml:space="preserve"> </w:t>
      </w:r>
      <w:r w:rsidRPr="006E3665">
        <w:rPr>
          <w:rFonts w:ascii="Arial" w:hAnsi="Arial" w:cs="Arial"/>
        </w:rPr>
        <w:t>You</w:t>
      </w:r>
      <w:r w:rsidRPr="006E3665">
        <w:rPr>
          <w:rFonts w:ascii="Arial" w:hAnsi="Arial" w:cs="Arial"/>
          <w:spacing w:val="73"/>
        </w:rPr>
        <w:t xml:space="preserve"> </w:t>
      </w:r>
      <w:r w:rsidRPr="006E3665">
        <w:rPr>
          <w:rFonts w:ascii="Arial" w:hAnsi="Arial" w:cs="Arial"/>
        </w:rPr>
        <w:t xml:space="preserve">are </w:t>
      </w:r>
      <w:r w:rsidRPr="006E3665">
        <w:rPr>
          <w:rFonts w:ascii="Arial" w:hAnsi="Arial" w:cs="Arial"/>
          <w:spacing w:val="-1"/>
        </w:rPr>
        <w:t>free</w:t>
      </w:r>
      <w:r w:rsidRPr="006E3665">
        <w:rPr>
          <w:rFonts w:ascii="Arial" w:hAnsi="Arial" w:cs="Arial"/>
        </w:rPr>
        <w:t xml:space="preserve"> </w:t>
      </w:r>
      <w:r w:rsidRPr="006E3665">
        <w:rPr>
          <w:rFonts w:ascii="Arial" w:hAnsi="Arial" w:cs="Arial"/>
          <w:spacing w:val="-1"/>
        </w:rPr>
        <w:t>to</w:t>
      </w:r>
      <w:r w:rsidRPr="006E3665">
        <w:rPr>
          <w:rFonts w:ascii="Arial" w:hAnsi="Arial" w:cs="Arial"/>
          <w:spacing w:val="1"/>
        </w:rPr>
        <w:t xml:space="preserve"> </w:t>
      </w:r>
      <w:proofErr w:type="gramStart"/>
      <w:r w:rsidRPr="006E3665">
        <w:rPr>
          <w:rFonts w:ascii="Arial" w:hAnsi="Arial" w:cs="Arial"/>
          <w:spacing w:val="-1"/>
        </w:rPr>
        <w:t>cite,</w:t>
      </w:r>
      <w:proofErr w:type="gramEnd"/>
      <w:r w:rsidRPr="006E3665">
        <w:rPr>
          <w:rFonts w:ascii="Arial" w:hAnsi="Arial" w:cs="Arial"/>
          <w:spacing w:val="-2"/>
        </w:rPr>
        <w:t xml:space="preserve"> </w:t>
      </w:r>
      <w:r w:rsidRPr="006E3665">
        <w:rPr>
          <w:rFonts w:ascii="Arial" w:hAnsi="Arial" w:cs="Arial"/>
          <w:spacing w:val="-1"/>
        </w:rPr>
        <w:t>copy,</w:t>
      </w:r>
      <w:r w:rsidRPr="006E3665">
        <w:rPr>
          <w:rFonts w:ascii="Arial" w:hAnsi="Arial" w:cs="Arial"/>
        </w:rPr>
        <w:t xml:space="preserve"> </w:t>
      </w:r>
      <w:r w:rsidRPr="006E3665">
        <w:rPr>
          <w:rFonts w:ascii="Arial" w:hAnsi="Arial" w:cs="Arial"/>
          <w:spacing w:val="-1"/>
        </w:rPr>
        <w:t>communicate</w:t>
      </w:r>
      <w:r w:rsidRPr="006E3665">
        <w:rPr>
          <w:rFonts w:ascii="Arial" w:hAnsi="Arial" w:cs="Arial"/>
          <w:spacing w:val="-2"/>
        </w:rPr>
        <w:t xml:space="preserve"> </w:t>
      </w:r>
      <w:r w:rsidRPr="006E3665">
        <w:rPr>
          <w:rFonts w:ascii="Arial" w:hAnsi="Arial" w:cs="Arial"/>
        </w:rPr>
        <w:t>and</w:t>
      </w:r>
      <w:r w:rsidRPr="006E3665">
        <w:rPr>
          <w:rFonts w:ascii="Arial" w:hAnsi="Arial" w:cs="Arial"/>
          <w:spacing w:val="-2"/>
        </w:rPr>
        <w:t xml:space="preserve"> </w:t>
      </w:r>
      <w:r w:rsidRPr="006E3665">
        <w:rPr>
          <w:rFonts w:ascii="Arial" w:hAnsi="Arial" w:cs="Arial"/>
          <w:spacing w:val="-1"/>
        </w:rPr>
        <w:t>adapt</w:t>
      </w:r>
      <w:r w:rsidRPr="006E3665">
        <w:rPr>
          <w:rFonts w:ascii="Arial" w:hAnsi="Arial" w:cs="Arial"/>
        </w:rPr>
        <w:t xml:space="preserve"> </w:t>
      </w:r>
      <w:r w:rsidRPr="006E3665">
        <w:rPr>
          <w:rFonts w:ascii="Arial" w:hAnsi="Arial" w:cs="Arial"/>
          <w:spacing w:val="-1"/>
        </w:rPr>
        <w:t>this</w:t>
      </w:r>
      <w:r w:rsidRPr="006E3665">
        <w:rPr>
          <w:rFonts w:ascii="Arial" w:hAnsi="Arial" w:cs="Arial"/>
          <w:spacing w:val="-3"/>
        </w:rPr>
        <w:t xml:space="preserve"> </w:t>
      </w:r>
      <w:r w:rsidRPr="006E3665">
        <w:rPr>
          <w:rFonts w:ascii="Arial" w:hAnsi="Arial" w:cs="Arial"/>
          <w:spacing w:val="-1"/>
        </w:rPr>
        <w:t>work,</w:t>
      </w:r>
      <w:r w:rsidRPr="006E3665">
        <w:rPr>
          <w:rFonts w:ascii="Arial" w:hAnsi="Arial" w:cs="Arial"/>
          <w:spacing w:val="-2"/>
        </w:rPr>
        <w:t xml:space="preserve"> </w:t>
      </w:r>
      <w:r w:rsidRPr="006E3665">
        <w:rPr>
          <w:rFonts w:ascii="Arial" w:hAnsi="Arial" w:cs="Arial"/>
          <w:spacing w:val="-1"/>
        </w:rPr>
        <w:t>so</w:t>
      </w:r>
      <w:r w:rsidRPr="006E3665">
        <w:rPr>
          <w:rFonts w:ascii="Arial" w:hAnsi="Arial" w:cs="Arial"/>
          <w:spacing w:val="1"/>
        </w:rPr>
        <w:t xml:space="preserve"> </w:t>
      </w:r>
      <w:r w:rsidRPr="006E3665">
        <w:rPr>
          <w:rFonts w:ascii="Arial" w:hAnsi="Arial" w:cs="Arial"/>
          <w:spacing w:val="-1"/>
        </w:rPr>
        <w:t xml:space="preserve">long </w:t>
      </w:r>
      <w:r w:rsidRPr="006E3665">
        <w:rPr>
          <w:rFonts w:ascii="Arial" w:hAnsi="Arial" w:cs="Arial"/>
        </w:rPr>
        <w:t>as</w:t>
      </w:r>
      <w:r w:rsidRPr="006E3665">
        <w:rPr>
          <w:rFonts w:ascii="Arial" w:hAnsi="Arial" w:cs="Arial"/>
          <w:spacing w:val="-2"/>
        </w:rPr>
        <w:t xml:space="preserve"> </w:t>
      </w:r>
      <w:r w:rsidRPr="006E3665">
        <w:rPr>
          <w:rFonts w:ascii="Arial" w:hAnsi="Arial" w:cs="Arial"/>
          <w:spacing w:val="-1"/>
        </w:rPr>
        <w:t>you attribute</w:t>
      </w:r>
      <w:r w:rsidRPr="006E3665">
        <w:rPr>
          <w:rFonts w:ascii="Arial" w:hAnsi="Arial" w:cs="Arial"/>
        </w:rPr>
        <w:t xml:space="preserve"> </w:t>
      </w:r>
      <w:r w:rsidRPr="006E3665">
        <w:rPr>
          <w:rFonts w:ascii="Arial" w:hAnsi="Arial" w:cs="Arial"/>
          <w:spacing w:val="-1"/>
        </w:rPr>
        <w:t>the</w:t>
      </w:r>
      <w:r w:rsidRPr="006E3665">
        <w:rPr>
          <w:rFonts w:ascii="Arial" w:hAnsi="Arial" w:cs="Arial"/>
          <w:spacing w:val="-2"/>
        </w:rPr>
        <w:t xml:space="preserve"> </w:t>
      </w:r>
      <w:r w:rsidRPr="006E3665">
        <w:rPr>
          <w:rFonts w:ascii="Arial" w:hAnsi="Arial" w:cs="Arial"/>
          <w:spacing w:val="-1"/>
        </w:rPr>
        <w:t>authors</w:t>
      </w:r>
      <w:r w:rsidRPr="006E3665">
        <w:rPr>
          <w:rFonts w:ascii="Arial" w:hAnsi="Arial" w:cs="Arial"/>
          <w:spacing w:val="-3"/>
        </w:rPr>
        <w:t xml:space="preserve"> </w:t>
      </w:r>
      <w:r w:rsidRPr="006E3665">
        <w:rPr>
          <w:rFonts w:ascii="Arial" w:hAnsi="Arial" w:cs="Arial"/>
        </w:rPr>
        <w:t>and</w:t>
      </w:r>
      <w:r w:rsidRPr="006E3665">
        <w:rPr>
          <w:rFonts w:ascii="Arial" w:hAnsi="Arial" w:cs="Arial"/>
          <w:spacing w:val="73"/>
        </w:rPr>
        <w:t xml:space="preserve"> </w:t>
      </w:r>
      <w:r w:rsidRPr="006E3665">
        <w:rPr>
          <w:rFonts w:ascii="Arial" w:hAnsi="Arial" w:cs="Arial"/>
          <w:spacing w:val="-1"/>
        </w:rPr>
        <w:t>“University</w:t>
      </w:r>
      <w:r w:rsidRPr="006E3665">
        <w:rPr>
          <w:rFonts w:ascii="Arial" w:hAnsi="Arial" w:cs="Arial"/>
        </w:rPr>
        <w:t xml:space="preserve"> of</w:t>
      </w:r>
      <w:r w:rsidRPr="006E3665">
        <w:rPr>
          <w:rFonts w:ascii="Arial" w:hAnsi="Arial" w:cs="Arial"/>
          <w:spacing w:val="-3"/>
        </w:rPr>
        <w:t xml:space="preserve"> </w:t>
      </w:r>
      <w:r w:rsidRPr="006E3665">
        <w:rPr>
          <w:rFonts w:ascii="Arial" w:hAnsi="Arial" w:cs="Arial"/>
          <w:spacing w:val="-1"/>
        </w:rPr>
        <w:t>Melbourne,</w:t>
      </w:r>
      <w:r w:rsidRPr="006E3665">
        <w:rPr>
          <w:rFonts w:ascii="Arial" w:hAnsi="Arial" w:cs="Arial"/>
          <w:spacing w:val="-4"/>
        </w:rPr>
        <w:t xml:space="preserve"> </w:t>
      </w:r>
      <w:r w:rsidRPr="006E3665">
        <w:rPr>
          <w:rFonts w:ascii="Arial" w:hAnsi="Arial" w:cs="Arial"/>
          <w:spacing w:val="-1"/>
        </w:rPr>
        <w:t>supported by</w:t>
      </w:r>
      <w:r w:rsidRPr="006E3665">
        <w:rPr>
          <w:rFonts w:ascii="Arial" w:hAnsi="Arial" w:cs="Arial"/>
          <w:spacing w:val="-2"/>
        </w:rPr>
        <w:t xml:space="preserve"> </w:t>
      </w:r>
      <w:r w:rsidRPr="006E3665">
        <w:rPr>
          <w:rFonts w:ascii="Arial" w:hAnsi="Arial" w:cs="Arial"/>
        </w:rPr>
        <w:t xml:space="preserve">a </w:t>
      </w:r>
      <w:r w:rsidRPr="006E3665">
        <w:rPr>
          <w:rFonts w:ascii="Arial" w:hAnsi="Arial" w:cs="Arial"/>
          <w:spacing w:val="-1"/>
        </w:rPr>
        <w:t>grant</w:t>
      </w:r>
      <w:r w:rsidRPr="006E3665">
        <w:rPr>
          <w:rFonts w:ascii="Arial" w:hAnsi="Arial" w:cs="Arial"/>
          <w:spacing w:val="-2"/>
        </w:rPr>
        <w:t xml:space="preserve"> </w:t>
      </w:r>
      <w:r w:rsidRPr="006E3665">
        <w:rPr>
          <w:rFonts w:ascii="Arial" w:hAnsi="Arial" w:cs="Arial"/>
          <w:spacing w:val="-1"/>
        </w:rPr>
        <w:t xml:space="preserve">from </w:t>
      </w:r>
      <w:r w:rsidRPr="006E3665">
        <w:rPr>
          <w:rFonts w:ascii="Arial" w:hAnsi="Arial" w:cs="Arial"/>
        </w:rPr>
        <w:t xml:space="preserve">the </w:t>
      </w:r>
      <w:r w:rsidRPr="006E3665">
        <w:rPr>
          <w:rFonts w:ascii="Arial" w:hAnsi="Arial" w:cs="Arial"/>
          <w:spacing w:val="-1"/>
        </w:rPr>
        <w:t>Australian Communications</w:t>
      </w:r>
      <w:r w:rsidRPr="006E3665">
        <w:rPr>
          <w:rFonts w:ascii="Arial" w:hAnsi="Arial" w:cs="Arial"/>
        </w:rPr>
        <w:t xml:space="preserve"> </w:t>
      </w:r>
      <w:r w:rsidRPr="006E3665">
        <w:rPr>
          <w:rFonts w:ascii="Arial" w:hAnsi="Arial" w:cs="Arial"/>
          <w:spacing w:val="-1"/>
        </w:rPr>
        <w:t>Consumer</w:t>
      </w:r>
      <w:r w:rsidRPr="006E3665">
        <w:rPr>
          <w:rFonts w:ascii="Arial" w:hAnsi="Arial" w:cs="Arial"/>
          <w:spacing w:val="53"/>
        </w:rPr>
        <w:t xml:space="preserve"> </w:t>
      </w:r>
      <w:r w:rsidRPr="006E3665">
        <w:rPr>
          <w:rFonts w:ascii="Arial" w:hAnsi="Arial" w:cs="Arial"/>
        </w:rPr>
        <w:t>Action</w:t>
      </w:r>
      <w:r w:rsidRPr="006E3665">
        <w:rPr>
          <w:rFonts w:ascii="Arial" w:hAnsi="Arial" w:cs="Arial"/>
          <w:spacing w:val="-1"/>
        </w:rPr>
        <w:t xml:space="preserve"> Network”.</w:t>
      </w:r>
      <w:r w:rsidRPr="006E3665">
        <w:rPr>
          <w:rFonts w:ascii="Arial" w:hAnsi="Arial" w:cs="Arial"/>
        </w:rPr>
        <w:t xml:space="preserve"> </w:t>
      </w:r>
      <w:r w:rsidRPr="006E3665">
        <w:rPr>
          <w:rFonts w:ascii="Arial" w:hAnsi="Arial" w:cs="Arial"/>
          <w:spacing w:val="-2"/>
        </w:rPr>
        <w:t>To</w:t>
      </w:r>
      <w:r w:rsidRPr="006E3665">
        <w:rPr>
          <w:rFonts w:ascii="Arial" w:hAnsi="Arial" w:cs="Arial"/>
          <w:spacing w:val="-1"/>
        </w:rPr>
        <w:t xml:space="preserve"> view</w:t>
      </w:r>
      <w:r w:rsidRPr="006E3665">
        <w:rPr>
          <w:rFonts w:ascii="Arial" w:hAnsi="Arial" w:cs="Arial"/>
          <w:spacing w:val="1"/>
        </w:rPr>
        <w:t xml:space="preserve"> </w:t>
      </w:r>
      <w:r w:rsidRPr="006E3665">
        <w:rPr>
          <w:rFonts w:ascii="Arial" w:hAnsi="Arial" w:cs="Arial"/>
        </w:rPr>
        <w:t>a</w:t>
      </w:r>
      <w:r w:rsidRPr="006E3665">
        <w:rPr>
          <w:rFonts w:ascii="Arial" w:hAnsi="Arial" w:cs="Arial"/>
          <w:spacing w:val="-3"/>
        </w:rPr>
        <w:t xml:space="preserve"> </w:t>
      </w:r>
      <w:r w:rsidRPr="006E3665">
        <w:rPr>
          <w:rFonts w:ascii="Arial" w:hAnsi="Arial" w:cs="Arial"/>
          <w:spacing w:val="-1"/>
        </w:rPr>
        <w:t>copy</w:t>
      </w:r>
      <w:r w:rsidRPr="006E3665">
        <w:rPr>
          <w:rFonts w:ascii="Arial" w:hAnsi="Arial" w:cs="Arial"/>
        </w:rPr>
        <w:t xml:space="preserve"> of</w:t>
      </w:r>
      <w:r w:rsidRPr="006E3665">
        <w:rPr>
          <w:rFonts w:ascii="Arial" w:hAnsi="Arial" w:cs="Arial"/>
          <w:spacing w:val="-3"/>
        </w:rPr>
        <w:t xml:space="preserve"> </w:t>
      </w:r>
      <w:r w:rsidRPr="006E3665">
        <w:rPr>
          <w:rFonts w:ascii="Arial" w:hAnsi="Arial" w:cs="Arial"/>
          <w:spacing w:val="-1"/>
        </w:rPr>
        <w:t>this</w:t>
      </w:r>
      <w:r w:rsidRPr="006E3665">
        <w:rPr>
          <w:rFonts w:ascii="Arial" w:hAnsi="Arial" w:cs="Arial"/>
        </w:rPr>
        <w:t xml:space="preserve"> </w:t>
      </w:r>
      <w:r w:rsidRPr="006E3665">
        <w:rPr>
          <w:rFonts w:ascii="Arial" w:hAnsi="Arial" w:cs="Arial"/>
          <w:spacing w:val="-1"/>
        </w:rPr>
        <w:t>license,</w:t>
      </w:r>
      <w:r w:rsidRPr="006E3665">
        <w:rPr>
          <w:rFonts w:ascii="Arial" w:hAnsi="Arial" w:cs="Arial"/>
          <w:spacing w:val="-3"/>
        </w:rPr>
        <w:t xml:space="preserve"> </w:t>
      </w:r>
      <w:r w:rsidRPr="006E3665">
        <w:rPr>
          <w:rFonts w:ascii="Arial" w:hAnsi="Arial" w:cs="Arial"/>
          <w:spacing w:val="-1"/>
        </w:rPr>
        <w:t>visit</w:t>
      </w:r>
      <w:r w:rsidR="009E2EC6" w:rsidRPr="009E2EC6">
        <w:rPr>
          <w:rFonts w:ascii="Arial" w:hAnsi="Arial" w:cs="Arial"/>
          <w:spacing w:val="35"/>
        </w:rPr>
        <w:t xml:space="preserve"> </w:t>
      </w:r>
      <w:r w:rsidR="009E2EC6" w:rsidRPr="009E2EC6">
        <w:rPr>
          <w:rFonts w:ascii="Arial" w:hAnsi="Arial" w:cs="Arial"/>
          <w:spacing w:val="-1"/>
        </w:rPr>
        <w:t>http://creativecommons.org/licenses/by/4.0/</w:t>
      </w:r>
      <w:r w:rsidR="009E2EC6" w:rsidRPr="009E2EC6" w:rsidDel="009E2EC6">
        <w:rPr>
          <w:rFonts w:ascii="Arial" w:hAnsi="Arial" w:cs="Arial"/>
          <w:spacing w:val="-1"/>
        </w:rPr>
        <w:t xml:space="preserve"> </w:t>
      </w:r>
    </w:p>
    <w:p w14:paraId="38B887D0" w14:textId="5E749C65" w:rsidR="001B478C" w:rsidRDefault="006E3665" w:rsidP="00125372">
      <w:pPr>
        <w:spacing w:before="197" w:line="277" w:lineRule="auto"/>
        <w:ind w:left="100" w:right="78"/>
        <w:rPr>
          <w:rFonts w:ascii="Arial" w:hAnsi="Arial" w:cs="Arial"/>
          <w:b/>
        </w:rPr>
      </w:pPr>
      <w:r w:rsidRPr="006E3665">
        <w:rPr>
          <w:rFonts w:ascii="Arial" w:hAnsi="Arial" w:cs="Arial"/>
          <w:spacing w:val="-1"/>
        </w:rPr>
        <w:t>This</w:t>
      </w:r>
      <w:r w:rsidRPr="006E3665">
        <w:rPr>
          <w:rFonts w:ascii="Arial" w:hAnsi="Arial" w:cs="Arial"/>
        </w:rPr>
        <w:t xml:space="preserve"> </w:t>
      </w:r>
      <w:r w:rsidRPr="006E3665">
        <w:rPr>
          <w:rFonts w:ascii="Arial" w:hAnsi="Arial" w:cs="Arial"/>
          <w:spacing w:val="-1"/>
        </w:rPr>
        <w:t>work</w:t>
      </w:r>
      <w:r w:rsidRPr="006E3665">
        <w:rPr>
          <w:rFonts w:ascii="Arial" w:hAnsi="Arial" w:cs="Arial"/>
          <w:spacing w:val="-2"/>
        </w:rPr>
        <w:t xml:space="preserve"> </w:t>
      </w:r>
      <w:r w:rsidRPr="006E3665">
        <w:rPr>
          <w:rFonts w:ascii="Arial" w:hAnsi="Arial" w:cs="Arial"/>
        </w:rPr>
        <w:t>can</w:t>
      </w:r>
      <w:r w:rsidRPr="006E3665">
        <w:rPr>
          <w:rFonts w:ascii="Arial" w:hAnsi="Arial" w:cs="Arial"/>
          <w:spacing w:val="-1"/>
        </w:rPr>
        <w:t xml:space="preserve"> be</w:t>
      </w:r>
      <w:r w:rsidRPr="006E3665">
        <w:rPr>
          <w:rFonts w:ascii="Arial" w:hAnsi="Arial" w:cs="Arial"/>
        </w:rPr>
        <w:t xml:space="preserve"> </w:t>
      </w:r>
      <w:r w:rsidRPr="006E3665">
        <w:rPr>
          <w:rFonts w:ascii="Arial" w:hAnsi="Arial" w:cs="Arial"/>
          <w:spacing w:val="-1"/>
        </w:rPr>
        <w:t xml:space="preserve">cited as: </w:t>
      </w:r>
      <w:r>
        <w:rPr>
          <w:rFonts w:ascii="Arial" w:hAnsi="Arial" w:cs="Arial"/>
          <w:spacing w:val="-1"/>
        </w:rPr>
        <w:t xml:space="preserve">van der Nagel, </w:t>
      </w:r>
      <w:r w:rsidR="00A70E20">
        <w:rPr>
          <w:rFonts w:ascii="Arial" w:hAnsi="Arial" w:cs="Arial"/>
          <w:spacing w:val="-1"/>
        </w:rPr>
        <w:t xml:space="preserve">E., </w:t>
      </w:r>
      <w:r w:rsidRPr="006E3665">
        <w:rPr>
          <w:rFonts w:ascii="Arial" w:hAnsi="Arial" w:cs="Arial"/>
          <w:spacing w:val="-1"/>
        </w:rPr>
        <w:t>Arnold,</w:t>
      </w:r>
      <w:r w:rsidRPr="006E3665">
        <w:rPr>
          <w:rFonts w:ascii="Arial" w:hAnsi="Arial" w:cs="Arial"/>
          <w:spacing w:val="-2"/>
        </w:rPr>
        <w:t xml:space="preserve"> </w:t>
      </w:r>
      <w:r w:rsidRPr="006E3665">
        <w:rPr>
          <w:rFonts w:ascii="Arial" w:hAnsi="Arial" w:cs="Arial"/>
          <w:spacing w:val="-1"/>
        </w:rPr>
        <w:t>M.,</w:t>
      </w:r>
      <w:r w:rsidRPr="006E3665">
        <w:rPr>
          <w:rFonts w:ascii="Arial" w:hAnsi="Arial" w:cs="Arial"/>
        </w:rPr>
        <w:t xml:space="preserve"> </w:t>
      </w:r>
      <w:r w:rsidRPr="006E3665">
        <w:rPr>
          <w:rFonts w:ascii="Arial" w:hAnsi="Arial" w:cs="Arial"/>
          <w:spacing w:val="-1"/>
        </w:rPr>
        <w:t>Nansen,</w:t>
      </w:r>
      <w:r w:rsidRPr="006E3665">
        <w:rPr>
          <w:rFonts w:ascii="Arial" w:hAnsi="Arial" w:cs="Arial"/>
        </w:rPr>
        <w:t xml:space="preserve"> B.</w:t>
      </w:r>
      <w:r w:rsidR="00A70E20">
        <w:rPr>
          <w:rFonts w:ascii="Arial" w:hAnsi="Arial" w:cs="Arial"/>
        </w:rPr>
        <w:t xml:space="preserve">, </w:t>
      </w:r>
      <w:r w:rsidR="00A70E20" w:rsidRPr="006E3665">
        <w:rPr>
          <w:rFonts w:ascii="Arial" w:hAnsi="Arial" w:cs="Arial"/>
          <w:spacing w:val="-1"/>
        </w:rPr>
        <w:t>Gibbs,</w:t>
      </w:r>
      <w:r w:rsidR="00A70E20" w:rsidRPr="006E3665">
        <w:rPr>
          <w:rFonts w:ascii="Arial" w:hAnsi="Arial" w:cs="Arial"/>
        </w:rPr>
        <w:t xml:space="preserve"> </w:t>
      </w:r>
      <w:r w:rsidR="00A70E20" w:rsidRPr="006E3665">
        <w:rPr>
          <w:rFonts w:ascii="Arial" w:hAnsi="Arial" w:cs="Arial"/>
          <w:spacing w:val="-1"/>
        </w:rPr>
        <w:t>M.,</w:t>
      </w:r>
      <w:r w:rsidR="00A70E20" w:rsidRPr="006E3665">
        <w:rPr>
          <w:rFonts w:ascii="Arial" w:hAnsi="Arial" w:cs="Arial"/>
          <w:spacing w:val="1"/>
        </w:rPr>
        <w:t xml:space="preserve"> </w:t>
      </w:r>
      <w:r w:rsidRPr="006E3665">
        <w:rPr>
          <w:rFonts w:ascii="Arial" w:hAnsi="Arial" w:cs="Arial"/>
          <w:spacing w:val="-2"/>
        </w:rPr>
        <w:t>Kohn,</w:t>
      </w:r>
      <w:r w:rsidRPr="006E3665">
        <w:rPr>
          <w:rFonts w:ascii="Arial" w:hAnsi="Arial" w:cs="Arial"/>
        </w:rPr>
        <w:t xml:space="preserve"> T</w:t>
      </w:r>
      <w:r w:rsidR="00A70E20">
        <w:rPr>
          <w:rFonts w:ascii="Arial" w:hAnsi="Arial" w:cs="Arial"/>
        </w:rPr>
        <w:t xml:space="preserve">., </w:t>
      </w:r>
      <w:r w:rsidR="006F62F6" w:rsidRPr="006E3665">
        <w:rPr>
          <w:rFonts w:ascii="Arial" w:hAnsi="Arial" w:cs="Arial"/>
          <w:spacing w:val="-1"/>
        </w:rPr>
        <w:t>Bellamy,</w:t>
      </w:r>
      <w:r w:rsidR="006F62F6" w:rsidRPr="006E3665">
        <w:rPr>
          <w:rFonts w:ascii="Arial" w:hAnsi="Arial" w:cs="Arial"/>
          <w:spacing w:val="1"/>
        </w:rPr>
        <w:t xml:space="preserve"> </w:t>
      </w:r>
      <w:r w:rsidR="006F62F6" w:rsidRPr="006E3665">
        <w:rPr>
          <w:rFonts w:ascii="Arial" w:hAnsi="Arial" w:cs="Arial"/>
          <w:spacing w:val="-1"/>
        </w:rPr>
        <w:t>C</w:t>
      </w:r>
      <w:r w:rsidR="00A70E20">
        <w:rPr>
          <w:rFonts w:ascii="Arial" w:hAnsi="Arial" w:cs="Arial"/>
        </w:rPr>
        <w:t xml:space="preserve">., and Clark, N. </w:t>
      </w:r>
      <w:r w:rsidR="0066151F">
        <w:rPr>
          <w:rFonts w:ascii="Arial" w:hAnsi="Arial" w:cs="Arial"/>
          <w:spacing w:val="-1"/>
        </w:rPr>
        <w:t>2017</w:t>
      </w:r>
      <w:r w:rsidRPr="006E3665">
        <w:rPr>
          <w:rFonts w:ascii="Arial" w:hAnsi="Arial" w:cs="Arial"/>
          <w:spacing w:val="-1"/>
        </w:rPr>
        <w:t>,</w:t>
      </w:r>
      <w:r w:rsidRPr="006E3665">
        <w:rPr>
          <w:rFonts w:ascii="Arial" w:hAnsi="Arial" w:cs="Arial"/>
        </w:rPr>
        <w:t xml:space="preserve"> </w:t>
      </w:r>
      <w:r w:rsidRPr="006E3665">
        <w:rPr>
          <w:rFonts w:ascii="Arial" w:hAnsi="Arial" w:cs="Arial"/>
          <w:i/>
        </w:rPr>
        <w:t>Death</w:t>
      </w:r>
      <w:r w:rsidRPr="006E3665">
        <w:rPr>
          <w:rFonts w:ascii="Arial" w:hAnsi="Arial" w:cs="Arial"/>
          <w:i/>
          <w:spacing w:val="65"/>
        </w:rPr>
        <w:t xml:space="preserve"> </w:t>
      </w:r>
      <w:r w:rsidRPr="006E3665">
        <w:rPr>
          <w:rFonts w:ascii="Arial" w:hAnsi="Arial" w:cs="Arial"/>
          <w:i/>
          <w:spacing w:val="-1"/>
        </w:rPr>
        <w:t>and the</w:t>
      </w:r>
      <w:r w:rsidRPr="006E3665">
        <w:rPr>
          <w:rFonts w:ascii="Arial" w:hAnsi="Arial" w:cs="Arial"/>
          <w:i/>
        </w:rPr>
        <w:t xml:space="preserve"> </w:t>
      </w:r>
      <w:r w:rsidRPr="006E3665">
        <w:rPr>
          <w:rFonts w:ascii="Arial" w:hAnsi="Arial" w:cs="Arial"/>
          <w:i/>
          <w:spacing w:val="-1"/>
        </w:rPr>
        <w:t>Internet: Consumer</w:t>
      </w:r>
      <w:r w:rsidRPr="006E3665">
        <w:rPr>
          <w:rFonts w:ascii="Arial" w:hAnsi="Arial" w:cs="Arial"/>
          <w:i/>
          <w:spacing w:val="-2"/>
        </w:rPr>
        <w:t xml:space="preserve"> </w:t>
      </w:r>
      <w:r w:rsidRPr="006E3665">
        <w:rPr>
          <w:rFonts w:ascii="Arial" w:hAnsi="Arial" w:cs="Arial"/>
          <w:i/>
          <w:spacing w:val="-1"/>
        </w:rPr>
        <w:t>issues</w:t>
      </w:r>
      <w:r w:rsidRPr="006E3665">
        <w:rPr>
          <w:rFonts w:ascii="Arial" w:hAnsi="Arial" w:cs="Arial"/>
          <w:i/>
          <w:spacing w:val="-2"/>
        </w:rPr>
        <w:t xml:space="preserve"> </w:t>
      </w:r>
      <w:r w:rsidRPr="006E3665">
        <w:rPr>
          <w:rFonts w:ascii="Arial" w:hAnsi="Arial" w:cs="Arial"/>
          <w:i/>
          <w:spacing w:val="-1"/>
        </w:rPr>
        <w:t>for</w:t>
      </w:r>
      <w:r w:rsidRPr="006E3665">
        <w:rPr>
          <w:rFonts w:ascii="Arial" w:hAnsi="Arial" w:cs="Arial"/>
          <w:i/>
        </w:rPr>
        <w:t xml:space="preserve"> </w:t>
      </w:r>
      <w:r w:rsidRPr="006E3665">
        <w:rPr>
          <w:rFonts w:ascii="Arial" w:hAnsi="Arial" w:cs="Arial"/>
          <w:i/>
          <w:spacing w:val="-1"/>
        </w:rPr>
        <w:t>planning and managing digital</w:t>
      </w:r>
      <w:r w:rsidRPr="006E3665">
        <w:rPr>
          <w:rFonts w:ascii="Arial" w:hAnsi="Arial" w:cs="Arial"/>
          <w:i/>
          <w:spacing w:val="-2"/>
        </w:rPr>
        <w:t xml:space="preserve"> </w:t>
      </w:r>
      <w:r w:rsidRPr="006E3665">
        <w:rPr>
          <w:rFonts w:ascii="Arial" w:hAnsi="Arial" w:cs="Arial"/>
          <w:i/>
          <w:spacing w:val="-1"/>
        </w:rPr>
        <w:t>legacies</w:t>
      </w:r>
      <w:r w:rsidR="005F3304">
        <w:rPr>
          <w:rFonts w:ascii="Arial" w:hAnsi="Arial" w:cs="Arial"/>
          <w:i/>
          <w:spacing w:val="-1"/>
        </w:rPr>
        <w:t xml:space="preserve">, </w:t>
      </w:r>
      <w:r w:rsidR="005F3304" w:rsidRPr="005F3304">
        <w:rPr>
          <w:rFonts w:ascii="Arial" w:hAnsi="Arial" w:cs="Arial"/>
          <w:spacing w:val="-1"/>
        </w:rPr>
        <w:t>2</w:t>
      </w:r>
      <w:r w:rsidR="005F3304" w:rsidRPr="005F3304">
        <w:rPr>
          <w:rFonts w:ascii="Arial" w:hAnsi="Arial" w:cs="Arial"/>
          <w:spacing w:val="-1"/>
          <w:vertAlign w:val="superscript"/>
        </w:rPr>
        <w:t>nd</w:t>
      </w:r>
      <w:r w:rsidR="005F3304" w:rsidRPr="005F3304">
        <w:rPr>
          <w:rFonts w:ascii="Arial" w:hAnsi="Arial" w:cs="Arial"/>
          <w:spacing w:val="-1"/>
        </w:rPr>
        <w:t xml:space="preserve"> </w:t>
      </w:r>
      <w:proofErr w:type="spellStart"/>
      <w:r w:rsidR="005F3304" w:rsidRPr="005F3304">
        <w:rPr>
          <w:rFonts w:ascii="Arial" w:hAnsi="Arial" w:cs="Arial"/>
          <w:spacing w:val="-1"/>
        </w:rPr>
        <w:t>edn</w:t>
      </w:r>
      <w:proofErr w:type="spellEnd"/>
      <w:r w:rsidRPr="006E3665">
        <w:rPr>
          <w:rFonts w:ascii="Arial" w:hAnsi="Arial" w:cs="Arial"/>
          <w:spacing w:val="-1"/>
        </w:rPr>
        <w:t>,</w:t>
      </w:r>
      <w:r w:rsidRPr="006E3665">
        <w:rPr>
          <w:rFonts w:ascii="Arial" w:hAnsi="Arial" w:cs="Arial"/>
        </w:rPr>
        <w:t xml:space="preserve"> </w:t>
      </w:r>
      <w:r w:rsidRPr="006E3665">
        <w:rPr>
          <w:rFonts w:ascii="Arial" w:hAnsi="Arial" w:cs="Arial"/>
          <w:spacing w:val="-1"/>
        </w:rPr>
        <w:t>Australian</w:t>
      </w:r>
      <w:r w:rsidRPr="006E3665">
        <w:rPr>
          <w:rFonts w:ascii="Arial" w:hAnsi="Arial" w:cs="Arial"/>
          <w:spacing w:val="57"/>
        </w:rPr>
        <w:t xml:space="preserve"> </w:t>
      </w:r>
      <w:r w:rsidRPr="006E3665">
        <w:rPr>
          <w:rFonts w:ascii="Arial" w:hAnsi="Arial" w:cs="Arial"/>
          <w:spacing w:val="-1"/>
        </w:rPr>
        <w:t>Communications</w:t>
      </w:r>
      <w:r w:rsidRPr="006E3665">
        <w:rPr>
          <w:rFonts w:ascii="Arial" w:hAnsi="Arial" w:cs="Arial"/>
          <w:spacing w:val="-2"/>
        </w:rPr>
        <w:t xml:space="preserve"> Consumer</w:t>
      </w:r>
      <w:r w:rsidRPr="006E3665">
        <w:rPr>
          <w:rFonts w:ascii="Arial" w:hAnsi="Arial" w:cs="Arial"/>
        </w:rPr>
        <w:t xml:space="preserve"> Action</w:t>
      </w:r>
      <w:r w:rsidRPr="006E3665">
        <w:rPr>
          <w:rFonts w:ascii="Arial" w:hAnsi="Arial" w:cs="Arial"/>
          <w:spacing w:val="-3"/>
        </w:rPr>
        <w:t xml:space="preserve"> </w:t>
      </w:r>
      <w:r w:rsidRPr="006E3665">
        <w:rPr>
          <w:rFonts w:ascii="Arial" w:hAnsi="Arial" w:cs="Arial"/>
          <w:spacing w:val="-1"/>
        </w:rPr>
        <w:t>Network,</w:t>
      </w:r>
      <w:r w:rsidRPr="006E3665">
        <w:rPr>
          <w:rFonts w:ascii="Arial" w:hAnsi="Arial" w:cs="Arial"/>
        </w:rPr>
        <w:t xml:space="preserve"> </w:t>
      </w:r>
      <w:r w:rsidRPr="006E3665">
        <w:rPr>
          <w:rFonts w:ascii="Arial" w:hAnsi="Arial" w:cs="Arial"/>
          <w:spacing w:val="-1"/>
        </w:rPr>
        <w:t>Sydney.</w:t>
      </w:r>
    </w:p>
    <w:p w14:paraId="2FAFD36D" w14:textId="77777777" w:rsidR="0094291C" w:rsidRPr="00E00580" w:rsidRDefault="0094291C" w:rsidP="00E00580">
      <w:pPr>
        <w:spacing w:before="197" w:line="277" w:lineRule="auto"/>
        <w:ind w:left="100" w:right="78"/>
        <w:rPr>
          <w:rFonts w:ascii="Arial" w:hAnsi="Arial" w:cs="Arial"/>
          <w:b/>
        </w:rPr>
      </w:pPr>
      <w:r>
        <w:br w:type="page"/>
      </w:r>
    </w:p>
    <w:p w14:paraId="1A3F0251" w14:textId="75E00F17" w:rsidR="001B478C" w:rsidRPr="00E00580" w:rsidRDefault="001B478C" w:rsidP="00A26148">
      <w:pPr>
        <w:pStyle w:val="Heading1"/>
        <w:rPr>
          <w:sz w:val="24"/>
          <w:szCs w:val="24"/>
        </w:rPr>
      </w:pPr>
      <w:bookmarkStart w:id="0" w:name="_Toc498950080"/>
      <w:r w:rsidRPr="00A26148">
        <w:lastRenderedPageBreak/>
        <w:t>Acknowledgements</w:t>
      </w:r>
      <w:bookmarkEnd w:id="0"/>
      <w:r w:rsidR="00455FE2" w:rsidRPr="00A26148">
        <w:br/>
      </w:r>
    </w:p>
    <w:p w14:paraId="4497B54D" w14:textId="16AF5E60" w:rsidR="005B397C" w:rsidRPr="007629F7" w:rsidRDefault="007629F7" w:rsidP="00125372">
      <w:pPr>
        <w:pStyle w:val="BodyText"/>
        <w:spacing w:before="56" w:line="276" w:lineRule="auto"/>
        <w:ind w:left="0" w:right="153"/>
        <w:rPr>
          <w:rFonts w:ascii="Arial" w:hAnsi="Arial" w:cs="Arial"/>
          <w:b/>
        </w:rPr>
      </w:pPr>
      <w:r>
        <w:rPr>
          <w:rFonts w:ascii="Arial" w:eastAsiaTheme="minorHAnsi" w:hAnsi="Arial" w:cs="Arial"/>
          <w:b/>
          <w:sz w:val="24"/>
          <w:szCs w:val="24"/>
          <w:lang w:val="en-AU"/>
        </w:rPr>
        <w:br/>
      </w:r>
      <w:r w:rsidR="00125372" w:rsidRPr="00125372">
        <w:rPr>
          <w:rFonts w:ascii="Arial" w:hAnsi="Arial" w:cs="Arial"/>
        </w:rPr>
        <w:t xml:space="preserve">The authors would like to express thanks to the key informants </w:t>
      </w:r>
      <w:r w:rsidR="00A05A61">
        <w:rPr>
          <w:rFonts w:ascii="Arial" w:hAnsi="Arial" w:cs="Arial"/>
        </w:rPr>
        <w:t xml:space="preserve">who participated in the study which informs this report. </w:t>
      </w:r>
      <w:r w:rsidR="00125372" w:rsidRPr="00125372">
        <w:rPr>
          <w:rFonts w:ascii="Arial" w:hAnsi="Arial" w:cs="Arial"/>
        </w:rPr>
        <w:t>The</w:t>
      </w:r>
      <w:r w:rsidR="00A05A61">
        <w:rPr>
          <w:rFonts w:ascii="Arial" w:hAnsi="Arial" w:cs="Arial"/>
        </w:rPr>
        <w:t>se informant</w:t>
      </w:r>
      <w:r w:rsidR="00125372" w:rsidRPr="00125372">
        <w:rPr>
          <w:rFonts w:ascii="Arial" w:hAnsi="Arial" w:cs="Arial"/>
        </w:rPr>
        <w:t xml:space="preserve"> views were invaluable in guiding the direction of the report and helping us to map the complex terrain of managing digital legacies. Many of the key informants are from leading archives, telecommunication companies, religious organisations and online memorial companies but due to ethical considerations cannot be </w:t>
      </w:r>
      <w:r w:rsidR="008A77D1">
        <w:rPr>
          <w:rFonts w:ascii="Arial" w:hAnsi="Arial" w:cs="Arial"/>
        </w:rPr>
        <w:t xml:space="preserve">named personally in this report, but we would like to thank </w:t>
      </w:r>
      <w:proofErr w:type="spellStart"/>
      <w:r w:rsidR="00DB1656" w:rsidRPr="008A77D1">
        <w:rPr>
          <w:rFonts w:ascii="Arial" w:hAnsi="Arial" w:cs="Arial"/>
        </w:rPr>
        <w:t>Dr</w:t>
      </w:r>
      <w:proofErr w:type="spellEnd"/>
      <w:r w:rsidR="00DB1656">
        <w:rPr>
          <w:rFonts w:ascii="Arial" w:hAnsi="Arial" w:cs="Arial"/>
        </w:rPr>
        <w:t> </w:t>
      </w:r>
      <w:r w:rsidR="008A77D1" w:rsidRPr="008A77D1">
        <w:rPr>
          <w:rFonts w:ascii="Arial" w:hAnsi="Arial" w:cs="Arial"/>
        </w:rPr>
        <w:t xml:space="preserve">Marc </w:t>
      </w:r>
      <w:proofErr w:type="spellStart"/>
      <w:r w:rsidR="008A77D1" w:rsidRPr="008A77D1">
        <w:rPr>
          <w:rFonts w:ascii="Arial" w:hAnsi="Arial" w:cs="Arial"/>
        </w:rPr>
        <w:t>Trabsky</w:t>
      </w:r>
      <w:proofErr w:type="spellEnd"/>
      <w:r w:rsidR="008A77D1" w:rsidRPr="008A77D1">
        <w:rPr>
          <w:rFonts w:ascii="Arial" w:hAnsi="Arial" w:cs="Arial"/>
        </w:rPr>
        <w:t xml:space="preserve"> for his assistance on the topic of legal ownership of digital files</w:t>
      </w:r>
      <w:r w:rsidR="008A77D1">
        <w:rPr>
          <w:rFonts w:ascii="Arial" w:hAnsi="Arial" w:cs="Arial"/>
        </w:rPr>
        <w:t>.</w:t>
      </w:r>
      <w:r w:rsidR="00125372" w:rsidRPr="00125372">
        <w:rPr>
          <w:rFonts w:ascii="Arial" w:hAnsi="Arial" w:cs="Arial"/>
        </w:rPr>
        <w:t xml:space="preserve"> The support from The University of Melbourne has been invaluable through the provision of a supportive research environment. We would also like to especially thank the Australian Communications Consumer Action Network, who supported this research through their research funding.</w:t>
      </w:r>
      <w:r w:rsidR="005B397C" w:rsidRPr="007629F7">
        <w:rPr>
          <w:rFonts w:ascii="Arial" w:hAnsi="Arial" w:cs="Arial"/>
          <w:b/>
        </w:rPr>
        <w:br w:type="page"/>
      </w:r>
    </w:p>
    <w:p w14:paraId="0B131F92" w14:textId="5F375581" w:rsidR="00295270" w:rsidRPr="005606EA" w:rsidRDefault="00C20C86" w:rsidP="00A26148">
      <w:pPr>
        <w:pStyle w:val="Heading1"/>
        <w:rPr>
          <w:sz w:val="24"/>
          <w:szCs w:val="24"/>
        </w:rPr>
      </w:pPr>
      <w:bookmarkStart w:id="1" w:name="_Toc498950081"/>
      <w:r w:rsidRPr="005606EA">
        <w:lastRenderedPageBreak/>
        <w:t>Executive s</w:t>
      </w:r>
      <w:r w:rsidR="005B397C" w:rsidRPr="005606EA">
        <w:t>ummary</w:t>
      </w:r>
      <w:bookmarkEnd w:id="1"/>
      <w:r w:rsidR="005B397C" w:rsidRPr="005606EA">
        <w:br/>
      </w:r>
    </w:p>
    <w:p w14:paraId="77AEDA49" w14:textId="77777777" w:rsidR="005B397C" w:rsidRPr="00E00580" w:rsidRDefault="005B397C" w:rsidP="00295270">
      <w:pPr>
        <w:rPr>
          <w:rFonts w:ascii="Arial" w:hAnsi="Arial" w:cs="Arial"/>
        </w:rPr>
      </w:pPr>
    </w:p>
    <w:p w14:paraId="35F1D9B1" w14:textId="67E004B0" w:rsidR="009917AC" w:rsidRPr="005606EA" w:rsidRDefault="00A17544" w:rsidP="00CE19F0">
      <w:pPr>
        <w:rPr>
          <w:rFonts w:ascii="Arial" w:hAnsi="Arial" w:cs="Arial"/>
        </w:rPr>
      </w:pPr>
      <w:r w:rsidRPr="005606EA">
        <w:rPr>
          <w:rFonts w:ascii="Arial" w:hAnsi="Arial" w:cs="Arial"/>
        </w:rPr>
        <w:t xml:space="preserve">The creation of digital accounts, ownership of digital products, and use of digital services are now common and ordinary, yet they raise significant implications for the constitution of our personal property, its archiving, and its inheritance. With the </w:t>
      </w:r>
      <w:r w:rsidR="009917AC" w:rsidRPr="005606EA">
        <w:rPr>
          <w:rFonts w:ascii="Arial" w:hAnsi="Arial" w:cs="Arial"/>
        </w:rPr>
        <w:t xml:space="preserve">use of </w:t>
      </w:r>
      <w:r w:rsidRPr="005606EA">
        <w:rPr>
          <w:rFonts w:ascii="Arial" w:hAnsi="Arial" w:cs="Arial"/>
        </w:rPr>
        <w:t xml:space="preserve">all sorts of </w:t>
      </w:r>
      <w:r w:rsidR="00CE19F0" w:rsidRPr="005606EA">
        <w:rPr>
          <w:rFonts w:ascii="Arial" w:hAnsi="Arial" w:cs="Arial"/>
        </w:rPr>
        <w:t xml:space="preserve">social media </w:t>
      </w:r>
      <w:r w:rsidRPr="005606EA">
        <w:rPr>
          <w:rFonts w:ascii="Arial" w:hAnsi="Arial" w:cs="Arial"/>
        </w:rPr>
        <w:t>sites</w:t>
      </w:r>
      <w:r w:rsidR="009344A9" w:rsidRPr="005606EA">
        <w:rPr>
          <w:rFonts w:ascii="Arial" w:hAnsi="Arial" w:cs="Arial"/>
        </w:rPr>
        <w:t xml:space="preserve">, </w:t>
      </w:r>
      <w:r w:rsidR="00197086" w:rsidRPr="005606EA">
        <w:rPr>
          <w:rFonts w:ascii="Arial" w:hAnsi="Arial" w:cs="Arial"/>
        </w:rPr>
        <w:t>cloud</w:t>
      </w:r>
      <w:r w:rsidR="00093698" w:rsidRPr="005606EA">
        <w:rPr>
          <w:rFonts w:ascii="Arial" w:hAnsi="Arial" w:cs="Arial"/>
        </w:rPr>
        <w:t xml:space="preserve">-based </w:t>
      </w:r>
      <w:r w:rsidR="009344A9" w:rsidRPr="005606EA">
        <w:rPr>
          <w:rFonts w:ascii="Arial" w:hAnsi="Arial" w:cs="Arial"/>
        </w:rPr>
        <w:t>a</w:t>
      </w:r>
      <w:r w:rsidRPr="005606EA">
        <w:rPr>
          <w:rFonts w:ascii="Arial" w:hAnsi="Arial" w:cs="Arial"/>
        </w:rPr>
        <w:t>ccounts</w:t>
      </w:r>
      <w:r w:rsidR="00197086" w:rsidRPr="005606EA">
        <w:rPr>
          <w:rFonts w:ascii="Arial" w:hAnsi="Arial" w:cs="Arial"/>
        </w:rPr>
        <w:t xml:space="preserve">, personal </w:t>
      </w:r>
      <w:r w:rsidR="00093698" w:rsidRPr="005606EA">
        <w:rPr>
          <w:rFonts w:ascii="Arial" w:hAnsi="Arial" w:cs="Arial"/>
        </w:rPr>
        <w:t xml:space="preserve">blogs and </w:t>
      </w:r>
      <w:r w:rsidR="00197086" w:rsidRPr="005606EA">
        <w:rPr>
          <w:rFonts w:ascii="Arial" w:hAnsi="Arial" w:cs="Arial"/>
        </w:rPr>
        <w:t xml:space="preserve">websites, email </w:t>
      </w:r>
      <w:r w:rsidRPr="005606EA">
        <w:rPr>
          <w:rFonts w:ascii="Arial" w:hAnsi="Arial" w:cs="Arial"/>
        </w:rPr>
        <w:t xml:space="preserve">and messaging services, as well as the accumulation of </w:t>
      </w:r>
      <w:r w:rsidR="00197086" w:rsidRPr="005606EA">
        <w:rPr>
          <w:rFonts w:ascii="Arial" w:hAnsi="Arial" w:cs="Arial"/>
        </w:rPr>
        <w:t xml:space="preserve">online collections of </w:t>
      </w:r>
      <w:r w:rsidR="009917AC" w:rsidRPr="005606EA">
        <w:rPr>
          <w:rFonts w:ascii="Arial" w:hAnsi="Arial" w:cs="Arial"/>
        </w:rPr>
        <w:t>photos, videos</w:t>
      </w:r>
      <w:r w:rsidR="00197086" w:rsidRPr="005606EA">
        <w:rPr>
          <w:rFonts w:ascii="Arial" w:hAnsi="Arial" w:cs="Arial"/>
        </w:rPr>
        <w:t xml:space="preserve"> and </w:t>
      </w:r>
      <w:r w:rsidR="009917AC" w:rsidRPr="005606EA">
        <w:rPr>
          <w:rFonts w:ascii="Arial" w:hAnsi="Arial" w:cs="Arial"/>
        </w:rPr>
        <w:t>music, u</w:t>
      </w:r>
      <w:r w:rsidR="00733C8D" w:rsidRPr="005606EA">
        <w:rPr>
          <w:rFonts w:ascii="Arial" w:hAnsi="Arial" w:cs="Arial"/>
        </w:rPr>
        <w:t>navoidable questions arise as</w:t>
      </w:r>
      <w:r w:rsidR="00704C96" w:rsidRPr="005606EA">
        <w:rPr>
          <w:rFonts w:ascii="Arial" w:hAnsi="Arial" w:cs="Arial"/>
        </w:rPr>
        <w:t xml:space="preserve"> to what happens to them </w:t>
      </w:r>
      <w:r w:rsidR="00733C8D" w:rsidRPr="005606EA">
        <w:rPr>
          <w:rFonts w:ascii="Arial" w:hAnsi="Arial" w:cs="Arial"/>
        </w:rPr>
        <w:t xml:space="preserve">when a person dies. </w:t>
      </w:r>
      <w:r w:rsidR="00930912" w:rsidRPr="00136E3C">
        <w:rPr>
          <w:rFonts w:ascii="Arial" w:eastAsia="Times New Roman" w:hAnsi="Arial" w:cs="Arial"/>
          <w:color w:val="000000"/>
          <w:lang w:eastAsia="en-AU"/>
        </w:rPr>
        <w:t xml:space="preserve">In a study </w:t>
      </w:r>
      <w:r w:rsidR="00930912">
        <w:rPr>
          <w:rFonts w:ascii="Arial" w:eastAsia="Times New Roman" w:hAnsi="Arial" w:cs="Arial"/>
          <w:color w:val="000000"/>
          <w:lang w:eastAsia="en-AU"/>
        </w:rPr>
        <w:t>of 1,000 Australians, carried out</w:t>
      </w:r>
      <w:r w:rsidR="00930912" w:rsidRPr="00136E3C">
        <w:rPr>
          <w:rFonts w:ascii="Arial" w:eastAsia="Times New Roman" w:hAnsi="Arial" w:cs="Arial"/>
          <w:color w:val="000000"/>
          <w:lang w:eastAsia="en-AU"/>
        </w:rPr>
        <w:t xml:space="preserve"> by Charles Sturt University and The University of Adelaide, 82 per cent reported they had digital assets, or online accounts with associated data, of some kind. Of the 821 people who reported they had digital assets, 585 or 71 per cent were unaware of what would happen to them if they died (Steen et al 2017).</w:t>
      </w:r>
    </w:p>
    <w:p w14:paraId="4FDB6B09" w14:textId="0F24AF29" w:rsidR="00A17544" w:rsidRPr="005606EA" w:rsidRDefault="00733C8D" w:rsidP="00957C3D">
      <w:pPr>
        <w:rPr>
          <w:rFonts w:ascii="Arial" w:hAnsi="Arial" w:cs="Arial"/>
        </w:rPr>
      </w:pPr>
      <w:r w:rsidRPr="005606EA">
        <w:rPr>
          <w:rFonts w:ascii="Arial" w:hAnsi="Arial" w:cs="Arial"/>
        </w:rPr>
        <w:t>Thi</w:t>
      </w:r>
      <w:r w:rsidR="00704C96" w:rsidRPr="005606EA">
        <w:rPr>
          <w:rFonts w:ascii="Arial" w:hAnsi="Arial" w:cs="Arial"/>
        </w:rPr>
        <w:t>s report considers th</w:t>
      </w:r>
      <w:r w:rsidR="001A0109" w:rsidRPr="005606EA">
        <w:rPr>
          <w:rFonts w:ascii="Arial" w:hAnsi="Arial" w:cs="Arial"/>
        </w:rPr>
        <w:t>ese</w:t>
      </w:r>
      <w:r w:rsidR="00704C96" w:rsidRPr="005606EA">
        <w:rPr>
          <w:rFonts w:ascii="Arial" w:hAnsi="Arial" w:cs="Arial"/>
        </w:rPr>
        <w:t xml:space="preserve"> issue</w:t>
      </w:r>
      <w:r w:rsidR="001A0109" w:rsidRPr="005606EA">
        <w:rPr>
          <w:rFonts w:ascii="Arial" w:hAnsi="Arial" w:cs="Arial"/>
        </w:rPr>
        <w:t>s</w:t>
      </w:r>
      <w:r w:rsidR="00704C96" w:rsidRPr="005606EA">
        <w:rPr>
          <w:rFonts w:ascii="Arial" w:hAnsi="Arial" w:cs="Arial"/>
        </w:rPr>
        <w:t xml:space="preserve"> with regard</w:t>
      </w:r>
      <w:r w:rsidRPr="005606EA">
        <w:rPr>
          <w:rFonts w:ascii="Arial" w:hAnsi="Arial" w:cs="Arial"/>
        </w:rPr>
        <w:t xml:space="preserve"> to a broad spectrum of d</w:t>
      </w:r>
      <w:r w:rsidR="00704C96" w:rsidRPr="005606EA">
        <w:rPr>
          <w:rFonts w:ascii="Arial" w:hAnsi="Arial" w:cs="Arial"/>
        </w:rPr>
        <w:t xml:space="preserve">igital media </w:t>
      </w:r>
      <w:r w:rsidR="001A0109" w:rsidRPr="005606EA">
        <w:rPr>
          <w:rFonts w:ascii="Arial" w:hAnsi="Arial" w:cs="Arial"/>
        </w:rPr>
        <w:t xml:space="preserve">products and </w:t>
      </w:r>
      <w:r w:rsidR="00704C96" w:rsidRPr="005606EA">
        <w:rPr>
          <w:rFonts w:ascii="Arial" w:hAnsi="Arial" w:cs="Arial"/>
        </w:rPr>
        <w:t xml:space="preserve">services, </w:t>
      </w:r>
      <w:r w:rsidR="00093698" w:rsidRPr="005606EA">
        <w:rPr>
          <w:rFonts w:ascii="Arial" w:hAnsi="Arial" w:cs="Arial"/>
        </w:rPr>
        <w:t xml:space="preserve">paying particular attention to questions of access, rights, and </w:t>
      </w:r>
      <w:r w:rsidR="00704C96" w:rsidRPr="005606EA">
        <w:rPr>
          <w:rFonts w:ascii="Arial" w:hAnsi="Arial" w:cs="Arial"/>
        </w:rPr>
        <w:t xml:space="preserve">ownership </w:t>
      </w:r>
      <w:r w:rsidR="00093698" w:rsidRPr="005606EA">
        <w:rPr>
          <w:rFonts w:ascii="Arial" w:hAnsi="Arial" w:cs="Arial"/>
        </w:rPr>
        <w:t xml:space="preserve">for </w:t>
      </w:r>
      <w:r w:rsidR="007E7666" w:rsidRPr="005606EA">
        <w:rPr>
          <w:rFonts w:ascii="Arial" w:hAnsi="Arial" w:cs="Arial"/>
        </w:rPr>
        <w:t xml:space="preserve">those wishing to bequeath </w:t>
      </w:r>
      <w:r w:rsidR="00A17544" w:rsidRPr="005606EA">
        <w:rPr>
          <w:rFonts w:ascii="Arial" w:hAnsi="Arial" w:cs="Arial"/>
        </w:rPr>
        <w:t>them, o</w:t>
      </w:r>
      <w:r w:rsidR="007E7666" w:rsidRPr="005606EA">
        <w:rPr>
          <w:rFonts w:ascii="Arial" w:hAnsi="Arial" w:cs="Arial"/>
        </w:rPr>
        <w:t xml:space="preserve">r </w:t>
      </w:r>
      <w:r w:rsidR="00A17544" w:rsidRPr="005606EA">
        <w:rPr>
          <w:rFonts w:ascii="Arial" w:hAnsi="Arial" w:cs="Arial"/>
        </w:rPr>
        <w:t xml:space="preserve">for those wanting </w:t>
      </w:r>
      <w:r w:rsidR="001A0109" w:rsidRPr="005606EA">
        <w:rPr>
          <w:rFonts w:ascii="Arial" w:hAnsi="Arial" w:cs="Arial"/>
        </w:rPr>
        <w:t xml:space="preserve">to </w:t>
      </w:r>
      <w:r w:rsidR="007E7666" w:rsidRPr="005606EA">
        <w:rPr>
          <w:rFonts w:ascii="Arial" w:hAnsi="Arial" w:cs="Arial"/>
        </w:rPr>
        <w:t xml:space="preserve">manage </w:t>
      </w:r>
      <w:r w:rsidR="00A17544" w:rsidRPr="005606EA">
        <w:rPr>
          <w:rFonts w:ascii="Arial" w:hAnsi="Arial" w:cs="Arial"/>
        </w:rPr>
        <w:t>someone else’s</w:t>
      </w:r>
      <w:r w:rsidR="007E7666" w:rsidRPr="005606EA">
        <w:rPr>
          <w:rFonts w:ascii="Arial" w:hAnsi="Arial" w:cs="Arial"/>
        </w:rPr>
        <w:t xml:space="preserve"> digital legacy.</w:t>
      </w:r>
      <w:r w:rsidR="001A0109" w:rsidRPr="005606EA">
        <w:rPr>
          <w:rFonts w:ascii="Arial" w:hAnsi="Arial" w:cs="Arial"/>
        </w:rPr>
        <w:t xml:space="preserve"> </w:t>
      </w:r>
      <w:r w:rsidR="00876DC6" w:rsidRPr="005606EA">
        <w:rPr>
          <w:rFonts w:ascii="Arial" w:hAnsi="Arial" w:cs="Arial"/>
        </w:rPr>
        <w:t xml:space="preserve">This research on digital legacies draws from a mixed-method approach that </w:t>
      </w:r>
      <w:r w:rsidR="006525A6">
        <w:rPr>
          <w:rFonts w:ascii="Arial" w:hAnsi="Arial" w:cs="Arial"/>
        </w:rPr>
        <w:t xml:space="preserve">includes an overview of </w:t>
      </w:r>
      <w:r w:rsidR="00876DC6" w:rsidRPr="005606EA">
        <w:rPr>
          <w:rFonts w:ascii="Arial" w:hAnsi="Arial" w:cs="Arial"/>
        </w:rPr>
        <w:t xml:space="preserve">literature on death and memorialisation in a digital context; terms of service and policies of leading social media platforms and telecommunications companies; and interviews with key informants, including spokespeople for various religious groups, senior executives of telecommunications companies, estate planning lawyers, moderators of online memorial sites, Internet service providers, and </w:t>
      </w:r>
      <w:r w:rsidR="006525A6">
        <w:rPr>
          <w:rFonts w:ascii="Arial" w:hAnsi="Arial" w:cs="Arial"/>
        </w:rPr>
        <w:t xml:space="preserve">sources from </w:t>
      </w:r>
      <w:r w:rsidR="00876DC6" w:rsidRPr="005606EA">
        <w:rPr>
          <w:rFonts w:ascii="Arial" w:hAnsi="Arial" w:cs="Arial"/>
        </w:rPr>
        <w:t>national and institutional archives.</w:t>
      </w:r>
    </w:p>
    <w:p w14:paraId="43005733" w14:textId="47C0CA56" w:rsidR="00B54F6A" w:rsidRPr="005606EA" w:rsidRDefault="00660DE0" w:rsidP="00957C3D">
      <w:pPr>
        <w:rPr>
          <w:rFonts w:ascii="Arial" w:hAnsi="Arial" w:cs="Arial"/>
        </w:rPr>
      </w:pPr>
      <w:r w:rsidRPr="005606EA">
        <w:rPr>
          <w:rFonts w:ascii="Arial" w:hAnsi="Arial" w:cs="Arial"/>
        </w:rPr>
        <w:t xml:space="preserve">Although physical products like books or CDs allow for </w:t>
      </w:r>
      <w:r w:rsidR="00197086" w:rsidRPr="005606EA">
        <w:rPr>
          <w:rFonts w:ascii="Arial" w:hAnsi="Arial" w:cs="Arial"/>
        </w:rPr>
        <w:t xml:space="preserve">relatively unproblematic </w:t>
      </w:r>
      <w:r w:rsidRPr="005606EA">
        <w:rPr>
          <w:rFonts w:ascii="Arial" w:hAnsi="Arial" w:cs="Arial"/>
        </w:rPr>
        <w:t xml:space="preserve">lending, gifting, and bequeathing, digital products and services are subject to </w:t>
      </w:r>
      <w:r w:rsidR="001A0109" w:rsidRPr="005606EA">
        <w:rPr>
          <w:rFonts w:ascii="Arial" w:hAnsi="Arial" w:cs="Arial"/>
        </w:rPr>
        <w:t>various</w:t>
      </w:r>
      <w:r w:rsidRPr="005606EA">
        <w:rPr>
          <w:rFonts w:ascii="Arial" w:hAnsi="Arial" w:cs="Arial"/>
        </w:rPr>
        <w:t xml:space="preserve"> kinds of </w:t>
      </w:r>
      <w:r w:rsidR="00A17544" w:rsidRPr="005606EA">
        <w:rPr>
          <w:rFonts w:ascii="Arial" w:hAnsi="Arial" w:cs="Arial"/>
        </w:rPr>
        <w:t xml:space="preserve">proprietary limitations and </w:t>
      </w:r>
      <w:r w:rsidRPr="005606EA">
        <w:rPr>
          <w:rFonts w:ascii="Arial" w:hAnsi="Arial" w:cs="Arial"/>
        </w:rPr>
        <w:t xml:space="preserve">consumer rights in the context of death. </w:t>
      </w:r>
      <w:r w:rsidR="005D36A9" w:rsidRPr="005606EA">
        <w:rPr>
          <w:rFonts w:ascii="Arial" w:hAnsi="Arial" w:cs="Arial"/>
        </w:rPr>
        <w:t xml:space="preserve">Many online files, especially music and </w:t>
      </w:r>
      <w:proofErr w:type="spellStart"/>
      <w:r w:rsidR="005D36A9" w:rsidRPr="005606EA">
        <w:rPr>
          <w:rFonts w:ascii="Arial" w:hAnsi="Arial" w:cs="Arial"/>
        </w:rPr>
        <w:t>ebooks</w:t>
      </w:r>
      <w:proofErr w:type="spellEnd"/>
      <w:r w:rsidR="005D36A9" w:rsidRPr="005606EA">
        <w:rPr>
          <w:rFonts w:ascii="Arial" w:hAnsi="Arial" w:cs="Arial"/>
        </w:rPr>
        <w:t>, are</w:t>
      </w:r>
      <w:r w:rsidR="008B09FB" w:rsidRPr="005606EA">
        <w:rPr>
          <w:rFonts w:ascii="Arial" w:hAnsi="Arial" w:cs="Arial"/>
        </w:rPr>
        <w:t xml:space="preserve"> licenced to </w:t>
      </w:r>
      <w:r w:rsidR="003F7300" w:rsidRPr="005606EA">
        <w:rPr>
          <w:rFonts w:ascii="Arial" w:hAnsi="Arial" w:cs="Arial"/>
        </w:rPr>
        <w:t>someone for their personal use</w:t>
      </w:r>
      <w:r w:rsidR="008B09FB" w:rsidRPr="005606EA">
        <w:rPr>
          <w:rFonts w:ascii="Arial" w:hAnsi="Arial" w:cs="Arial"/>
        </w:rPr>
        <w:t>, making it difficult to pass them on.</w:t>
      </w:r>
      <w:r w:rsidR="00957C3D" w:rsidRPr="005606EA">
        <w:rPr>
          <w:rFonts w:ascii="Arial" w:hAnsi="Arial" w:cs="Arial"/>
        </w:rPr>
        <w:t xml:space="preserve"> In addition, online platforms </w:t>
      </w:r>
      <w:r w:rsidR="005235F6" w:rsidRPr="005606EA">
        <w:rPr>
          <w:rFonts w:ascii="Arial" w:hAnsi="Arial" w:cs="Arial"/>
        </w:rPr>
        <w:t xml:space="preserve">and cloud storage facilities </w:t>
      </w:r>
      <w:r w:rsidR="00957C3D" w:rsidRPr="005606EA">
        <w:rPr>
          <w:rFonts w:ascii="Arial" w:hAnsi="Arial" w:cs="Arial"/>
        </w:rPr>
        <w:t xml:space="preserve">are hosting increasing amounts of </w:t>
      </w:r>
      <w:r w:rsidR="005235F6" w:rsidRPr="005606EA">
        <w:rPr>
          <w:rFonts w:ascii="Arial" w:hAnsi="Arial" w:cs="Arial"/>
        </w:rPr>
        <w:t xml:space="preserve">personal </w:t>
      </w:r>
      <w:r w:rsidR="00957C3D" w:rsidRPr="005606EA">
        <w:rPr>
          <w:rFonts w:ascii="Arial" w:hAnsi="Arial" w:cs="Arial"/>
        </w:rPr>
        <w:t>user-generated content including digital photos, videos, messages</w:t>
      </w:r>
      <w:r w:rsidR="005235F6" w:rsidRPr="005606EA">
        <w:rPr>
          <w:rFonts w:ascii="Arial" w:hAnsi="Arial" w:cs="Arial"/>
        </w:rPr>
        <w:t xml:space="preserve"> and documents of many kinds</w:t>
      </w:r>
      <w:r w:rsidR="00957C3D" w:rsidRPr="005606EA">
        <w:rPr>
          <w:rFonts w:ascii="Arial" w:hAnsi="Arial" w:cs="Arial"/>
        </w:rPr>
        <w:t xml:space="preserve">. Most terms of service agreements specifically forbid people from logging into someone else’s account, and few Australians systematically download </w:t>
      </w:r>
      <w:r w:rsidR="004D0D87" w:rsidRPr="005606EA">
        <w:rPr>
          <w:rFonts w:ascii="Arial" w:hAnsi="Arial" w:cs="Arial"/>
        </w:rPr>
        <w:t>and store their online content in a format accessible to others after their death, meaning a great deal o</w:t>
      </w:r>
      <w:r w:rsidR="00341C09" w:rsidRPr="005606EA">
        <w:rPr>
          <w:rFonts w:ascii="Arial" w:hAnsi="Arial" w:cs="Arial"/>
        </w:rPr>
        <w:t>f this content may be lost</w:t>
      </w:r>
      <w:r w:rsidR="005235F6" w:rsidRPr="005606EA">
        <w:rPr>
          <w:rFonts w:ascii="Arial" w:hAnsi="Arial" w:cs="Arial"/>
        </w:rPr>
        <w:t xml:space="preserve"> to family and friends</w:t>
      </w:r>
      <w:r w:rsidR="00341C09" w:rsidRPr="005606EA">
        <w:rPr>
          <w:rFonts w:ascii="Arial" w:hAnsi="Arial" w:cs="Arial"/>
        </w:rPr>
        <w:t xml:space="preserve">. </w:t>
      </w:r>
    </w:p>
    <w:p w14:paraId="3D9BD5B1" w14:textId="6EF285EE" w:rsidR="00FB1491" w:rsidRPr="005606EA" w:rsidRDefault="00F6190C" w:rsidP="00957C3D">
      <w:pPr>
        <w:rPr>
          <w:rFonts w:ascii="Arial" w:hAnsi="Arial" w:cs="Arial"/>
        </w:rPr>
      </w:pPr>
      <w:r w:rsidRPr="005606EA">
        <w:rPr>
          <w:rFonts w:ascii="Arial" w:hAnsi="Arial" w:cs="Arial"/>
        </w:rPr>
        <w:t xml:space="preserve">Ownership of digital files and their transfer to others, contractual and legal obligations, and the storage and maintenance of digital files over time are key issues in the </w:t>
      </w:r>
      <w:r w:rsidR="00A17544" w:rsidRPr="005606EA">
        <w:rPr>
          <w:rFonts w:ascii="Arial" w:hAnsi="Arial" w:cs="Arial"/>
        </w:rPr>
        <w:t xml:space="preserve">wider landscape of digital assets, estates, and legacies. </w:t>
      </w:r>
      <w:r w:rsidRPr="005606EA">
        <w:rPr>
          <w:rFonts w:ascii="Arial" w:hAnsi="Arial" w:cs="Arial"/>
        </w:rPr>
        <w:t xml:space="preserve">This report gives a background and context to the </w:t>
      </w:r>
      <w:r w:rsidR="00917246" w:rsidRPr="005606EA">
        <w:rPr>
          <w:rFonts w:ascii="Arial" w:hAnsi="Arial" w:cs="Arial"/>
        </w:rPr>
        <w:t xml:space="preserve">increasingly important practices </w:t>
      </w:r>
      <w:r w:rsidR="00A17544" w:rsidRPr="005606EA">
        <w:rPr>
          <w:rFonts w:ascii="Arial" w:hAnsi="Arial" w:cs="Arial"/>
        </w:rPr>
        <w:t>associated with</w:t>
      </w:r>
      <w:r w:rsidR="00917246" w:rsidRPr="005606EA">
        <w:rPr>
          <w:rFonts w:ascii="Arial" w:hAnsi="Arial" w:cs="Arial"/>
        </w:rPr>
        <w:t xml:space="preserve"> </w:t>
      </w:r>
      <w:r w:rsidR="00A17544" w:rsidRPr="005606EA">
        <w:rPr>
          <w:rFonts w:ascii="Arial" w:hAnsi="Arial" w:cs="Arial"/>
        </w:rPr>
        <w:t xml:space="preserve">managing digital legacies, including </w:t>
      </w:r>
      <w:r w:rsidR="00ED79AF" w:rsidRPr="005606EA">
        <w:rPr>
          <w:rFonts w:ascii="Arial" w:hAnsi="Arial" w:cs="Arial"/>
        </w:rPr>
        <w:t>issues to do with privacy and property</w:t>
      </w:r>
      <w:r w:rsidR="00A17544" w:rsidRPr="005606EA">
        <w:rPr>
          <w:rFonts w:ascii="Arial" w:hAnsi="Arial" w:cs="Arial"/>
        </w:rPr>
        <w:t xml:space="preserve"> and </w:t>
      </w:r>
      <w:r w:rsidR="00876DC6" w:rsidRPr="005606EA">
        <w:rPr>
          <w:rFonts w:ascii="Arial" w:hAnsi="Arial" w:cs="Arial"/>
        </w:rPr>
        <w:t>consumer rights</w:t>
      </w:r>
      <w:r w:rsidR="00ED79AF" w:rsidRPr="005606EA">
        <w:rPr>
          <w:rFonts w:ascii="Arial" w:hAnsi="Arial" w:cs="Arial"/>
        </w:rPr>
        <w:t xml:space="preserve">, </w:t>
      </w:r>
      <w:r w:rsidR="00876DC6" w:rsidRPr="005606EA">
        <w:rPr>
          <w:rFonts w:ascii="Arial" w:hAnsi="Arial" w:cs="Arial"/>
        </w:rPr>
        <w:t xml:space="preserve">managing digital archives and legacies, and memorialisation online. It provides some </w:t>
      </w:r>
      <w:r w:rsidR="00ED79AF" w:rsidRPr="005606EA">
        <w:rPr>
          <w:rFonts w:ascii="Arial" w:hAnsi="Arial" w:cs="Arial"/>
        </w:rPr>
        <w:t>practical advice on creating and managing a digital legacy, cover</w:t>
      </w:r>
      <w:r w:rsidR="00876DC6" w:rsidRPr="005606EA">
        <w:rPr>
          <w:rFonts w:ascii="Arial" w:hAnsi="Arial" w:cs="Arial"/>
        </w:rPr>
        <w:t>ing</w:t>
      </w:r>
      <w:r w:rsidR="00ED79AF" w:rsidRPr="005606EA">
        <w:rPr>
          <w:rFonts w:ascii="Arial" w:hAnsi="Arial" w:cs="Arial"/>
        </w:rPr>
        <w:t xml:space="preserve"> issues in bequeathing key digital media types, and points to future issues, implications, and resources in this area. </w:t>
      </w:r>
    </w:p>
    <w:p w14:paraId="6335F138" w14:textId="77777777" w:rsidR="00765B3F" w:rsidRPr="00E00580" w:rsidRDefault="00765B3F">
      <w:pPr>
        <w:rPr>
          <w:rFonts w:ascii="Arial" w:hAnsi="Arial" w:cs="Arial"/>
        </w:rPr>
      </w:pPr>
      <w:r w:rsidRPr="005606EA">
        <w:rPr>
          <w:rFonts w:ascii="Arial" w:hAnsi="Arial" w:cs="Arial"/>
          <w:sz w:val="24"/>
          <w:szCs w:val="24"/>
        </w:rPr>
        <w:br w:type="page"/>
      </w:r>
    </w:p>
    <w:p w14:paraId="2773D84C" w14:textId="77777777" w:rsidR="00FD16CC" w:rsidRPr="00811C05" w:rsidRDefault="00FD16CC" w:rsidP="00FD16CC">
      <w:pPr>
        <w:pBdr>
          <w:bottom w:val="single" w:sz="4" w:space="1" w:color="auto"/>
        </w:pBdr>
        <w:rPr>
          <w:rFonts w:ascii="Cambria" w:hAnsi="Cambria" w:cs="Arial"/>
          <w:b/>
          <w:sz w:val="24"/>
          <w:szCs w:val="24"/>
        </w:rPr>
      </w:pPr>
      <w:r w:rsidRPr="00811C05">
        <w:rPr>
          <w:rFonts w:ascii="Cambria" w:hAnsi="Cambria" w:cs="Arial"/>
          <w:b/>
          <w:sz w:val="48"/>
          <w:szCs w:val="48"/>
        </w:rPr>
        <w:lastRenderedPageBreak/>
        <w:t>Table of Contents</w:t>
      </w:r>
      <w:r w:rsidRPr="00811C05">
        <w:rPr>
          <w:rFonts w:ascii="Cambria" w:hAnsi="Cambria" w:cs="Arial"/>
          <w:b/>
          <w:sz w:val="48"/>
          <w:szCs w:val="48"/>
        </w:rPr>
        <w:br/>
      </w:r>
    </w:p>
    <w:sdt>
      <w:sdtPr>
        <w:rPr>
          <w:rFonts w:ascii="Arial" w:hAnsi="Arial" w:cs="Arial"/>
        </w:rPr>
        <w:id w:val="-31664290"/>
        <w:docPartObj>
          <w:docPartGallery w:val="Table of Contents"/>
          <w:docPartUnique/>
        </w:docPartObj>
      </w:sdtPr>
      <w:sdtEndPr>
        <w:rPr>
          <w:b/>
          <w:bCs/>
          <w:noProof/>
        </w:rPr>
      </w:sdtEndPr>
      <w:sdtContent>
        <w:p w14:paraId="49F86712" w14:textId="01C4AA5D" w:rsidR="008F3BCA" w:rsidRPr="00AF4F48" w:rsidRDefault="008F3BCA" w:rsidP="00E00580">
          <w:pPr>
            <w:rPr>
              <w:rFonts w:ascii="Arial" w:hAnsi="Arial" w:cs="Arial"/>
            </w:rPr>
          </w:pPr>
        </w:p>
        <w:p w14:paraId="1B5AC77E" w14:textId="6FDC5D07" w:rsidR="0094291C" w:rsidRDefault="008F3BCA">
          <w:pPr>
            <w:pStyle w:val="TOC1"/>
            <w:tabs>
              <w:tab w:val="right" w:leader="dot" w:pos="9016"/>
            </w:tabs>
            <w:rPr>
              <w:rFonts w:eastAsiaTheme="minorEastAsia"/>
              <w:noProof/>
              <w:lang w:eastAsia="en-AU"/>
            </w:rPr>
          </w:pPr>
          <w:r w:rsidRPr="002A3A6C">
            <w:rPr>
              <w:rFonts w:ascii="Arial" w:hAnsi="Arial" w:cs="Arial"/>
            </w:rPr>
            <w:fldChar w:fldCharType="begin"/>
          </w:r>
          <w:r w:rsidRPr="002A3A6C">
            <w:rPr>
              <w:rFonts w:ascii="Arial" w:hAnsi="Arial" w:cs="Arial"/>
            </w:rPr>
            <w:instrText xml:space="preserve"> TOC \o "1-3" \h \z \u </w:instrText>
          </w:r>
          <w:r w:rsidRPr="002A3A6C">
            <w:rPr>
              <w:rFonts w:ascii="Arial" w:hAnsi="Arial" w:cs="Arial"/>
            </w:rPr>
            <w:fldChar w:fldCharType="separate"/>
          </w:r>
          <w:hyperlink w:anchor="_Toc498950080" w:history="1">
            <w:r w:rsidR="0094291C" w:rsidRPr="00443EF0">
              <w:rPr>
                <w:rStyle w:val="Hyperlink"/>
                <w:noProof/>
              </w:rPr>
              <w:t>Acknowledgements</w:t>
            </w:r>
            <w:r w:rsidR="0094291C">
              <w:rPr>
                <w:noProof/>
                <w:webHidden/>
              </w:rPr>
              <w:tab/>
            </w:r>
            <w:r w:rsidR="0094291C">
              <w:rPr>
                <w:noProof/>
                <w:webHidden/>
              </w:rPr>
              <w:fldChar w:fldCharType="begin"/>
            </w:r>
            <w:r w:rsidR="0094291C">
              <w:rPr>
                <w:noProof/>
                <w:webHidden/>
              </w:rPr>
              <w:instrText xml:space="preserve"> PAGEREF _Toc498950080 \h </w:instrText>
            </w:r>
            <w:r w:rsidR="0094291C">
              <w:rPr>
                <w:noProof/>
                <w:webHidden/>
              </w:rPr>
            </w:r>
            <w:r w:rsidR="0094291C">
              <w:rPr>
                <w:noProof/>
                <w:webHidden/>
              </w:rPr>
              <w:fldChar w:fldCharType="separate"/>
            </w:r>
            <w:r w:rsidR="00332D7B">
              <w:rPr>
                <w:noProof/>
                <w:webHidden/>
              </w:rPr>
              <w:t>2</w:t>
            </w:r>
            <w:r w:rsidR="0094291C">
              <w:rPr>
                <w:noProof/>
                <w:webHidden/>
              </w:rPr>
              <w:fldChar w:fldCharType="end"/>
            </w:r>
          </w:hyperlink>
        </w:p>
        <w:p w14:paraId="04A3E68C" w14:textId="73E9C675" w:rsidR="0094291C" w:rsidRDefault="002A6CA5">
          <w:pPr>
            <w:pStyle w:val="TOC1"/>
            <w:tabs>
              <w:tab w:val="right" w:leader="dot" w:pos="9016"/>
            </w:tabs>
            <w:rPr>
              <w:rFonts w:eastAsiaTheme="minorEastAsia"/>
              <w:noProof/>
              <w:lang w:eastAsia="en-AU"/>
            </w:rPr>
          </w:pPr>
          <w:hyperlink w:anchor="_Toc498950081" w:history="1">
            <w:r w:rsidR="0094291C" w:rsidRPr="00443EF0">
              <w:rPr>
                <w:rStyle w:val="Hyperlink"/>
                <w:noProof/>
              </w:rPr>
              <w:t>Executive summary</w:t>
            </w:r>
            <w:r w:rsidR="0094291C">
              <w:rPr>
                <w:noProof/>
                <w:webHidden/>
              </w:rPr>
              <w:tab/>
            </w:r>
            <w:r w:rsidR="0094291C">
              <w:rPr>
                <w:noProof/>
                <w:webHidden/>
              </w:rPr>
              <w:fldChar w:fldCharType="begin"/>
            </w:r>
            <w:r w:rsidR="0094291C">
              <w:rPr>
                <w:noProof/>
                <w:webHidden/>
              </w:rPr>
              <w:instrText xml:space="preserve"> PAGEREF _Toc498950081 \h </w:instrText>
            </w:r>
            <w:r w:rsidR="0094291C">
              <w:rPr>
                <w:noProof/>
                <w:webHidden/>
              </w:rPr>
            </w:r>
            <w:r w:rsidR="0094291C">
              <w:rPr>
                <w:noProof/>
                <w:webHidden/>
              </w:rPr>
              <w:fldChar w:fldCharType="separate"/>
            </w:r>
            <w:r w:rsidR="00332D7B">
              <w:rPr>
                <w:noProof/>
                <w:webHidden/>
              </w:rPr>
              <w:t>3</w:t>
            </w:r>
            <w:r w:rsidR="0094291C">
              <w:rPr>
                <w:noProof/>
                <w:webHidden/>
              </w:rPr>
              <w:fldChar w:fldCharType="end"/>
            </w:r>
          </w:hyperlink>
        </w:p>
        <w:p w14:paraId="1ED03E10" w14:textId="6A6F6C84" w:rsidR="0094291C" w:rsidRDefault="002A6CA5">
          <w:pPr>
            <w:pStyle w:val="TOC1"/>
            <w:tabs>
              <w:tab w:val="right" w:leader="dot" w:pos="9016"/>
            </w:tabs>
            <w:rPr>
              <w:rFonts w:eastAsiaTheme="minorEastAsia"/>
              <w:noProof/>
              <w:lang w:eastAsia="en-AU"/>
            </w:rPr>
          </w:pPr>
          <w:hyperlink w:anchor="_Toc498950082" w:history="1">
            <w:r w:rsidR="0094291C" w:rsidRPr="00443EF0">
              <w:rPr>
                <w:rStyle w:val="Hyperlink"/>
                <w:noProof/>
              </w:rPr>
              <w:t>Background and context</w:t>
            </w:r>
            <w:r w:rsidR="0094291C">
              <w:rPr>
                <w:noProof/>
                <w:webHidden/>
              </w:rPr>
              <w:tab/>
            </w:r>
            <w:r w:rsidR="0094291C">
              <w:rPr>
                <w:noProof/>
                <w:webHidden/>
              </w:rPr>
              <w:fldChar w:fldCharType="begin"/>
            </w:r>
            <w:r w:rsidR="0094291C">
              <w:rPr>
                <w:noProof/>
                <w:webHidden/>
              </w:rPr>
              <w:instrText xml:space="preserve"> PAGEREF _Toc498950082 \h </w:instrText>
            </w:r>
            <w:r w:rsidR="0094291C">
              <w:rPr>
                <w:noProof/>
                <w:webHidden/>
              </w:rPr>
            </w:r>
            <w:r w:rsidR="0094291C">
              <w:rPr>
                <w:noProof/>
                <w:webHidden/>
              </w:rPr>
              <w:fldChar w:fldCharType="separate"/>
            </w:r>
            <w:r w:rsidR="00332D7B">
              <w:rPr>
                <w:noProof/>
                <w:webHidden/>
              </w:rPr>
              <w:t>6</w:t>
            </w:r>
            <w:r w:rsidR="0094291C">
              <w:rPr>
                <w:noProof/>
                <w:webHidden/>
              </w:rPr>
              <w:fldChar w:fldCharType="end"/>
            </w:r>
          </w:hyperlink>
        </w:p>
        <w:p w14:paraId="35E99DF1" w14:textId="4FA2E117" w:rsidR="0094291C" w:rsidRDefault="002A6CA5">
          <w:pPr>
            <w:pStyle w:val="TOC1"/>
            <w:tabs>
              <w:tab w:val="right" w:leader="dot" w:pos="9016"/>
            </w:tabs>
            <w:rPr>
              <w:rFonts w:eastAsiaTheme="minorEastAsia"/>
              <w:noProof/>
              <w:lang w:eastAsia="en-AU"/>
            </w:rPr>
          </w:pPr>
          <w:hyperlink w:anchor="_Toc498950083" w:history="1">
            <w:r w:rsidR="0094291C" w:rsidRPr="00443EF0">
              <w:rPr>
                <w:rStyle w:val="Hyperlink"/>
                <w:noProof/>
              </w:rPr>
              <w:t>Property, privacy, and rights</w:t>
            </w:r>
            <w:r w:rsidR="0094291C">
              <w:rPr>
                <w:noProof/>
                <w:webHidden/>
              </w:rPr>
              <w:tab/>
            </w:r>
            <w:r w:rsidR="0094291C">
              <w:rPr>
                <w:noProof/>
                <w:webHidden/>
              </w:rPr>
              <w:fldChar w:fldCharType="begin"/>
            </w:r>
            <w:r w:rsidR="0094291C">
              <w:rPr>
                <w:noProof/>
                <w:webHidden/>
              </w:rPr>
              <w:instrText xml:space="preserve"> PAGEREF _Toc498950083 \h </w:instrText>
            </w:r>
            <w:r w:rsidR="0094291C">
              <w:rPr>
                <w:noProof/>
                <w:webHidden/>
              </w:rPr>
            </w:r>
            <w:r w:rsidR="0094291C">
              <w:rPr>
                <w:noProof/>
                <w:webHidden/>
              </w:rPr>
              <w:fldChar w:fldCharType="separate"/>
            </w:r>
            <w:r w:rsidR="00332D7B">
              <w:rPr>
                <w:noProof/>
                <w:webHidden/>
              </w:rPr>
              <w:t>8</w:t>
            </w:r>
            <w:r w:rsidR="0094291C">
              <w:rPr>
                <w:noProof/>
                <w:webHidden/>
              </w:rPr>
              <w:fldChar w:fldCharType="end"/>
            </w:r>
          </w:hyperlink>
        </w:p>
        <w:p w14:paraId="5E5CEDE2" w14:textId="36A200BA" w:rsidR="0094291C" w:rsidRDefault="002A6CA5">
          <w:pPr>
            <w:pStyle w:val="TOC2"/>
            <w:tabs>
              <w:tab w:val="right" w:leader="dot" w:pos="9016"/>
            </w:tabs>
            <w:rPr>
              <w:rFonts w:eastAsiaTheme="minorEastAsia"/>
              <w:noProof/>
              <w:lang w:eastAsia="en-AU"/>
            </w:rPr>
          </w:pPr>
          <w:hyperlink w:anchor="_Toc498950084" w:history="1">
            <w:r w:rsidR="0094291C" w:rsidRPr="00443EF0">
              <w:rPr>
                <w:rStyle w:val="Hyperlink"/>
                <w:noProof/>
              </w:rPr>
              <w:t>Consumer rights to digital property</w:t>
            </w:r>
            <w:r w:rsidR="0094291C">
              <w:rPr>
                <w:noProof/>
                <w:webHidden/>
              </w:rPr>
              <w:tab/>
            </w:r>
            <w:r w:rsidR="0094291C">
              <w:rPr>
                <w:noProof/>
                <w:webHidden/>
              </w:rPr>
              <w:fldChar w:fldCharType="begin"/>
            </w:r>
            <w:r w:rsidR="0094291C">
              <w:rPr>
                <w:noProof/>
                <w:webHidden/>
              </w:rPr>
              <w:instrText xml:space="preserve"> PAGEREF _Toc498950084 \h </w:instrText>
            </w:r>
            <w:r w:rsidR="0094291C">
              <w:rPr>
                <w:noProof/>
                <w:webHidden/>
              </w:rPr>
            </w:r>
            <w:r w:rsidR="0094291C">
              <w:rPr>
                <w:noProof/>
                <w:webHidden/>
              </w:rPr>
              <w:fldChar w:fldCharType="separate"/>
            </w:r>
            <w:r w:rsidR="00332D7B">
              <w:rPr>
                <w:noProof/>
                <w:webHidden/>
              </w:rPr>
              <w:t>9</w:t>
            </w:r>
            <w:r w:rsidR="0094291C">
              <w:rPr>
                <w:noProof/>
                <w:webHidden/>
              </w:rPr>
              <w:fldChar w:fldCharType="end"/>
            </w:r>
          </w:hyperlink>
        </w:p>
        <w:p w14:paraId="2E1ECDF2" w14:textId="0002C374" w:rsidR="0094291C" w:rsidRDefault="002A6CA5">
          <w:pPr>
            <w:pStyle w:val="TOC1"/>
            <w:tabs>
              <w:tab w:val="right" w:leader="dot" w:pos="9016"/>
            </w:tabs>
            <w:rPr>
              <w:rFonts w:eastAsiaTheme="minorEastAsia"/>
              <w:noProof/>
              <w:lang w:eastAsia="en-AU"/>
            </w:rPr>
          </w:pPr>
          <w:hyperlink w:anchor="_Toc498950085" w:history="1">
            <w:r w:rsidR="0094291C" w:rsidRPr="00443EF0">
              <w:rPr>
                <w:rStyle w:val="Hyperlink"/>
                <w:noProof/>
              </w:rPr>
              <w:t>Managing digital legacies</w:t>
            </w:r>
            <w:r w:rsidR="0094291C">
              <w:rPr>
                <w:noProof/>
                <w:webHidden/>
              </w:rPr>
              <w:tab/>
            </w:r>
            <w:r w:rsidR="0094291C">
              <w:rPr>
                <w:noProof/>
                <w:webHidden/>
              </w:rPr>
              <w:fldChar w:fldCharType="begin"/>
            </w:r>
            <w:r w:rsidR="0094291C">
              <w:rPr>
                <w:noProof/>
                <w:webHidden/>
              </w:rPr>
              <w:instrText xml:space="preserve"> PAGEREF _Toc498950085 \h </w:instrText>
            </w:r>
            <w:r w:rsidR="0094291C">
              <w:rPr>
                <w:noProof/>
                <w:webHidden/>
              </w:rPr>
            </w:r>
            <w:r w:rsidR="0094291C">
              <w:rPr>
                <w:noProof/>
                <w:webHidden/>
              </w:rPr>
              <w:fldChar w:fldCharType="separate"/>
            </w:r>
            <w:r w:rsidR="00332D7B">
              <w:rPr>
                <w:noProof/>
                <w:webHidden/>
              </w:rPr>
              <w:t>11</w:t>
            </w:r>
            <w:r w:rsidR="0094291C">
              <w:rPr>
                <w:noProof/>
                <w:webHidden/>
              </w:rPr>
              <w:fldChar w:fldCharType="end"/>
            </w:r>
          </w:hyperlink>
        </w:p>
        <w:p w14:paraId="6ECF8465" w14:textId="0510F17E" w:rsidR="0094291C" w:rsidRDefault="002A6CA5">
          <w:pPr>
            <w:pStyle w:val="TOC2"/>
            <w:tabs>
              <w:tab w:val="right" w:leader="dot" w:pos="9016"/>
            </w:tabs>
            <w:rPr>
              <w:rFonts w:eastAsiaTheme="minorEastAsia"/>
              <w:noProof/>
              <w:lang w:eastAsia="en-AU"/>
            </w:rPr>
          </w:pPr>
          <w:hyperlink w:anchor="_Toc498950086" w:history="1">
            <w:r w:rsidR="0094291C" w:rsidRPr="00443EF0">
              <w:rPr>
                <w:rStyle w:val="Hyperlink"/>
                <w:noProof/>
              </w:rPr>
              <w:t>Wills and digital registers</w:t>
            </w:r>
            <w:r w:rsidR="0094291C">
              <w:rPr>
                <w:noProof/>
                <w:webHidden/>
              </w:rPr>
              <w:tab/>
            </w:r>
            <w:r w:rsidR="0094291C">
              <w:rPr>
                <w:noProof/>
                <w:webHidden/>
              </w:rPr>
              <w:fldChar w:fldCharType="begin"/>
            </w:r>
            <w:r w:rsidR="0094291C">
              <w:rPr>
                <w:noProof/>
                <w:webHidden/>
              </w:rPr>
              <w:instrText xml:space="preserve"> PAGEREF _Toc498950086 \h </w:instrText>
            </w:r>
            <w:r w:rsidR="0094291C">
              <w:rPr>
                <w:noProof/>
                <w:webHidden/>
              </w:rPr>
            </w:r>
            <w:r w:rsidR="0094291C">
              <w:rPr>
                <w:noProof/>
                <w:webHidden/>
              </w:rPr>
              <w:fldChar w:fldCharType="separate"/>
            </w:r>
            <w:r w:rsidR="00332D7B">
              <w:rPr>
                <w:noProof/>
                <w:webHidden/>
              </w:rPr>
              <w:t>11</w:t>
            </w:r>
            <w:r w:rsidR="0094291C">
              <w:rPr>
                <w:noProof/>
                <w:webHidden/>
              </w:rPr>
              <w:fldChar w:fldCharType="end"/>
            </w:r>
          </w:hyperlink>
        </w:p>
        <w:p w14:paraId="2A16FB79" w14:textId="760D12AA" w:rsidR="0094291C" w:rsidRDefault="002A6CA5">
          <w:pPr>
            <w:pStyle w:val="TOC2"/>
            <w:tabs>
              <w:tab w:val="right" w:leader="dot" w:pos="9016"/>
            </w:tabs>
            <w:rPr>
              <w:rFonts w:eastAsiaTheme="minorEastAsia"/>
              <w:noProof/>
              <w:lang w:eastAsia="en-AU"/>
            </w:rPr>
          </w:pPr>
          <w:hyperlink w:anchor="_Toc498950087" w:history="1">
            <w:r w:rsidR="0094291C" w:rsidRPr="00443EF0">
              <w:rPr>
                <w:rStyle w:val="Hyperlink"/>
                <w:noProof/>
              </w:rPr>
              <w:t>Creating and maintaining personal digital archives</w:t>
            </w:r>
            <w:r w:rsidR="0094291C">
              <w:rPr>
                <w:noProof/>
                <w:webHidden/>
              </w:rPr>
              <w:tab/>
            </w:r>
            <w:r w:rsidR="0094291C">
              <w:rPr>
                <w:noProof/>
                <w:webHidden/>
              </w:rPr>
              <w:fldChar w:fldCharType="begin"/>
            </w:r>
            <w:r w:rsidR="0094291C">
              <w:rPr>
                <w:noProof/>
                <w:webHidden/>
              </w:rPr>
              <w:instrText xml:space="preserve"> PAGEREF _Toc498950087 \h </w:instrText>
            </w:r>
            <w:r w:rsidR="0094291C">
              <w:rPr>
                <w:noProof/>
                <w:webHidden/>
              </w:rPr>
            </w:r>
            <w:r w:rsidR="0094291C">
              <w:rPr>
                <w:noProof/>
                <w:webHidden/>
              </w:rPr>
              <w:fldChar w:fldCharType="separate"/>
            </w:r>
            <w:r w:rsidR="00332D7B">
              <w:rPr>
                <w:noProof/>
                <w:webHidden/>
              </w:rPr>
              <w:t>11</w:t>
            </w:r>
            <w:r w:rsidR="0094291C">
              <w:rPr>
                <w:noProof/>
                <w:webHidden/>
              </w:rPr>
              <w:fldChar w:fldCharType="end"/>
            </w:r>
          </w:hyperlink>
        </w:p>
        <w:p w14:paraId="4EBA1045" w14:textId="6E91EBA7" w:rsidR="0094291C" w:rsidRDefault="002A6CA5">
          <w:pPr>
            <w:pStyle w:val="TOC2"/>
            <w:tabs>
              <w:tab w:val="right" w:leader="dot" w:pos="9016"/>
            </w:tabs>
            <w:rPr>
              <w:rFonts w:eastAsiaTheme="minorEastAsia"/>
              <w:noProof/>
              <w:lang w:eastAsia="en-AU"/>
            </w:rPr>
          </w:pPr>
          <w:hyperlink w:anchor="_Toc498950088" w:history="1">
            <w:r w:rsidR="0094291C" w:rsidRPr="00443EF0">
              <w:rPr>
                <w:rStyle w:val="Hyperlink"/>
                <w:noProof/>
              </w:rPr>
              <w:t>Digital commemoration and online memorialisation</w:t>
            </w:r>
            <w:r w:rsidR="0094291C">
              <w:rPr>
                <w:noProof/>
                <w:webHidden/>
              </w:rPr>
              <w:tab/>
            </w:r>
            <w:r w:rsidR="0094291C">
              <w:rPr>
                <w:noProof/>
                <w:webHidden/>
              </w:rPr>
              <w:fldChar w:fldCharType="begin"/>
            </w:r>
            <w:r w:rsidR="0094291C">
              <w:rPr>
                <w:noProof/>
                <w:webHidden/>
              </w:rPr>
              <w:instrText xml:space="preserve"> PAGEREF _Toc498950088 \h </w:instrText>
            </w:r>
            <w:r w:rsidR="0094291C">
              <w:rPr>
                <w:noProof/>
                <w:webHidden/>
              </w:rPr>
            </w:r>
            <w:r w:rsidR="0094291C">
              <w:rPr>
                <w:noProof/>
                <w:webHidden/>
              </w:rPr>
              <w:fldChar w:fldCharType="separate"/>
            </w:r>
            <w:r w:rsidR="00332D7B">
              <w:rPr>
                <w:noProof/>
                <w:webHidden/>
              </w:rPr>
              <w:t>13</w:t>
            </w:r>
            <w:r w:rsidR="0094291C">
              <w:rPr>
                <w:noProof/>
                <w:webHidden/>
              </w:rPr>
              <w:fldChar w:fldCharType="end"/>
            </w:r>
          </w:hyperlink>
        </w:p>
        <w:p w14:paraId="530F1390" w14:textId="6F0A5BFA" w:rsidR="0094291C" w:rsidRDefault="002A6CA5">
          <w:pPr>
            <w:pStyle w:val="TOC2"/>
            <w:tabs>
              <w:tab w:val="right" w:leader="dot" w:pos="9016"/>
            </w:tabs>
            <w:rPr>
              <w:rFonts w:eastAsiaTheme="minorEastAsia"/>
              <w:noProof/>
              <w:lang w:eastAsia="en-AU"/>
            </w:rPr>
          </w:pPr>
          <w:hyperlink w:anchor="_Toc498950089" w:history="1">
            <w:r w:rsidR="0094291C" w:rsidRPr="00443EF0">
              <w:rPr>
                <w:rStyle w:val="Hyperlink"/>
                <w:noProof/>
              </w:rPr>
              <w:t>Memorialised Facebook pages</w:t>
            </w:r>
            <w:r w:rsidR="0094291C">
              <w:rPr>
                <w:noProof/>
                <w:webHidden/>
              </w:rPr>
              <w:tab/>
            </w:r>
            <w:r w:rsidR="0094291C">
              <w:rPr>
                <w:noProof/>
                <w:webHidden/>
              </w:rPr>
              <w:fldChar w:fldCharType="begin"/>
            </w:r>
            <w:r w:rsidR="0094291C">
              <w:rPr>
                <w:noProof/>
                <w:webHidden/>
              </w:rPr>
              <w:instrText xml:space="preserve"> PAGEREF _Toc498950089 \h </w:instrText>
            </w:r>
            <w:r w:rsidR="0094291C">
              <w:rPr>
                <w:noProof/>
                <w:webHidden/>
              </w:rPr>
            </w:r>
            <w:r w:rsidR="0094291C">
              <w:rPr>
                <w:noProof/>
                <w:webHidden/>
              </w:rPr>
              <w:fldChar w:fldCharType="separate"/>
            </w:r>
            <w:r w:rsidR="00332D7B">
              <w:rPr>
                <w:noProof/>
                <w:webHidden/>
              </w:rPr>
              <w:t>16</w:t>
            </w:r>
            <w:r w:rsidR="0094291C">
              <w:rPr>
                <w:noProof/>
                <w:webHidden/>
              </w:rPr>
              <w:fldChar w:fldCharType="end"/>
            </w:r>
          </w:hyperlink>
        </w:p>
        <w:p w14:paraId="046E55C1" w14:textId="7B777ED4" w:rsidR="0094291C" w:rsidRDefault="002A6CA5">
          <w:pPr>
            <w:pStyle w:val="TOC2"/>
            <w:tabs>
              <w:tab w:val="right" w:leader="dot" w:pos="9016"/>
            </w:tabs>
            <w:rPr>
              <w:rFonts w:eastAsiaTheme="minorEastAsia"/>
              <w:noProof/>
              <w:lang w:eastAsia="en-AU"/>
            </w:rPr>
          </w:pPr>
          <w:hyperlink w:anchor="_Toc498950090" w:history="1">
            <w:r w:rsidR="0094291C" w:rsidRPr="00443EF0">
              <w:rPr>
                <w:rStyle w:val="Hyperlink"/>
                <w:noProof/>
              </w:rPr>
              <w:t>Creating and managing a digital legacy</w:t>
            </w:r>
            <w:r w:rsidR="0094291C">
              <w:rPr>
                <w:noProof/>
                <w:webHidden/>
              </w:rPr>
              <w:tab/>
            </w:r>
            <w:r w:rsidR="0094291C">
              <w:rPr>
                <w:noProof/>
                <w:webHidden/>
              </w:rPr>
              <w:fldChar w:fldCharType="begin"/>
            </w:r>
            <w:r w:rsidR="0094291C">
              <w:rPr>
                <w:noProof/>
                <w:webHidden/>
              </w:rPr>
              <w:instrText xml:space="preserve"> PAGEREF _Toc498950090 \h </w:instrText>
            </w:r>
            <w:r w:rsidR="0094291C">
              <w:rPr>
                <w:noProof/>
                <w:webHidden/>
              </w:rPr>
            </w:r>
            <w:r w:rsidR="0094291C">
              <w:rPr>
                <w:noProof/>
                <w:webHidden/>
              </w:rPr>
              <w:fldChar w:fldCharType="separate"/>
            </w:r>
            <w:r w:rsidR="00332D7B">
              <w:rPr>
                <w:noProof/>
                <w:webHidden/>
              </w:rPr>
              <w:t>17</w:t>
            </w:r>
            <w:r w:rsidR="0094291C">
              <w:rPr>
                <w:noProof/>
                <w:webHidden/>
              </w:rPr>
              <w:fldChar w:fldCharType="end"/>
            </w:r>
          </w:hyperlink>
        </w:p>
        <w:p w14:paraId="17DC89CF" w14:textId="32497258" w:rsidR="0094291C" w:rsidRDefault="002A6CA5">
          <w:pPr>
            <w:pStyle w:val="TOC2"/>
            <w:tabs>
              <w:tab w:val="right" w:leader="dot" w:pos="9016"/>
            </w:tabs>
            <w:rPr>
              <w:rFonts w:eastAsiaTheme="minorEastAsia"/>
              <w:noProof/>
              <w:lang w:eastAsia="en-AU"/>
            </w:rPr>
          </w:pPr>
          <w:hyperlink w:anchor="_Toc498950091" w:history="1">
            <w:r w:rsidR="0094291C" w:rsidRPr="00443EF0">
              <w:rPr>
                <w:rStyle w:val="Hyperlink"/>
                <w:noProof/>
              </w:rPr>
              <w:t>Service provider policies for managing someone else’s digital legacy</w:t>
            </w:r>
            <w:r w:rsidR="0094291C">
              <w:rPr>
                <w:noProof/>
                <w:webHidden/>
              </w:rPr>
              <w:tab/>
            </w:r>
            <w:r w:rsidR="0094291C">
              <w:rPr>
                <w:noProof/>
                <w:webHidden/>
              </w:rPr>
              <w:fldChar w:fldCharType="begin"/>
            </w:r>
            <w:r w:rsidR="0094291C">
              <w:rPr>
                <w:noProof/>
                <w:webHidden/>
              </w:rPr>
              <w:instrText xml:space="preserve"> PAGEREF _Toc498950091 \h </w:instrText>
            </w:r>
            <w:r w:rsidR="0094291C">
              <w:rPr>
                <w:noProof/>
                <w:webHidden/>
              </w:rPr>
            </w:r>
            <w:r w:rsidR="0094291C">
              <w:rPr>
                <w:noProof/>
                <w:webHidden/>
              </w:rPr>
              <w:fldChar w:fldCharType="separate"/>
            </w:r>
            <w:r w:rsidR="00332D7B">
              <w:rPr>
                <w:noProof/>
                <w:webHidden/>
              </w:rPr>
              <w:t>18</w:t>
            </w:r>
            <w:r w:rsidR="0094291C">
              <w:rPr>
                <w:noProof/>
                <w:webHidden/>
              </w:rPr>
              <w:fldChar w:fldCharType="end"/>
            </w:r>
          </w:hyperlink>
        </w:p>
        <w:p w14:paraId="029F82A0" w14:textId="46B46007" w:rsidR="0094291C" w:rsidRDefault="002A6CA5">
          <w:pPr>
            <w:pStyle w:val="TOC2"/>
            <w:tabs>
              <w:tab w:val="right" w:leader="dot" w:pos="9016"/>
            </w:tabs>
            <w:rPr>
              <w:rFonts w:eastAsiaTheme="minorEastAsia"/>
              <w:noProof/>
              <w:lang w:eastAsia="en-AU"/>
            </w:rPr>
          </w:pPr>
          <w:hyperlink w:anchor="_Toc498950092" w:history="1">
            <w:r w:rsidR="0094291C" w:rsidRPr="00443EF0">
              <w:rPr>
                <w:rStyle w:val="Hyperlink"/>
                <w:noProof/>
              </w:rPr>
              <w:t>Other digital services and marketplaces</w:t>
            </w:r>
            <w:r w:rsidR="0094291C">
              <w:rPr>
                <w:noProof/>
                <w:webHidden/>
              </w:rPr>
              <w:tab/>
            </w:r>
            <w:r w:rsidR="0094291C">
              <w:rPr>
                <w:noProof/>
                <w:webHidden/>
              </w:rPr>
              <w:fldChar w:fldCharType="begin"/>
            </w:r>
            <w:r w:rsidR="0094291C">
              <w:rPr>
                <w:noProof/>
                <w:webHidden/>
              </w:rPr>
              <w:instrText xml:space="preserve"> PAGEREF _Toc498950092 \h </w:instrText>
            </w:r>
            <w:r w:rsidR="0094291C">
              <w:rPr>
                <w:noProof/>
                <w:webHidden/>
              </w:rPr>
            </w:r>
            <w:r w:rsidR="0094291C">
              <w:rPr>
                <w:noProof/>
                <w:webHidden/>
              </w:rPr>
              <w:fldChar w:fldCharType="separate"/>
            </w:r>
            <w:r w:rsidR="00332D7B">
              <w:rPr>
                <w:noProof/>
                <w:webHidden/>
              </w:rPr>
              <w:t>20</w:t>
            </w:r>
            <w:r w:rsidR="0094291C">
              <w:rPr>
                <w:noProof/>
                <w:webHidden/>
              </w:rPr>
              <w:fldChar w:fldCharType="end"/>
            </w:r>
          </w:hyperlink>
        </w:p>
        <w:p w14:paraId="3C62DEFC" w14:textId="10D4C004" w:rsidR="0094291C" w:rsidRDefault="002A6CA5">
          <w:pPr>
            <w:pStyle w:val="TOC1"/>
            <w:tabs>
              <w:tab w:val="right" w:leader="dot" w:pos="9016"/>
            </w:tabs>
            <w:rPr>
              <w:rFonts w:eastAsiaTheme="minorEastAsia"/>
              <w:noProof/>
              <w:lang w:eastAsia="en-AU"/>
            </w:rPr>
          </w:pPr>
          <w:hyperlink w:anchor="_Toc498950093" w:history="1">
            <w:r w:rsidR="0094291C" w:rsidRPr="00443EF0">
              <w:rPr>
                <w:rStyle w:val="Hyperlink"/>
                <w:noProof/>
              </w:rPr>
              <w:t>Issues in bequeathing key digital media types</w:t>
            </w:r>
            <w:r w:rsidR="0094291C">
              <w:rPr>
                <w:noProof/>
                <w:webHidden/>
              </w:rPr>
              <w:tab/>
            </w:r>
            <w:r w:rsidR="0094291C">
              <w:rPr>
                <w:noProof/>
                <w:webHidden/>
              </w:rPr>
              <w:fldChar w:fldCharType="begin"/>
            </w:r>
            <w:r w:rsidR="0094291C">
              <w:rPr>
                <w:noProof/>
                <w:webHidden/>
              </w:rPr>
              <w:instrText xml:space="preserve"> PAGEREF _Toc498950093 \h </w:instrText>
            </w:r>
            <w:r w:rsidR="0094291C">
              <w:rPr>
                <w:noProof/>
                <w:webHidden/>
              </w:rPr>
            </w:r>
            <w:r w:rsidR="0094291C">
              <w:rPr>
                <w:noProof/>
                <w:webHidden/>
              </w:rPr>
              <w:fldChar w:fldCharType="separate"/>
            </w:r>
            <w:r w:rsidR="00332D7B">
              <w:rPr>
                <w:noProof/>
                <w:webHidden/>
              </w:rPr>
              <w:t>21</w:t>
            </w:r>
            <w:r w:rsidR="0094291C">
              <w:rPr>
                <w:noProof/>
                <w:webHidden/>
              </w:rPr>
              <w:fldChar w:fldCharType="end"/>
            </w:r>
          </w:hyperlink>
        </w:p>
        <w:p w14:paraId="38113F7E" w14:textId="4CD71A44" w:rsidR="0094291C" w:rsidRDefault="002A6CA5">
          <w:pPr>
            <w:pStyle w:val="TOC2"/>
            <w:tabs>
              <w:tab w:val="right" w:leader="dot" w:pos="9016"/>
            </w:tabs>
            <w:rPr>
              <w:rFonts w:eastAsiaTheme="minorEastAsia"/>
              <w:noProof/>
              <w:lang w:eastAsia="en-AU"/>
            </w:rPr>
          </w:pPr>
          <w:hyperlink w:anchor="_Toc498950094" w:history="1">
            <w:r w:rsidR="0094291C" w:rsidRPr="00443EF0">
              <w:rPr>
                <w:rStyle w:val="Hyperlink"/>
                <w:noProof/>
              </w:rPr>
              <w:t>Music</w:t>
            </w:r>
            <w:r w:rsidR="0094291C">
              <w:rPr>
                <w:noProof/>
                <w:webHidden/>
              </w:rPr>
              <w:tab/>
            </w:r>
            <w:r w:rsidR="0094291C">
              <w:rPr>
                <w:noProof/>
                <w:webHidden/>
              </w:rPr>
              <w:fldChar w:fldCharType="begin"/>
            </w:r>
            <w:r w:rsidR="0094291C">
              <w:rPr>
                <w:noProof/>
                <w:webHidden/>
              </w:rPr>
              <w:instrText xml:space="preserve"> PAGEREF _Toc498950094 \h </w:instrText>
            </w:r>
            <w:r w:rsidR="0094291C">
              <w:rPr>
                <w:noProof/>
                <w:webHidden/>
              </w:rPr>
            </w:r>
            <w:r w:rsidR="0094291C">
              <w:rPr>
                <w:noProof/>
                <w:webHidden/>
              </w:rPr>
              <w:fldChar w:fldCharType="separate"/>
            </w:r>
            <w:r w:rsidR="00332D7B">
              <w:rPr>
                <w:noProof/>
                <w:webHidden/>
              </w:rPr>
              <w:t>21</w:t>
            </w:r>
            <w:r w:rsidR="0094291C">
              <w:rPr>
                <w:noProof/>
                <w:webHidden/>
              </w:rPr>
              <w:fldChar w:fldCharType="end"/>
            </w:r>
          </w:hyperlink>
        </w:p>
        <w:p w14:paraId="08BD9C5E" w14:textId="7317811C" w:rsidR="0094291C" w:rsidRDefault="002A6CA5">
          <w:pPr>
            <w:pStyle w:val="TOC2"/>
            <w:tabs>
              <w:tab w:val="right" w:leader="dot" w:pos="9016"/>
            </w:tabs>
            <w:rPr>
              <w:rFonts w:eastAsiaTheme="minorEastAsia"/>
              <w:noProof/>
              <w:lang w:eastAsia="en-AU"/>
            </w:rPr>
          </w:pPr>
          <w:hyperlink w:anchor="_Toc498950095" w:history="1">
            <w:r w:rsidR="0094291C" w:rsidRPr="00443EF0">
              <w:rPr>
                <w:rStyle w:val="Hyperlink"/>
                <w:noProof/>
              </w:rPr>
              <w:t>Ebooks</w:t>
            </w:r>
            <w:r w:rsidR="0094291C">
              <w:rPr>
                <w:noProof/>
                <w:webHidden/>
              </w:rPr>
              <w:tab/>
            </w:r>
            <w:r w:rsidR="0094291C">
              <w:rPr>
                <w:noProof/>
                <w:webHidden/>
              </w:rPr>
              <w:fldChar w:fldCharType="begin"/>
            </w:r>
            <w:r w:rsidR="0094291C">
              <w:rPr>
                <w:noProof/>
                <w:webHidden/>
              </w:rPr>
              <w:instrText xml:space="preserve"> PAGEREF _Toc498950095 \h </w:instrText>
            </w:r>
            <w:r w:rsidR="0094291C">
              <w:rPr>
                <w:noProof/>
                <w:webHidden/>
              </w:rPr>
            </w:r>
            <w:r w:rsidR="0094291C">
              <w:rPr>
                <w:noProof/>
                <w:webHidden/>
              </w:rPr>
              <w:fldChar w:fldCharType="separate"/>
            </w:r>
            <w:r w:rsidR="00332D7B">
              <w:rPr>
                <w:noProof/>
                <w:webHidden/>
              </w:rPr>
              <w:t>22</w:t>
            </w:r>
            <w:r w:rsidR="0094291C">
              <w:rPr>
                <w:noProof/>
                <w:webHidden/>
              </w:rPr>
              <w:fldChar w:fldCharType="end"/>
            </w:r>
          </w:hyperlink>
        </w:p>
        <w:p w14:paraId="6D248296" w14:textId="67C10A47" w:rsidR="0094291C" w:rsidRDefault="002A6CA5">
          <w:pPr>
            <w:pStyle w:val="TOC2"/>
            <w:tabs>
              <w:tab w:val="right" w:leader="dot" w:pos="9016"/>
            </w:tabs>
            <w:rPr>
              <w:rFonts w:eastAsiaTheme="minorEastAsia"/>
              <w:noProof/>
              <w:lang w:eastAsia="en-AU"/>
            </w:rPr>
          </w:pPr>
          <w:hyperlink w:anchor="_Toc498950096" w:history="1">
            <w:r w:rsidR="0094291C" w:rsidRPr="00443EF0">
              <w:rPr>
                <w:rStyle w:val="Hyperlink"/>
                <w:noProof/>
              </w:rPr>
              <w:t>Gaming and streaming accounts</w:t>
            </w:r>
            <w:r w:rsidR="0094291C">
              <w:rPr>
                <w:noProof/>
                <w:webHidden/>
              </w:rPr>
              <w:tab/>
            </w:r>
            <w:r w:rsidR="0094291C">
              <w:rPr>
                <w:noProof/>
                <w:webHidden/>
              </w:rPr>
              <w:fldChar w:fldCharType="begin"/>
            </w:r>
            <w:r w:rsidR="0094291C">
              <w:rPr>
                <w:noProof/>
                <w:webHidden/>
              </w:rPr>
              <w:instrText xml:space="preserve"> PAGEREF _Toc498950096 \h </w:instrText>
            </w:r>
            <w:r w:rsidR="0094291C">
              <w:rPr>
                <w:noProof/>
                <w:webHidden/>
              </w:rPr>
            </w:r>
            <w:r w:rsidR="0094291C">
              <w:rPr>
                <w:noProof/>
                <w:webHidden/>
              </w:rPr>
              <w:fldChar w:fldCharType="separate"/>
            </w:r>
            <w:r w:rsidR="00332D7B">
              <w:rPr>
                <w:noProof/>
                <w:webHidden/>
              </w:rPr>
              <w:t>22</w:t>
            </w:r>
            <w:r w:rsidR="0094291C">
              <w:rPr>
                <w:noProof/>
                <w:webHidden/>
              </w:rPr>
              <w:fldChar w:fldCharType="end"/>
            </w:r>
          </w:hyperlink>
        </w:p>
        <w:p w14:paraId="2CB2966D" w14:textId="73B4306A" w:rsidR="0094291C" w:rsidRDefault="002A6CA5">
          <w:pPr>
            <w:pStyle w:val="TOC2"/>
            <w:tabs>
              <w:tab w:val="right" w:leader="dot" w:pos="9016"/>
            </w:tabs>
            <w:rPr>
              <w:rFonts w:eastAsiaTheme="minorEastAsia"/>
              <w:noProof/>
              <w:lang w:eastAsia="en-AU"/>
            </w:rPr>
          </w:pPr>
          <w:hyperlink w:anchor="_Toc498950097" w:history="1">
            <w:r w:rsidR="0094291C" w:rsidRPr="00443EF0">
              <w:rPr>
                <w:rStyle w:val="Hyperlink"/>
                <w:noProof/>
              </w:rPr>
              <w:t>Images</w:t>
            </w:r>
            <w:r w:rsidR="0094291C">
              <w:rPr>
                <w:noProof/>
                <w:webHidden/>
              </w:rPr>
              <w:tab/>
            </w:r>
            <w:r w:rsidR="0094291C">
              <w:rPr>
                <w:noProof/>
                <w:webHidden/>
              </w:rPr>
              <w:fldChar w:fldCharType="begin"/>
            </w:r>
            <w:r w:rsidR="0094291C">
              <w:rPr>
                <w:noProof/>
                <w:webHidden/>
              </w:rPr>
              <w:instrText xml:space="preserve"> PAGEREF _Toc498950097 \h </w:instrText>
            </w:r>
            <w:r w:rsidR="0094291C">
              <w:rPr>
                <w:noProof/>
                <w:webHidden/>
              </w:rPr>
            </w:r>
            <w:r w:rsidR="0094291C">
              <w:rPr>
                <w:noProof/>
                <w:webHidden/>
              </w:rPr>
              <w:fldChar w:fldCharType="separate"/>
            </w:r>
            <w:r w:rsidR="00332D7B">
              <w:rPr>
                <w:noProof/>
                <w:webHidden/>
              </w:rPr>
              <w:t>23</w:t>
            </w:r>
            <w:r w:rsidR="0094291C">
              <w:rPr>
                <w:noProof/>
                <w:webHidden/>
              </w:rPr>
              <w:fldChar w:fldCharType="end"/>
            </w:r>
          </w:hyperlink>
        </w:p>
        <w:p w14:paraId="5A4196A8" w14:textId="62B23E8D" w:rsidR="0094291C" w:rsidRDefault="002A6CA5">
          <w:pPr>
            <w:pStyle w:val="TOC2"/>
            <w:tabs>
              <w:tab w:val="right" w:leader="dot" w:pos="9016"/>
            </w:tabs>
            <w:rPr>
              <w:rFonts w:eastAsiaTheme="minorEastAsia"/>
              <w:noProof/>
              <w:lang w:eastAsia="en-AU"/>
            </w:rPr>
          </w:pPr>
          <w:hyperlink w:anchor="_Toc498950098" w:history="1">
            <w:r w:rsidR="0094291C" w:rsidRPr="00443EF0">
              <w:rPr>
                <w:rStyle w:val="Hyperlink"/>
                <w:noProof/>
              </w:rPr>
              <w:t>Video</w:t>
            </w:r>
            <w:r w:rsidR="0094291C">
              <w:rPr>
                <w:noProof/>
                <w:webHidden/>
              </w:rPr>
              <w:tab/>
            </w:r>
            <w:r w:rsidR="0094291C">
              <w:rPr>
                <w:noProof/>
                <w:webHidden/>
              </w:rPr>
              <w:fldChar w:fldCharType="begin"/>
            </w:r>
            <w:r w:rsidR="0094291C">
              <w:rPr>
                <w:noProof/>
                <w:webHidden/>
              </w:rPr>
              <w:instrText xml:space="preserve"> PAGEREF _Toc498950098 \h </w:instrText>
            </w:r>
            <w:r w:rsidR="0094291C">
              <w:rPr>
                <w:noProof/>
                <w:webHidden/>
              </w:rPr>
            </w:r>
            <w:r w:rsidR="0094291C">
              <w:rPr>
                <w:noProof/>
                <w:webHidden/>
              </w:rPr>
              <w:fldChar w:fldCharType="separate"/>
            </w:r>
            <w:r w:rsidR="00332D7B">
              <w:rPr>
                <w:noProof/>
                <w:webHidden/>
              </w:rPr>
              <w:t>23</w:t>
            </w:r>
            <w:r w:rsidR="0094291C">
              <w:rPr>
                <w:noProof/>
                <w:webHidden/>
              </w:rPr>
              <w:fldChar w:fldCharType="end"/>
            </w:r>
          </w:hyperlink>
        </w:p>
        <w:p w14:paraId="213D9AAD" w14:textId="6B16A493" w:rsidR="0094291C" w:rsidRDefault="002A6CA5">
          <w:pPr>
            <w:pStyle w:val="TOC2"/>
            <w:tabs>
              <w:tab w:val="right" w:leader="dot" w:pos="9016"/>
            </w:tabs>
            <w:rPr>
              <w:rFonts w:eastAsiaTheme="minorEastAsia"/>
              <w:noProof/>
              <w:lang w:eastAsia="en-AU"/>
            </w:rPr>
          </w:pPr>
          <w:hyperlink w:anchor="_Toc498950099" w:history="1">
            <w:r w:rsidR="0094291C" w:rsidRPr="00443EF0">
              <w:rPr>
                <w:rStyle w:val="Hyperlink"/>
                <w:noProof/>
              </w:rPr>
              <w:t>Email</w:t>
            </w:r>
            <w:r w:rsidR="0094291C">
              <w:rPr>
                <w:noProof/>
                <w:webHidden/>
              </w:rPr>
              <w:tab/>
            </w:r>
            <w:r w:rsidR="0094291C">
              <w:rPr>
                <w:noProof/>
                <w:webHidden/>
              </w:rPr>
              <w:fldChar w:fldCharType="begin"/>
            </w:r>
            <w:r w:rsidR="0094291C">
              <w:rPr>
                <w:noProof/>
                <w:webHidden/>
              </w:rPr>
              <w:instrText xml:space="preserve"> PAGEREF _Toc498950099 \h </w:instrText>
            </w:r>
            <w:r w:rsidR="0094291C">
              <w:rPr>
                <w:noProof/>
                <w:webHidden/>
              </w:rPr>
            </w:r>
            <w:r w:rsidR="0094291C">
              <w:rPr>
                <w:noProof/>
                <w:webHidden/>
              </w:rPr>
              <w:fldChar w:fldCharType="separate"/>
            </w:r>
            <w:r w:rsidR="00332D7B">
              <w:rPr>
                <w:noProof/>
                <w:webHidden/>
              </w:rPr>
              <w:t>24</w:t>
            </w:r>
            <w:r w:rsidR="0094291C">
              <w:rPr>
                <w:noProof/>
                <w:webHidden/>
              </w:rPr>
              <w:fldChar w:fldCharType="end"/>
            </w:r>
          </w:hyperlink>
        </w:p>
        <w:p w14:paraId="5363AB0D" w14:textId="5EB4972F" w:rsidR="0094291C" w:rsidRDefault="002A6CA5">
          <w:pPr>
            <w:pStyle w:val="TOC2"/>
            <w:tabs>
              <w:tab w:val="right" w:leader="dot" w:pos="9016"/>
            </w:tabs>
            <w:rPr>
              <w:rFonts w:eastAsiaTheme="minorEastAsia"/>
              <w:noProof/>
              <w:lang w:eastAsia="en-AU"/>
            </w:rPr>
          </w:pPr>
          <w:hyperlink w:anchor="_Toc498950100" w:history="1">
            <w:r w:rsidR="0094291C" w:rsidRPr="00443EF0">
              <w:rPr>
                <w:rStyle w:val="Hyperlink"/>
                <w:noProof/>
              </w:rPr>
              <w:t>Mobile accounts and texts</w:t>
            </w:r>
            <w:r w:rsidR="0094291C">
              <w:rPr>
                <w:noProof/>
                <w:webHidden/>
              </w:rPr>
              <w:tab/>
            </w:r>
            <w:r w:rsidR="0094291C">
              <w:rPr>
                <w:noProof/>
                <w:webHidden/>
              </w:rPr>
              <w:fldChar w:fldCharType="begin"/>
            </w:r>
            <w:r w:rsidR="0094291C">
              <w:rPr>
                <w:noProof/>
                <w:webHidden/>
              </w:rPr>
              <w:instrText xml:space="preserve"> PAGEREF _Toc498950100 \h </w:instrText>
            </w:r>
            <w:r w:rsidR="0094291C">
              <w:rPr>
                <w:noProof/>
                <w:webHidden/>
              </w:rPr>
            </w:r>
            <w:r w:rsidR="0094291C">
              <w:rPr>
                <w:noProof/>
                <w:webHidden/>
              </w:rPr>
              <w:fldChar w:fldCharType="separate"/>
            </w:r>
            <w:r w:rsidR="00332D7B">
              <w:rPr>
                <w:noProof/>
                <w:webHidden/>
              </w:rPr>
              <w:t>24</w:t>
            </w:r>
            <w:r w:rsidR="0094291C">
              <w:rPr>
                <w:noProof/>
                <w:webHidden/>
              </w:rPr>
              <w:fldChar w:fldCharType="end"/>
            </w:r>
          </w:hyperlink>
        </w:p>
        <w:p w14:paraId="31A5E126" w14:textId="5118C29C" w:rsidR="0094291C" w:rsidRDefault="002A6CA5">
          <w:pPr>
            <w:pStyle w:val="TOC2"/>
            <w:tabs>
              <w:tab w:val="right" w:leader="dot" w:pos="9016"/>
            </w:tabs>
            <w:rPr>
              <w:rFonts w:eastAsiaTheme="minorEastAsia"/>
              <w:noProof/>
              <w:lang w:eastAsia="en-AU"/>
            </w:rPr>
          </w:pPr>
          <w:hyperlink w:anchor="_Toc498950101" w:history="1">
            <w:r w:rsidR="0094291C" w:rsidRPr="00443EF0">
              <w:rPr>
                <w:rStyle w:val="Hyperlink"/>
                <w:noProof/>
              </w:rPr>
              <w:t>Websites and domain names</w:t>
            </w:r>
            <w:r w:rsidR="0094291C">
              <w:rPr>
                <w:noProof/>
                <w:webHidden/>
              </w:rPr>
              <w:tab/>
            </w:r>
            <w:r w:rsidR="0094291C">
              <w:rPr>
                <w:noProof/>
                <w:webHidden/>
              </w:rPr>
              <w:fldChar w:fldCharType="begin"/>
            </w:r>
            <w:r w:rsidR="0094291C">
              <w:rPr>
                <w:noProof/>
                <w:webHidden/>
              </w:rPr>
              <w:instrText xml:space="preserve"> PAGEREF _Toc498950101 \h </w:instrText>
            </w:r>
            <w:r w:rsidR="0094291C">
              <w:rPr>
                <w:noProof/>
                <w:webHidden/>
              </w:rPr>
            </w:r>
            <w:r w:rsidR="0094291C">
              <w:rPr>
                <w:noProof/>
                <w:webHidden/>
              </w:rPr>
              <w:fldChar w:fldCharType="separate"/>
            </w:r>
            <w:r w:rsidR="00332D7B">
              <w:rPr>
                <w:noProof/>
                <w:webHidden/>
              </w:rPr>
              <w:t>25</w:t>
            </w:r>
            <w:r w:rsidR="0094291C">
              <w:rPr>
                <w:noProof/>
                <w:webHidden/>
              </w:rPr>
              <w:fldChar w:fldCharType="end"/>
            </w:r>
          </w:hyperlink>
        </w:p>
        <w:p w14:paraId="43BB36F6" w14:textId="3DEEC106" w:rsidR="0094291C" w:rsidRDefault="002A6CA5">
          <w:pPr>
            <w:pStyle w:val="TOC1"/>
            <w:tabs>
              <w:tab w:val="right" w:leader="dot" w:pos="9016"/>
            </w:tabs>
            <w:rPr>
              <w:rFonts w:eastAsiaTheme="minorEastAsia"/>
              <w:noProof/>
              <w:lang w:eastAsia="en-AU"/>
            </w:rPr>
          </w:pPr>
          <w:hyperlink w:anchor="_Toc498950102" w:history="1">
            <w:r w:rsidR="0094291C" w:rsidRPr="00443EF0">
              <w:rPr>
                <w:rStyle w:val="Hyperlink"/>
                <w:noProof/>
              </w:rPr>
              <w:t>Ongoing issues and implications</w:t>
            </w:r>
            <w:r w:rsidR="0094291C">
              <w:rPr>
                <w:noProof/>
                <w:webHidden/>
              </w:rPr>
              <w:tab/>
            </w:r>
            <w:r w:rsidR="0094291C">
              <w:rPr>
                <w:noProof/>
                <w:webHidden/>
              </w:rPr>
              <w:fldChar w:fldCharType="begin"/>
            </w:r>
            <w:r w:rsidR="0094291C">
              <w:rPr>
                <w:noProof/>
                <w:webHidden/>
              </w:rPr>
              <w:instrText xml:space="preserve"> PAGEREF _Toc498950102 \h </w:instrText>
            </w:r>
            <w:r w:rsidR="0094291C">
              <w:rPr>
                <w:noProof/>
                <w:webHidden/>
              </w:rPr>
            </w:r>
            <w:r w:rsidR="0094291C">
              <w:rPr>
                <w:noProof/>
                <w:webHidden/>
              </w:rPr>
              <w:fldChar w:fldCharType="separate"/>
            </w:r>
            <w:r w:rsidR="00332D7B">
              <w:rPr>
                <w:noProof/>
                <w:webHidden/>
              </w:rPr>
              <w:t>26</w:t>
            </w:r>
            <w:r w:rsidR="0094291C">
              <w:rPr>
                <w:noProof/>
                <w:webHidden/>
              </w:rPr>
              <w:fldChar w:fldCharType="end"/>
            </w:r>
          </w:hyperlink>
        </w:p>
        <w:p w14:paraId="00385223" w14:textId="0B6FE1AB" w:rsidR="0094291C" w:rsidRDefault="002A6CA5">
          <w:pPr>
            <w:pStyle w:val="TOC2"/>
            <w:tabs>
              <w:tab w:val="right" w:leader="dot" w:pos="9016"/>
            </w:tabs>
            <w:rPr>
              <w:rFonts w:eastAsiaTheme="minorEastAsia"/>
              <w:noProof/>
              <w:lang w:eastAsia="en-AU"/>
            </w:rPr>
          </w:pPr>
          <w:hyperlink w:anchor="_Toc498950103" w:history="1">
            <w:r w:rsidR="0094291C" w:rsidRPr="00443EF0">
              <w:rPr>
                <w:rStyle w:val="Hyperlink"/>
                <w:noProof/>
              </w:rPr>
              <w:t>Online platforms and service providers have inadequate procedures for managing digital legacies</w:t>
            </w:r>
            <w:r w:rsidR="0094291C">
              <w:rPr>
                <w:noProof/>
                <w:webHidden/>
              </w:rPr>
              <w:tab/>
            </w:r>
            <w:r w:rsidR="0094291C">
              <w:rPr>
                <w:noProof/>
                <w:webHidden/>
              </w:rPr>
              <w:fldChar w:fldCharType="begin"/>
            </w:r>
            <w:r w:rsidR="0094291C">
              <w:rPr>
                <w:noProof/>
                <w:webHidden/>
              </w:rPr>
              <w:instrText xml:space="preserve"> PAGEREF _Toc498950103 \h </w:instrText>
            </w:r>
            <w:r w:rsidR="0094291C">
              <w:rPr>
                <w:noProof/>
                <w:webHidden/>
              </w:rPr>
            </w:r>
            <w:r w:rsidR="0094291C">
              <w:rPr>
                <w:noProof/>
                <w:webHidden/>
              </w:rPr>
              <w:fldChar w:fldCharType="separate"/>
            </w:r>
            <w:r w:rsidR="00332D7B">
              <w:rPr>
                <w:noProof/>
                <w:webHidden/>
              </w:rPr>
              <w:t>26</w:t>
            </w:r>
            <w:r w:rsidR="0094291C">
              <w:rPr>
                <w:noProof/>
                <w:webHidden/>
              </w:rPr>
              <w:fldChar w:fldCharType="end"/>
            </w:r>
          </w:hyperlink>
        </w:p>
        <w:p w14:paraId="0BB3C93B" w14:textId="5E311278" w:rsidR="0094291C" w:rsidRDefault="002A6CA5">
          <w:pPr>
            <w:pStyle w:val="TOC2"/>
            <w:tabs>
              <w:tab w:val="right" w:leader="dot" w:pos="9016"/>
            </w:tabs>
            <w:rPr>
              <w:rFonts w:eastAsiaTheme="minorEastAsia"/>
              <w:noProof/>
              <w:lang w:eastAsia="en-AU"/>
            </w:rPr>
          </w:pPr>
          <w:hyperlink w:anchor="_Toc498950104" w:history="1">
            <w:r w:rsidR="0094291C" w:rsidRPr="00443EF0">
              <w:rPr>
                <w:rStyle w:val="Hyperlink"/>
                <w:noProof/>
              </w:rPr>
              <w:t>The general public is not sufficiently aware of the need to take responsibility for their digital assets</w:t>
            </w:r>
            <w:r w:rsidR="0094291C">
              <w:rPr>
                <w:noProof/>
                <w:webHidden/>
              </w:rPr>
              <w:tab/>
            </w:r>
            <w:r w:rsidR="0094291C">
              <w:rPr>
                <w:noProof/>
                <w:webHidden/>
              </w:rPr>
              <w:fldChar w:fldCharType="begin"/>
            </w:r>
            <w:r w:rsidR="0094291C">
              <w:rPr>
                <w:noProof/>
                <w:webHidden/>
              </w:rPr>
              <w:instrText xml:space="preserve"> PAGEREF _Toc498950104 \h </w:instrText>
            </w:r>
            <w:r w:rsidR="0094291C">
              <w:rPr>
                <w:noProof/>
                <w:webHidden/>
              </w:rPr>
            </w:r>
            <w:r w:rsidR="0094291C">
              <w:rPr>
                <w:noProof/>
                <w:webHidden/>
              </w:rPr>
              <w:fldChar w:fldCharType="separate"/>
            </w:r>
            <w:r w:rsidR="00332D7B">
              <w:rPr>
                <w:noProof/>
                <w:webHidden/>
              </w:rPr>
              <w:t>26</w:t>
            </w:r>
            <w:r w:rsidR="0094291C">
              <w:rPr>
                <w:noProof/>
                <w:webHidden/>
              </w:rPr>
              <w:fldChar w:fldCharType="end"/>
            </w:r>
          </w:hyperlink>
        </w:p>
        <w:p w14:paraId="0B3B9EFA" w14:textId="1B9E6C06" w:rsidR="0094291C" w:rsidRDefault="002A6CA5">
          <w:pPr>
            <w:pStyle w:val="TOC2"/>
            <w:tabs>
              <w:tab w:val="right" w:leader="dot" w:pos="9016"/>
            </w:tabs>
            <w:rPr>
              <w:rFonts w:eastAsiaTheme="minorEastAsia"/>
              <w:noProof/>
              <w:lang w:eastAsia="en-AU"/>
            </w:rPr>
          </w:pPr>
          <w:hyperlink w:anchor="_Toc498950105" w:history="1">
            <w:r w:rsidR="0094291C" w:rsidRPr="00443EF0">
              <w:rPr>
                <w:rStyle w:val="Hyperlink"/>
                <w:noProof/>
              </w:rPr>
              <w:t>Policy and regulatory bodies have a role to play in legislating personal data rights</w:t>
            </w:r>
            <w:r w:rsidR="0094291C">
              <w:rPr>
                <w:noProof/>
                <w:webHidden/>
              </w:rPr>
              <w:tab/>
            </w:r>
            <w:r w:rsidR="0094291C">
              <w:rPr>
                <w:noProof/>
                <w:webHidden/>
              </w:rPr>
              <w:fldChar w:fldCharType="begin"/>
            </w:r>
            <w:r w:rsidR="0094291C">
              <w:rPr>
                <w:noProof/>
                <w:webHidden/>
              </w:rPr>
              <w:instrText xml:space="preserve"> PAGEREF _Toc498950105 \h </w:instrText>
            </w:r>
            <w:r w:rsidR="0094291C">
              <w:rPr>
                <w:noProof/>
                <w:webHidden/>
              </w:rPr>
            </w:r>
            <w:r w:rsidR="0094291C">
              <w:rPr>
                <w:noProof/>
                <w:webHidden/>
              </w:rPr>
              <w:fldChar w:fldCharType="separate"/>
            </w:r>
            <w:r w:rsidR="00332D7B">
              <w:rPr>
                <w:noProof/>
                <w:webHidden/>
              </w:rPr>
              <w:t>27</w:t>
            </w:r>
            <w:r w:rsidR="0094291C">
              <w:rPr>
                <w:noProof/>
                <w:webHidden/>
              </w:rPr>
              <w:fldChar w:fldCharType="end"/>
            </w:r>
          </w:hyperlink>
        </w:p>
        <w:p w14:paraId="094E83B4" w14:textId="27A2E145" w:rsidR="0094291C" w:rsidRDefault="002A6CA5">
          <w:pPr>
            <w:pStyle w:val="TOC2"/>
            <w:tabs>
              <w:tab w:val="right" w:leader="dot" w:pos="9016"/>
            </w:tabs>
            <w:rPr>
              <w:rFonts w:eastAsiaTheme="minorEastAsia"/>
              <w:noProof/>
              <w:lang w:eastAsia="en-AU"/>
            </w:rPr>
          </w:pPr>
          <w:hyperlink w:anchor="_Toc498950106" w:history="1">
            <w:r w:rsidR="0094291C" w:rsidRPr="00443EF0">
              <w:rPr>
                <w:rStyle w:val="Hyperlink"/>
                <w:noProof/>
              </w:rPr>
              <w:t>Memorial sites must be carefully managed</w:t>
            </w:r>
            <w:r w:rsidR="0094291C">
              <w:rPr>
                <w:noProof/>
                <w:webHidden/>
              </w:rPr>
              <w:tab/>
            </w:r>
            <w:r w:rsidR="0094291C">
              <w:rPr>
                <w:noProof/>
                <w:webHidden/>
              </w:rPr>
              <w:fldChar w:fldCharType="begin"/>
            </w:r>
            <w:r w:rsidR="0094291C">
              <w:rPr>
                <w:noProof/>
                <w:webHidden/>
              </w:rPr>
              <w:instrText xml:space="preserve"> PAGEREF _Toc498950106 \h </w:instrText>
            </w:r>
            <w:r w:rsidR="0094291C">
              <w:rPr>
                <w:noProof/>
                <w:webHidden/>
              </w:rPr>
            </w:r>
            <w:r w:rsidR="0094291C">
              <w:rPr>
                <w:noProof/>
                <w:webHidden/>
              </w:rPr>
              <w:fldChar w:fldCharType="separate"/>
            </w:r>
            <w:r w:rsidR="00332D7B">
              <w:rPr>
                <w:noProof/>
                <w:webHidden/>
              </w:rPr>
              <w:t>28</w:t>
            </w:r>
            <w:r w:rsidR="0094291C">
              <w:rPr>
                <w:noProof/>
                <w:webHidden/>
              </w:rPr>
              <w:fldChar w:fldCharType="end"/>
            </w:r>
          </w:hyperlink>
        </w:p>
        <w:p w14:paraId="241F3F07" w14:textId="2EA8EBA9" w:rsidR="0094291C" w:rsidRDefault="002A6CA5">
          <w:pPr>
            <w:pStyle w:val="TOC2"/>
            <w:tabs>
              <w:tab w:val="right" w:leader="dot" w:pos="9016"/>
            </w:tabs>
            <w:rPr>
              <w:rFonts w:eastAsiaTheme="minorEastAsia"/>
              <w:noProof/>
              <w:lang w:eastAsia="en-AU"/>
            </w:rPr>
          </w:pPr>
          <w:hyperlink w:anchor="_Toc498950107" w:history="1">
            <w:r w:rsidR="0094291C" w:rsidRPr="00443EF0">
              <w:rPr>
                <w:rStyle w:val="Hyperlink"/>
                <w:noProof/>
              </w:rPr>
              <w:t>Simulating the deceased remains a technological aspiration</w:t>
            </w:r>
            <w:r w:rsidR="0094291C">
              <w:rPr>
                <w:noProof/>
                <w:webHidden/>
              </w:rPr>
              <w:tab/>
            </w:r>
            <w:r w:rsidR="0094291C">
              <w:rPr>
                <w:noProof/>
                <w:webHidden/>
              </w:rPr>
              <w:fldChar w:fldCharType="begin"/>
            </w:r>
            <w:r w:rsidR="0094291C">
              <w:rPr>
                <w:noProof/>
                <w:webHidden/>
              </w:rPr>
              <w:instrText xml:space="preserve"> PAGEREF _Toc498950107 \h </w:instrText>
            </w:r>
            <w:r w:rsidR="0094291C">
              <w:rPr>
                <w:noProof/>
                <w:webHidden/>
              </w:rPr>
            </w:r>
            <w:r w:rsidR="0094291C">
              <w:rPr>
                <w:noProof/>
                <w:webHidden/>
              </w:rPr>
              <w:fldChar w:fldCharType="separate"/>
            </w:r>
            <w:r w:rsidR="00332D7B">
              <w:rPr>
                <w:noProof/>
                <w:webHidden/>
              </w:rPr>
              <w:t>28</w:t>
            </w:r>
            <w:r w:rsidR="0094291C">
              <w:rPr>
                <w:noProof/>
                <w:webHidden/>
              </w:rPr>
              <w:fldChar w:fldCharType="end"/>
            </w:r>
          </w:hyperlink>
        </w:p>
        <w:p w14:paraId="5DC1A9AD" w14:textId="216572D6" w:rsidR="0094291C" w:rsidRDefault="002A6CA5">
          <w:pPr>
            <w:pStyle w:val="TOC2"/>
            <w:tabs>
              <w:tab w:val="right" w:leader="dot" w:pos="9016"/>
            </w:tabs>
            <w:rPr>
              <w:rFonts w:eastAsiaTheme="minorEastAsia"/>
              <w:noProof/>
              <w:lang w:eastAsia="en-AU"/>
            </w:rPr>
          </w:pPr>
          <w:hyperlink w:anchor="_Toc498950108" w:history="1">
            <w:r w:rsidR="0094291C" w:rsidRPr="00443EF0">
              <w:rPr>
                <w:rStyle w:val="Hyperlink"/>
                <w:noProof/>
              </w:rPr>
              <w:t>The use of digital materials in cemetery spaces is still emerging</w:t>
            </w:r>
            <w:r w:rsidR="0094291C">
              <w:rPr>
                <w:noProof/>
                <w:webHidden/>
              </w:rPr>
              <w:tab/>
            </w:r>
            <w:r w:rsidR="0094291C">
              <w:rPr>
                <w:noProof/>
                <w:webHidden/>
              </w:rPr>
              <w:fldChar w:fldCharType="begin"/>
            </w:r>
            <w:r w:rsidR="0094291C">
              <w:rPr>
                <w:noProof/>
                <w:webHidden/>
              </w:rPr>
              <w:instrText xml:space="preserve"> PAGEREF _Toc498950108 \h </w:instrText>
            </w:r>
            <w:r w:rsidR="0094291C">
              <w:rPr>
                <w:noProof/>
                <w:webHidden/>
              </w:rPr>
            </w:r>
            <w:r w:rsidR="0094291C">
              <w:rPr>
                <w:noProof/>
                <w:webHidden/>
              </w:rPr>
              <w:fldChar w:fldCharType="separate"/>
            </w:r>
            <w:r w:rsidR="00332D7B">
              <w:rPr>
                <w:noProof/>
                <w:webHidden/>
              </w:rPr>
              <w:t>29</w:t>
            </w:r>
            <w:r w:rsidR="0094291C">
              <w:rPr>
                <w:noProof/>
                <w:webHidden/>
              </w:rPr>
              <w:fldChar w:fldCharType="end"/>
            </w:r>
          </w:hyperlink>
        </w:p>
        <w:p w14:paraId="69974100" w14:textId="4BF3374F" w:rsidR="0094291C" w:rsidRDefault="002A6CA5">
          <w:pPr>
            <w:pStyle w:val="TOC2"/>
            <w:tabs>
              <w:tab w:val="right" w:leader="dot" w:pos="9016"/>
            </w:tabs>
            <w:rPr>
              <w:rFonts w:eastAsiaTheme="minorEastAsia"/>
              <w:noProof/>
              <w:lang w:eastAsia="en-AU"/>
            </w:rPr>
          </w:pPr>
          <w:hyperlink w:anchor="_Toc498950109" w:history="1">
            <w:r w:rsidR="0094291C" w:rsidRPr="00443EF0">
              <w:rPr>
                <w:rStyle w:val="Hyperlink"/>
                <w:noProof/>
              </w:rPr>
              <w:t>Aboriginal Australians face complications as to how best to manage online memorials in a culturally respectful way</w:t>
            </w:r>
            <w:r w:rsidR="0094291C">
              <w:rPr>
                <w:noProof/>
                <w:webHidden/>
              </w:rPr>
              <w:tab/>
            </w:r>
            <w:r w:rsidR="0094291C">
              <w:rPr>
                <w:noProof/>
                <w:webHidden/>
              </w:rPr>
              <w:fldChar w:fldCharType="begin"/>
            </w:r>
            <w:r w:rsidR="0094291C">
              <w:rPr>
                <w:noProof/>
                <w:webHidden/>
              </w:rPr>
              <w:instrText xml:space="preserve"> PAGEREF _Toc498950109 \h </w:instrText>
            </w:r>
            <w:r w:rsidR="0094291C">
              <w:rPr>
                <w:noProof/>
                <w:webHidden/>
              </w:rPr>
            </w:r>
            <w:r w:rsidR="0094291C">
              <w:rPr>
                <w:noProof/>
                <w:webHidden/>
              </w:rPr>
              <w:fldChar w:fldCharType="separate"/>
            </w:r>
            <w:r w:rsidR="00332D7B">
              <w:rPr>
                <w:noProof/>
                <w:webHidden/>
              </w:rPr>
              <w:t>30</w:t>
            </w:r>
            <w:r w:rsidR="0094291C">
              <w:rPr>
                <w:noProof/>
                <w:webHidden/>
              </w:rPr>
              <w:fldChar w:fldCharType="end"/>
            </w:r>
          </w:hyperlink>
        </w:p>
        <w:p w14:paraId="6AA59BDA" w14:textId="4C9DBB0C" w:rsidR="0094291C" w:rsidRDefault="002A6CA5">
          <w:pPr>
            <w:pStyle w:val="TOC1"/>
            <w:tabs>
              <w:tab w:val="right" w:leader="dot" w:pos="9016"/>
            </w:tabs>
            <w:rPr>
              <w:rFonts w:eastAsiaTheme="minorEastAsia"/>
              <w:noProof/>
              <w:lang w:eastAsia="en-AU"/>
            </w:rPr>
          </w:pPr>
          <w:hyperlink w:anchor="_Toc498950110" w:history="1">
            <w:r w:rsidR="0094291C" w:rsidRPr="00443EF0">
              <w:rPr>
                <w:rStyle w:val="Hyperlink"/>
                <w:noProof/>
              </w:rPr>
              <w:t>Conclusion</w:t>
            </w:r>
            <w:r w:rsidR="0094291C">
              <w:rPr>
                <w:noProof/>
                <w:webHidden/>
              </w:rPr>
              <w:tab/>
            </w:r>
            <w:r w:rsidR="0094291C">
              <w:rPr>
                <w:noProof/>
                <w:webHidden/>
              </w:rPr>
              <w:fldChar w:fldCharType="begin"/>
            </w:r>
            <w:r w:rsidR="0094291C">
              <w:rPr>
                <w:noProof/>
                <w:webHidden/>
              </w:rPr>
              <w:instrText xml:space="preserve"> PAGEREF _Toc498950110 \h </w:instrText>
            </w:r>
            <w:r w:rsidR="0094291C">
              <w:rPr>
                <w:noProof/>
                <w:webHidden/>
              </w:rPr>
            </w:r>
            <w:r w:rsidR="0094291C">
              <w:rPr>
                <w:noProof/>
                <w:webHidden/>
              </w:rPr>
              <w:fldChar w:fldCharType="separate"/>
            </w:r>
            <w:r w:rsidR="00332D7B">
              <w:rPr>
                <w:noProof/>
                <w:webHidden/>
              </w:rPr>
              <w:t>31</w:t>
            </w:r>
            <w:r w:rsidR="0094291C">
              <w:rPr>
                <w:noProof/>
                <w:webHidden/>
              </w:rPr>
              <w:fldChar w:fldCharType="end"/>
            </w:r>
          </w:hyperlink>
        </w:p>
        <w:p w14:paraId="6E58E7E3" w14:textId="5A1DA408" w:rsidR="0094291C" w:rsidRDefault="002A6CA5">
          <w:pPr>
            <w:pStyle w:val="TOC1"/>
            <w:tabs>
              <w:tab w:val="right" w:leader="dot" w:pos="9016"/>
            </w:tabs>
            <w:rPr>
              <w:rFonts w:eastAsiaTheme="minorEastAsia"/>
              <w:noProof/>
              <w:lang w:eastAsia="en-AU"/>
            </w:rPr>
          </w:pPr>
          <w:hyperlink w:anchor="_Toc498950111" w:history="1">
            <w:r w:rsidR="0094291C" w:rsidRPr="00443EF0">
              <w:rPr>
                <w:rStyle w:val="Hyperlink"/>
                <w:noProof/>
              </w:rPr>
              <w:t>Further resources</w:t>
            </w:r>
            <w:r w:rsidR="0094291C">
              <w:rPr>
                <w:noProof/>
                <w:webHidden/>
              </w:rPr>
              <w:tab/>
            </w:r>
            <w:r w:rsidR="0094291C">
              <w:rPr>
                <w:noProof/>
                <w:webHidden/>
              </w:rPr>
              <w:fldChar w:fldCharType="begin"/>
            </w:r>
            <w:r w:rsidR="0094291C">
              <w:rPr>
                <w:noProof/>
                <w:webHidden/>
              </w:rPr>
              <w:instrText xml:space="preserve"> PAGEREF _Toc498950111 \h </w:instrText>
            </w:r>
            <w:r w:rsidR="0094291C">
              <w:rPr>
                <w:noProof/>
                <w:webHidden/>
              </w:rPr>
            </w:r>
            <w:r w:rsidR="0094291C">
              <w:rPr>
                <w:noProof/>
                <w:webHidden/>
              </w:rPr>
              <w:fldChar w:fldCharType="separate"/>
            </w:r>
            <w:r w:rsidR="00332D7B">
              <w:rPr>
                <w:noProof/>
                <w:webHidden/>
              </w:rPr>
              <w:t>32</w:t>
            </w:r>
            <w:r w:rsidR="0094291C">
              <w:rPr>
                <w:noProof/>
                <w:webHidden/>
              </w:rPr>
              <w:fldChar w:fldCharType="end"/>
            </w:r>
          </w:hyperlink>
        </w:p>
        <w:p w14:paraId="63C4ECAB" w14:textId="3E2ABD98" w:rsidR="0094291C" w:rsidRDefault="002A6CA5">
          <w:pPr>
            <w:pStyle w:val="TOC2"/>
            <w:tabs>
              <w:tab w:val="right" w:leader="dot" w:pos="9016"/>
            </w:tabs>
            <w:rPr>
              <w:rFonts w:eastAsiaTheme="minorEastAsia"/>
              <w:noProof/>
              <w:lang w:eastAsia="en-AU"/>
            </w:rPr>
          </w:pPr>
          <w:hyperlink w:anchor="_Toc498950112" w:history="1">
            <w:r w:rsidR="0094291C" w:rsidRPr="00443EF0">
              <w:rPr>
                <w:rStyle w:val="Hyperlink"/>
                <w:noProof/>
              </w:rPr>
              <w:t>Guides on creating and managing a digital legacy</w:t>
            </w:r>
            <w:r w:rsidR="0094291C">
              <w:rPr>
                <w:noProof/>
                <w:webHidden/>
              </w:rPr>
              <w:tab/>
            </w:r>
            <w:r w:rsidR="0094291C">
              <w:rPr>
                <w:noProof/>
                <w:webHidden/>
              </w:rPr>
              <w:fldChar w:fldCharType="begin"/>
            </w:r>
            <w:r w:rsidR="0094291C">
              <w:rPr>
                <w:noProof/>
                <w:webHidden/>
              </w:rPr>
              <w:instrText xml:space="preserve"> PAGEREF _Toc498950112 \h </w:instrText>
            </w:r>
            <w:r w:rsidR="0094291C">
              <w:rPr>
                <w:noProof/>
                <w:webHidden/>
              </w:rPr>
            </w:r>
            <w:r w:rsidR="0094291C">
              <w:rPr>
                <w:noProof/>
                <w:webHidden/>
              </w:rPr>
              <w:fldChar w:fldCharType="separate"/>
            </w:r>
            <w:r w:rsidR="00332D7B">
              <w:rPr>
                <w:noProof/>
                <w:webHidden/>
              </w:rPr>
              <w:t>32</w:t>
            </w:r>
            <w:r w:rsidR="0094291C">
              <w:rPr>
                <w:noProof/>
                <w:webHidden/>
              </w:rPr>
              <w:fldChar w:fldCharType="end"/>
            </w:r>
          </w:hyperlink>
        </w:p>
        <w:p w14:paraId="14B84A0B" w14:textId="08B83F46" w:rsidR="0094291C" w:rsidRDefault="002A6CA5">
          <w:pPr>
            <w:pStyle w:val="TOC2"/>
            <w:tabs>
              <w:tab w:val="right" w:leader="dot" w:pos="9016"/>
            </w:tabs>
            <w:rPr>
              <w:rFonts w:eastAsiaTheme="minorEastAsia"/>
              <w:noProof/>
              <w:lang w:eastAsia="en-AU"/>
            </w:rPr>
          </w:pPr>
          <w:hyperlink w:anchor="_Toc498950113" w:history="1">
            <w:r w:rsidR="0094291C" w:rsidRPr="00443EF0">
              <w:rPr>
                <w:rStyle w:val="Hyperlink"/>
                <w:noProof/>
              </w:rPr>
              <w:t>Services for creating and maintaining personal digital archives</w:t>
            </w:r>
            <w:r w:rsidR="0094291C">
              <w:rPr>
                <w:noProof/>
                <w:webHidden/>
              </w:rPr>
              <w:tab/>
            </w:r>
            <w:r w:rsidR="0094291C">
              <w:rPr>
                <w:noProof/>
                <w:webHidden/>
              </w:rPr>
              <w:fldChar w:fldCharType="begin"/>
            </w:r>
            <w:r w:rsidR="0094291C">
              <w:rPr>
                <w:noProof/>
                <w:webHidden/>
              </w:rPr>
              <w:instrText xml:space="preserve"> PAGEREF _Toc498950113 \h </w:instrText>
            </w:r>
            <w:r w:rsidR="0094291C">
              <w:rPr>
                <w:noProof/>
                <w:webHidden/>
              </w:rPr>
            </w:r>
            <w:r w:rsidR="0094291C">
              <w:rPr>
                <w:noProof/>
                <w:webHidden/>
              </w:rPr>
              <w:fldChar w:fldCharType="separate"/>
            </w:r>
            <w:r w:rsidR="00332D7B">
              <w:rPr>
                <w:noProof/>
                <w:webHidden/>
              </w:rPr>
              <w:t>32</w:t>
            </w:r>
            <w:r w:rsidR="0094291C">
              <w:rPr>
                <w:noProof/>
                <w:webHidden/>
              </w:rPr>
              <w:fldChar w:fldCharType="end"/>
            </w:r>
          </w:hyperlink>
        </w:p>
        <w:p w14:paraId="7CFD4D60" w14:textId="1F6005BF" w:rsidR="0094291C" w:rsidRDefault="002A6CA5">
          <w:pPr>
            <w:pStyle w:val="TOC2"/>
            <w:tabs>
              <w:tab w:val="right" w:leader="dot" w:pos="9016"/>
            </w:tabs>
            <w:rPr>
              <w:rFonts w:eastAsiaTheme="minorEastAsia"/>
              <w:noProof/>
              <w:lang w:eastAsia="en-AU"/>
            </w:rPr>
          </w:pPr>
          <w:hyperlink w:anchor="_Toc498950114" w:history="1">
            <w:r w:rsidR="0094291C" w:rsidRPr="00443EF0">
              <w:rPr>
                <w:rStyle w:val="Hyperlink"/>
                <w:noProof/>
              </w:rPr>
              <w:t>Online memorials</w:t>
            </w:r>
            <w:r w:rsidR="0094291C">
              <w:rPr>
                <w:noProof/>
                <w:webHidden/>
              </w:rPr>
              <w:tab/>
            </w:r>
            <w:r w:rsidR="0094291C">
              <w:rPr>
                <w:noProof/>
                <w:webHidden/>
              </w:rPr>
              <w:fldChar w:fldCharType="begin"/>
            </w:r>
            <w:r w:rsidR="0094291C">
              <w:rPr>
                <w:noProof/>
                <w:webHidden/>
              </w:rPr>
              <w:instrText xml:space="preserve"> PAGEREF _Toc498950114 \h </w:instrText>
            </w:r>
            <w:r w:rsidR="0094291C">
              <w:rPr>
                <w:noProof/>
                <w:webHidden/>
              </w:rPr>
            </w:r>
            <w:r w:rsidR="0094291C">
              <w:rPr>
                <w:noProof/>
                <w:webHidden/>
              </w:rPr>
              <w:fldChar w:fldCharType="separate"/>
            </w:r>
            <w:r w:rsidR="00332D7B">
              <w:rPr>
                <w:noProof/>
                <w:webHidden/>
              </w:rPr>
              <w:t>32</w:t>
            </w:r>
            <w:r w:rsidR="0094291C">
              <w:rPr>
                <w:noProof/>
                <w:webHidden/>
              </w:rPr>
              <w:fldChar w:fldCharType="end"/>
            </w:r>
          </w:hyperlink>
        </w:p>
        <w:p w14:paraId="1C8E63B9" w14:textId="41C93565" w:rsidR="0094291C" w:rsidRDefault="002A6CA5">
          <w:pPr>
            <w:pStyle w:val="TOC2"/>
            <w:tabs>
              <w:tab w:val="right" w:leader="dot" w:pos="9016"/>
            </w:tabs>
            <w:rPr>
              <w:rFonts w:eastAsiaTheme="minorEastAsia"/>
              <w:noProof/>
              <w:lang w:eastAsia="en-AU"/>
            </w:rPr>
          </w:pPr>
          <w:hyperlink w:anchor="_Toc498950115" w:history="1">
            <w:r w:rsidR="0094291C" w:rsidRPr="00443EF0">
              <w:rPr>
                <w:rStyle w:val="Hyperlink"/>
                <w:noProof/>
              </w:rPr>
              <w:t>Posthumous message services</w:t>
            </w:r>
            <w:r w:rsidR="0094291C">
              <w:rPr>
                <w:noProof/>
                <w:webHidden/>
              </w:rPr>
              <w:tab/>
            </w:r>
            <w:r w:rsidR="0094291C">
              <w:rPr>
                <w:noProof/>
                <w:webHidden/>
              </w:rPr>
              <w:fldChar w:fldCharType="begin"/>
            </w:r>
            <w:r w:rsidR="0094291C">
              <w:rPr>
                <w:noProof/>
                <w:webHidden/>
              </w:rPr>
              <w:instrText xml:space="preserve"> PAGEREF _Toc498950115 \h </w:instrText>
            </w:r>
            <w:r w:rsidR="0094291C">
              <w:rPr>
                <w:noProof/>
                <w:webHidden/>
              </w:rPr>
            </w:r>
            <w:r w:rsidR="0094291C">
              <w:rPr>
                <w:noProof/>
                <w:webHidden/>
              </w:rPr>
              <w:fldChar w:fldCharType="separate"/>
            </w:r>
            <w:r w:rsidR="00332D7B">
              <w:rPr>
                <w:noProof/>
                <w:webHidden/>
              </w:rPr>
              <w:t>32</w:t>
            </w:r>
            <w:r w:rsidR="0094291C">
              <w:rPr>
                <w:noProof/>
                <w:webHidden/>
              </w:rPr>
              <w:fldChar w:fldCharType="end"/>
            </w:r>
          </w:hyperlink>
        </w:p>
        <w:p w14:paraId="1D946FD3" w14:textId="5F1248B1" w:rsidR="0094291C" w:rsidRDefault="002A6CA5">
          <w:pPr>
            <w:pStyle w:val="TOC2"/>
            <w:tabs>
              <w:tab w:val="right" w:leader="dot" w:pos="9016"/>
            </w:tabs>
            <w:rPr>
              <w:rFonts w:eastAsiaTheme="minorEastAsia"/>
              <w:noProof/>
              <w:lang w:eastAsia="en-AU"/>
            </w:rPr>
          </w:pPr>
          <w:hyperlink w:anchor="_Toc498950116" w:history="1">
            <w:r w:rsidR="0094291C" w:rsidRPr="00443EF0">
              <w:rPr>
                <w:rStyle w:val="Hyperlink"/>
                <w:noProof/>
              </w:rPr>
              <w:t>Hypothetical Sessions</w:t>
            </w:r>
            <w:r w:rsidR="0094291C">
              <w:rPr>
                <w:noProof/>
                <w:webHidden/>
              </w:rPr>
              <w:tab/>
            </w:r>
            <w:r w:rsidR="0094291C">
              <w:rPr>
                <w:noProof/>
                <w:webHidden/>
              </w:rPr>
              <w:fldChar w:fldCharType="begin"/>
            </w:r>
            <w:r w:rsidR="0094291C">
              <w:rPr>
                <w:noProof/>
                <w:webHidden/>
              </w:rPr>
              <w:instrText xml:space="preserve"> PAGEREF _Toc498950116 \h </w:instrText>
            </w:r>
            <w:r w:rsidR="0094291C">
              <w:rPr>
                <w:noProof/>
                <w:webHidden/>
              </w:rPr>
            </w:r>
            <w:r w:rsidR="0094291C">
              <w:rPr>
                <w:noProof/>
                <w:webHidden/>
              </w:rPr>
              <w:fldChar w:fldCharType="separate"/>
            </w:r>
            <w:r w:rsidR="00332D7B">
              <w:rPr>
                <w:noProof/>
                <w:webHidden/>
              </w:rPr>
              <w:t>33</w:t>
            </w:r>
            <w:r w:rsidR="0094291C">
              <w:rPr>
                <w:noProof/>
                <w:webHidden/>
              </w:rPr>
              <w:fldChar w:fldCharType="end"/>
            </w:r>
          </w:hyperlink>
        </w:p>
        <w:p w14:paraId="6292AD4B" w14:textId="5B7BA8CF" w:rsidR="0094291C" w:rsidRDefault="002A6CA5">
          <w:pPr>
            <w:pStyle w:val="TOC1"/>
            <w:tabs>
              <w:tab w:val="right" w:leader="dot" w:pos="9016"/>
            </w:tabs>
            <w:rPr>
              <w:rFonts w:eastAsiaTheme="minorEastAsia"/>
              <w:noProof/>
              <w:lang w:eastAsia="en-AU"/>
            </w:rPr>
          </w:pPr>
          <w:hyperlink w:anchor="_Toc498950117" w:history="1">
            <w:r w:rsidR="0094291C" w:rsidRPr="00443EF0">
              <w:rPr>
                <w:rStyle w:val="Hyperlink"/>
                <w:noProof/>
              </w:rPr>
              <w:t>Authors</w:t>
            </w:r>
            <w:r w:rsidR="0094291C">
              <w:rPr>
                <w:noProof/>
                <w:webHidden/>
              </w:rPr>
              <w:tab/>
            </w:r>
            <w:r w:rsidR="0094291C">
              <w:rPr>
                <w:noProof/>
                <w:webHidden/>
              </w:rPr>
              <w:fldChar w:fldCharType="begin"/>
            </w:r>
            <w:r w:rsidR="0094291C">
              <w:rPr>
                <w:noProof/>
                <w:webHidden/>
              </w:rPr>
              <w:instrText xml:space="preserve"> PAGEREF _Toc498950117 \h </w:instrText>
            </w:r>
            <w:r w:rsidR="0094291C">
              <w:rPr>
                <w:noProof/>
                <w:webHidden/>
              </w:rPr>
            </w:r>
            <w:r w:rsidR="0094291C">
              <w:rPr>
                <w:noProof/>
                <w:webHidden/>
              </w:rPr>
              <w:fldChar w:fldCharType="separate"/>
            </w:r>
            <w:r w:rsidR="00332D7B">
              <w:rPr>
                <w:noProof/>
                <w:webHidden/>
              </w:rPr>
              <w:t>34</w:t>
            </w:r>
            <w:r w:rsidR="0094291C">
              <w:rPr>
                <w:noProof/>
                <w:webHidden/>
              </w:rPr>
              <w:fldChar w:fldCharType="end"/>
            </w:r>
          </w:hyperlink>
        </w:p>
        <w:p w14:paraId="300F0691" w14:textId="3207E65D" w:rsidR="0094291C" w:rsidRDefault="002A6CA5">
          <w:pPr>
            <w:pStyle w:val="TOC1"/>
            <w:tabs>
              <w:tab w:val="right" w:leader="dot" w:pos="9016"/>
            </w:tabs>
            <w:rPr>
              <w:rFonts w:eastAsiaTheme="minorEastAsia"/>
              <w:noProof/>
              <w:lang w:eastAsia="en-AU"/>
            </w:rPr>
          </w:pPr>
          <w:hyperlink w:anchor="_Toc498950118" w:history="1">
            <w:r w:rsidR="0094291C" w:rsidRPr="00443EF0">
              <w:rPr>
                <w:rStyle w:val="Hyperlink"/>
                <w:noProof/>
              </w:rPr>
              <w:t>Trademarks</w:t>
            </w:r>
            <w:r w:rsidR="0094291C">
              <w:rPr>
                <w:noProof/>
                <w:webHidden/>
              </w:rPr>
              <w:tab/>
            </w:r>
            <w:r w:rsidR="0094291C">
              <w:rPr>
                <w:noProof/>
                <w:webHidden/>
              </w:rPr>
              <w:fldChar w:fldCharType="begin"/>
            </w:r>
            <w:r w:rsidR="0094291C">
              <w:rPr>
                <w:noProof/>
                <w:webHidden/>
              </w:rPr>
              <w:instrText xml:space="preserve"> PAGEREF _Toc498950118 \h </w:instrText>
            </w:r>
            <w:r w:rsidR="0094291C">
              <w:rPr>
                <w:noProof/>
                <w:webHidden/>
              </w:rPr>
            </w:r>
            <w:r w:rsidR="0094291C">
              <w:rPr>
                <w:noProof/>
                <w:webHidden/>
              </w:rPr>
              <w:fldChar w:fldCharType="separate"/>
            </w:r>
            <w:r w:rsidR="00332D7B">
              <w:rPr>
                <w:noProof/>
                <w:webHidden/>
              </w:rPr>
              <w:t>36</w:t>
            </w:r>
            <w:r w:rsidR="0094291C">
              <w:rPr>
                <w:noProof/>
                <w:webHidden/>
              </w:rPr>
              <w:fldChar w:fldCharType="end"/>
            </w:r>
          </w:hyperlink>
        </w:p>
        <w:p w14:paraId="4B7BA6DE" w14:textId="741D5D77" w:rsidR="0094291C" w:rsidRDefault="002A6CA5">
          <w:pPr>
            <w:pStyle w:val="TOC1"/>
            <w:tabs>
              <w:tab w:val="right" w:leader="dot" w:pos="9016"/>
            </w:tabs>
            <w:rPr>
              <w:rFonts w:eastAsiaTheme="minorEastAsia"/>
              <w:noProof/>
              <w:lang w:eastAsia="en-AU"/>
            </w:rPr>
          </w:pPr>
          <w:hyperlink w:anchor="_Toc498950119" w:history="1">
            <w:r w:rsidR="0094291C" w:rsidRPr="00443EF0">
              <w:rPr>
                <w:rStyle w:val="Hyperlink"/>
                <w:noProof/>
              </w:rPr>
              <w:t>References</w:t>
            </w:r>
            <w:r w:rsidR="0094291C">
              <w:rPr>
                <w:noProof/>
                <w:webHidden/>
              </w:rPr>
              <w:tab/>
            </w:r>
            <w:r w:rsidR="0094291C">
              <w:rPr>
                <w:noProof/>
                <w:webHidden/>
              </w:rPr>
              <w:fldChar w:fldCharType="begin"/>
            </w:r>
            <w:r w:rsidR="0094291C">
              <w:rPr>
                <w:noProof/>
                <w:webHidden/>
              </w:rPr>
              <w:instrText xml:space="preserve"> PAGEREF _Toc498950119 \h </w:instrText>
            </w:r>
            <w:r w:rsidR="0094291C">
              <w:rPr>
                <w:noProof/>
                <w:webHidden/>
              </w:rPr>
            </w:r>
            <w:r w:rsidR="0094291C">
              <w:rPr>
                <w:noProof/>
                <w:webHidden/>
              </w:rPr>
              <w:fldChar w:fldCharType="separate"/>
            </w:r>
            <w:r w:rsidR="00332D7B">
              <w:rPr>
                <w:noProof/>
                <w:webHidden/>
              </w:rPr>
              <w:t>37</w:t>
            </w:r>
            <w:r w:rsidR="0094291C">
              <w:rPr>
                <w:noProof/>
                <w:webHidden/>
              </w:rPr>
              <w:fldChar w:fldCharType="end"/>
            </w:r>
          </w:hyperlink>
        </w:p>
        <w:p w14:paraId="5996EA57" w14:textId="6EB8D850" w:rsidR="008F3BCA" w:rsidRPr="008F3BCA" w:rsidRDefault="008F3BCA">
          <w:pPr>
            <w:rPr>
              <w:rFonts w:ascii="Arial" w:hAnsi="Arial" w:cs="Arial"/>
            </w:rPr>
          </w:pPr>
          <w:r w:rsidRPr="002A3A6C">
            <w:rPr>
              <w:rFonts w:ascii="Arial" w:hAnsi="Arial" w:cs="Arial"/>
              <w:b/>
              <w:bCs/>
              <w:noProof/>
            </w:rPr>
            <w:fldChar w:fldCharType="end"/>
          </w:r>
        </w:p>
      </w:sdtContent>
    </w:sdt>
    <w:p w14:paraId="223DA51E" w14:textId="77777777" w:rsidR="00FD16CC" w:rsidRPr="008F3BCA" w:rsidRDefault="00FD16CC">
      <w:pPr>
        <w:rPr>
          <w:rFonts w:ascii="Arial" w:hAnsi="Arial" w:cs="Arial"/>
          <w:sz w:val="24"/>
          <w:szCs w:val="24"/>
        </w:rPr>
      </w:pPr>
      <w:r w:rsidRPr="008F3BCA">
        <w:rPr>
          <w:rFonts w:ascii="Arial" w:hAnsi="Arial" w:cs="Arial"/>
          <w:sz w:val="24"/>
          <w:szCs w:val="24"/>
        </w:rPr>
        <w:br w:type="page"/>
      </w:r>
    </w:p>
    <w:p w14:paraId="31F42AA5" w14:textId="20D51F96" w:rsidR="00FD16CC" w:rsidRPr="005606EA" w:rsidRDefault="00C20C86" w:rsidP="00A26148">
      <w:pPr>
        <w:pStyle w:val="Heading1"/>
        <w:rPr>
          <w:sz w:val="24"/>
          <w:szCs w:val="24"/>
        </w:rPr>
      </w:pPr>
      <w:bookmarkStart w:id="2" w:name="_Toc498950082"/>
      <w:r w:rsidRPr="005606EA">
        <w:lastRenderedPageBreak/>
        <w:t>Background and c</w:t>
      </w:r>
      <w:r w:rsidR="00FD16CC" w:rsidRPr="005606EA">
        <w:t>ontext</w:t>
      </w:r>
      <w:bookmarkEnd w:id="2"/>
      <w:r w:rsidR="00FD16CC" w:rsidRPr="005606EA">
        <w:br/>
      </w:r>
    </w:p>
    <w:p w14:paraId="0F407E7C" w14:textId="25979CB6" w:rsidR="003609B4" w:rsidRPr="00E00580" w:rsidRDefault="003609B4" w:rsidP="00C73B7F">
      <w:pPr>
        <w:rPr>
          <w:rFonts w:ascii="Arial" w:hAnsi="Arial" w:cs="Arial"/>
        </w:rPr>
      </w:pPr>
    </w:p>
    <w:p w14:paraId="36F1E9EC" w14:textId="66851D5E" w:rsidR="007215CC" w:rsidRPr="005606EA" w:rsidRDefault="005F42E6" w:rsidP="00C73B7F">
      <w:pPr>
        <w:rPr>
          <w:rFonts w:ascii="Arial" w:hAnsi="Arial" w:cs="Arial"/>
        </w:rPr>
      </w:pPr>
      <w:r w:rsidRPr="005606EA">
        <w:rPr>
          <w:rFonts w:ascii="Arial" w:hAnsi="Arial" w:cs="Arial"/>
        </w:rPr>
        <w:t xml:space="preserve">The death of a person who owns digital accounts and </w:t>
      </w:r>
      <w:r w:rsidR="00876DC6" w:rsidRPr="005606EA">
        <w:rPr>
          <w:rFonts w:ascii="Arial" w:hAnsi="Arial" w:cs="Arial"/>
        </w:rPr>
        <w:t>products</w:t>
      </w:r>
      <w:r w:rsidRPr="005606EA">
        <w:rPr>
          <w:rFonts w:ascii="Arial" w:hAnsi="Arial" w:cs="Arial"/>
        </w:rPr>
        <w:t xml:space="preserve"> </w:t>
      </w:r>
      <w:r w:rsidR="00876DC6" w:rsidRPr="005606EA">
        <w:rPr>
          <w:rFonts w:ascii="Arial" w:hAnsi="Arial" w:cs="Arial"/>
        </w:rPr>
        <w:t>raises questions about the</w:t>
      </w:r>
      <w:r w:rsidR="00002BD9">
        <w:rPr>
          <w:rFonts w:ascii="Arial" w:hAnsi="Arial" w:cs="Arial"/>
        </w:rPr>
        <w:t>ir</w:t>
      </w:r>
      <w:r w:rsidR="00876DC6" w:rsidRPr="005606EA">
        <w:rPr>
          <w:rFonts w:ascii="Arial" w:hAnsi="Arial" w:cs="Arial"/>
        </w:rPr>
        <w:t xml:space="preserve"> </w:t>
      </w:r>
      <w:r w:rsidRPr="005606EA">
        <w:rPr>
          <w:rFonts w:ascii="Arial" w:hAnsi="Arial" w:cs="Arial"/>
        </w:rPr>
        <w:t xml:space="preserve">digital legacy </w:t>
      </w:r>
      <w:r w:rsidR="00876DC6" w:rsidRPr="005606EA">
        <w:rPr>
          <w:rFonts w:ascii="Arial" w:hAnsi="Arial" w:cs="Arial"/>
        </w:rPr>
        <w:t>and how it should be managed</w:t>
      </w:r>
      <w:r w:rsidRPr="005606EA">
        <w:rPr>
          <w:rFonts w:ascii="Arial" w:hAnsi="Arial" w:cs="Arial"/>
        </w:rPr>
        <w:t xml:space="preserve">. This </w:t>
      </w:r>
      <w:r w:rsidR="007F2AAF" w:rsidRPr="005606EA">
        <w:rPr>
          <w:rFonts w:ascii="Arial" w:hAnsi="Arial" w:cs="Arial"/>
        </w:rPr>
        <w:t xml:space="preserve">digital legacy could include </w:t>
      </w:r>
      <w:r w:rsidR="00AD3F0C" w:rsidRPr="005606EA">
        <w:rPr>
          <w:rFonts w:ascii="Arial" w:hAnsi="Arial" w:cs="Arial"/>
          <w:b/>
        </w:rPr>
        <w:t>social media profiles</w:t>
      </w:r>
      <w:r w:rsidR="00AD3F0C" w:rsidRPr="005606EA">
        <w:rPr>
          <w:rFonts w:ascii="Arial" w:hAnsi="Arial" w:cs="Arial"/>
        </w:rPr>
        <w:t xml:space="preserve"> on platforms like Facebook, Twitter, or LinkedIn; </w:t>
      </w:r>
      <w:r w:rsidR="00A15ECD" w:rsidRPr="005606EA">
        <w:rPr>
          <w:rFonts w:ascii="Arial" w:hAnsi="Arial" w:cs="Arial"/>
          <w:b/>
        </w:rPr>
        <w:t>email</w:t>
      </w:r>
      <w:r w:rsidR="00AD3F0C" w:rsidRPr="005606EA">
        <w:rPr>
          <w:rFonts w:ascii="Arial" w:hAnsi="Arial" w:cs="Arial"/>
        </w:rPr>
        <w:t xml:space="preserve"> on Outlook or Gmail; </w:t>
      </w:r>
      <w:r w:rsidR="00AD3F0C" w:rsidRPr="005606EA">
        <w:rPr>
          <w:rFonts w:ascii="Arial" w:hAnsi="Arial" w:cs="Arial"/>
          <w:b/>
        </w:rPr>
        <w:t>gaming accounts</w:t>
      </w:r>
      <w:r w:rsidR="00AD3F0C" w:rsidRPr="005606EA">
        <w:rPr>
          <w:rFonts w:ascii="Arial" w:hAnsi="Arial" w:cs="Arial"/>
        </w:rPr>
        <w:t xml:space="preserve"> on Steam</w:t>
      </w:r>
      <w:r w:rsidR="00876DC6" w:rsidRPr="005606EA">
        <w:rPr>
          <w:rFonts w:ascii="Arial" w:hAnsi="Arial" w:cs="Arial"/>
        </w:rPr>
        <w:t xml:space="preserve"> or Unity</w:t>
      </w:r>
      <w:r w:rsidR="00AD3F0C" w:rsidRPr="005606EA">
        <w:rPr>
          <w:rFonts w:ascii="Arial" w:hAnsi="Arial" w:cs="Arial"/>
        </w:rPr>
        <w:t xml:space="preserve">; </w:t>
      </w:r>
      <w:r w:rsidR="00AD3F0C" w:rsidRPr="005606EA">
        <w:rPr>
          <w:rFonts w:ascii="Arial" w:hAnsi="Arial" w:cs="Arial"/>
          <w:b/>
        </w:rPr>
        <w:t>images</w:t>
      </w:r>
      <w:r w:rsidR="00AD3F0C" w:rsidRPr="005606EA">
        <w:rPr>
          <w:rFonts w:ascii="Arial" w:hAnsi="Arial" w:cs="Arial"/>
        </w:rPr>
        <w:t xml:space="preserve"> on Flickr or Google Photos; </w:t>
      </w:r>
      <w:r w:rsidR="00AD3F0C" w:rsidRPr="005606EA">
        <w:rPr>
          <w:rFonts w:ascii="Arial" w:hAnsi="Arial" w:cs="Arial"/>
          <w:b/>
        </w:rPr>
        <w:t>videos</w:t>
      </w:r>
      <w:r w:rsidR="00AD3F0C" w:rsidRPr="005606EA">
        <w:rPr>
          <w:rFonts w:ascii="Arial" w:hAnsi="Arial" w:cs="Arial"/>
        </w:rPr>
        <w:t xml:space="preserve"> on YouTube; </w:t>
      </w:r>
      <w:r w:rsidR="005235F6" w:rsidRPr="005606EA">
        <w:rPr>
          <w:rFonts w:ascii="Arial" w:hAnsi="Arial" w:cs="Arial"/>
          <w:b/>
        </w:rPr>
        <w:t>music</w:t>
      </w:r>
      <w:r w:rsidR="005235F6" w:rsidRPr="005606EA">
        <w:rPr>
          <w:rFonts w:ascii="Arial" w:hAnsi="Arial" w:cs="Arial"/>
        </w:rPr>
        <w:t xml:space="preserve"> on iTunes; </w:t>
      </w:r>
      <w:r w:rsidR="005235F6" w:rsidRPr="00AF4F48">
        <w:rPr>
          <w:rFonts w:ascii="Arial" w:hAnsi="Arial" w:cs="Arial"/>
          <w:b/>
        </w:rPr>
        <w:t>websites</w:t>
      </w:r>
      <w:r w:rsidR="005235F6" w:rsidRPr="005606EA">
        <w:rPr>
          <w:rFonts w:ascii="Arial" w:hAnsi="Arial" w:cs="Arial"/>
        </w:rPr>
        <w:t xml:space="preserve"> on a personal domain; </w:t>
      </w:r>
      <w:r w:rsidR="005235F6" w:rsidRPr="005606EA">
        <w:rPr>
          <w:rFonts w:ascii="Arial" w:hAnsi="Arial" w:cs="Arial"/>
          <w:b/>
        </w:rPr>
        <w:t>blogs</w:t>
      </w:r>
      <w:r w:rsidR="00433E7B" w:rsidRPr="005606EA">
        <w:rPr>
          <w:rFonts w:ascii="Arial" w:hAnsi="Arial" w:cs="Arial"/>
        </w:rPr>
        <w:t xml:space="preserve"> on WordPress or </w:t>
      </w:r>
      <w:r w:rsidR="00433E7B" w:rsidRPr="00B45387">
        <w:rPr>
          <w:rFonts w:ascii="Arial" w:hAnsi="Arial" w:cs="Arial"/>
          <w:noProof/>
        </w:rPr>
        <w:t>Tumb</w:t>
      </w:r>
      <w:r w:rsidR="008C1D23" w:rsidRPr="00AF4F48">
        <w:rPr>
          <w:rFonts w:ascii="Arial" w:hAnsi="Arial" w:cs="Arial"/>
          <w:noProof/>
        </w:rPr>
        <w:t>l</w:t>
      </w:r>
      <w:r w:rsidR="00433E7B" w:rsidRPr="00B45387">
        <w:rPr>
          <w:rFonts w:ascii="Arial" w:hAnsi="Arial" w:cs="Arial"/>
          <w:noProof/>
        </w:rPr>
        <w:t>r</w:t>
      </w:r>
      <w:r w:rsidR="00433E7B" w:rsidRPr="005606EA">
        <w:rPr>
          <w:rFonts w:ascii="Arial" w:hAnsi="Arial" w:cs="Arial"/>
        </w:rPr>
        <w:t xml:space="preserve">; </w:t>
      </w:r>
      <w:r w:rsidR="00AD3F0C" w:rsidRPr="005606EA">
        <w:rPr>
          <w:rFonts w:ascii="Arial" w:hAnsi="Arial" w:cs="Arial"/>
          <w:b/>
        </w:rPr>
        <w:t>documents</w:t>
      </w:r>
      <w:r w:rsidR="00AD3F0C" w:rsidRPr="005606EA">
        <w:rPr>
          <w:rFonts w:ascii="Arial" w:hAnsi="Arial" w:cs="Arial"/>
        </w:rPr>
        <w:t xml:space="preserve"> on Google Drive or </w:t>
      </w:r>
      <w:proofErr w:type="spellStart"/>
      <w:r w:rsidR="00AD3F0C" w:rsidRPr="005606EA">
        <w:rPr>
          <w:rFonts w:ascii="Arial" w:hAnsi="Arial" w:cs="Arial"/>
        </w:rPr>
        <w:t>DropBox</w:t>
      </w:r>
      <w:proofErr w:type="spellEnd"/>
      <w:r w:rsidR="00AD3F0C" w:rsidRPr="005606EA">
        <w:rPr>
          <w:rFonts w:ascii="Arial" w:hAnsi="Arial" w:cs="Arial"/>
        </w:rPr>
        <w:t xml:space="preserve">; and </w:t>
      </w:r>
      <w:proofErr w:type="spellStart"/>
      <w:r w:rsidR="00AD3F0C" w:rsidRPr="005606EA">
        <w:rPr>
          <w:rFonts w:ascii="Arial" w:hAnsi="Arial" w:cs="Arial"/>
          <w:b/>
        </w:rPr>
        <w:t>ebooks</w:t>
      </w:r>
      <w:proofErr w:type="spellEnd"/>
      <w:r w:rsidR="00AD3F0C" w:rsidRPr="005606EA">
        <w:rPr>
          <w:rFonts w:ascii="Arial" w:hAnsi="Arial" w:cs="Arial"/>
        </w:rPr>
        <w:t xml:space="preserve"> on Kindle. </w:t>
      </w:r>
    </w:p>
    <w:p w14:paraId="103FD857" w14:textId="440E03C9" w:rsidR="00EC0B20" w:rsidRPr="005606EA" w:rsidRDefault="001337E0" w:rsidP="00EC0B20">
      <w:pPr>
        <w:rPr>
          <w:rFonts w:ascii="Arial" w:hAnsi="Arial" w:cs="Arial"/>
        </w:rPr>
      </w:pPr>
      <w:r w:rsidRPr="005606EA">
        <w:rPr>
          <w:rFonts w:ascii="Arial" w:hAnsi="Arial" w:cs="Arial"/>
        </w:rPr>
        <w:t xml:space="preserve">As digital technologies </w:t>
      </w:r>
      <w:r w:rsidR="00A614F4" w:rsidRPr="005606EA">
        <w:rPr>
          <w:rFonts w:ascii="Arial" w:hAnsi="Arial" w:cs="Arial"/>
        </w:rPr>
        <w:t xml:space="preserve">now mediate, record, and archive traces of </w:t>
      </w:r>
      <w:r w:rsidRPr="005606EA">
        <w:rPr>
          <w:rFonts w:ascii="Arial" w:hAnsi="Arial" w:cs="Arial"/>
        </w:rPr>
        <w:t xml:space="preserve">a life lived, </w:t>
      </w:r>
      <w:r w:rsidR="00EC0B20" w:rsidRPr="005606EA">
        <w:rPr>
          <w:rFonts w:ascii="Arial" w:hAnsi="Arial" w:cs="Arial"/>
        </w:rPr>
        <w:t xml:space="preserve">these materials are valued by </w:t>
      </w:r>
      <w:r w:rsidRPr="005606EA">
        <w:rPr>
          <w:rFonts w:ascii="Arial" w:hAnsi="Arial" w:cs="Arial"/>
        </w:rPr>
        <w:t xml:space="preserve">family and friends who wish to remember </w:t>
      </w:r>
      <w:r w:rsidR="005235F6" w:rsidRPr="005606EA">
        <w:rPr>
          <w:rFonts w:ascii="Arial" w:hAnsi="Arial" w:cs="Arial"/>
        </w:rPr>
        <w:t>the deceased and his or her biography</w:t>
      </w:r>
      <w:r w:rsidR="00EC0B20" w:rsidRPr="005606EA">
        <w:rPr>
          <w:rFonts w:ascii="Arial" w:hAnsi="Arial" w:cs="Arial"/>
        </w:rPr>
        <w:t xml:space="preserve">. Your digital content is a reflection of </w:t>
      </w:r>
      <w:proofErr w:type="gramStart"/>
      <w:r w:rsidR="00EC0B20" w:rsidRPr="005606EA">
        <w:rPr>
          <w:rFonts w:ascii="Arial" w:hAnsi="Arial" w:cs="Arial"/>
        </w:rPr>
        <w:t>you,</w:t>
      </w:r>
      <w:proofErr w:type="gramEnd"/>
      <w:r w:rsidR="00EC0B20" w:rsidRPr="005606EA">
        <w:rPr>
          <w:rFonts w:ascii="Arial" w:hAnsi="Arial" w:cs="Arial"/>
        </w:rPr>
        <w:t xml:space="preserve"> argue Evan Carroll and John Romano (2011). Whether this digital content represents financial or sentimental value, it is becoming increasingly important to manage these digital legacies.</w:t>
      </w:r>
    </w:p>
    <w:p w14:paraId="46413571" w14:textId="527ECCB6" w:rsidR="001337E0" w:rsidRPr="005606EA" w:rsidRDefault="00EC0B20" w:rsidP="001337E0">
      <w:pPr>
        <w:rPr>
          <w:rFonts w:ascii="Arial" w:hAnsi="Arial" w:cs="Arial"/>
        </w:rPr>
      </w:pPr>
      <w:r w:rsidRPr="005606EA">
        <w:rPr>
          <w:rFonts w:ascii="Arial" w:hAnsi="Arial" w:cs="Arial"/>
        </w:rPr>
        <w:t xml:space="preserve">Yet, questions of who has the rights to access, own and bequeath digital legacies is unclear, with questions of their management involving the people who own them prior to their death, the bereaved </w:t>
      </w:r>
      <w:r w:rsidR="00C73E8A">
        <w:rPr>
          <w:rFonts w:ascii="Arial" w:hAnsi="Arial" w:cs="Arial"/>
        </w:rPr>
        <w:t>and</w:t>
      </w:r>
      <w:r w:rsidR="00C73E8A" w:rsidRPr="005606EA">
        <w:rPr>
          <w:rFonts w:ascii="Arial" w:hAnsi="Arial" w:cs="Arial"/>
        </w:rPr>
        <w:t xml:space="preserve"> </w:t>
      </w:r>
      <w:r w:rsidRPr="005606EA">
        <w:rPr>
          <w:rFonts w:ascii="Arial" w:hAnsi="Arial" w:cs="Arial"/>
        </w:rPr>
        <w:t xml:space="preserve">executors of an estate who </w:t>
      </w:r>
      <w:r w:rsidR="00C73E8A">
        <w:rPr>
          <w:rFonts w:ascii="Arial" w:hAnsi="Arial" w:cs="Arial"/>
        </w:rPr>
        <w:t>seek access</w:t>
      </w:r>
      <w:r w:rsidRPr="005606EA">
        <w:rPr>
          <w:rFonts w:ascii="Arial" w:hAnsi="Arial" w:cs="Arial"/>
        </w:rPr>
        <w:t xml:space="preserve"> after a death, the platforms and service providers who </w:t>
      </w:r>
      <w:r w:rsidR="0067011A" w:rsidRPr="005606EA">
        <w:rPr>
          <w:rFonts w:ascii="Arial" w:hAnsi="Arial" w:cs="Arial"/>
        </w:rPr>
        <w:t>store this content in thei</w:t>
      </w:r>
      <w:r w:rsidRPr="005606EA">
        <w:rPr>
          <w:rFonts w:ascii="Arial" w:hAnsi="Arial" w:cs="Arial"/>
        </w:rPr>
        <w:t xml:space="preserve">r databases, </w:t>
      </w:r>
      <w:r w:rsidR="0067011A" w:rsidRPr="005606EA">
        <w:rPr>
          <w:rFonts w:ascii="Arial" w:hAnsi="Arial" w:cs="Arial"/>
        </w:rPr>
        <w:t xml:space="preserve">and the </w:t>
      </w:r>
      <w:r w:rsidR="00073393">
        <w:rPr>
          <w:rFonts w:ascii="Arial" w:hAnsi="Arial" w:cs="Arial"/>
        </w:rPr>
        <w:t xml:space="preserve">governments </w:t>
      </w:r>
      <w:r w:rsidR="0067011A" w:rsidRPr="005606EA">
        <w:rPr>
          <w:rFonts w:ascii="Arial" w:hAnsi="Arial" w:cs="Arial"/>
        </w:rPr>
        <w:t>and regulatory bodies who create and enforce legislation about consumer rights to digital legacies</w:t>
      </w:r>
      <w:r w:rsidR="001337E0" w:rsidRPr="005606EA">
        <w:rPr>
          <w:rFonts w:ascii="Arial" w:hAnsi="Arial" w:cs="Arial"/>
        </w:rPr>
        <w:t xml:space="preserve">. If individuals </w:t>
      </w:r>
      <w:r w:rsidR="001337E0" w:rsidRPr="008C1D23">
        <w:rPr>
          <w:rFonts w:ascii="Arial" w:hAnsi="Arial" w:cs="Arial"/>
          <w:noProof/>
        </w:rPr>
        <w:t>do</w:t>
      </w:r>
      <w:r w:rsidR="008C1D23">
        <w:rPr>
          <w:rFonts w:ascii="Arial" w:hAnsi="Arial" w:cs="Arial"/>
          <w:noProof/>
        </w:rPr>
        <w:t xml:space="preserve"> </w:t>
      </w:r>
      <w:r w:rsidR="008C1D23" w:rsidRPr="008C1D23">
        <w:rPr>
          <w:rFonts w:ascii="Arial" w:hAnsi="Arial" w:cs="Arial"/>
          <w:noProof/>
        </w:rPr>
        <w:t>no</w:t>
      </w:r>
      <w:r w:rsidR="001337E0" w:rsidRPr="008C1D23">
        <w:rPr>
          <w:rFonts w:ascii="Arial" w:hAnsi="Arial" w:cs="Arial"/>
          <w:noProof/>
        </w:rPr>
        <w:t>t</w:t>
      </w:r>
      <w:r w:rsidR="001337E0" w:rsidRPr="005606EA">
        <w:rPr>
          <w:rFonts w:ascii="Arial" w:hAnsi="Arial" w:cs="Arial"/>
        </w:rPr>
        <w:t xml:space="preserve"> convey their wishes about their digital accounts and artefacts</w:t>
      </w:r>
      <w:r w:rsidR="00564EE6" w:rsidRPr="005606EA">
        <w:rPr>
          <w:rFonts w:ascii="Arial" w:hAnsi="Arial" w:cs="Arial"/>
        </w:rPr>
        <w:t>,</w:t>
      </w:r>
      <w:r w:rsidR="001337E0" w:rsidRPr="005606EA">
        <w:rPr>
          <w:rFonts w:ascii="Arial" w:hAnsi="Arial" w:cs="Arial"/>
        </w:rPr>
        <w:t xml:space="preserve"> and </w:t>
      </w:r>
      <w:r w:rsidR="00564EE6" w:rsidRPr="005606EA">
        <w:rPr>
          <w:rFonts w:ascii="Arial" w:hAnsi="Arial" w:cs="Arial"/>
        </w:rPr>
        <w:t xml:space="preserve">fail to </w:t>
      </w:r>
      <w:r w:rsidR="001337E0" w:rsidRPr="005606EA">
        <w:rPr>
          <w:rFonts w:ascii="Arial" w:hAnsi="Arial" w:cs="Arial"/>
        </w:rPr>
        <w:t xml:space="preserve">provide a means to access them, </w:t>
      </w:r>
      <w:r w:rsidR="005235F6" w:rsidRPr="005606EA">
        <w:rPr>
          <w:rFonts w:ascii="Arial" w:hAnsi="Arial" w:cs="Arial"/>
        </w:rPr>
        <w:t xml:space="preserve">or if platforms or online providers deny access, </w:t>
      </w:r>
      <w:r w:rsidR="001337E0" w:rsidRPr="005606EA">
        <w:rPr>
          <w:rFonts w:ascii="Arial" w:hAnsi="Arial" w:cs="Arial"/>
        </w:rPr>
        <w:t>their digital legacy is placed at risk (</w:t>
      </w:r>
      <w:proofErr w:type="spellStart"/>
      <w:r w:rsidR="001337E0" w:rsidRPr="005606EA">
        <w:rPr>
          <w:rFonts w:ascii="Arial" w:hAnsi="Arial" w:cs="Arial"/>
        </w:rPr>
        <w:t>Sofka</w:t>
      </w:r>
      <w:proofErr w:type="spellEnd"/>
      <w:r w:rsidR="001337E0" w:rsidRPr="005606EA">
        <w:rPr>
          <w:rFonts w:ascii="Arial" w:hAnsi="Arial" w:cs="Arial"/>
        </w:rPr>
        <w:t>, Gibson &amp; Silberman 2017).</w:t>
      </w:r>
    </w:p>
    <w:p w14:paraId="6382CC71" w14:textId="72B0E298" w:rsidR="008B0ACB" w:rsidRPr="005606EA" w:rsidRDefault="00F07814" w:rsidP="001337E0">
      <w:pPr>
        <w:rPr>
          <w:rFonts w:ascii="Arial" w:hAnsi="Arial" w:cs="Arial"/>
        </w:rPr>
      </w:pPr>
      <w:r w:rsidRPr="005606EA">
        <w:rPr>
          <w:rFonts w:ascii="Arial" w:hAnsi="Arial" w:cs="Arial"/>
        </w:rPr>
        <w:t>Although managing digital legacies is not yet a widespread practice, the issue regula</w:t>
      </w:r>
      <w:r w:rsidR="0013164B" w:rsidRPr="005606EA">
        <w:rPr>
          <w:rFonts w:ascii="Arial" w:hAnsi="Arial" w:cs="Arial"/>
        </w:rPr>
        <w:t xml:space="preserve">rly features in the news media. “We really need to talk about digital death”, ran a headline in </w:t>
      </w:r>
      <w:r w:rsidR="0013164B" w:rsidRPr="005606EA">
        <w:rPr>
          <w:rFonts w:ascii="Arial" w:hAnsi="Arial" w:cs="Arial"/>
          <w:i/>
        </w:rPr>
        <w:t xml:space="preserve">Motherboard </w:t>
      </w:r>
      <w:r w:rsidR="0013164B" w:rsidRPr="005606EA">
        <w:rPr>
          <w:rFonts w:ascii="Arial" w:hAnsi="Arial" w:cs="Arial"/>
        </w:rPr>
        <w:t>(</w:t>
      </w:r>
      <w:proofErr w:type="spellStart"/>
      <w:r w:rsidR="0013164B" w:rsidRPr="005606EA">
        <w:rPr>
          <w:rFonts w:ascii="Arial" w:hAnsi="Arial" w:cs="Arial"/>
        </w:rPr>
        <w:t>Volpicelli</w:t>
      </w:r>
      <w:proofErr w:type="spellEnd"/>
      <w:r w:rsidR="0013164B" w:rsidRPr="005606EA">
        <w:rPr>
          <w:rFonts w:ascii="Arial" w:hAnsi="Arial" w:cs="Arial"/>
        </w:rPr>
        <w:t xml:space="preserve"> 2014), pointing to companies like Legacy Locker that help people manage their digital legacies or shut down their accounts after they die. The article warns that these management sites, or even the social media platforms </w:t>
      </w:r>
      <w:r w:rsidR="006D10BB" w:rsidRPr="005606EA">
        <w:rPr>
          <w:rFonts w:ascii="Arial" w:hAnsi="Arial" w:cs="Arial"/>
        </w:rPr>
        <w:t xml:space="preserve">themselves, may not </w:t>
      </w:r>
      <w:r w:rsidR="0011127F" w:rsidRPr="005606EA">
        <w:rPr>
          <w:rFonts w:ascii="Arial" w:hAnsi="Arial" w:cs="Arial"/>
        </w:rPr>
        <w:t xml:space="preserve">last: we </w:t>
      </w:r>
      <w:r w:rsidR="0011127F" w:rsidRPr="008C1D23">
        <w:rPr>
          <w:rFonts w:ascii="Arial" w:hAnsi="Arial" w:cs="Arial"/>
          <w:noProof/>
        </w:rPr>
        <w:t>can</w:t>
      </w:r>
      <w:r w:rsidR="008C1D23" w:rsidRPr="008C1D23">
        <w:rPr>
          <w:rFonts w:ascii="Arial" w:hAnsi="Arial" w:cs="Arial"/>
          <w:noProof/>
        </w:rPr>
        <w:t>no</w:t>
      </w:r>
      <w:r w:rsidR="0011127F" w:rsidRPr="008C1D23">
        <w:rPr>
          <w:rFonts w:ascii="Arial" w:hAnsi="Arial" w:cs="Arial"/>
          <w:noProof/>
        </w:rPr>
        <w:t>t</w:t>
      </w:r>
      <w:r w:rsidR="0011127F" w:rsidRPr="005606EA">
        <w:rPr>
          <w:rFonts w:ascii="Arial" w:hAnsi="Arial" w:cs="Arial"/>
        </w:rPr>
        <w:t xml:space="preserve"> take for granted that Facebook will</w:t>
      </w:r>
      <w:r w:rsidR="007C3139" w:rsidRPr="005606EA">
        <w:rPr>
          <w:rFonts w:ascii="Arial" w:hAnsi="Arial" w:cs="Arial"/>
        </w:rPr>
        <w:t xml:space="preserve"> still exist 50 years from now. Articles and programs </w:t>
      </w:r>
      <w:r w:rsidR="000B6921" w:rsidRPr="005606EA">
        <w:rPr>
          <w:rFonts w:ascii="Arial" w:hAnsi="Arial" w:cs="Arial"/>
        </w:rPr>
        <w:t xml:space="preserve">from </w:t>
      </w:r>
      <w:r w:rsidR="000B6921" w:rsidRPr="005606EA">
        <w:rPr>
          <w:rFonts w:ascii="Arial" w:hAnsi="Arial" w:cs="Arial"/>
          <w:i/>
        </w:rPr>
        <w:t xml:space="preserve">PBS </w:t>
      </w:r>
      <w:proofErr w:type="spellStart"/>
      <w:r w:rsidR="000B6921" w:rsidRPr="005606EA">
        <w:rPr>
          <w:rFonts w:ascii="Arial" w:hAnsi="Arial" w:cs="Arial"/>
          <w:i/>
        </w:rPr>
        <w:t>Newshour</w:t>
      </w:r>
      <w:proofErr w:type="spellEnd"/>
      <w:r w:rsidR="000B6921" w:rsidRPr="005606EA">
        <w:rPr>
          <w:rFonts w:ascii="Arial" w:hAnsi="Arial" w:cs="Arial"/>
          <w:i/>
        </w:rPr>
        <w:t xml:space="preserve"> </w:t>
      </w:r>
      <w:r w:rsidR="000B6921" w:rsidRPr="005606EA">
        <w:rPr>
          <w:rFonts w:ascii="Arial" w:hAnsi="Arial" w:cs="Arial"/>
        </w:rPr>
        <w:t>(</w:t>
      </w:r>
      <w:proofErr w:type="spellStart"/>
      <w:r w:rsidR="000B6921" w:rsidRPr="005606EA">
        <w:rPr>
          <w:rFonts w:ascii="Arial" w:hAnsi="Arial" w:cs="Arial"/>
        </w:rPr>
        <w:t>Sreenivasan</w:t>
      </w:r>
      <w:proofErr w:type="spellEnd"/>
      <w:r w:rsidR="000B6921" w:rsidRPr="005606EA">
        <w:rPr>
          <w:rFonts w:ascii="Arial" w:hAnsi="Arial" w:cs="Arial"/>
        </w:rPr>
        <w:t xml:space="preserve"> 2014), </w:t>
      </w:r>
      <w:proofErr w:type="spellStart"/>
      <w:r w:rsidR="000B6921" w:rsidRPr="005606EA">
        <w:rPr>
          <w:rFonts w:ascii="Arial" w:hAnsi="Arial" w:cs="Arial"/>
          <w:i/>
        </w:rPr>
        <w:t>BuzzFeed</w:t>
      </w:r>
      <w:proofErr w:type="spellEnd"/>
      <w:r w:rsidR="000B6921" w:rsidRPr="005606EA">
        <w:rPr>
          <w:rFonts w:ascii="Arial" w:hAnsi="Arial" w:cs="Arial"/>
        </w:rPr>
        <w:t xml:space="preserve"> (Nguyen 2017), </w:t>
      </w:r>
      <w:r w:rsidR="00FC4EF6" w:rsidRPr="005606EA">
        <w:rPr>
          <w:rFonts w:ascii="Arial" w:hAnsi="Arial" w:cs="Arial"/>
          <w:i/>
        </w:rPr>
        <w:t>The New York Times</w:t>
      </w:r>
      <w:r w:rsidR="00FC4EF6" w:rsidRPr="005606EA">
        <w:rPr>
          <w:rFonts w:ascii="Arial" w:hAnsi="Arial" w:cs="Arial"/>
        </w:rPr>
        <w:t xml:space="preserve"> (</w:t>
      </w:r>
      <w:proofErr w:type="spellStart"/>
      <w:r w:rsidR="00FC4EF6" w:rsidRPr="005606EA">
        <w:rPr>
          <w:rFonts w:ascii="Arial" w:hAnsi="Arial" w:cs="Arial"/>
        </w:rPr>
        <w:t>Gustke</w:t>
      </w:r>
      <w:proofErr w:type="spellEnd"/>
      <w:r w:rsidR="00FC4EF6" w:rsidRPr="005606EA">
        <w:rPr>
          <w:rFonts w:ascii="Arial" w:hAnsi="Arial" w:cs="Arial"/>
        </w:rPr>
        <w:t xml:space="preserve"> 2015) </w:t>
      </w:r>
      <w:r w:rsidR="000B6921" w:rsidRPr="005606EA">
        <w:rPr>
          <w:rFonts w:ascii="Arial" w:hAnsi="Arial" w:cs="Arial"/>
        </w:rPr>
        <w:t xml:space="preserve">and </w:t>
      </w:r>
      <w:r w:rsidR="00310409" w:rsidRPr="005606EA">
        <w:rPr>
          <w:rFonts w:ascii="Arial" w:hAnsi="Arial" w:cs="Arial"/>
          <w:i/>
        </w:rPr>
        <w:t>Forbes</w:t>
      </w:r>
      <w:r w:rsidR="00310409" w:rsidRPr="005606EA">
        <w:rPr>
          <w:rFonts w:ascii="Arial" w:hAnsi="Arial" w:cs="Arial"/>
        </w:rPr>
        <w:t xml:space="preserve"> (Bradley 2015)</w:t>
      </w:r>
      <w:r w:rsidR="00F607C6" w:rsidRPr="005606EA">
        <w:rPr>
          <w:rFonts w:ascii="Arial" w:hAnsi="Arial" w:cs="Arial"/>
        </w:rPr>
        <w:t xml:space="preserve"> </w:t>
      </w:r>
      <w:r w:rsidR="007C3139" w:rsidRPr="005606EA">
        <w:rPr>
          <w:rFonts w:ascii="Arial" w:hAnsi="Arial" w:cs="Arial"/>
        </w:rPr>
        <w:t>encourage consumers to keep track of their online accounts, create a personal di</w:t>
      </w:r>
      <w:r w:rsidR="000B6921" w:rsidRPr="005606EA">
        <w:rPr>
          <w:rFonts w:ascii="Arial" w:hAnsi="Arial" w:cs="Arial"/>
        </w:rPr>
        <w:t>gital archive, and ensure executors</w:t>
      </w:r>
      <w:r w:rsidR="007C3139" w:rsidRPr="005606EA">
        <w:rPr>
          <w:rFonts w:ascii="Arial" w:hAnsi="Arial" w:cs="Arial"/>
        </w:rPr>
        <w:t xml:space="preserve"> have access to these digital accounts and asse</w:t>
      </w:r>
      <w:r w:rsidR="00160D64" w:rsidRPr="005606EA">
        <w:rPr>
          <w:rFonts w:ascii="Arial" w:hAnsi="Arial" w:cs="Arial"/>
        </w:rPr>
        <w:t>ts after they have passed away.</w:t>
      </w:r>
    </w:p>
    <w:p w14:paraId="57323647" w14:textId="76ED7EFD" w:rsidR="00B05B59" w:rsidRPr="005606EA" w:rsidRDefault="00A071A8" w:rsidP="00562DD2">
      <w:pPr>
        <w:rPr>
          <w:rFonts w:ascii="Arial" w:hAnsi="Arial" w:cs="Arial"/>
        </w:rPr>
      </w:pPr>
      <w:r>
        <w:rPr>
          <w:rFonts w:ascii="Arial" w:hAnsi="Arial" w:cs="Arial"/>
        </w:rPr>
        <w:t>Contemporary r</w:t>
      </w:r>
      <w:r w:rsidR="00D31E6F" w:rsidRPr="005606EA">
        <w:rPr>
          <w:rFonts w:ascii="Arial" w:hAnsi="Arial" w:cs="Arial"/>
        </w:rPr>
        <w:t>esearch on digital legacies often considers the way mourning practices have been extended to digital platforms and services</w:t>
      </w:r>
      <w:r w:rsidR="00C73B7F" w:rsidRPr="005606EA">
        <w:rPr>
          <w:rFonts w:ascii="Arial" w:hAnsi="Arial" w:cs="Arial"/>
        </w:rPr>
        <w:t xml:space="preserve"> </w:t>
      </w:r>
      <w:r w:rsidR="00D31E6F" w:rsidRPr="005606EA">
        <w:rPr>
          <w:rFonts w:ascii="Arial" w:hAnsi="Arial" w:cs="Arial"/>
        </w:rPr>
        <w:t>(</w:t>
      </w:r>
      <w:proofErr w:type="spellStart"/>
      <w:r w:rsidR="00D31E6F" w:rsidRPr="005606EA">
        <w:rPr>
          <w:rFonts w:ascii="Arial" w:hAnsi="Arial" w:cs="Arial"/>
        </w:rPr>
        <w:t>Moreman</w:t>
      </w:r>
      <w:proofErr w:type="spellEnd"/>
      <w:r w:rsidR="00D31E6F" w:rsidRPr="005606EA">
        <w:rPr>
          <w:rFonts w:ascii="Arial" w:hAnsi="Arial" w:cs="Arial"/>
        </w:rPr>
        <w:t xml:space="preserve"> &amp; Lewis 2014), </w:t>
      </w:r>
      <w:r>
        <w:rPr>
          <w:rFonts w:ascii="Arial" w:hAnsi="Arial" w:cs="Arial"/>
        </w:rPr>
        <w:t>and such research is conducted within a number of fields in the</w:t>
      </w:r>
      <w:r w:rsidR="00D31E6F" w:rsidRPr="005606EA">
        <w:rPr>
          <w:rFonts w:ascii="Arial" w:hAnsi="Arial" w:cs="Arial"/>
        </w:rPr>
        <w:t xml:space="preserve"> social sciences </w:t>
      </w:r>
      <w:r>
        <w:rPr>
          <w:rFonts w:ascii="Arial" w:hAnsi="Arial" w:cs="Arial"/>
        </w:rPr>
        <w:t xml:space="preserve">that examine </w:t>
      </w:r>
      <w:r w:rsidR="00D31E6F" w:rsidRPr="005606EA">
        <w:rPr>
          <w:rFonts w:ascii="Arial" w:hAnsi="Arial" w:cs="Arial"/>
        </w:rPr>
        <w:t>death, grieving, and memorialisation (</w:t>
      </w:r>
      <w:r w:rsidR="00E703E0" w:rsidRPr="005606EA">
        <w:rPr>
          <w:rFonts w:ascii="Arial" w:hAnsi="Arial" w:cs="Arial"/>
        </w:rPr>
        <w:t xml:space="preserve">see </w:t>
      </w:r>
      <w:proofErr w:type="spellStart"/>
      <w:r w:rsidR="004876D8" w:rsidRPr="005606EA">
        <w:rPr>
          <w:rFonts w:ascii="Arial" w:hAnsi="Arial" w:cs="Arial"/>
        </w:rPr>
        <w:t>Ariès</w:t>
      </w:r>
      <w:proofErr w:type="spellEnd"/>
      <w:r w:rsidR="005175BD" w:rsidRPr="005606EA">
        <w:rPr>
          <w:rFonts w:ascii="Arial" w:hAnsi="Arial" w:cs="Arial"/>
        </w:rPr>
        <w:t xml:space="preserve"> 1983; Hockey, </w:t>
      </w:r>
      <w:proofErr w:type="spellStart"/>
      <w:r w:rsidR="005175BD" w:rsidRPr="005606EA">
        <w:rPr>
          <w:rFonts w:ascii="Arial" w:hAnsi="Arial" w:cs="Arial"/>
        </w:rPr>
        <w:t>Komaromy</w:t>
      </w:r>
      <w:proofErr w:type="spellEnd"/>
      <w:r w:rsidR="005175BD" w:rsidRPr="005606EA">
        <w:rPr>
          <w:rFonts w:ascii="Arial" w:hAnsi="Arial" w:cs="Arial"/>
        </w:rPr>
        <w:t xml:space="preserve"> and </w:t>
      </w:r>
      <w:proofErr w:type="spellStart"/>
      <w:r w:rsidR="005175BD" w:rsidRPr="005606EA">
        <w:rPr>
          <w:rFonts w:ascii="Arial" w:hAnsi="Arial" w:cs="Arial"/>
        </w:rPr>
        <w:t>Woodthorpe</w:t>
      </w:r>
      <w:proofErr w:type="spellEnd"/>
      <w:r w:rsidR="005175BD" w:rsidRPr="005606EA">
        <w:rPr>
          <w:rFonts w:ascii="Arial" w:hAnsi="Arial" w:cs="Arial"/>
        </w:rPr>
        <w:t xml:space="preserve"> 2010; </w:t>
      </w:r>
      <w:proofErr w:type="spellStart"/>
      <w:r w:rsidR="005175BD" w:rsidRPr="005606EA">
        <w:rPr>
          <w:rFonts w:ascii="Arial" w:hAnsi="Arial" w:cs="Arial"/>
        </w:rPr>
        <w:t>Kellehear</w:t>
      </w:r>
      <w:proofErr w:type="spellEnd"/>
      <w:r w:rsidR="005175BD" w:rsidRPr="005606EA">
        <w:rPr>
          <w:rFonts w:ascii="Arial" w:hAnsi="Arial" w:cs="Arial"/>
        </w:rPr>
        <w:t xml:space="preserve"> 2007; Robben 2004).</w:t>
      </w:r>
      <w:r w:rsidR="00E703E0" w:rsidRPr="005606EA">
        <w:rPr>
          <w:rFonts w:ascii="Arial" w:hAnsi="Arial" w:cs="Arial"/>
        </w:rPr>
        <w:t xml:space="preserve"> Early studies of online memorialisation looked at websites set up for friends and family of the deceased to grieve, remember, and provide social support for one another (see </w:t>
      </w:r>
      <w:r w:rsidR="005175BD" w:rsidRPr="005606EA">
        <w:rPr>
          <w:rFonts w:ascii="Arial" w:hAnsi="Arial" w:cs="Arial"/>
        </w:rPr>
        <w:t>Jones 2004; Roberts and Vidal 2</w:t>
      </w:r>
      <w:r w:rsidR="0013164B" w:rsidRPr="005606EA">
        <w:rPr>
          <w:rFonts w:ascii="Arial" w:hAnsi="Arial" w:cs="Arial"/>
        </w:rPr>
        <w:t xml:space="preserve">000; </w:t>
      </w:r>
      <w:proofErr w:type="spellStart"/>
      <w:r w:rsidR="0013164B" w:rsidRPr="005606EA">
        <w:rPr>
          <w:rFonts w:ascii="Arial" w:hAnsi="Arial" w:cs="Arial"/>
        </w:rPr>
        <w:t>Sofka</w:t>
      </w:r>
      <w:proofErr w:type="spellEnd"/>
      <w:r w:rsidR="0013164B" w:rsidRPr="005606EA">
        <w:rPr>
          <w:rFonts w:ascii="Arial" w:hAnsi="Arial" w:cs="Arial"/>
        </w:rPr>
        <w:t xml:space="preserve"> 1997; Veale </w:t>
      </w:r>
      <w:r w:rsidR="00C44873" w:rsidRPr="005606EA">
        <w:rPr>
          <w:rFonts w:ascii="Arial" w:hAnsi="Arial" w:cs="Arial"/>
        </w:rPr>
        <w:t xml:space="preserve">2003, de </w:t>
      </w:r>
      <w:proofErr w:type="spellStart"/>
      <w:r w:rsidR="00C44873" w:rsidRPr="005606EA">
        <w:rPr>
          <w:rFonts w:ascii="Arial" w:hAnsi="Arial" w:cs="Arial"/>
        </w:rPr>
        <w:t>V</w:t>
      </w:r>
      <w:r w:rsidR="005175BD" w:rsidRPr="005606EA">
        <w:rPr>
          <w:rFonts w:ascii="Arial" w:hAnsi="Arial" w:cs="Arial"/>
        </w:rPr>
        <w:t>ries</w:t>
      </w:r>
      <w:proofErr w:type="spellEnd"/>
      <w:r w:rsidR="005175BD" w:rsidRPr="005606EA">
        <w:rPr>
          <w:rFonts w:ascii="Arial" w:hAnsi="Arial" w:cs="Arial"/>
        </w:rPr>
        <w:t xml:space="preserve"> and Ruther</w:t>
      </w:r>
      <w:r w:rsidR="0013164B" w:rsidRPr="005606EA">
        <w:rPr>
          <w:rFonts w:ascii="Arial" w:hAnsi="Arial" w:cs="Arial"/>
        </w:rPr>
        <w:t xml:space="preserve">ford </w:t>
      </w:r>
      <w:r w:rsidR="0076059A" w:rsidRPr="005606EA">
        <w:rPr>
          <w:rFonts w:ascii="Arial" w:hAnsi="Arial" w:cs="Arial"/>
        </w:rPr>
        <w:t xml:space="preserve">2004). </w:t>
      </w:r>
    </w:p>
    <w:p w14:paraId="19460FD4" w14:textId="45E3BAD8" w:rsidR="00E703E0" w:rsidRPr="005606EA" w:rsidRDefault="0076059A" w:rsidP="0002308A">
      <w:pPr>
        <w:rPr>
          <w:rFonts w:ascii="Arial" w:hAnsi="Arial" w:cs="Arial"/>
        </w:rPr>
      </w:pPr>
      <w:r w:rsidRPr="005606EA">
        <w:rPr>
          <w:rFonts w:ascii="Arial" w:hAnsi="Arial" w:cs="Arial"/>
        </w:rPr>
        <w:t>Scholarly attention soon turned to bereavement practices on social media, with a</w:t>
      </w:r>
      <w:r w:rsidR="00A071A8">
        <w:rPr>
          <w:rFonts w:ascii="Arial" w:hAnsi="Arial" w:cs="Arial"/>
        </w:rPr>
        <w:t xml:space="preserve"> particular</w:t>
      </w:r>
      <w:r w:rsidR="00073393">
        <w:rPr>
          <w:rFonts w:ascii="Arial" w:hAnsi="Arial" w:cs="Arial"/>
        </w:rPr>
        <w:t xml:space="preserve"> </w:t>
      </w:r>
      <w:r w:rsidRPr="005606EA">
        <w:rPr>
          <w:rFonts w:ascii="Arial" w:hAnsi="Arial" w:cs="Arial"/>
        </w:rPr>
        <w:t xml:space="preserve">focus on teenagers’ use of these platforms (Carroll and Landry 2010; Williams and </w:t>
      </w:r>
      <w:proofErr w:type="spellStart"/>
      <w:r w:rsidRPr="005606EA">
        <w:rPr>
          <w:rFonts w:ascii="Arial" w:hAnsi="Arial" w:cs="Arial"/>
        </w:rPr>
        <w:t>Merten</w:t>
      </w:r>
      <w:proofErr w:type="spellEnd"/>
      <w:r w:rsidRPr="005606EA">
        <w:rPr>
          <w:rFonts w:ascii="Arial" w:hAnsi="Arial" w:cs="Arial"/>
        </w:rPr>
        <w:t xml:space="preserve"> </w:t>
      </w:r>
      <w:r w:rsidR="0043613A" w:rsidRPr="005606EA">
        <w:rPr>
          <w:rFonts w:ascii="Arial" w:hAnsi="Arial" w:cs="Arial"/>
        </w:rPr>
        <w:t xml:space="preserve">2009). As social media grew in popularity, academic work began to explore </w:t>
      </w:r>
      <w:r w:rsidR="00670D16" w:rsidRPr="005606EA">
        <w:rPr>
          <w:rFonts w:ascii="Arial" w:hAnsi="Arial" w:cs="Arial"/>
        </w:rPr>
        <w:t>tensions between public and pri</w:t>
      </w:r>
      <w:r w:rsidR="004E5B34" w:rsidRPr="005606EA">
        <w:rPr>
          <w:rFonts w:ascii="Arial" w:hAnsi="Arial" w:cs="Arial"/>
        </w:rPr>
        <w:t>vate</w:t>
      </w:r>
      <w:r w:rsidR="00B50B54" w:rsidRPr="005606EA">
        <w:rPr>
          <w:rFonts w:ascii="Arial" w:hAnsi="Arial" w:cs="Arial"/>
        </w:rPr>
        <w:t xml:space="preserve"> </w:t>
      </w:r>
      <w:r w:rsidR="00F461CA" w:rsidRPr="005606EA">
        <w:rPr>
          <w:rFonts w:ascii="Arial" w:hAnsi="Arial" w:cs="Arial"/>
        </w:rPr>
        <w:t xml:space="preserve">posts </w:t>
      </w:r>
      <w:r w:rsidR="0002308A" w:rsidRPr="005606EA">
        <w:rPr>
          <w:rFonts w:ascii="Arial" w:hAnsi="Arial" w:cs="Arial"/>
        </w:rPr>
        <w:t xml:space="preserve">about (and to) deceased users on these platforms. Alice Marwick and Nicole Ellison (2012) studied </w:t>
      </w:r>
      <w:r w:rsidR="00845050" w:rsidRPr="005606EA">
        <w:rPr>
          <w:rFonts w:ascii="Arial" w:hAnsi="Arial" w:cs="Arial"/>
        </w:rPr>
        <w:t xml:space="preserve">how </w:t>
      </w:r>
      <w:r w:rsidR="00EF640F" w:rsidRPr="005606EA">
        <w:rPr>
          <w:rFonts w:ascii="Arial" w:hAnsi="Arial" w:cs="Arial"/>
        </w:rPr>
        <w:t xml:space="preserve">posting information about a death on social </w:t>
      </w:r>
      <w:r w:rsidR="00EF640F" w:rsidRPr="005606EA">
        <w:rPr>
          <w:rFonts w:ascii="Arial" w:hAnsi="Arial" w:cs="Arial"/>
        </w:rPr>
        <w:lastRenderedPageBreak/>
        <w:t xml:space="preserve">media, like an obituary or funeral announcement, may reach a wider audience than intended, leading to potential conflict around the way that person is remembered; </w:t>
      </w:r>
      <w:r w:rsidR="0002308A" w:rsidRPr="005606EA">
        <w:rPr>
          <w:rFonts w:ascii="Arial" w:hAnsi="Arial" w:cs="Arial"/>
        </w:rPr>
        <w:t>Martin Gibbs et al (201</w:t>
      </w:r>
      <w:r w:rsidR="0067011A" w:rsidRPr="005606EA">
        <w:rPr>
          <w:rFonts w:ascii="Arial" w:hAnsi="Arial" w:cs="Arial"/>
        </w:rPr>
        <w:t>5</w:t>
      </w:r>
      <w:r w:rsidR="0002308A" w:rsidRPr="005606EA">
        <w:rPr>
          <w:rFonts w:ascii="Arial" w:hAnsi="Arial" w:cs="Arial"/>
        </w:rPr>
        <w:t xml:space="preserve">) found </w:t>
      </w:r>
      <w:r w:rsidR="00A071A8">
        <w:rPr>
          <w:rFonts w:ascii="Arial" w:hAnsi="Arial" w:cs="Arial"/>
        </w:rPr>
        <w:t>that</w:t>
      </w:r>
      <w:r w:rsidR="0002308A" w:rsidRPr="005606EA">
        <w:rPr>
          <w:rFonts w:ascii="Arial" w:hAnsi="Arial" w:cs="Arial"/>
        </w:rPr>
        <w:t xml:space="preserve"> Instagram photos </w:t>
      </w:r>
      <w:proofErr w:type="spellStart"/>
      <w:r w:rsidR="0002308A" w:rsidRPr="005606EA">
        <w:rPr>
          <w:rFonts w:ascii="Arial" w:hAnsi="Arial" w:cs="Arial"/>
        </w:rPr>
        <w:t>hashtagged</w:t>
      </w:r>
      <w:proofErr w:type="spellEnd"/>
      <w:r w:rsidR="0002308A" w:rsidRPr="005606EA">
        <w:rPr>
          <w:rFonts w:ascii="Arial" w:hAnsi="Arial" w:cs="Arial"/>
        </w:rPr>
        <w:t xml:space="preserve"> #funeral draw on a </w:t>
      </w:r>
      <w:r w:rsidR="00B05B59" w:rsidRPr="005606EA">
        <w:rPr>
          <w:rFonts w:ascii="Arial" w:hAnsi="Arial" w:cs="Arial"/>
        </w:rPr>
        <w:t>cultural understanding that mourning is a public and co</w:t>
      </w:r>
      <w:r w:rsidR="0002308A" w:rsidRPr="005606EA">
        <w:rPr>
          <w:rFonts w:ascii="Arial" w:hAnsi="Arial" w:cs="Arial"/>
        </w:rPr>
        <w:t>mmunal affair</w:t>
      </w:r>
      <w:r w:rsidR="00EF640F" w:rsidRPr="005606EA">
        <w:rPr>
          <w:rFonts w:ascii="Arial" w:hAnsi="Arial" w:cs="Arial"/>
        </w:rPr>
        <w:t>;</w:t>
      </w:r>
      <w:r w:rsidR="00CC7891" w:rsidRPr="005606EA">
        <w:rPr>
          <w:rFonts w:ascii="Arial" w:hAnsi="Arial" w:cs="Arial"/>
        </w:rPr>
        <w:t xml:space="preserve"> </w:t>
      </w:r>
      <w:r w:rsidR="0002308A" w:rsidRPr="005606EA">
        <w:rPr>
          <w:rFonts w:ascii="Arial" w:hAnsi="Arial" w:cs="Arial"/>
        </w:rPr>
        <w:t>and Whitney Phillips (2011)</w:t>
      </w:r>
      <w:r w:rsidR="0067011A" w:rsidRPr="005606EA">
        <w:rPr>
          <w:rFonts w:ascii="Arial" w:hAnsi="Arial" w:cs="Arial"/>
        </w:rPr>
        <w:t xml:space="preserve">, as well as Tamara Kohn et al (2012) </w:t>
      </w:r>
      <w:r w:rsidR="0002308A" w:rsidRPr="005606EA">
        <w:rPr>
          <w:rFonts w:ascii="Arial" w:hAnsi="Arial" w:cs="Arial"/>
        </w:rPr>
        <w:t xml:space="preserve">investigated </w:t>
      </w:r>
      <w:r w:rsidR="00562DD2" w:rsidRPr="005606EA">
        <w:rPr>
          <w:rFonts w:ascii="Arial" w:hAnsi="Arial" w:cs="Arial"/>
        </w:rPr>
        <w:t xml:space="preserve">the phenomenon of RIP trolls: </w:t>
      </w:r>
      <w:r w:rsidR="00CC7891" w:rsidRPr="005606EA">
        <w:rPr>
          <w:rFonts w:ascii="Arial" w:hAnsi="Arial" w:cs="Arial"/>
        </w:rPr>
        <w:t xml:space="preserve">online instigators who post abusive and malicious comments on </w:t>
      </w:r>
      <w:r w:rsidR="0067011A" w:rsidRPr="005606EA">
        <w:rPr>
          <w:rFonts w:ascii="Arial" w:hAnsi="Arial" w:cs="Arial"/>
        </w:rPr>
        <w:t xml:space="preserve">memorial </w:t>
      </w:r>
      <w:r w:rsidR="00CC7891" w:rsidRPr="005606EA">
        <w:rPr>
          <w:rFonts w:ascii="Arial" w:hAnsi="Arial" w:cs="Arial"/>
        </w:rPr>
        <w:t xml:space="preserve">pages </w:t>
      </w:r>
      <w:r w:rsidR="00562DD2" w:rsidRPr="005606EA">
        <w:rPr>
          <w:rFonts w:ascii="Arial" w:hAnsi="Arial" w:cs="Arial"/>
        </w:rPr>
        <w:t>set up to rememb</w:t>
      </w:r>
      <w:r w:rsidR="0002308A" w:rsidRPr="005606EA">
        <w:rPr>
          <w:rFonts w:ascii="Arial" w:hAnsi="Arial" w:cs="Arial"/>
        </w:rPr>
        <w:t>er the deceased</w:t>
      </w:r>
      <w:r w:rsidR="00B05B59" w:rsidRPr="005606EA">
        <w:rPr>
          <w:rFonts w:ascii="Arial" w:hAnsi="Arial" w:cs="Arial"/>
        </w:rPr>
        <w:t xml:space="preserve">. Preserving social media profiles after death is considered an important way to remember someone: Jessa </w:t>
      </w:r>
      <w:proofErr w:type="spellStart"/>
      <w:r w:rsidR="00B05B59" w:rsidRPr="005606EA">
        <w:rPr>
          <w:rFonts w:ascii="Arial" w:hAnsi="Arial" w:cs="Arial"/>
        </w:rPr>
        <w:t>Lingel</w:t>
      </w:r>
      <w:proofErr w:type="spellEnd"/>
      <w:r w:rsidR="00B05B59" w:rsidRPr="005606EA">
        <w:rPr>
          <w:rFonts w:ascii="Arial" w:hAnsi="Arial" w:cs="Arial"/>
        </w:rPr>
        <w:t xml:space="preserve"> (2013) argues that removing someone’s Facebook page after they pass away can be seen as deleting a socially valuable part of their life, and</w:t>
      </w:r>
      <w:r w:rsidR="00C92132" w:rsidRPr="005606EA">
        <w:rPr>
          <w:rFonts w:ascii="Arial" w:hAnsi="Arial" w:cs="Arial"/>
        </w:rPr>
        <w:t xml:space="preserve"> according to</w:t>
      </w:r>
      <w:r w:rsidR="00B05B59" w:rsidRPr="005606EA">
        <w:rPr>
          <w:rFonts w:ascii="Arial" w:hAnsi="Arial" w:cs="Arial"/>
        </w:rPr>
        <w:t xml:space="preserve"> </w:t>
      </w:r>
      <w:r w:rsidR="00C92132" w:rsidRPr="005606EA">
        <w:rPr>
          <w:rFonts w:ascii="Arial" w:hAnsi="Arial" w:cs="Arial"/>
        </w:rPr>
        <w:t>Patrick Stokes (2015),</w:t>
      </w:r>
      <w:r w:rsidR="00E9293F" w:rsidRPr="005606EA">
        <w:rPr>
          <w:rFonts w:ascii="Arial" w:hAnsi="Arial" w:cs="Arial"/>
        </w:rPr>
        <w:t xml:space="preserve"> social media profiles are significant instantiations of a person,</w:t>
      </w:r>
      <w:r w:rsidR="00895A85" w:rsidRPr="005606EA">
        <w:rPr>
          <w:rFonts w:ascii="Arial" w:hAnsi="Arial" w:cs="Arial"/>
        </w:rPr>
        <w:t xml:space="preserve"> which </w:t>
      </w:r>
      <w:r w:rsidR="0067011A" w:rsidRPr="005606EA">
        <w:rPr>
          <w:rFonts w:ascii="Arial" w:hAnsi="Arial" w:cs="Arial"/>
        </w:rPr>
        <w:t xml:space="preserve">raise questions about obligations </w:t>
      </w:r>
      <w:r w:rsidR="00E9293F" w:rsidRPr="005606EA">
        <w:rPr>
          <w:rFonts w:ascii="Arial" w:hAnsi="Arial" w:cs="Arial"/>
        </w:rPr>
        <w:t xml:space="preserve">to preserve these profiles from being deleted in order to </w:t>
      </w:r>
      <w:r w:rsidR="003657DA" w:rsidRPr="005606EA">
        <w:rPr>
          <w:rFonts w:ascii="Arial" w:hAnsi="Arial" w:cs="Arial"/>
        </w:rPr>
        <w:t xml:space="preserve">honour their memory. </w:t>
      </w:r>
      <w:r w:rsidR="00E9293F" w:rsidRPr="005606EA">
        <w:rPr>
          <w:rFonts w:ascii="Arial" w:hAnsi="Arial" w:cs="Arial"/>
        </w:rPr>
        <w:t xml:space="preserve"> </w:t>
      </w:r>
    </w:p>
    <w:p w14:paraId="31CF797F" w14:textId="206C8059" w:rsidR="00F9290E" w:rsidRPr="005606EA" w:rsidRDefault="005B3C45" w:rsidP="00CF3820">
      <w:pPr>
        <w:rPr>
          <w:rFonts w:ascii="Arial" w:hAnsi="Arial" w:cs="Arial"/>
        </w:rPr>
      </w:pPr>
      <w:r w:rsidRPr="005606EA">
        <w:rPr>
          <w:rFonts w:ascii="Arial" w:hAnsi="Arial" w:cs="Arial"/>
        </w:rPr>
        <w:t>Work that directly addresses digital legacies often raise</w:t>
      </w:r>
      <w:r w:rsidR="000A4B0C" w:rsidRPr="005606EA">
        <w:rPr>
          <w:rFonts w:ascii="Arial" w:hAnsi="Arial" w:cs="Arial"/>
        </w:rPr>
        <w:t>s</w:t>
      </w:r>
      <w:r w:rsidRPr="005606EA">
        <w:rPr>
          <w:rFonts w:ascii="Arial" w:hAnsi="Arial" w:cs="Arial"/>
        </w:rPr>
        <w:t xml:space="preserve"> issues of how best to manage them. Jed Brubaker et al (2014) argue that post-mortem data management practices should be reframed as a kind of stewardship, as stewards must take on the responsibility </w:t>
      </w:r>
      <w:r w:rsidR="004F0AF9">
        <w:rPr>
          <w:rFonts w:ascii="Arial" w:hAnsi="Arial" w:cs="Arial"/>
        </w:rPr>
        <w:t>for</w:t>
      </w:r>
      <w:r w:rsidR="004F0AF9" w:rsidRPr="005606EA">
        <w:rPr>
          <w:rFonts w:ascii="Arial" w:hAnsi="Arial" w:cs="Arial"/>
        </w:rPr>
        <w:t xml:space="preserve"> </w:t>
      </w:r>
      <w:r w:rsidRPr="005606EA">
        <w:rPr>
          <w:rFonts w:ascii="Arial" w:hAnsi="Arial" w:cs="Arial"/>
        </w:rPr>
        <w:t>crafting and caring for another’s digit</w:t>
      </w:r>
      <w:r w:rsidR="00A102B2" w:rsidRPr="005606EA">
        <w:rPr>
          <w:rFonts w:ascii="Arial" w:hAnsi="Arial" w:cs="Arial"/>
        </w:rPr>
        <w:t>al legacy.</w:t>
      </w:r>
      <w:r w:rsidR="00CF3820" w:rsidRPr="005606EA">
        <w:rPr>
          <w:rFonts w:ascii="Arial" w:hAnsi="Arial" w:cs="Arial"/>
        </w:rPr>
        <w:t xml:space="preserve"> In addition to managing the digital archive of accounts and artefacts someone leaves behind, stewards </w:t>
      </w:r>
      <w:r w:rsidR="0067011A" w:rsidRPr="005606EA">
        <w:rPr>
          <w:rFonts w:ascii="Arial" w:hAnsi="Arial" w:cs="Arial"/>
        </w:rPr>
        <w:t xml:space="preserve">may </w:t>
      </w:r>
      <w:r w:rsidR="00CF3820" w:rsidRPr="005606EA">
        <w:rPr>
          <w:rFonts w:ascii="Arial" w:hAnsi="Arial" w:cs="Arial"/>
        </w:rPr>
        <w:t xml:space="preserve">play an active role in managing the social media profiles of the dead, as they can remain </w:t>
      </w:r>
      <w:r w:rsidR="00A102B2" w:rsidRPr="005606EA">
        <w:rPr>
          <w:rFonts w:ascii="Arial" w:hAnsi="Arial" w:cs="Arial"/>
        </w:rPr>
        <w:t>sites of interaction long after the account holder has died.</w:t>
      </w:r>
      <w:r w:rsidR="0067011A" w:rsidRPr="005606EA">
        <w:rPr>
          <w:rFonts w:ascii="Arial" w:hAnsi="Arial" w:cs="Arial"/>
        </w:rPr>
        <w:t xml:space="preserve"> This challenges ideas about the locus of responsibility to digital legacies, which spreads across commercial platforms, family and loved ones, and close social media ties.</w:t>
      </w:r>
    </w:p>
    <w:p w14:paraId="6D852A61" w14:textId="6540ADC4" w:rsidR="005B3C45" w:rsidRPr="005606EA" w:rsidRDefault="00F4692C" w:rsidP="00CF3820">
      <w:pPr>
        <w:rPr>
          <w:rFonts w:ascii="Arial" w:hAnsi="Arial" w:cs="Arial"/>
        </w:rPr>
      </w:pPr>
      <w:r w:rsidRPr="005606EA">
        <w:rPr>
          <w:rFonts w:ascii="Arial" w:hAnsi="Arial" w:cs="Arial"/>
        </w:rPr>
        <w:t xml:space="preserve">This stewardship </w:t>
      </w:r>
      <w:r w:rsidR="00B83EA5" w:rsidRPr="005606EA">
        <w:rPr>
          <w:rFonts w:ascii="Arial" w:hAnsi="Arial" w:cs="Arial"/>
        </w:rPr>
        <w:t>role can</w:t>
      </w:r>
      <w:r w:rsidR="0011434E">
        <w:rPr>
          <w:rFonts w:ascii="Arial" w:hAnsi="Arial" w:cs="Arial"/>
        </w:rPr>
        <w:t xml:space="preserve"> be complicated by legal issues</w:t>
      </w:r>
      <w:r w:rsidR="00AA156F">
        <w:rPr>
          <w:rFonts w:ascii="Arial" w:hAnsi="Arial" w:cs="Arial"/>
        </w:rPr>
        <w:t xml:space="preserve">, and </w:t>
      </w:r>
      <w:r w:rsidR="00571646" w:rsidRPr="00571646">
        <w:rPr>
          <w:rFonts w:ascii="Arial" w:hAnsi="Arial" w:cs="Arial"/>
        </w:rPr>
        <w:t>a further limitation of t</w:t>
      </w:r>
      <w:r w:rsidR="00571646">
        <w:rPr>
          <w:rFonts w:ascii="Arial" w:hAnsi="Arial" w:cs="Arial"/>
        </w:rPr>
        <w:t xml:space="preserve">he steward is their own death – </w:t>
      </w:r>
      <w:r w:rsidR="00571646" w:rsidRPr="00571646">
        <w:rPr>
          <w:rFonts w:ascii="Arial" w:hAnsi="Arial" w:cs="Arial"/>
        </w:rPr>
        <w:t>while plans can be made for a number of potential future scenarios, not every possible outcome can be allowed for. Managing digital legacies should take these complications and limitations into accou</w:t>
      </w:r>
      <w:r w:rsidR="00571646">
        <w:rPr>
          <w:rFonts w:ascii="Arial" w:hAnsi="Arial" w:cs="Arial"/>
        </w:rPr>
        <w:t>nt.</w:t>
      </w:r>
      <w:r w:rsidR="00B83EA5" w:rsidRPr="005606EA">
        <w:rPr>
          <w:rFonts w:ascii="Arial" w:hAnsi="Arial" w:cs="Arial"/>
        </w:rPr>
        <w:t xml:space="preserve"> </w:t>
      </w:r>
      <w:r w:rsidR="00730B7A" w:rsidRPr="005606EA">
        <w:rPr>
          <w:rFonts w:ascii="Arial" w:hAnsi="Arial" w:cs="Arial"/>
        </w:rPr>
        <w:t xml:space="preserve">In order to manage a digital legacy, a steward must know in advance the wishes of the deceased, and they must be able to access their accounts. As James </w:t>
      </w:r>
      <w:proofErr w:type="spellStart"/>
      <w:r w:rsidR="00730B7A" w:rsidRPr="005606EA">
        <w:rPr>
          <w:rFonts w:ascii="Arial" w:hAnsi="Arial" w:cs="Arial"/>
        </w:rPr>
        <w:t>Lamm</w:t>
      </w:r>
      <w:proofErr w:type="spellEnd"/>
      <w:r w:rsidR="00730B7A" w:rsidRPr="005606EA">
        <w:rPr>
          <w:rFonts w:ascii="Arial" w:hAnsi="Arial" w:cs="Arial"/>
        </w:rPr>
        <w:t xml:space="preserve"> et al (2014) argue, obstacles to managing digital legacies include criminal laws that prohibit unauthorised access to computer accounts, privacy laws that forbid service providers from disclosing private information, and Terms of Service agreements </w:t>
      </w:r>
      <w:r w:rsidR="00F9290E" w:rsidRPr="005606EA">
        <w:rPr>
          <w:rFonts w:ascii="Arial" w:hAnsi="Arial" w:cs="Arial"/>
        </w:rPr>
        <w:t xml:space="preserve">that restrict </w:t>
      </w:r>
      <w:r w:rsidR="008D4C94" w:rsidRPr="005606EA">
        <w:rPr>
          <w:rFonts w:ascii="Arial" w:hAnsi="Arial" w:cs="Arial"/>
        </w:rPr>
        <w:t>people from logging into someone else’</w:t>
      </w:r>
      <w:r w:rsidR="00F9290E" w:rsidRPr="005606EA">
        <w:rPr>
          <w:rFonts w:ascii="Arial" w:hAnsi="Arial" w:cs="Arial"/>
        </w:rPr>
        <w:t>s account.</w:t>
      </w:r>
      <w:r w:rsidR="00C15087" w:rsidRPr="005606EA">
        <w:rPr>
          <w:rFonts w:ascii="Arial" w:hAnsi="Arial" w:cs="Arial"/>
        </w:rPr>
        <w:t xml:space="preserve"> This can be complicated further by these laws and agreements varying between private companies and legal jurisdictions, and conflicting ideas </w:t>
      </w:r>
      <w:r w:rsidR="00C15087" w:rsidRPr="00DF09EB">
        <w:rPr>
          <w:rFonts w:ascii="Arial" w:hAnsi="Arial" w:cs="Arial"/>
          <w:noProof/>
        </w:rPr>
        <w:t>o</w:t>
      </w:r>
      <w:r w:rsidR="008C1D23" w:rsidRPr="00AF4F48">
        <w:rPr>
          <w:rFonts w:ascii="Arial" w:hAnsi="Arial" w:cs="Arial"/>
          <w:noProof/>
        </w:rPr>
        <w:t>f</w:t>
      </w:r>
      <w:r w:rsidR="00C15087" w:rsidRPr="005606EA">
        <w:rPr>
          <w:rFonts w:ascii="Arial" w:hAnsi="Arial" w:cs="Arial"/>
        </w:rPr>
        <w:t xml:space="preserve"> what actually constitutes digital property:</w:t>
      </w:r>
      <w:r w:rsidR="004F0AF9">
        <w:rPr>
          <w:rFonts w:ascii="Arial" w:hAnsi="Arial" w:cs="Arial"/>
        </w:rPr>
        <w:t xml:space="preserve"> for example</w:t>
      </w:r>
      <w:r w:rsidR="00C15087" w:rsidRPr="005606EA">
        <w:rPr>
          <w:rFonts w:ascii="Arial" w:hAnsi="Arial" w:cs="Arial"/>
        </w:rPr>
        <w:t xml:space="preserve"> Lilian Edwards and Edina Harbi</w:t>
      </w:r>
      <w:r w:rsidR="002C6691">
        <w:rPr>
          <w:rFonts w:ascii="Arial" w:hAnsi="Arial" w:cs="Arial"/>
        </w:rPr>
        <w:t>n</w:t>
      </w:r>
      <w:r w:rsidR="000A4B0C" w:rsidRPr="005606EA">
        <w:rPr>
          <w:rFonts w:ascii="Arial" w:hAnsi="Arial" w:cs="Arial"/>
        </w:rPr>
        <w:t>ja</w:t>
      </w:r>
      <w:r w:rsidR="00C15087" w:rsidRPr="005606EA">
        <w:rPr>
          <w:rFonts w:ascii="Arial" w:hAnsi="Arial" w:cs="Arial"/>
        </w:rPr>
        <w:t xml:space="preserve"> (2013) note that people cannot bequeath music from their Apple iTunes account, as they purchase a non-transferable licence to this content, and a recent UK case </w:t>
      </w:r>
      <w:r w:rsidR="00391721" w:rsidRPr="005606EA">
        <w:rPr>
          <w:rFonts w:ascii="Arial" w:hAnsi="Arial" w:cs="Arial"/>
        </w:rPr>
        <w:t>determined email</w:t>
      </w:r>
      <w:r w:rsidR="009E2EC6" w:rsidRPr="005606EA">
        <w:rPr>
          <w:rFonts w:ascii="Arial" w:hAnsi="Arial" w:cs="Arial"/>
        </w:rPr>
        <w:t xml:space="preserve"> message</w:t>
      </w:r>
      <w:r w:rsidR="00391721" w:rsidRPr="005606EA">
        <w:rPr>
          <w:rFonts w:ascii="Arial" w:hAnsi="Arial" w:cs="Arial"/>
        </w:rPr>
        <w:t xml:space="preserve">s aren’t property. </w:t>
      </w:r>
    </w:p>
    <w:p w14:paraId="54CB7C40" w14:textId="2C826E1B" w:rsidR="006F4959" w:rsidRPr="005606EA" w:rsidRDefault="00564EE6" w:rsidP="00CF3820">
      <w:pPr>
        <w:rPr>
          <w:rFonts w:ascii="Arial" w:hAnsi="Arial" w:cs="Arial"/>
        </w:rPr>
      </w:pPr>
      <w:proofErr w:type="gramStart"/>
      <w:r w:rsidRPr="005606EA">
        <w:rPr>
          <w:rFonts w:ascii="Arial" w:hAnsi="Arial" w:cs="Arial"/>
        </w:rPr>
        <w:t>In a</w:t>
      </w:r>
      <w:r w:rsidR="00037306" w:rsidRPr="005606EA">
        <w:rPr>
          <w:rFonts w:ascii="Arial" w:hAnsi="Arial" w:cs="Arial"/>
        </w:rPr>
        <w:t xml:space="preserve"> context </w:t>
      </w:r>
      <w:r w:rsidRPr="005606EA">
        <w:rPr>
          <w:rFonts w:ascii="Arial" w:hAnsi="Arial" w:cs="Arial"/>
        </w:rPr>
        <w:t xml:space="preserve">where </w:t>
      </w:r>
      <w:r w:rsidR="00037306" w:rsidRPr="005606EA">
        <w:rPr>
          <w:rFonts w:ascii="Arial" w:hAnsi="Arial" w:cs="Arial"/>
        </w:rPr>
        <w:t xml:space="preserve">public awareness of managing </w:t>
      </w:r>
      <w:r w:rsidRPr="005606EA">
        <w:rPr>
          <w:rFonts w:ascii="Arial" w:hAnsi="Arial" w:cs="Arial"/>
        </w:rPr>
        <w:t xml:space="preserve">the </w:t>
      </w:r>
      <w:r w:rsidR="00037306" w:rsidRPr="005606EA">
        <w:rPr>
          <w:rFonts w:ascii="Arial" w:hAnsi="Arial" w:cs="Arial"/>
        </w:rPr>
        <w:t>digital archives</w:t>
      </w:r>
      <w:r w:rsidRPr="005606EA">
        <w:rPr>
          <w:rFonts w:ascii="Arial" w:hAnsi="Arial" w:cs="Arial"/>
        </w:rPr>
        <w:t xml:space="preserve"> of deceased persons is lacking</w:t>
      </w:r>
      <w:r w:rsidR="00037306" w:rsidRPr="005606EA">
        <w:rPr>
          <w:rFonts w:ascii="Arial" w:hAnsi="Arial" w:cs="Arial"/>
        </w:rPr>
        <w:t xml:space="preserve">, </w:t>
      </w:r>
      <w:r w:rsidRPr="005606EA">
        <w:rPr>
          <w:rFonts w:ascii="Arial" w:hAnsi="Arial" w:cs="Arial"/>
        </w:rPr>
        <w:t>so too are recognised standards.</w:t>
      </w:r>
      <w:proofErr w:type="gramEnd"/>
      <w:r w:rsidRPr="005606EA">
        <w:rPr>
          <w:rFonts w:ascii="Arial" w:hAnsi="Arial" w:cs="Arial"/>
        </w:rPr>
        <w:t xml:space="preserve"> P</w:t>
      </w:r>
      <w:r w:rsidR="00037306" w:rsidRPr="005606EA">
        <w:rPr>
          <w:rFonts w:ascii="Arial" w:hAnsi="Arial" w:cs="Arial"/>
        </w:rPr>
        <w:t xml:space="preserve">latforms and service providers offer </w:t>
      </w:r>
      <w:r w:rsidRPr="005606EA">
        <w:rPr>
          <w:rFonts w:ascii="Arial" w:hAnsi="Arial" w:cs="Arial"/>
        </w:rPr>
        <w:t xml:space="preserve">widely </w:t>
      </w:r>
      <w:r w:rsidR="00037306" w:rsidRPr="005606EA">
        <w:rPr>
          <w:rFonts w:ascii="Arial" w:hAnsi="Arial" w:cs="Arial"/>
        </w:rPr>
        <w:t>varying</w:t>
      </w:r>
      <w:r w:rsidRPr="005606EA">
        <w:rPr>
          <w:rFonts w:ascii="Arial" w:hAnsi="Arial" w:cs="Arial"/>
        </w:rPr>
        <w:t xml:space="preserve"> and often </w:t>
      </w:r>
      <w:r w:rsidR="00037306" w:rsidRPr="005606EA">
        <w:rPr>
          <w:rFonts w:ascii="Arial" w:hAnsi="Arial" w:cs="Arial"/>
        </w:rPr>
        <w:t>unclear policies on data that belongs to those who have passed on, and</w:t>
      </w:r>
      <w:r w:rsidRPr="005606EA">
        <w:rPr>
          <w:rFonts w:ascii="Arial" w:hAnsi="Arial" w:cs="Arial"/>
        </w:rPr>
        <w:t xml:space="preserve"> although digital legacies are increasingly recognised as important to death, grieving, and remembering,</w:t>
      </w:r>
      <w:r w:rsidR="00037306" w:rsidRPr="005606EA">
        <w:rPr>
          <w:rFonts w:ascii="Arial" w:hAnsi="Arial" w:cs="Arial"/>
        </w:rPr>
        <w:t xml:space="preserve"> legal complexities around accessing </w:t>
      </w:r>
      <w:r w:rsidRPr="005606EA">
        <w:rPr>
          <w:rFonts w:ascii="Arial" w:hAnsi="Arial" w:cs="Arial"/>
        </w:rPr>
        <w:t>these legacies abound</w:t>
      </w:r>
      <w:r w:rsidR="00D94D96" w:rsidRPr="005606EA">
        <w:rPr>
          <w:rFonts w:ascii="Arial" w:hAnsi="Arial" w:cs="Arial"/>
        </w:rPr>
        <w:t xml:space="preserve">. </w:t>
      </w:r>
    </w:p>
    <w:p w14:paraId="627F735B" w14:textId="77777777" w:rsidR="006F4959" w:rsidRPr="005606EA" w:rsidRDefault="006F4959">
      <w:pPr>
        <w:rPr>
          <w:rFonts w:ascii="Arial" w:hAnsi="Arial" w:cs="Arial"/>
          <w:sz w:val="24"/>
          <w:szCs w:val="24"/>
        </w:rPr>
      </w:pPr>
      <w:r w:rsidRPr="005606EA">
        <w:rPr>
          <w:rFonts w:ascii="Arial" w:hAnsi="Arial" w:cs="Arial"/>
          <w:sz w:val="24"/>
          <w:szCs w:val="24"/>
        </w:rPr>
        <w:br w:type="page"/>
      </w:r>
    </w:p>
    <w:p w14:paraId="7D097C37" w14:textId="56CC0AA7" w:rsidR="004E761C" w:rsidRPr="003F0914" w:rsidRDefault="004E761C" w:rsidP="00A26148">
      <w:pPr>
        <w:pStyle w:val="Heading1"/>
        <w:rPr>
          <w:sz w:val="24"/>
          <w:szCs w:val="24"/>
        </w:rPr>
      </w:pPr>
      <w:bookmarkStart w:id="3" w:name="_Toc498950083"/>
      <w:r w:rsidRPr="003F0914">
        <w:lastRenderedPageBreak/>
        <w:t>Property</w:t>
      </w:r>
      <w:r w:rsidR="0067011A">
        <w:t xml:space="preserve">, </w:t>
      </w:r>
      <w:r w:rsidRPr="003F0914">
        <w:t>privacy</w:t>
      </w:r>
      <w:r w:rsidR="0067011A">
        <w:t>, and rights</w:t>
      </w:r>
      <w:bookmarkEnd w:id="3"/>
      <w:r w:rsidRPr="003F0914">
        <w:br/>
      </w:r>
    </w:p>
    <w:p w14:paraId="4E1AC474" w14:textId="77777777" w:rsidR="00EE4708" w:rsidRPr="003F0914" w:rsidRDefault="00EE4708" w:rsidP="004E761C">
      <w:pPr>
        <w:ind w:left="720"/>
        <w:rPr>
          <w:rFonts w:ascii="Arial" w:hAnsi="Arial" w:cs="Arial"/>
          <w:sz w:val="24"/>
          <w:szCs w:val="24"/>
        </w:rPr>
      </w:pPr>
    </w:p>
    <w:p w14:paraId="0A034DC6" w14:textId="5A4CC47D" w:rsidR="004E761C" w:rsidRPr="003F0914" w:rsidRDefault="004E761C" w:rsidP="004E761C">
      <w:pPr>
        <w:ind w:left="720"/>
        <w:rPr>
          <w:rFonts w:ascii="Arial" w:hAnsi="Arial" w:cs="Arial"/>
          <w:i/>
        </w:rPr>
      </w:pPr>
      <w:r w:rsidRPr="003F0914">
        <w:rPr>
          <w:rFonts w:ascii="Arial" w:hAnsi="Arial" w:cs="Arial"/>
          <w:i/>
        </w:rPr>
        <w:t>There is a variety of different places where data may live and if someone passes away questions arise as to whose data it is (Chief Regulatory Officer, Major Australian Internet Service Provider).</w:t>
      </w:r>
    </w:p>
    <w:p w14:paraId="3BCB59E8" w14:textId="26C6357E" w:rsidR="004E761C" w:rsidRPr="003F0914" w:rsidRDefault="004E761C" w:rsidP="00880CA9">
      <w:pPr>
        <w:rPr>
          <w:rFonts w:ascii="Arial" w:hAnsi="Arial" w:cs="Arial"/>
        </w:rPr>
      </w:pPr>
      <w:r w:rsidRPr="003F0914">
        <w:rPr>
          <w:rFonts w:ascii="Arial" w:hAnsi="Arial" w:cs="Arial"/>
        </w:rPr>
        <w:t>The question of who owns what in digital environments is complex and is an important consideration in determining what may be b</w:t>
      </w:r>
      <w:r w:rsidR="00880CA9" w:rsidRPr="003F0914">
        <w:rPr>
          <w:rFonts w:ascii="Arial" w:hAnsi="Arial" w:cs="Arial"/>
        </w:rPr>
        <w:t xml:space="preserve">equeathed to others upon death. </w:t>
      </w:r>
      <w:r w:rsidRPr="003F0914">
        <w:rPr>
          <w:rFonts w:ascii="Arial" w:hAnsi="Arial" w:cs="Arial"/>
        </w:rPr>
        <w:t>Ownership of digital media</w:t>
      </w:r>
      <w:r w:rsidR="00BF1969" w:rsidRPr="003F0914">
        <w:rPr>
          <w:rFonts w:ascii="Arial" w:hAnsi="Arial" w:cs="Arial"/>
        </w:rPr>
        <w:t>,</w:t>
      </w:r>
      <w:r w:rsidRPr="003F0914">
        <w:rPr>
          <w:rFonts w:ascii="Arial" w:hAnsi="Arial" w:cs="Arial"/>
        </w:rPr>
        <w:t xml:space="preserve"> and the conditions of posthumous access to it</w:t>
      </w:r>
      <w:r w:rsidR="00BF1969" w:rsidRPr="003F0914">
        <w:rPr>
          <w:rFonts w:ascii="Arial" w:hAnsi="Arial" w:cs="Arial"/>
        </w:rPr>
        <w:t>,</w:t>
      </w:r>
      <w:r w:rsidRPr="003F0914">
        <w:rPr>
          <w:rFonts w:ascii="Arial" w:hAnsi="Arial" w:cs="Arial"/>
        </w:rPr>
        <w:t xml:space="preserve"> will usually depend upon the parti</w:t>
      </w:r>
      <w:r w:rsidR="00BF1969" w:rsidRPr="003F0914">
        <w:rPr>
          <w:rFonts w:ascii="Arial" w:hAnsi="Arial" w:cs="Arial"/>
        </w:rPr>
        <w:t xml:space="preserve">cularities of the </w:t>
      </w:r>
      <w:r w:rsidR="0048761B" w:rsidRPr="003F0914">
        <w:rPr>
          <w:rFonts w:ascii="Arial" w:hAnsi="Arial" w:cs="Arial"/>
        </w:rPr>
        <w:t>terms of service</w:t>
      </w:r>
      <w:r w:rsidR="00BF1969" w:rsidRPr="003F0914">
        <w:rPr>
          <w:rFonts w:ascii="Arial" w:hAnsi="Arial" w:cs="Arial"/>
        </w:rPr>
        <w:t xml:space="preserve"> a</w:t>
      </w:r>
      <w:r w:rsidRPr="003F0914">
        <w:rPr>
          <w:rFonts w:ascii="Arial" w:hAnsi="Arial" w:cs="Arial"/>
        </w:rPr>
        <w:t xml:space="preserve">greement that were entered into when the deceased signed up for an online service. Overarching contractual rights, intellectual property rights, and various forms of copyright law further complicate the situation. In addition, digital media may be held locally on a </w:t>
      </w:r>
      <w:r w:rsidR="001A00C0" w:rsidRPr="003F0914">
        <w:rPr>
          <w:rFonts w:ascii="Arial" w:hAnsi="Arial" w:cs="Arial"/>
        </w:rPr>
        <w:t>hard drive</w:t>
      </w:r>
      <w:r w:rsidRPr="003F0914">
        <w:rPr>
          <w:rFonts w:ascii="Arial" w:hAnsi="Arial" w:cs="Arial"/>
        </w:rPr>
        <w:t xml:space="preserve"> or remotely on a server, very often in another country and in another legal jurisdiction.</w:t>
      </w:r>
    </w:p>
    <w:p w14:paraId="0344DCDF" w14:textId="77777777" w:rsidR="004E761C" w:rsidRPr="003F0914" w:rsidRDefault="004E761C" w:rsidP="004E761C">
      <w:pPr>
        <w:ind w:left="720"/>
        <w:rPr>
          <w:rFonts w:ascii="Arial" w:hAnsi="Arial" w:cs="Arial"/>
          <w:i/>
        </w:rPr>
      </w:pPr>
      <w:r w:rsidRPr="003F0914">
        <w:rPr>
          <w:rFonts w:ascii="Arial" w:hAnsi="Arial" w:cs="Arial"/>
          <w:i/>
        </w:rPr>
        <w:t>Conditions [terms of service] can change rapidly and often allow for retrospective re-writing of the conditions (Adjunct Professor of ICT, University of Melbourne).</w:t>
      </w:r>
    </w:p>
    <w:p w14:paraId="03DA0459" w14:textId="542D28E0" w:rsidR="004E761C" w:rsidRPr="003F0914" w:rsidRDefault="00503E51" w:rsidP="00B068AC">
      <w:pPr>
        <w:rPr>
          <w:rFonts w:ascii="Arial" w:hAnsi="Arial" w:cs="Arial"/>
        </w:rPr>
      </w:pPr>
      <w:r w:rsidRPr="003F0914">
        <w:rPr>
          <w:rFonts w:ascii="Arial" w:hAnsi="Arial" w:cs="Arial"/>
        </w:rPr>
        <w:t>W</w:t>
      </w:r>
      <w:r w:rsidR="004E761C" w:rsidRPr="003F0914">
        <w:rPr>
          <w:rFonts w:ascii="Arial" w:hAnsi="Arial" w:cs="Arial"/>
        </w:rPr>
        <w:t>hile there are well-established procedures for locating, valuing</w:t>
      </w:r>
      <w:r w:rsidRPr="003F0914">
        <w:rPr>
          <w:rFonts w:ascii="Arial" w:hAnsi="Arial" w:cs="Arial"/>
        </w:rPr>
        <w:t>,</w:t>
      </w:r>
      <w:r w:rsidR="004E761C" w:rsidRPr="003F0914">
        <w:rPr>
          <w:rFonts w:ascii="Arial" w:hAnsi="Arial" w:cs="Arial"/>
        </w:rPr>
        <w:t xml:space="preserve"> and transferring ownership of physical property</w:t>
      </w:r>
      <w:r w:rsidRPr="003F0914">
        <w:rPr>
          <w:rFonts w:ascii="Arial" w:hAnsi="Arial" w:cs="Arial"/>
        </w:rPr>
        <w:t>,</w:t>
      </w:r>
      <w:r w:rsidR="004E761C" w:rsidRPr="003F0914">
        <w:rPr>
          <w:rFonts w:ascii="Arial" w:hAnsi="Arial" w:cs="Arial"/>
        </w:rPr>
        <w:t xml:space="preserve"> such a</w:t>
      </w:r>
      <w:r w:rsidRPr="003F0914">
        <w:rPr>
          <w:rFonts w:ascii="Arial" w:hAnsi="Arial" w:cs="Arial"/>
        </w:rPr>
        <w:t xml:space="preserve">s real </w:t>
      </w:r>
      <w:r w:rsidR="004E761C" w:rsidRPr="003F0914">
        <w:rPr>
          <w:rFonts w:ascii="Arial" w:hAnsi="Arial" w:cs="Arial"/>
        </w:rPr>
        <w:t>estate, cars</w:t>
      </w:r>
      <w:r w:rsidRPr="003F0914">
        <w:rPr>
          <w:rFonts w:ascii="Arial" w:hAnsi="Arial" w:cs="Arial"/>
        </w:rPr>
        <w:t>,</w:t>
      </w:r>
      <w:r w:rsidR="004E761C" w:rsidRPr="003F0914">
        <w:rPr>
          <w:rFonts w:ascii="Arial" w:hAnsi="Arial" w:cs="Arial"/>
        </w:rPr>
        <w:t xml:space="preserve"> and books, the task of locating, accessing and disbursing digital assets after death is often more difficult. For example, many </w:t>
      </w:r>
      <w:r w:rsidR="0076252A" w:rsidRPr="003F0914">
        <w:rPr>
          <w:rFonts w:ascii="Arial" w:hAnsi="Arial" w:cs="Arial"/>
        </w:rPr>
        <w:t>platforms have terms of service agreements</w:t>
      </w:r>
      <w:r w:rsidR="004E761C" w:rsidRPr="003F0914">
        <w:rPr>
          <w:rFonts w:ascii="Arial" w:hAnsi="Arial" w:cs="Arial"/>
        </w:rPr>
        <w:t xml:space="preserve"> that </w:t>
      </w:r>
      <w:r w:rsidR="00B068AC" w:rsidRPr="003F0914">
        <w:rPr>
          <w:rFonts w:ascii="Arial" w:hAnsi="Arial" w:cs="Arial"/>
        </w:rPr>
        <w:t xml:space="preserve">don’t allow accounts to be transferred to others. </w:t>
      </w:r>
      <w:r w:rsidR="004E761C" w:rsidRPr="003F0914">
        <w:rPr>
          <w:rFonts w:ascii="Arial" w:hAnsi="Arial" w:cs="Arial"/>
        </w:rPr>
        <w:t>Many years of photos, videos,</w:t>
      </w:r>
      <w:r w:rsidR="00B068AC" w:rsidRPr="003F0914">
        <w:rPr>
          <w:rFonts w:ascii="Arial" w:hAnsi="Arial" w:cs="Arial"/>
        </w:rPr>
        <w:t xml:space="preserve"> and documents </w:t>
      </w:r>
      <w:r w:rsidR="004E761C" w:rsidRPr="003F0914">
        <w:rPr>
          <w:rFonts w:ascii="Arial" w:hAnsi="Arial" w:cs="Arial"/>
        </w:rPr>
        <w:t>uploaded to an online service may be lost forever if posthumous access to them is not arranged and local copies are unavailable.</w:t>
      </w:r>
    </w:p>
    <w:p w14:paraId="5DE579B0" w14:textId="77777777" w:rsidR="004E761C" w:rsidRPr="003F0914" w:rsidRDefault="004E761C" w:rsidP="004E761C">
      <w:pPr>
        <w:ind w:left="720"/>
        <w:rPr>
          <w:rFonts w:ascii="Arial" w:hAnsi="Arial" w:cs="Arial"/>
          <w:i/>
        </w:rPr>
      </w:pPr>
      <w:r w:rsidRPr="003F0914">
        <w:rPr>
          <w:rFonts w:ascii="Arial" w:hAnsi="Arial" w:cs="Arial"/>
          <w:i/>
        </w:rPr>
        <w:t>In physical items it is the physical item that embodies the licence and effectively the physical item is the licence, whilst in a digital transaction, the digital transaction defines the terms of the ownership, if any (Adjunct Professor of ICT, University of Melbourne).</w:t>
      </w:r>
    </w:p>
    <w:p w14:paraId="477A3DFA" w14:textId="596E483E" w:rsidR="004E761C" w:rsidRPr="003F0914" w:rsidRDefault="00B635BD" w:rsidP="008C0C25">
      <w:pPr>
        <w:rPr>
          <w:rFonts w:ascii="Arial" w:hAnsi="Arial" w:cs="Arial"/>
        </w:rPr>
      </w:pPr>
      <w:r w:rsidRPr="003F0914">
        <w:rPr>
          <w:rFonts w:ascii="Arial" w:hAnsi="Arial" w:cs="Arial"/>
        </w:rPr>
        <w:t>One solution to this problem involves people providing a list of their online accounts</w:t>
      </w:r>
      <w:r w:rsidR="002220F4" w:rsidRPr="003F0914">
        <w:rPr>
          <w:rFonts w:ascii="Arial" w:hAnsi="Arial" w:cs="Arial"/>
        </w:rPr>
        <w:t>, with usernames, passwords, and instructions for their executors to follow upon their death.</w:t>
      </w:r>
      <w:r w:rsidR="004E761C" w:rsidRPr="003F0914">
        <w:rPr>
          <w:rFonts w:ascii="Arial" w:hAnsi="Arial" w:cs="Arial"/>
        </w:rPr>
        <w:t xml:space="preserve"> Common-sense though this</w:t>
      </w:r>
      <w:r w:rsidR="002220F4" w:rsidRPr="003F0914">
        <w:rPr>
          <w:rFonts w:ascii="Arial" w:hAnsi="Arial" w:cs="Arial"/>
        </w:rPr>
        <w:t xml:space="preserve"> solution</w:t>
      </w:r>
      <w:r w:rsidR="008C0C25" w:rsidRPr="003F0914">
        <w:rPr>
          <w:rFonts w:ascii="Arial" w:hAnsi="Arial" w:cs="Arial"/>
        </w:rPr>
        <w:t xml:space="preserve"> may be, it is often against</w:t>
      </w:r>
      <w:r w:rsidR="004E761C" w:rsidRPr="003F0914">
        <w:rPr>
          <w:rFonts w:ascii="Arial" w:hAnsi="Arial" w:cs="Arial"/>
        </w:rPr>
        <w:t xml:space="preserve"> </w:t>
      </w:r>
      <w:r w:rsidR="008C0C25" w:rsidRPr="003F0914">
        <w:rPr>
          <w:rFonts w:ascii="Arial" w:hAnsi="Arial" w:cs="Arial"/>
        </w:rPr>
        <w:t xml:space="preserve">terms of service agreements that forbid people from accessing accounts that are not their own. But while platforms like Facebook and Google prohibit this, some service providers like </w:t>
      </w:r>
      <w:proofErr w:type="spellStart"/>
      <w:r w:rsidR="008C0C25" w:rsidRPr="003F0914">
        <w:rPr>
          <w:rFonts w:ascii="Arial" w:hAnsi="Arial" w:cs="Arial"/>
        </w:rPr>
        <w:t>iiNet</w:t>
      </w:r>
      <w:proofErr w:type="spellEnd"/>
      <w:r w:rsidR="00CF7CD1">
        <w:rPr>
          <w:rFonts w:ascii="Arial" w:hAnsi="Arial" w:cs="Arial"/>
        </w:rPr>
        <w:t>, Optus,</w:t>
      </w:r>
      <w:r w:rsidR="008C0C25" w:rsidRPr="003F0914">
        <w:rPr>
          <w:rFonts w:ascii="Arial" w:hAnsi="Arial" w:cs="Arial"/>
        </w:rPr>
        <w:t xml:space="preserve"> and Telstra do allow executors to sign into someone else’s account, as long as they are authorised to do so by the account’s owner. </w:t>
      </w:r>
      <w:r w:rsidR="004E761C" w:rsidRPr="003F0914">
        <w:rPr>
          <w:rFonts w:ascii="Arial" w:hAnsi="Arial" w:cs="Arial"/>
        </w:rPr>
        <w:t>Of course, for all practical purposes, the identification of the person using the username and password cannot be verified</w:t>
      </w:r>
      <w:r w:rsidR="004F0AF9">
        <w:rPr>
          <w:rFonts w:ascii="Arial" w:hAnsi="Arial" w:cs="Arial"/>
        </w:rPr>
        <w:t xml:space="preserve"> by the service provider</w:t>
      </w:r>
      <w:r w:rsidR="004E761C" w:rsidRPr="003F0914">
        <w:rPr>
          <w:rFonts w:ascii="Arial" w:hAnsi="Arial" w:cs="Arial"/>
        </w:rPr>
        <w:t>.</w:t>
      </w:r>
    </w:p>
    <w:p w14:paraId="37A883B3" w14:textId="5D410353" w:rsidR="004E761C" w:rsidRPr="003F0914" w:rsidRDefault="004E761C" w:rsidP="004E761C">
      <w:pPr>
        <w:ind w:left="720"/>
        <w:rPr>
          <w:rFonts w:ascii="Arial" w:hAnsi="Arial" w:cs="Arial"/>
          <w:i/>
        </w:rPr>
      </w:pPr>
      <w:r w:rsidRPr="003F0914">
        <w:rPr>
          <w:rFonts w:ascii="Arial" w:hAnsi="Arial" w:cs="Arial"/>
          <w:i/>
        </w:rPr>
        <w:t xml:space="preserve">I can bequeath any physical item under my control before I die, but with non-physical items we usually only have a licence to use so it may not be possible to </w:t>
      </w:r>
      <w:r w:rsidR="00B425CD" w:rsidRPr="003F0914">
        <w:rPr>
          <w:rFonts w:ascii="Arial" w:hAnsi="Arial" w:cs="Arial"/>
          <w:i/>
        </w:rPr>
        <w:t xml:space="preserve">bequeath </w:t>
      </w:r>
      <w:r w:rsidRPr="003F0914">
        <w:rPr>
          <w:rFonts w:ascii="Arial" w:hAnsi="Arial" w:cs="Arial"/>
          <w:i/>
        </w:rPr>
        <w:t>(Adjunct Professor of ICT, University of Melbourne).</w:t>
      </w:r>
    </w:p>
    <w:p w14:paraId="2C0D87BE" w14:textId="78DB0D9F" w:rsidR="00633C11" w:rsidRDefault="00D1422B" w:rsidP="004E761C">
      <w:pPr>
        <w:rPr>
          <w:rFonts w:ascii="Arial" w:hAnsi="Arial" w:cs="Arial"/>
        </w:rPr>
      </w:pPr>
      <w:r w:rsidRPr="003F0914">
        <w:rPr>
          <w:rFonts w:ascii="Arial" w:hAnsi="Arial" w:cs="Arial"/>
        </w:rPr>
        <w:t>P</w:t>
      </w:r>
      <w:r w:rsidR="004E761C" w:rsidRPr="003F0914">
        <w:rPr>
          <w:rFonts w:ascii="Arial" w:hAnsi="Arial" w:cs="Arial"/>
        </w:rPr>
        <w:t xml:space="preserve">rivacy is also a key determinant in </w:t>
      </w:r>
      <w:r w:rsidR="009C4D5C" w:rsidRPr="003F0914">
        <w:rPr>
          <w:rFonts w:ascii="Arial" w:hAnsi="Arial" w:cs="Arial"/>
        </w:rPr>
        <w:t>terms of service agreements</w:t>
      </w:r>
      <w:r w:rsidR="004E761C" w:rsidRPr="003F0914">
        <w:rPr>
          <w:rFonts w:ascii="Arial" w:hAnsi="Arial" w:cs="Arial"/>
        </w:rPr>
        <w:t xml:space="preserve"> that guide the use of social media and other </w:t>
      </w:r>
      <w:r w:rsidR="00663469" w:rsidRPr="003F0914">
        <w:rPr>
          <w:rFonts w:ascii="Arial" w:hAnsi="Arial" w:cs="Arial"/>
        </w:rPr>
        <w:t>online accounts</w:t>
      </w:r>
      <w:r w:rsidR="004E761C" w:rsidRPr="003F0914">
        <w:rPr>
          <w:rFonts w:ascii="Arial" w:hAnsi="Arial" w:cs="Arial"/>
        </w:rPr>
        <w:t xml:space="preserve">. </w:t>
      </w:r>
      <w:r w:rsidR="00B017CD" w:rsidRPr="003F0914">
        <w:rPr>
          <w:rFonts w:ascii="Arial" w:hAnsi="Arial" w:cs="Arial"/>
        </w:rPr>
        <w:t>Much online communication is private in nature, and terms of service agreements are designed to prote</w:t>
      </w:r>
      <w:r w:rsidR="00B61A5F">
        <w:rPr>
          <w:rFonts w:ascii="Arial" w:hAnsi="Arial" w:cs="Arial"/>
        </w:rPr>
        <w:t xml:space="preserve">ct this privacy, even in death. </w:t>
      </w:r>
    </w:p>
    <w:p w14:paraId="6948A03C" w14:textId="06A67C2F" w:rsidR="00AF4F48" w:rsidRDefault="005F3304" w:rsidP="004E761C">
      <w:pPr>
        <w:rPr>
          <w:rFonts w:ascii="Arial" w:hAnsi="Arial" w:cs="Arial"/>
        </w:rPr>
      </w:pPr>
      <w:r w:rsidRPr="00AF4F48">
        <w:rPr>
          <w:caps/>
          <w:noProof/>
          <w:color w:val="8496B0" w:themeColor="text2" w:themeTint="99"/>
          <w:sz w:val="28"/>
          <w:lang w:eastAsia="en-AU"/>
        </w:rPr>
        <w:lastRenderedPageBreak/>
        <mc:AlternateContent>
          <mc:Choice Requires="wps">
            <w:drawing>
              <wp:anchor distT="45720" distB="45720" distL="114300" distR="114300" simplePos="0" relativeHeight="251659264" behindDoc="0" locked="0" layoutInCell="1" allowOverlap="1" wp14:anchorId="2008727B" wp14:editId="64A430E5">
                <wp:simplePos x="0" y="0"/>
                <wp:positionH relativeFrom="column">
                  <wp:posOffset>-11430</wp:posOffset>
                </wp:positionH>
                <wp:positionV relativeFrom="paragraph">
                  <wp:posOffset>228600</wp:posOffset>
                </wp:positionV>
                <wp:extent cx="5681345" cy="2827020"/>
                <wp:effectExtent l="19050" t="19050" r="1460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2827020"/>
                        </a:xfrm>
                        <a:prstGeom prst="rect">
                          <a:avLst/>
                        </a:prstGeom>
                        <a:solidFill>
                          <a:schemeClr val="tx2">
                            <a:lumMod val="20000"/>
                            <a:lumOff val="80000"/>
                          </a:schemeClr>
                        </a:solidFill>
                        <a:ln w="28575">
                          <a:solidFill>
                            <a:schemeClr val="tx2">
                              <a:lumMod val="40000"/>
                              <a:lumOff val="60000"/>
                            </a:schemeClr>
                          </a:solidFill>
                          <a:miter lim="800000"/>
                          <a:headEnd/>
                          <a:tailEnd/>
                        </a:ln>
                      </wps:spPr>
                      <wps:txbx>
                        <w:txbxContent>
                          <w:p w14:paraId="1E6BB697" w14:textId="77777777" w:rsidR="002A6CA5" w:rsidRPr="002C696B" w:rsidRDefault="002A6CA5" w:rsidP="002C696B">
                            <w:pPr>
                              <w:jc w:val="center"/>
                              <w:rPr>
                                <w:rFonts w:ascii="Arial" w:hAnsi="Arial" w:cs="Arial"/>
                                <w:b/>
                              </w:rPr>
                            </w:pPr>
                            <w:r w:rsidRPr="002C696B">
                              <w:rPr>
                                <w:rFonts w:ascii="Arial" w:hAnsi="Arial" w:cs="Arial"/>
                                <w:b/>
                              </w:rPr>
                              <w:t>Case study: Facebook grants uneven access to the accounts of dead children</w:t>
                            </w:r>
                          </w:p>
                          <w:p w14:paraId="2548757B" w14:textId="7146740E" w:rsidR="002A6CA5" w:rsidRPr="002C696B" w:rsidRDefault="002A6CA5" w:rsidP="002C696B">
                            <w:pPr>
                              <w:rPr>
                                <w:rFonts w:ascii="Arial" w:hAnsi="Arial" w:cs="Arial"/>
                              </w:rPr>
                            </w:pPr>
                            <w:r w:rsidRPr="002C696B">
                              <w:rPr>
                                <w:rFonts w:ascii="Arial" w:hAnsi="Arial" w:cs="Arial"/>
                              </w:rPr>
                              <w:t>When their 15 year old son committed suicide, parents Ricky and Diane Rash turned to his Facebook page to find clues to explain his death. “We were just grieving parents reaching out for anything we could,” Ricky Rash said (</w:t>
                            </w:r>
                            <w:proofErr w:type="spellStart"/>
                            <w:r w:rsidRPr="002C696B">
                              <w:rPr>
                                <w:rFonts w:ascii="Arial" w:hAnsi="Arial" w:cs="Arial"/>
                              </w:rPr>
                              <w:t>Kunkle</w:t>
                            </w:r>
                            <w:proofErr w:type="spellEnd"/>
                            <w:r w:rsidRPr="002C696B">
                              <w:rPr>
                                <w:rFonts w:ascii="Arial" w:hAnsi="Arial" w:cs="Arial"/>
                              </w:rPr>
                              <w:t xml:space="preserve"> 2013a). After being denied access to his account, they continued to pressure their local government until the Virginia General Assembly passed a bill in 2013 that gave parents, guardians, and legal representatives of a deceased child the right to l</w:t>
                            </w:r>
                            <w:r>
                              <w:rPr>
                                <w:rFonts w:ascii="Arial" w:hAnsi="Arial" w:cs="Arial"/>
                              </w:rPr>
                              <w:t>og in to their online accounts (</w:t>
                            </w:r>
                            <w:proofErr w:type="spellStart"/>
                            <w:r>
                              <w:rPr>
                                <w:rFonts w:ascii="Arial" w:hAnsi="Arial" w:cs="Arial"/>
                              </w:rPr>
                              <w:t>Kunkle</w:t>
                            </w:r>
                            <w:proofErr w:type="spellEnd"/>
                            <w:r>
                              <w:rPr>
                                <w:rFonts w:ascii="Arial" w:hAnsi="Arial" w:cs="Arial"/>
                              </w:rPr>
                              <w:t xml:space="preserve"> 2013b).</w:t>
                            </w:r>
                          </w:p>
                          <w:p w14:paraId="1CF2DA34" w14:textId="59A4AC3E" w:rsidR="002A6CA5" w:rsidRDefault="002A6CA5" w:rsidP="002C696B">
                            <w:r w:rsidRPr="002C696B">
                              <w:rPr>
                                <w:rFonts w:ascii="Arial" w:hAnsi="Arial" w:cs="Arial"/>
                              </w:rPr>
                              <w:t>But in Germany in 2017, the parents of a 15 year old girl who died in a train accident were not given the same access. A court ruled in favour of the teenager's privacy, claiming this was in line with telecommunications secrecy law that prohibits heirs from viewing co</w:t>
                            </w:r>
                            <w:r>
                              <w:rPr>
                                <w:rFonts w:ascii="Arial" w:hAnsi="Arial" w:cs="Arial"/>
                              </w:rPr>
                              <w:t xml:space="preserve">mmunication of a dead relative (Connolly 2017). </w:t>
                            </w:r>
                            <w:r w:rsidRPr="002C696B">
                              <w:rPr>
                                <w:rFonts w:ascii="Arial" w:hAnsi="Arial" w:cs="Arial"/>
                              </w:rPr>
                              <w:t>Although Facebook is based in California, its users are often subject to local laws, complicating issues of privacy and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pt;width:447.35pt;height:2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" fillcolor="#d5dce4 [671]" strokecolor="#acb9ca [1311]" strokeweight="2.25pt">
                <v:textbox>
                  <w:txbxContent>
                    <w:p w14:paraId="1E6BB697" w14:textId="77777777" w:rsidR="002A6CA5" w:rsidRPr="002C696B" w:rsidRDefault="002A6CA5" w:rsidP="002C696B">
                      <w:pPr>
                        <w:jc w:val="center"/>
                        <w:rPr>
                          <w:rFonts w:ascii="Arial" w:hAnsi="Arial" w:cs="Arial"/>
                          <w:b/>
                        </w:rPr>
                      </w:pPr>
                      <w:r w:rsidRPr="002C696B">
                        <w:rPr>
                          <w:rFonts w:ascii="Arial" w:hAnsi="Arial" w:cs="Arial"/>
                          <w:b/>
                        </w:rPr>
                        <w:t>Case study: Facebook grants uneven access to the accounts of dead children</w:t>
                      </w:r>
                    </w:p>
                    <w:p w14:paraId="2548757B" w14:textId="7146740E" w:rsidR="002A6CA5" w:rsidRPr="002C696B" w:rsidRDefault="002A6CA5" w:rsidP="002C696B">
                      <w:pPr>
                        <w:rPr>
                          <w:rFonts w:ascii="Arial" w:hAnsi="Arial" w:cs="Arial"/>
                        </w:rPr>
                      </w:pPr>
                      <w:r w:rsidRPr="002C696B">
                        <w:rPr>
                          <w:rFonts w:ascii="Arial" w:hAnsi="Arial" w:cs="Arial"/>
                        </w:rPr>
                        <w:t>When their 15 year old son committed suicide, parents Ricky and Diane Rash turned to his Facebook page to find clues to explain his death. “We were just grieving parents reaching out for anything we could,” Ricky Rash said (</w:t>
                      </w:r>
                      <w:proofErr w:type="spellStart"/>
                      <w:r w:rsidRPr="002C696B">
                        <w:rPr>
                          <w:rFonts w:ascii="Arial" w:hAnsi="Arial" w:cs="Arial"/>
                        </w:rPr>
                        <w:t>Kunkle</w:t>
                      </w:r>
                      <w:proofErr w:type="spellEnd"/>
                      <w:r w:rsidRPr="002C696B">
                        <w:rPr>
                          <w:rFonts w:ascii="Arial" w:hAnsi="Arial" w:cs="Arial"/>
                        </w:rPr>
                        <w:t xml:space="preserve"> 2013a). After being denied access to his account, they continued to pressure their local government until the Virginia General Assembly passed a bill in 2013 that gave parents, guardians, and legal representatives of a deceased child the right to l</w:t>
                      </w:r>
                      <w:r>
                        <w:rPr>
                          <w:rFonts w:ascii="Arial" w:hAnsi="Arial" w:cs="Arial"/>
                        </w:rPr>
                        <w:t>og in to their online accounts (</w:t>
                      </w:r>
                      <w:proofErr w:type="spellStart"/>
                      <w:r>
                        <w:rPr>
                          <w:rFonts w:ascii="Arial" w:hAnsi="Arial" w:cs="Arial"/>
                        </w:rPr>
                        <w:t>Kunkle</w:t>
                      </w:r>
                      <w:proofErr w:type="spellEnd"/>
                      <w:r>
                        <w:rPr>
                          <w:rFonts w:ascii="Arial" w:hAnsi="Arial" w:cs="Arial"/>
                        </w:rPr>
                        <w:t xml:space="preserve"> 2013b).</w:t>
                      </w:r>
                    </w:p>
                    <w:p w14:paraId="1CF2DA34" w14:textId="59A4AC3E" w:rsidR="002A6CA5" w:rsidRDefault="002A6CA5" w:rsidP="002C696B">
                      <w:r w:rsidRPr="002C696B">
                        <w:rPr>
                          <w:rFonts w:ascii="Arial" w:hAnsi="Arial" w:cs="Arial"/>
                        </w:rPr>
                        <w:t>But in Germany in 2017, the parents of a 15 year old girl who died in a train accident were not given the same access. A court ruled in favour of the teenager's privacy, claiming this was in line with telecommunications secrecy law that prohibits heirs from viewing co</w:t>
                      </w:r>
                      <w:r>
                        <w:rPr>
                          <w:rFonts w:ascii="Arial" w:hAnsi="Arial" w:cs="Arial"/>
                        </w:rPr>
                        <w:t xml:space="preserve">mmunication of a dead relative (Connolly 2017). </w:t>
                      </w:r>
                      <w:r w:rsidRPr="002C696B">
                        <w:rPr>
                          <w:rFonts w:ascii="Arial" w:hAnsi="Arial" w:cs="Arial"/>
                        </w:rPr>
                        <w:t>Although Facebook is based in California, its users are often subject to local laws, complicating issues of privacy and access.</w:t>
                      </w:r>
                    </w:p>
                  </w:txbxContent>
                </v:textbox>
                <w10:wrap type="square"/>
              </v:shape>
            </w:pict>
          </mc:Fallback>
        </mc:AlternateContent>
      </w:r>
    </w:p>
    <w:p w14:paraId="35E044EA" w14:textId="6A2E28BC" w:rsidR="004E761C" w:rsidRPr="003F0914" w:rsidRDefault="004E761C" w:rsidP="004E761C">
      <w:pPr>
        <w:rPr>
          <w:rFonts w:ascii="Arial" w:hAnsi="Arial" w:cs="Arial"/>
        </w:rPr>
      </w:pPr>
      <w:r w:rsidRPr="003F0914">
        <w:rPr>
          <w:rFonts w:ascii="Arial" w:hAnsi="Arial" w:cs="Arial"/>
        </w:rPr>
        <w:t>Email is a good example of this privacy issue. Email is one of the oldest and still most common communication modes on the Internet and</w:t>
      </w:r>
      <w:r w:rsidR="009801D5">
        <w:rPr>
          <w:rFonts w:ascii="Arial" w:hAnsi="Arial" w:cs="Arial"/>
        </w:rPr>
        <w:t>,</w:t>
      </w:r>
      <w:r w:rsidRPr="003F0914">
        <w:rPr>
          <w:rFonts w:ascii="Arial" w:hAnsi="Arial" w:cs="Arial"/>
        </w:rPr>
        <w:t xml:space="preserve"> like paper letters, emails are usually context-specific, personal in nature, and not meant for broader public consumption. Email services such as the US- based Gmail and Hotmail are conscious of this</w:t>
      </w:r>
      <w:r w:rsidR="00005083" w:rsidRPr="003F0914">
        <w:rPr>
          <w:rFonts w:ascii="Arial" w:hAnsi="Arial" w:cs="Arial"/>
        </w:rPr>
        <w:t>,</w:t>
      </w:r>
      <w:r w:rsidRPr="003F0914">
        <w:rPr>
          <w:rFonts w:ascii="Arial" w:hAnsi="Arial" w:cs="Arial"/>
        </w:rPr>
        <w:t xml:space="preserve"> and have strict rules that forbid access to the email associated with a deceased person's account. Thus</w:t>
      </w:r>
      <w:r w:rsidR="00005083" w:rsidRPr="003F0914">
        <w:rPr>
          <w:rFonts w:ascii="Arial" w:hAnsi="Arial" w:cs="Arial"/>
        </w:rPr>
        <w:t>,</w:t>
      </w:r>
      <w:r w:rsidRPr="003F0914">
        <w:rPr>
          <w:rFonts w:ascii="Arial" w:hAnsi="Arial" w:cs="Arial"/>
        </w:rPr>
        <w:t xml:space="preserve"> emails will be inaccessible and destroyed if provision for preservation has not been made for them before the death of the account holder. This being the case, if someone wishes to bequeath their emails they must take steps to archive and store the email</w:t>
      </w:r>
      <w:r w:rsidR="009E2EC6">
        <w:rPr>
          <w:rFonts w:ascii="Arial" w:hAnsi="Arial" w:cs="Arial"/>
        </w:rPr>
        <w:t xml:space="preserve"> message</w:t>
      </w:r>
      <w:r w:rsidRPr="003F0914">
        <w:rPr>
          <w:rFonts w:ascii="Arial" w:hAnsi="Arial" w:cs="Arial"/>
        </w:rPr>
        <w:t>s locally, rather than relying on the email service provider to make them posthumously available.</w:t>
      </w:r>
    </w:p>
    <w:p w14:paraId="77C09F12" w14:textId="7D572E83" w:rsidR="004E761C" w:rsidRDefault="004E761C" w:rsidP="00005083">
      <w:pPr>
        <w:rPr>
          <w:rFonts w:ascii="Arial" w:hAnsi="Arial" w:cs="Arial"/>
        </w:rPr>
      </w:pPr>
      <w:r w:rsidRPr="003F0914">
        <w:rPr>
          <w:rFonts w:ascii="Arial" w:hAnsi="Arial" w:cs="Arial"/>
        </w:rPr>
        <w:t xml:space="preserve">It is also good practice to </w:t>
      </w:r>
      <w:r w:rsidR="00005083" w:rsidRPr="003F0914">
        <w:rPr>
          <w:rFonts w:ascii="Arial" w:hAnsi="Arial" w:cs="Arial"/>
        </w:rPr>
        <w:t xml:space="preserve">use a separate email address for non-work-related emails, as work-related email </w:t>
      </w:r>
      <w:r w:rsidR="009E2EC6">
        <w:rPr>
          <w:rFonts w:ascii="Arial" w:hAnsi="Arial" w:cs="Arial"/>
        </w:rPr>
        <w:t>is</w:t>
      </w:r>
      <w:r w:rsidR="009E2EC6" w:rsidRPr="003F0914">
        <w:rPr>
          <w:rFonts w:ascii="Arial" w:hAnsi="Arial" w:cs="Arial"/>
        </w:rPr>
        <w:t xml:space="preserve"> </w:t>
      </w:r>
      <w:r w:rsidR="00005083" w:rsidRPr="003F0914">
        <w:rPr>
          <w:rFonts w:ascii="Arial" w:hAnsi="Arial" w:cs="Arial"/>
        </w:rPr>
        <w:t xml:space="preserve">usually </w:t>
      </w:r>
      <w:r w:rsidRPr="003F0914">
        <w:rPr>
          <w:rFonts w:ascii="Arial" w:hAnsi="Arial" w:cs="Arial"/>
        </w:rPr>
        <w:t>subject to an employer’s pr</w:t>
      </w:r>
      <w:r w:rsidR="00005083" w:rsidRPr="003F0914">
        <w:rPr>
          <w:rFonts w:ascii="Arial" w:hAnsi="Arial" w:cs="Arial"/>
        </w:rPr>
        <w:t xml:space="preserve">ivacy and terms of use policies, </w:t>
      </w:r>
      <w:r w:rsidRPr="003F0914">
        <w:rPr>
          <w:rFonts w:ascii="Arial" w:hAnsi="Arial" w:cs="Arial"/>
        </w:rPr>
        <w:t xml:space="preserve">and employees may have little or no control over </w:t>
      </w:r>
      <w:r w:rsidR="00FB6599">
        <w:rPr>
          <w:rFonts w:ascii="Arial" w:hAnsi="Arial" w:cs="Arial"/>
        </w:rPr>
        <w:t>their</w:t>
      </w:r>
      <w:r w:rsidR="004F0AF9">
        <w:rPr>
          <w:rFonts w:ascii="Arial" w:hAnsi="Arial" w:cs="Arial"/>
        </w:rPr>
        <w:t xml:space="preserve"> archive of emails stored on a</w:t>
      </w:r>
      <w:r w:rsidR="00FB6599">
        <w:rPr>
          <w:rFonts w:ascii="Arial" w:hAnsi="Arial" w:cs="Arial"/>
        </w:rPr>
        <w:t>n</w:t>
      </w:r>
      <w:r w:rsidR="004F0AF9">
        <w:rPr>
          <w:rFonts w:ascii="Arial" w:hAnsi="Arial" w:cs="Arial"/>
        </w:rPr>
        <w:t xml:space="preserve"> email server</w:t>
      </w:r>
      <w:r w:rsidR="00FB6599">
        <w:rPr>
          <w:rFonts w:ascii="Arial" w:hAnsi="Arial" w:cs="Arial"/>
        </w:rPr>
        <w:t xml:space="preserve"> supplied by the employer</w:t>
      </w:r>
      <w:r w:rsidRPr="003F0914">
        <w:rPr>
          <w:rFonts w:ascii="Arial" w:hAnsi="Arial" w:cs="Arial"/>
        </w:rPr>
        <w:t>. If work-related email about specific projects</w:t>
      </w:r>
      <w:r w:rsidR="00FB6599">
        <w:rPr>
          <w:rFonts w:ascii="Arial" w:hAnsi="Arial" w:cs="Arial"/>
        </w:rPr>
        <w:t>,</w:t>
      </w:r>
      <w:r w:rsidRPr="003F0914">
        <w:rPr>
          <w:rFonts w:ascii="Arial" w:hAnsi="Arial" w:cs="Arial"/>
        </w:rPr>
        <w:t xml:space="preserve"> or </w:t>
      </w:r>
      <w:r w:rsidR="00FB6599">
        <w:rPr>
          <w:rFonts w:ascii="Arial" w:hAnsi="Arial" w:cs="Arial"/>
        </w:rPr>
        <w:t>private emails sent on a work server</w:t>
      </w:r>
      <w:r w:rsidR="00FB6599" w:rsidRPr="003F0914">
        <w:rPr>
          <w:rFonts w:ascii="Arial" w:hAnsi="Arial" w:cs="Arial"/>
        </w:rPr>
        <w:t xml:space="preserve"> </w:t>
      </w:r>
      <w:r w:rsidR="00FB6599">
        <w:rPr>
          <w:rFonts w:ascii="Arial" w:hAnsi="Arial" w:cs="Arial"/>
        </w:rPr>
        <w:t>are</w:t>
      </w:r>
      <w:r w:rsidR="00FB6599" w:rsidRPr="003F0914">
        <w:rPr>
          <w:rFonts w:ascii="Arial" w:hAnsi="Arial" w:cs="Arial"/>
        </w:rPr>
        <w:t xml:space="preserve"> </w:t>
      </w:r>
      <w:r w:rsidRPr="003F0914">
        <w:rPr>
          <w:rFonts w:ascii="Arial" w:hAnsi="Arial" w:cs="Arial"/>
        </w:rPr>
        <w:t xml:space="preserve">to be kept, they may be downloaded and stored </w:t>
      </w:r>
      <w:r w:rsidR="00FB6599">
        <w:rPr>
          <w:rFonts w:ascii="Arial" w:hAnsi="Arial" w:cs="Arial"/>
        </w:rPr>
        <w:t xml:space="preserve">offline or on private cloud-storage </w:t>
      </w:r>
      <w:r w:rsidRPr="003F0914">
        <w:rPr>
          <w:rFonts w:ascii="Arial" w:hAnsi="Arial" w:cs="Arial"/>
        </w:rPr>
        <w:t xml:space="preserve">in the same </w:t>
      </w:r>
      <w:r w:rsidR="00FB6599">
        <w:rPr>
          <w:rFonts w:ascii="Arial" w:hAnsi="Arial" w:cs="Arial"/>
        </w:rPr>
        <w:t>way</w:t>
      </w:r>
      <w:r w:rsidR="00FB6599" w:rsidRPr="003F0914">
        <w:rPr>
          <w:rFonts w:ascii="Arial" w:hAnsi="Arial" w:cs="Arial"/>
        </w:rPr>
        <w:t xml:space="preserve"> </w:t>
      </w:r>
      <w:r w:rsidRPr="003F0914">
        <w:rPr>
          <w:rFonts w:ascii="Arial" w:hAnsi="Arial" w:cs="Arial"/>
        </w:rPr>
        <w:t xml:space="preserve">as other digital objects. </w:t>
      </w:r>
      <w:r w:rsidR="00FB6599">
        <w:rPr>
          <w:rFonts w:ascii="Arial" w:hAnsi="Arial" w:cs="Arial"/>
        </w:rPr>
        <w:t>However, t</w:t>
      </w:r>
      <w:r w:rsidRPr="003F0914">
        <w:rPr>
          <w:rFonts w:ascii="Arial" w:hAnsi="Arial" w:cs="Arial"/>
        </w:rPr>
        <w:t>his may be subject to legal constraints</w:t>
      </w:r>
      <w:r w:rsidR="009801D5">
        <w:rPr>
          <w:rFonts w:ascii="Arial" w:hAnsi="Arial" w:cs="Arial"/>
        </w:rPr>
        <w:t>,</w:t>
      </w:r>
      <w:r w:rsidRPr="003F0914">
        <w:rPr>
          <w:rFonts w:ascii="Arial" w:hAnsi="Arial" w:cs="Arial"/>
        </w:rPr>
        <w:t xml:space="preserve"> and taking particular care where </w:t>
      </w:r>
      <w:r w:rsidR="009E2EC6">
        <w:rPr>
          <w:rFonts w:ascii="Arial" w:hAnsi="Arial" w:cs="Arial"/>
        </w:rPr>
        <w:t xml:space="preserve">employment contracts and </w:t>
      </w:r>
      <w:r w:rsidRPr="003F0914">
        <w:rPr>
          <w:rFonts w:ascii="Arial" w:hAnsi="Arial" w:cs="Arial"/>
        </w:rPr>
        <w:t>property such as trademarks and patents are concerned</w:t>
      </w:r>
      <w:r w:rsidR="009801D5">
        <w:rPr>
          <w:rFonts w:ascii="Arial" w:hAnsi="Arial" w:cs="Arial"/>
        </w:rPr>
        <w:t>,</w:t>
      </w:r>
      <w:r w:rsidRPr="003F0914">
        <w:rPr>
          <w:rFonts w:ascii="Arial" w:hAnsi="Arial" w:cs="Arial"/>
        </w:rPr>
        <w:t xml:space="preserve"> is advisable.</w:t>
      </w:r>
    </w:p>
    <w:p w14:paraId="608F0174" w14:textId="779DA184" w:rsidR="00803416" w:rsidRDefault="00803416" w:rsidP="00803416">
      <w:pPr>
        <w:pStyle w:val="Heading2"/>
      </w:pPr>
      <w:bookmarkStart w:id="4" w:name="_Toc498950084"/>
      <w:r>
        <w:t>Consumer rights to digital property</w:t>
      </w:r>
      <w:bookmarkEnd w:id="4"/>
      <w:r>
        <w:t xml:space="preserve"> </w:t>
      </w:r>
    </w:p>
    <w:p w14:paraId="411FB274" w14:textId="63048960" w:rsidR="00F304EA" w:rsidRDefault="00105EBE" w:rsidP="00A17544">
      <w:pPr>
        <w:rPr>
          <w:rFonts w:ascii="Arial" w:hAnsi="Arial" w:cs="Arial"/>
        </w:rPr>
      </w:pPr>
      <w:proofErr w:type="gramStart"/>
      <w:r>
        <w:rPr>
          <w:rFonts w:ascii="Arial" w:hAnsi="Arial" w:cs="Arial"/>
        </w:rPr>
        <w:t xml:space="preserve">Consumer rights to </w:t>
      </w:r>
      <w:r w:rsidR="003F59E6">
        <w:rPr>
          <w:rFonts w:ascii="Arial" w:hAnsi="Arial" w:cs="Arial"/>
        </w:rPr>
        <w:t>bequeath digital products or services is</w:t>
      </w:r>
      <w:proofErr w:type="gramEnd"/>
      <w:r w:rsidR="003F59E6">
        <w:rPr>
          <w:rFonts w:ascii="Arial" w:hAnsi="Arial" w:cs="Arial"/>
        </w:rPr>
        <w:t xml:space="preserve"> an important but still emerging area of policy discussion</w:t>
      </w:r>
      <w:r w:rsidR="000B26F4">
        <w:rPr>
          <w:rFonts w:ascii="Arial" w:hAnsi="Arial" w:cs="Arial"/>
        </w:rPr>
        <w:t xml:space="preserve"> for digital legacies. </w:t>
      </w:r>
      <w:r w:rsidR="00A858D8">
        <w:rPr>
          <w:rFonts w:ascii="Arial" w:hAnsi="Arial" w:cs="Arial"/>
        </w:rPr>
        <w:t xml:space="preserve">In some jurisdictions people can own and sell digital goods they have purchased, including software, but it is more common that only personal digital files, such as family photos, can be passed on after death, rather than content purchased by and licenced to specific individuals through online accounts, such as iTunes music libraries or videos bought through YouTube. </w:t>
      </w:r>
      <w:r w:rsidR="008E43C1" w:rsidRPr="008E43C1">
        <w:rPr>
          <w:rFonts w:ascii="Arial" w:hAnsi="Arial" w:cs="Arial"/>
        </w:rPr>
        <w:t>Ownership of online content is not legally homogenous, and often depends on what</w:t>
      </w:r>
      <w:r w:rsidR="00C95B08">
        <w:rPr>
          <w:rFonts w:ascii="Arial" w:hAnsi="Arial" w:cs="Arial"/>
        </w:rPr>
        <w:t xml:space="preserve"> type of content is in question, which presents complications for who can access, use, and own digital assets after the original customer or account owner dies. </w:t>
      </w:r>
    </w:p>
    <w:p w14:paraId="0F8A76B4" w14:textId="416240B5" w:rsidR="00A17544" w:rsidRPr="003F0914" w:rsidRDefault="00A17544" w:rsidP="00A17544">
      <w:pPr>
        <w:rPr>
          <w:rFonts w:ascii="Arial" w:hAnsi="Arial" w:cs="Arial"/>
        </w:rPr>
      </w:pPr>
      <w:r w:rsidRPr="003F0914">
        <w:rPr>
          <w:rFonts w:ascii="Arial" w:hAnsi="Arial" w:cs="Arial"/>
        </w:rPr>
        <w:t xml:space="preserve">There are a number of reports that discuss, broadly, consumer rights in the digital economy, such as Robert </w:t>
      </w:r>
      <w:proofErr w:type="spellStart"/>
      <w:r w:rsidRPr="003F0914">
        <w:rPr>
          <w:rFonts w:ascii="Arial" w:hAnsi="Arial" w:cs="Arial"/>
        </w:rPr>
        <w:t>Bradgate’s</w:t>
      </w:r>
      <w:proofErr w:type="spellEnd"/>
      <w:r w:rsidRPr="003F0914">
        <w:rPr>
          <w:rFonts w:ascii="Arial" w:hAnsi="Arial" w:cs="Arial"/>
        </w:rPr>
        <w:t xml:space="preserve"> Consumer Rights in Digital Products report prepared for the UK </w:t>
      </w:r>
      <w:r w:rsidRPr="003F0914">
        <w:rPr>
          <w:rFonts w:ascii="Arial" w:hAnsi="Arial" w:cs="Arial"/>
        </w:rPr>
        <w:lastRenderedPageBreak/>
        <w:t xml:space="preserve">Department of Business Innovation and Skills (2010). </w:t>
      </w:r>
      <w:proofErr w:type="spellStart"/>
      <w:r w:rsidRPr="003F0914">
        <w:rPr>
          <w:rFonts w:ascii="Arial" w:hAnsi="Arial" w:cs="Arial"/>
        </w:rPr>
        <w:t>Bradgate</w:t>
      </w:r>
      <w:proofErr w:type="spellEnd"/>
      <w:r w:rsidRPr="003F0914">
        <w:rPr>
          <w:rFonts w:ascii="Arial" w:hAnsi="Arial" w:cs="Arial"/>
        </w:rPr>
        <w:t xml:space="preserve"> discusses the issues of tangible and intangible goods and the contractual rights that are lost or transmuted in digital products, which ha</w:t>
      </w:r>
      <w:r w:rsidR="001C6C7C">
        <w:rPr>
          <w:rFonts w:ascii="Arial" w:hAnsi="Arial" w:cs="Arial"/>
        </w:rPr>
        <w:t>ve</w:t>
      </w:r>
      <w:r w:rsidRPr="003F0914">
        <w:rPr>
          <w:rFonts w:ascii="Arial" w:hAnsi="Arial" w:cs="Arial"/>
        </w:rPr>
        <w:t xml:space="preserve"> numerous implications for bequeathing digital products. The main contention in legal debates in this area appears to be the ‘right of first sale’ (or ‘exhaustion of rights’): the rights that are lost when copyrighted material is sold in digital form and not physical form. It is legal to sell a copyrighted copy of a CD or book, but illegal to sell the same version that is in digital form because the licencing arrangements when it was purchased (or</w:t>
      </w:r>
      <w:r w:rsidR="00CC7656">
        <w:rPr>
          <w:rFonts w:ascii="Arial" w:hAnsi="Arial" w:cs="Arial"/>
        </w:rPr>
        <w:t xml:space="preserve"> hired</w:t>
      </w:r>
      <w:r w:rsidRPr="003F0914">
        <w:rPr>
          <w:rFonts w:ascii="Arial" w:hAnsi="Arial" w:cs="Arial"/>
        </w:rPr>
        <w:t xml:space="preserve">) are different. The ‘first-sale’ doctrine is limited to physical items and there are contrasting and still unresolved approaches between certain courts in the EU and the US on the sale (and transfer) of second-hand digital assets. Legal cases include Capitol Records LLC v </w:t>
      </w:r>
      <w:proofErr w:type="spellStart"/>
      <w:r w:rsidRPr="003F0914">
        <w:rPr>
          <w:rFonts w:ascii="Arial" w:hAnsi="Arial" w:cs="Arial"/>
        </w:rPr>
        <w:t>ReDigi</w:t>
      </w:r>
      <w:proofErr w:type="spellEnd"/>
      <w:r w:rsidRPr="003F0914">
        <w:rPr>
          <w:rFonts w:ascii="Arial" w:hAnsi="Arial" w:cs="Arial"/>
        </w:rPr>
        <w:t xml:space="preserve"> </w:t>
      </w:r>
      <w:proofErr w:type="spellStart"/>
      <w:r w:rsidRPr="003F0914">
        <w:rPr>
          <w:rFonts w:ascii="Arial" w:hAnsi="Arial" w:cs="Arial"/>
        </w:rPr>
        <w:t>Inc</w:t>
      </w:r>
      <w:proofErr w:type="spellEnd"/>
      <w:r w:rsidRPr="003F0914">
        <w:rPr>
          <w:rFonts w:ascii="Arial" w:hAnsi="Arial" w:cs="Arial"/>
        </w:rPr>
        <w:t xml:space="preserve">, in the USA, where a US district court in New York ruled that </w:t>
      </w:r>
      <w:proofErr w:type="spellStart"/>
      <w:r w:rsidRPr="003F0914">
        <w:rPr>
          <w:rFonts w:ascii="Arial" w:hAnsi="Arial" w:cs="Arial"/>
        </w:rPr>
        <w:t>ReDigi</w:t>
      </w:r>
      <w:proofErr w:type="spellEnd"/>
      <w:r w:rsidRPr="003F0914">
        <w:rPr>
          <w:rFonts w:ascii="Arial" w:hAnsi="Arial" w:cs="Arial"/>
        </w:rPr>
        <w:t xml:space="preserve">, the operator of an online marketplace for second-hand music downloads, </w:t>
      </w:r>
      <w:r w:rsidR="001C6C7C">
        <w:rPr>
          <w:rFonts w:ascii="Arial" w:hAnsi="Arial" w:cs="Arial"/>
        </w:rPr>
        <w:t>wa</w:t>
      </w:r>
      <w:r w:rsidRPr="003F0914">
        <w:rPr>
          <w:rFonts w:ascii="Arial" w:hAnsi="Arial" w:cs="Arial"/>
        </w:rPr>
        <w:t xml:space="preserve">s liable for copyright infringement. In the EU, the Court of Justice in the European Union is taking a divergent approach </w:t>
      </w:r>
      <w:r w:rsidR="00DF09EB" w:rsidRPr="00DF09EB">
        <w:rPr>
          <w:rFonts w:ascii="Arial" w:hAnsi="Arial" w:cs="Arial"/>
          <w:noProof/>
        </w:rPr>
        <w:t>regarding</w:t>
      </w:r>
      <w:r w:rsidRPr="003F0914">
        <w:rPr>
          <w:rFonts w:ascii="Arial" w:hAnsi="Arial" w:cs="Arial"/>
        </w:rPr>
        <w:t xml:space="preserve"> allowing the right of first sale for software (</w:t>
      </w:r>
      <w:proofErr w:type="spellStart"/>
      <w:r w:rsidRPr="003F0914">
        <w:rPr>
          <w:rFonts w:ascii="Arial" w:hAnsi="Arial" w:cs="Arial"/>
        </w:rPr>
        <w:t>UsedSoft</w:t>
      </w:r>
      <w:proofErr w:type="spellEnd"/>
      <w:r w:rsidRPr="003F0914">
        <w:rPr>
          <w:rFonts w:ascii="Arial" w:hAnsi="Arial" w:cs="Arial"/>
        </w:rPr>
        <w:t xml:space="preserve"> v Oracle, C128/11).</w:t>
      </w:r>
    </w:p>
    <w:p w14:paraId="4DF8980E" w14:textId="77777777" w:rsidR="00A17544" w:rsidRPr="008C1C15" w:rsidRDefault="00A17544" w:rsidP="00A17544">
      <w:pPr>
        <w:rPr>
          <w:rFonts w:ascii="Arial" w:hAnsi="Arial" w:cs="Arial"/>
        </w:rPr>
      </w:pPr>
      <w:r w:rsidRPr="008C1C15">
        <w:rPr>
          <w:rFonts w:ascii="Arial" w:hAnsi="Arial" w:cs="Arial"/>
        </w:rPr>
        <w:t>In a submission to the Australian Law Reform Commission’s Issues Paper, Copyright and the Digital Economy Issues Paper (IP 42), the Digital Policy Group of The Australian Interactive Media Industry Association – which counts eBay, Facebook, Google and Yahoo!7 among its members – proposed that:</w:t>
      </w:r>
    </w:p>
    <w:p w14:paraId="54EE218F" w14:textId="77777777" w:rsidR="00A17544" w:rsidRPr="005606EA" w:rsidRDefault="00A17544" w:rsidP="00A17544">
      <w:pPr>
        <w:ind w:left="720"/>
        <w:rPr>
          <w:rFonts w:ascii="Arial" w:hAnsi="Arial" w:cs="Arial"/>
        </w:rPr>
      </w:pPr>
      <w:r w:rsidRPr="008C1C15">
        <w:rPr>
          <w:rFonts w:ascii="Arial" w:hAnsi="Arial" w:cs="Arial"/>
        </w:rPr>
        <w:t xml:space="preserve">…the ALRC introduce an exhaustion of rights doctrine in Australia in order to facilitate secondary markets for software, digital works and subject matter other than works and product that embody software material. The ability of a copyright owner to restrict the transfer of copyright interests as currently permitted under Australian law is a </w:t>
      </w:r>
      <w:r w:rsidRPr="005606EA">
        <w:rPr>
          <w:rFonts w:ascii="Arial" w:hAnsi="Arial" w:cs="Arial"/>
        </w:rPr>
        <w:t>restriction on the ability of an individual or small business to legitimately trade in items of value (AIMIA 2012: 20).</w:t>
      </w:r>
    </w:p>
    <w:p w14:paraId="48FAD9F7" w14:textId="3599C0D1" w:rsidR="00180125" w:rsidRDefault="00A17544" w:rsidP="00180125">
      <w:pPr>
        <w:rPr>
          <w:rFonts w:ascii="Arial" w:hAnsi="Arial" w:cs="Arial"/>
        </w:rPr>
      </w:pPr>
      <w:r w:rsidRPr="005606EA">
        <w:rPr>
          <w:rFonts w:ascii="Arial" w:hAnsi="Arial" w:cs="Arial"/>
        </w:rPr>
        <w:t xml:space="preserve">In February 2014, the Australian Law Reform Commission released a report on Australian copyright and the digital economy that did not address secondary sale in a digital market, meaning secondary sales of digital content is almost certainly prohibited under current </w:t>
      </w:r>
      <w:r w:rsidR="00FB6599">
        <w:rPr>
          <w:rFonts w:ascii="Arial" w:hAnsi="Arial" w:cs="Arial"/>
        </w:rPr>
        <w:t xml:space="preserve">Australian </w:t>
      </w:r>
      <w:r w:rsidRPr="005606EA">
        <w:rPr>
          <w:rFonts w:ascii="Arial" w:hAnsi="Arial" w:cs="Arial"/>
        </w:rPr>
        <w:t>laws.</w:t>
      </w:r>
      <w:r w:rsidRPr="005606EA">
        <w:t xml:space="preserve"> </w:t>
      </w:r>
      <w:r w:rsidRPr="005606EA">
        <w:rPr>
          <w:rFonts w:ascii="Arial" w:hAnsi="Arial" w:cs="Arial"/>
        </w:rPr>
        <w:t>According to Jessica Stevens (2016), this means Australia's copyright law is in a stagnant position when compared with the US and Europe</w:t>
      </w:r>
      <w:r w:rsidR="00FB6599">
        <w:rPr>
          <w:rFonts w:ascii="Arial" w:hAnsi="Arial" w:cs="Arial"/>
        </w:rPr>
        <w:t>, and Australian c</w:t>
      </w:r>
      <w:r w:rsidRPr="005606EA">
        <w:rPr>
          <w:rFonts w:ascii="Arial" w:hAnsi="Arial" w:cs="Arial"/>
        </w:rPr>
        <w:t>onsumers are prohibited from selling digital copies of content, which is to their disadvantage. Copyright law needs to recognise developments in digital content and effectively balance the rights of copyright holders with consumers by considering a marketplace for the resale of digital content, Stevens argue</w:t>
      </w:r>
      <w:r w:rsidR="00BF3343" w:rsidRPr="005606EA">
        <w:rPr>
          <w:rFonts w:ascii="Arial" w:hAnsi="Arial" w:cs="Arial"/>
        </w:rPr>
        <w:t xml:space="preserve">s. </w:t>
      </w:r>
    </w:p>
    <w:p w14:paraId="726F497B" w14:textId="362EFDC3" w:rsidR="009E4098" w:rsidRPr="009E4098" w:rsidRDefault="00D306C3" w:rsidP="00D306C3">
      <w:pPr>
        <w:rPr>
          <w:rFonts w:ascii="Arial" w:hAnsi="Arial" w:cs="Arial"/>
        </w:rPr>
      </w:pPr>
      <w:r>
        <w:rPr>
          <w:rFonts w:ascii="Arial" w:hAnsi="Arial" w:cs="Arial"/>
        </w:rPr>
        <w:t xml:space="preserve">Although the selling of digital content is not facilitated by a secondary marketplace in Australia, </w:t>
      </w:r>
      <w:r w:rsidR="009E4098" w:rsidRPr="009E4098">
        <w:rPr>
          <w:rFonts w:ascii="Arial" w:hAnsi="Arial" w:cs="Arial"/>
        </w:rPr>
        <w:t>sharing content for personal use is not prohibited by the Copyright Act. This means that burning files from a CD onto a computer makes both the CD and the files personal property, able to be</w:t>
      </w:r>
      <w:r w:rsidR="0085241F">
        <w:rPr>
          <w:rFonts w:ascii="Arial" w:hAnsi="Arial" w:cs="Arial"/>
        </w:rPr>
        <w:t xml:space="preserve"> bequeathed to the next of kin –</w:t>
      </w:r>
      <w:r w:rsidR="009E4098" w:rsidRPr="009E4098">
        <w:rPr>
          <w:rFonts w:ascii="Arial" w:hAnsi="Arial" w:cs="Arial"/>
        </w:rPr>
        <w:t xml:space="preserve"> but if those music files are associated with an iTunes account, they may only be available for personal use if the iTunes account is transferred to another person upon the o</w:t>
      </w:r>
      <w:r w:rsidR="0085241F">
        <w:rPr>
          <w:rFonts w:ascii="Arial" w:hAnsi="Arial" w:cs="Arial"/>
        </w:rPr>
        <w:t xml:space="preserve">riginal account holder’s </w:t>
      </w:r>
      <w:r w:rsidR="009E4098">
        <w:rPr>
          <w:rFonts w:ascii="Arial" w:hAnsi="Arial" w:cs="Arial"/>
        </w:rPr>
        <w:t>death.</w:t>
      </w:r>
    </w:p>
    <w:p w14:paraId="406321E3" w14:textId="5B5DA05F" w:rsidR="009E4098" w:rsidRPr="00C31F04" w:rsidRDefault="009E4098" w:rsidP="009E4098">
      <w:pPr>
        <w:rPr>
          <w:rFonts w:ascii="Arial" w:hAnsi="Arial" w:cs="Arial"/>
        </w:rPr>
      </w:pPr>
      <w:r w:rsidRPr="009E4098">
        <w:rPr>
          <w:rFonts w:ascii="Arial" w:hAnsi="Arial" w:cs="Arial"/>
        </w:rPr>
        <w:t>It is unclear as to whether Google's inactive user policy (which gives pre-assigned people access to files from a Google account like photos and documents) also creates a right to those files as personal property, or gives the assigned person a licence to own these files as their digital assets.</w:t>
      </w:r>
    </w:p>
    <w:p w14:paraId="600A171D" w14:textId="45319AFD" w:rsidR="004D1808" w:rsidRDefault="004D1808">
      <w:pPr>
        <w:rPr>
          <w:rFonts w:ascii="Arial" w:hAnsi="Arial" w:cs="Arial"/>
        </w:rPr>
      </w:pPr>
      <w:r>
        <w:rPr>
          <w:rFonts w:ascii="Arial" w:hAnsi="Arial" w:cs="Arial"/>
        </w:rPr>
        <w:br w:type="page"/>
      </w:r>
    </w:p>
    <w:p w14:paraId="0E6A4AFA" w14:textId="4C6C4E3C" w:rsidR="005E6991" w:rsidRPr="00E00580" w:rsidRDefault="00B020E4" w:rsidP="00A26148">
      <w:pPr>
        <w:pStyle w:val="Heading1"/>
        <w:rPr>
          <w:sz w:val="24"/>
          <w:szCs w:val="24"/>
        </w:rPr>
      </w:pPr>
      <w:bookmarkStart w:id="5" w:name="_Toc498950085"/>
      <w:r w:rsidRPr="00433E7B">
        <w:lastRenderedPageBreak/>
        <w:t>Managing digital legacies</w:t>
      </w:r>
      <w:bookmarkEnd w:id="5"/>
      <w:r w:rsidR="005E6991" w:rsidRPr="00433E7B">
        <w:rPr>
          <w:sz w:val="24"/>
          <w:szCs w:val="24"/>
        </w:rPr>
        <w:br/>
      </w:r>
    </w:p>
    <w:p w14:paraId="2032367C" w14:textId="77777777" w:rsidR="0070565C" w:rsidRPr="003F0914" w:rsidRDefault="0070565C" w:rsidP="00C74F02">
      <w:pPr>
        <w:pStyle w:val="Heading2"/>
      </w:pPr>
      <w:bookmarkStart w:id="6" w:name="_Toc498950086"/>
      <w:r w:rsidRPr="003F0914">
        <w:t>Wills and digital registers</w:t>
      </w:r>
      <w:bookmarkEnd w:id="6"/>
    </w:p>
    <w:p w14:paraId="16E59774" w14:textId="5ADD96BF" w:rsidR="00477B5D" w:rsidRPr="003F0914" w:rsidRDefault="00C74F02" w:rsidP="00477B5D">
      <w:pPr>
        <w:rPr>
          <w:rFonts w:ascii="Arial" w:hAnsi="Arial" w:cs="Arial"/>
        </w:rPr>
      </w:pPr>
      <w:r w:rsidRPr="003F0914">
        <w:rPr>
          <w:rFonts w:ascii="Arial" w:hAnsi="Arial" w:cs="Arial"/>
        </w:rPr>
        <w:t xml:space="preserve">One approach to managing digital legacies </w:t>
      </w:r>
      <w:r w:rsidR="00180125">
        <w:rPr>
          <w:rFonts w:ascii="Arial" w:hAnsi="Arial" w:cs="Arial"/>
        </w:rPr>
        <w:t>can be found in recent developments in</w:t>
      </w:r>
      <w:r w:rsidRPr="003F0914">
        <w:rPr>
          <w:rFonts w:ascii="Arial" w:hAnsi="Arial" w:cs="Arial"/>
        </w:rPr>
        <w:t xml:space="preserve"> digital register</w:t>
      </w:r>
      <w:r w:rsidR="00180125">
        <w:rPr>
          <w:rFonts w:ascii="Arial" w:hAnsi="Arial" w:cs="Arial"/>
        </w:rPr>
        <w:t>s</w:t>
      </w:r>
      <w:r w:rsidRPr="003F0914">
        <w:rPr>
          <w:rFonts w:ascii="Arial" w:hAnsi="Arial" w:cs="Arial"/>
        </w:rPr>
        <w:t xml:space="preserve">: a record of accounts, usernames, passwords, and </w:t>
      </w:r>
      <w:r w:rsidR="00F11F46">
        <w:rPr>
          <w:rFonts w:ascii="Arial" w:hAnsi="Arial" w:cs="Arial"/>
        </w:rPr>
        <w:t>requests</w:t>
      </w:r>
      <w:r w:rsidR="00F11F46" w:rsidRPr="003F0914">
        <w:rPr>
          <w:rFonts w:ascii="Arial" w:hAnsi="Arial" w:cs="Arial"/>
        </w:rPr>
        <w:t xml:space="preserve"> </w:t>
      </w:r>
      <w:r w:rsidRPr="003F0914">
        <w:rPr>
          <w:rFonts w:ascii="Arial" w:hAnsi="Arial" w:cs="Arial"/>
        </w:rPr>
        <w:t xml:space="preserve">for these accounts. </w:t>
      </w:r>
      <w:r w:rsidR="00F11F46">
        <w:rPr>
          <w:rFonts w:ascii="Arial" w:hAnsi="Arial" w:cs="Arial"/>
        </w:rPr>
        <w:t>A digital register</w:t>
      </w:r>
      <w:r w:rsidR="00F11F46" w:rsidRPr="003F0914">
        <w:rPr>
          <w:rFonts w:ascii="Arial" w:hAnsi="Arial" w:cs="Arial"/>
        </w:rPr>
        <w:t xml:space="preserve"> </w:t>
      </w:r>
      <w:r w:rsidRPr="003F0914">
        <w:rPr>
          <w:rFonts w:ascii="Arial" w:hAnsi="Arial" w:cs="Arial"/>
        </w:rPr>
        <w:t xml:space="preserve">may accompany a will, and is a practice recommended by the State Trustees of Victoria.  </w:t>
      </w:r>
    </w:p>
    <w:p w14:paraId="04552EF0" w14:textId="275078F1" w:rsidR="003E058E" w:rsidRPr="003F0914" w:rsidRDefault="00180125" w:rsidP="003E058E">
      <w:pPr>
        <w:rPr>
          <w:rFonts w:ascii="Arial" w:hAnsi="Arial" w:cs="Arial"/>
        </w:rPr>
      </w:pPr>
      <w:r>
        <w:rPr>
          <w:rFonts w:ascii="Arial" w:hAnsi="Arial" w:cs="Arial"/>
        </w:rPr>
        <w:t>A</w:t>
      </w:r>
      <w:r w:rsidR="00477B5D" w:rsidRPr="003F0914">
        <w:rPr>
          <w:rFonts w:ascii="Arial" w:hAnsi="Arial" w:cs="Arial"/>
        </w:rPr>
        <w:t xml:space="preserve"> digital </w:t>
      </w:r>
      <w:r w:rsidR="0070565C" w:rsidRPr="003F0914">
        <w:rPr>
          <w:rFonts w:ascii="Arial" w:hAnsi="Arial" w:cs="Arial"/>
        </w:rPr>
        <w:t xml:space="preserve">register can be prepared by an individual, or with the assistance of a legal specialist in wills and deceased estates. It is also possible within a digital register to request the closure of online accounts upon death so that sensitive or irrelevant material is deleted. However, the ability to include a digital register </w:t>
      </w:r>
      <w:r w:rsidR="0070565C" w:rsidRPr="003F0914">
        <w:rPr>
          <w:rFonts w:ascii="Arial" w:hAnsi="Arial" w:cs="Arial"/>
          <w:i/>
        </w:rPr>
        <w:t>within</w:t>
      </w:r>
      <w:r w:rsidR="0070565C" w:rsidRPr="003F0914">
        <w:rPr>
          <w:rFonts w:ascii="Arial" w:hAnsi="Arial" w:cs="Arial"/>
        </w:rPr>
        <w:t xml:space="preserve"> a will is </w:t>
      </w:r>
      <w:r w:rsidR="00D26DFA" w:rsidRPr="003F0914">
        <w:rPr>
          <w:rFonts w:ascii="Arial" w:hAnsi="Arial" w:cs="Arial"/>
        </w:rPr>
        <w:t>generally not recommended, as wills have the potential to become public information in some cases and would therefore expose digital accounts to the public.</w:t>
      </w:r>
      <w:r w:rsidR="0070565C" w:rsidRPr="003F0914">
        <w:rPr>
          <w:rFonts w:ascii="Arial" w:hAnsi="Arial" w:cs="Arial"/>
        </w:rPr>
        <w:t xml:space="preserve"> Although there is much information available online, such as templates and other guidance for creating a last will and testament, </w:t>
      </w:r>
      <w:r w:rsidR="00C73F69" w:rsidRPr="003F0914">
        <w:rPr>
          <w:rFonts w:ascii="Arial" w:hAnsi="Arial" w:cs="Arial"/>
        </w:rPr>
        <w:t xml:space="preserve">so far </w:t>
      </w:r>
      <w:r w:rsidR="0070565C" w:rsidRPr="003F0914">
        <w:rPr>
          <w:rFonts w:ascii="Arial" w:hAnsi="Arial" w:cs="Arial"/>
        </w:rPr>
        <w:t xml:space="preserve">there is little in the way of guidance for the broader </w:t>
      </w:r>
      <w:r w:rsidR="003E058E" w:rsidRPr="003F0914">
        <w:rPr>
          <w:rFonts w:ascii="Arial" w:hAnsi="Arial" w:cs="Arial"/>
        </w:rPr>
        <w:t>management of digital legacies</w:t>
      </w:r>
      <w:r w:rsidR="00C6415F">
        <w:rPr>
          <w:rFonts w:ascii="Arial" w:hAnsi="Arial" w:cs="Arial"/>
        </w:rPr>
        <w:t xml:space="preserve"> as part of a digital register</w:t>
      </w:r>
      <w:r w:rsidR="003E058E" w:rsidRPr="003F0914">
        <w:rPr>
          <w:rFonts w:ascii="Arial" w:hAnsi="Arial" w:cs="Arial"/>
        </w:rPr>
        <w:t>.</w:t>
      </w:r>
    </w:p>
    <w:p w14:paraId="02069FBB" w14:textId="67AD7457" w:rsidR="00326E05" w:rsidRPr="003F0914" w:rsidRDefault="0070565C" w:rsidP="003E058E">
      <w:pPr>
        <w:ind w:left="720"/>
        <w:rPr>
          <w:rFonts w:ascii="Arial" w:hAnsi="Arial" w:cs="Arial"/>
          <w:i/>
        </w:rPr>
      </w:pPr>
      <w:r w:rsidRPr="003F0914">
        <w:rPr>
          <w:rFonts w:ascii="Arial" w:hAnsi="Arial" w:cs="Arial"/>
          <w:i/>
        </w:rPr>
        <w:t>We need to know who their next of kin is or who is the executor of their estate or what their instructions are for that data stored in their account (Chief Regulatory Officer, Major Austral</w:t>
      </w:r>
      <w:r w:rsidR="003E058E" w:rsidRPr="003F0914">
        <w:rPr>
          <w:rFonts w:ascii="Arial" w:hAnsi="Arial" w:cs="Arial"/>
          <w:i/>
        </w:rPr>
        <w:t>ian Internet Service Provider).</w:t>
      </w:r>
    </w:p>
    <w:p w14:paraId="3DC75DD5" w14:textId="77777777" w:rsidR="005F0204" w:rsidRPr="003F0914" w:rsidRDefault="005F0204" w:rsidP="00A26148">
      <w:pPr>
        <w:pStyle w:val="Heading2"/>
      </w:pPr>
      <w:bookmarkStart w:id="7" w:name="_Toc498950087"/>
      <w:r w:rsidRPr="003F0914">
        <w:t>Creating and maintaining personal digital archives</w:t>
      </w:r>
      <w:bookmarkEnd w:id="7"/>
    </w:p>
    <w:p w14:paraId="489EBAFA" w14:textId="2E6D1650" w:rsidR="007F20B1" w:rsidRPr="003F0914" w:rsidRDefault="007F20B1" w:rsidP="007F20B1">
      <w:pPr>
        <w:rPr>
          <w:rFonts w:ascii="Arial" w:hAnsi="Arial" w:cs="Arial"/>
        </w:rPr>
      </w:pPr>
      <w:r w:rsidRPr="003F0914">
        <w:rPr>
          <w:rFonts w:ascii="Arial" w:hAnsi="Arial" w:cs="Arial"/>
        </w:rPr>
        <w:t xml:space="preserve">Many leading archives, such as the US Library of Congress and the National Archives of Australia, recommend creating and maintaining a personal digital archive: a curated record of digital files that </w:t>
      </w:r>
      <w:r w:rsidR="00DF09EB" w:rsidRPr="00DF09EB">
        <w:rPr>
          <w:rFonts w:ascii="Arial" w:hAnsi="Arial" w:cs="Arial"/>
          <w:noProof/>
        </w:rPr>
        <w:t>are</w:t>
      </w:r>
      <w:r w:rsidRPr="003F0914">
        <w:rPr>
          <w:rFonts w:ascii="Arial" w:hAnsi="Arial" w:cs="Arial"/>
        </w:rPr>
        <w:t xml:space="preserve"> accessible by an executor. Some </w:t>
      </w:r>
      <w:r w:rsidR="00C6415F">
        <w:rPr>
          <w:rFonts w:ascii="Arial" w:hAnsi="Arial" w:cs="Arial"/>
        </w:rPr>
        <w:t xml:space="preserve">of the major US technology </w:t>
      </w:r>
      <w:r w:rsidRPr="003F0914">
        <w:rPr>
          <w:rFonts w:ascii="Arial" w:hAnsi="Arial" w:cs="Arial"/>
        </w:rPr>
        <w:t xml:space="preserve">platforms have options to download a record of personal data. </w:t>
      </w:r>
    </w:p>
    <w:p w14:paraId="73B70B54" w14:textId="3AABB9CB" w:rsidR="004954D8" w:rsidRPr="003F0914" w:rsidRDefault="005F0204" w:rsidP="007F20B1">
      <w:pPr>
        <w:pStyle w:val="ListParagraph"/>
        <w:numPr>
          <w:ilvl w:val="0"/>
          <w:numId w:val="9"/>
        </w:numPr>
        <w:rPr>
          <w:rFonts w:ascii="Arial" w:hAnsi="Arial" w:cs="Arial"/>
        </w:rPr>
      </w:pPr>
      <w:r w:rsidRPr="003F0914">
        <w:rPr>
          <w:rFonts w:ascii="Arial" w:hAnsi="Arial" w:cs="Arial"/>
          <w:b/>
        </w:rPr>
        <w:t>Facebook</w:t>
      </w:r>
      <w:r w:rsidRPr="003F0914">
        <w:rPr>
          <w:rFonts w:ascii="Arial" w:hAnsi="Arial" w:cs="Arial"/>
        </w:rPr>
        <w:t xml:space="preserve"> allows individuals to download nearly all the information they have shared on their timeline including photos. There are also expanded options that allow individuals to view cookies, logins, logouts and many other ways of</w:t>
      </w:r>
      <w:r w:rsidR="002A3AC1" w:rsidRPr="003F0914">
        <w:rPr>
          <w:rFonts w:ascii="Arial" w:hAnsi="Arial" w:cs="Arial"/>
        </w:rPr>
        <w:t xml:space="preserve"> interacting with this platform</w:t>
      </w:r>
      <w:r w:rsidR="007F20B1" w:rsidRPr="003F0914">
        <w:rPr>
          <w:rFonts w:ascii="Arial" w:hAnsi="Arial" w:cs="Arial"/>
        </w:rPr>
        <w:t xml:space="preserve">: </w:t>
      </w:r>
      <w:hyperlink r:id="rId16" w:history="1">
        <w:r w:rsidRPr="003F0914">
          <w:rPr>
            <w:rStyle w:val="Hyperlink"/>
            <w:rFonts w:ascii="Arial" w:hAnsi="Arial" w:cs="Arial"/>
            <w:color w:val="auto"/>
          </w:rPr>
          <w:t>https://www.facebook.com/help/131112897028467/</w:t>
        </w:r>
      </w:hyperlink>
      <w:r w:rsidRPr="003F0914">
        <w:rPr>
          <w:rFonts w:ascii="Arial" w:hAnsi="Arial" w:cs="Arial"/>
        </w:rPr>
        <w:t xml:space="preserve"> </w:t>
      </w:r>
    </w:p>
    <w:p w14:paraId="3DF335B0" w14:textId="643DBE95" w:rsidR="004954D8" w:rsidRPr="003F0914" w:rsidRDefault="005F0204" w:rsidP="004954D8">
      <w:pPr>
        <w:pStyle w:val="ListParagraph"/>
        <w:numPr>
          <w:ilvl w:val="0"/>
          <w:numId w:val="9"/>
        </w:numPr>
        <w:rPr>
          <w:rFonts w:ascii="Arial" w:hAnsi="Arial" w:cs="Arial"/>
        </w:rPr>
      </w:pPr>
      <w:r w:rsidRPr="003F0914">
        <w:rPr>
          <w:rFonts w:ascii="Arial" w:hAnsi="Arial" w:cs="Arial"/>
          <w:b/>
        </w:rPr>
        <w:t>Twitter</w:t>
      </w:r>
      <w:r w:rsidR="002A3AC1" w:rsidRPr="003F0914">
        <w:rPr>
          <w:rFonts w:ascii="Arial" w:hAnsi="Arial" w:cs="Arial"/>
        </w:rPr>
        <w:t xml:space="preserve"> </w:t>
      </w:r>
      <w:r w:rsidRPr="003F0914">
        <w:rPr>
          <w:rFonts w:ascii="Arial" w:hAnsi="Arial" w:cs="Arial"/>
        </w:rPr>
        <w:t>allows indivi</w:t>
      </w:r>
      <w:r w:rsidR="007A3E63" w:rsidRPr="003F0914">
        <w:rPr>
          <w:rFonts w:ascii="Arial" w:hAnsi="Arial" w:cs="Arial"/>
        </w:rPr>
        <w:t>duals to download their entire T</w:t>
      </w:r>
      <w:r w:rsidRPr="003F0914">
        <w:rPr>
          <w:rFonts w:ascii="Arial" w:hAnsi="Arial" w:cs="Arial"/>
        </w:rPr>
        <w:t xml:space="preserve">witter </w:t>
      </w:r>
      <w:r w:rsidR="002A3AC1" w:rsidRPr="003F0914">
        <w:rPr>
          <w:rFonts w:ascii="Arial" w:hAnsi="Arial" w:cs="Arial"/>
        </w:rPr>
        <w:t>archive:</w:t>
      </w:r>
      <w:r w:rsidRPr="003F0914">
        <w:rPr>
          <w:rFonts w:ascii="Arial" w:hAnsi="Arial" w:cs="Arial"/>
        </w:rPr>
        <w:t xml:space="preserve"> </w:t>
      </w:r>
      <w:hyperlink r:id="rId17" w:history="1">
        <w:r w:rsidR="004954D8" w:rsidRPr="003F0914">
          <w:rPr>
            <w:rStyle w:val="Hyperlink"/>
            <w:rFonts w:ascii="Arial" w:hAnsi="Arial" w:cs="Arial"/>
            <w:color w:val="auto"/>
          </w:rPr>
          <w:t>https://support.twitter.com/articles/20170160</w:t>
        </w:r>
      </w:hyperlink>
      <w:r w:rsidR="004954D8" w:rsidRPr="003F0914">
        <w:rPr>
          <w:rFonts w:ascii="Arial" w:hAnsi="Arial" w:cs="Arial"/>
        </w:rPr>
        <w:t xml:space="preserve"> </w:t>
      </w:r>
    </w:p>
    <w:p w14:paraId="42D241E7" w14:textId="5BEA85DB" w:rsidR="005F0204" w:rsidRPr="003F0914" w:rsidRDefault="005F0204" w:rsidP="00884E78">
      <w:pPr>
        <w:pStyle w:val="ListParagraph"/>
        <w:numPr>
          <w:ilvl w:val="0"/>
          <w:numId w:val="9"/>
        </w:numPr>
        <w:rPr>
          <w:rFonts w:ascii="Arial" w:hAnsi="Arial" w:cs="Arial"/>
        </w:rPr>
      </w:pPr>
      <w:r w:rsidRPr="003F0914">
        <w:rPr>
          <w:rFonts w:ascii="Arial" w:hAnsi="Arial" w:cs="Arial"/>
          <w:b/>
        </w:rPr>
        <w:t xml:space="preserve">YouTube </w:t>
      </w:r>
      <w:r w:rsidRPr="003F0914">
        <w:rPr>
          <w:rFonts w:ascii="Arial" w:hAnsi="Arial" w:cs="Arial"/>
        </w:rPr>
        <w:t>allows users to download and archive their entire YouTube uploads in the</w:t>
      </w:r>
      <w:r w:rsidR="002A3AC1" w:rsidRPr="003F0914">
        <w:rPr>
          <w:rFonts w:ascii="Arial" w:hAnsi="Arial" w:cs="Arial"/>
        </w:rPr>
        <w:t xml:space="preserve"> original uploaded format: </w:t>
      </w:r>
      <w:hyperlink r:id="rId18" w:history="1">
        <w:r w:rsidR="00884E78" w:rsidRPr="003F0914">
          <w:rPr>
            <w:rStyle w:val="Hyperlink"/>
            <w:rFonts w:ascii="Arial" w:hAnsi="Arial" w:cs="Arial"/>
            <w:color w:val="auto"/>
          </w:rPr>
          <w:t>https://support.google.com/youtube/answer/56100?hl=en</w:t>
        </w:r>
      </w:hyperlink>
      <w:r w:rsidR="00884E78" w:rsidRPr="003F0914">
        <w:rPr>
          <w:rFonts w:ascii="Arial" w:hAnsi="Arial" w:cs="Arial"/>
        </w:rPr>
        <w:t xml:space="preserve"> </w:t>
      </w:r>
    </w:p>
    <w:p w14:paraId="0A5FDE26" w14:textId="35825E65" w:rsidR="001F53B3" w:rsidRDefault="00224CD1" w:rsidP="005F0204">
      <w:pPr>
        <w:pStyle w:val="ListParagraph"/>
        <w:numPr>
          <w:ilvl w:val="0"/>
          <w:numId w:val="9"/>
        </w:numPr>
        <w:rPr>
          <w:rFonts w:ascii="Arial" w:hAnsi="Arial" w:cs="Arial"/>
        </w:rPr>
      </w:pPr>
      <w:r w:rsidRPr="003F0914">
        <w:rPr>
          <w:rFonts w:ascii="Arial" w:hAnsi="Arial" w:cs="Arial"/>
          <w:b/>
        </w:rPr>
        <w:t>Google</w:t>
      </w:r>
      <w:r w:rsidRPr="003F0914">
        <w:rPr>
          <w:rFonts w:ascii="Arial" w:hAnsi="Arial" w:cs="Arial"/>
        </w:rPr>
        <w:t xml:space="preserve"> allows people to export and download their data from Google products including Gmail, Google Drive, and Google Photos: </w:t>
      </w:r>
      <w:hyperlink r:id="rId19" w:history="1">
        <w:r w:rsidRPr="003F0914">
          <w:rPr>
            <w:rStyle w:val="Hyperlink"/>
            <w:rFonts w:ascii="Arial" w:hAnsi="Arial" w:cs="Arial"/>
            <w:color w:val="auto"/>
          </w:rPr>
          <w:t>https://support.google.com/accounts/answer/3024190?hl=en</w:t>
        </w:r>
      </w:hyperlink>
      <w:r w:rsidRPr="003F0914">
        <w:rPr>
          <w:rFonts w:ascii="Arial" w:hAnsi="Arial" w:cs="Arial"/>
        </w:rPr>
        <w:t xml:space="preserve"> </w:t>
      </w:r>
    </w:p>
    <w:p w14:paraId="656C28BF" w14:textId="709E16F4" w:rsidR="002A3E3C" w:rsidRPr="00E47FFE" w:rsidRDefault="002A3E3C" w:rsidP="00E47FFE">
      <w:pPr>
        <w:pStyle w:val="ListParagraph"/>
        <w:numPr>
          <w:ilvl w:val="0"/>
          <w:numId w:val="9"/>
        </w:numPr>
        <w:rPr>
          <w:rFonts w:ascii="Arial" w:hAnsi="Arial" w:cs="Arial"/>
        </w:rPr>
      </w:pPr>
      <w:r>
        <w:rPr>
          <w:rFonts w:ascii="Arial" w:hAnsi="Arial" w:cs="Arial"/>
        </w:rPr>
        <w:t>Downloading and archiving a</w:t>
      </w:r>
      <w:r w:rsidR="00EE4151">
        <w:rPr>
          <w:rFonts w:ascii="Arial" w:hAnsi="Arial" w:cs="Arial"/>
        </w:rPr>
        <w:t xml:space="preserve">n </w:t>
      </w:r>
      <w:r>
        <w:rPr>
          <w:rFonts w:ascii="Arial" w:hAnsi="Arial" w:cs="Arial"/>
        </w:rPr>
        <w:t xml:space="preserve">email </w:t>
      </w:r>
      <w:r w:rsidRPr="003F0914">
        <w:rPr>
          <w:rFonts w:ascii="Arial" w:hAnsi="Arial" w:cs="Arial"/>
        </w:rPr>
        <w:t xml:space="preserve">account </w:t>
      </w:r>
      <w:r>
        <w:rPr>
          <w:rFonts w:ascii="Arial" w:hAnsi="Arial" w:cs="Arial"/>
        </w:rPr>
        <w:t xml:space="preserve">such as </w:t>
      </w:r>
      <w:r w:rsidRPr="00DE5398">
        <w:rPr>
          <w:rFonts w:ascii="Arial" w:hAnsi="Arial" w:cs="Arial"/>
          <w:b/>
        </w:rPr>
        <w:t>Outlook</w:t>
      </w:r>
      <w:r>
        <w:rPr>
          <w:rFonts w:ascii="Arial" w:hAnsi="Arial" w:cs="Arial"/>
        </w:rPr>
        <w:t xml:space="preserve"> </w:t>
      </w:r>
      <w:r w:rsidRPr="003F0914">
        <w:rPr>
          <w:rFonts w:ascii="Arial" w:hAnsi="Arial" w:cs="Arial"/>
        </w:rPr>
        <w:t xml:space="preserve">can be done with a software application like Thunderbird: </w:t>
      </w:r>
      <w:hyperlink r:id="rId20" w:history="1">
        <w:r w:rsidRPr="003F0914">
          <w:rPr>
            <w:rStyle w:val="Hyperlink"/>
            <w:rFonts w:ascii="Arial" w:hAnsi="Arial" w:cs="Arial"/>
            <w:color w:val="auto"/>
          </w:rPr>
          <w:t>https://www.mozilla.org/en-US/thunderbird/</w:t>
        </w:r>
      </w:hyperlink>
      <w:r w:rsidRPr="003F0914">
        <w:rPr>
          <w:rFonts w:ascii="Arial" w:hAnsi="Arial" w:cs="Arial"/>
        </w:rPr>
        <w:t>.</w:t>
      </w:r>
      <w:r w:rsidRPr="003F0914">
        <w:t xml:space="preserve"> </w:t>
      </w:r>
      <w:r w:rsidRPr="003F0914">
        <w:rPr>
          <w:rFonts w:ascii="Arial" w:hAnsi="Arial" w:cs="Arial"/>
        </w:rPr>
        <w:t xml:space="preserve">Once emails have been downloaded, it is possible to export them in different formats and in folders. </w:t>
      </w:r>
    </w:p>
    <w:p w14:paraId="35B158D5" w14:textId="187A47F6" w:rsidR="005F0204" w:rsidRDefault="005F0204" w:rsidP="00FB76D0">
      <w:pPr>
        <w:pStyle w:val="ListParagraph"/>
        <w:numPr>
          <w:ilvl w:val="0"/>
          <w:numId w:val="9"/>
        </w:numPr>
        <w:rPr>
          <w:rFonts w:ascii="Arial" w:hAnsi="Arial" w:cs="Arial"/>
        </w:rPr>
      </w:pPr>
      <w:r w:rsidRPr="003F0914">
        <w:rPr>
          <w:rFonts w:ascii="Arial" w:hAnsi="Arial" w:cs="Arial"/>
        </w:rPr>
        <w:t xml:space="preserve">Downloading and archiving </w:t>
      </w:r>
      <w:r w:rsidR="001F53B3" w:rsidRPr="003F0914">
        <w:rPr>
          <w:rFonts w:ascii="Arial" w:hAnsi="Arial" w:cs="Arial"/>
        </w:rPr>
        <w:t xml:space="preserve">a </w:t>
      </w:r>
      <w:r w:rsidR="001F53B3" w:rsidRPr="003F0914">
        <w:rPr>
          <w:rFonts w:ascii="Arial" w:hAnsi="Arial" w:cs="Arial"/>
          <w:b/>
        </w:rPr>
        <w:t>Hotmail</w:t>
      </w:r>
      <w:r w:rsidR="001F53B3" w:rsidRPr="003F0914">
        <w:rPr>
          <w:rFonts w:ascii="Arial" w:hAnsi="Arial" w:cs="Arial"/>
        </w:rPr>
        <w:t xml:space="preserve"> account </w:t>
      </w:r>
      <w:r w:rsidR="00681823" w:rsidRPr="003F0914">
        <w:rPr>
          <w:rFonts w:ascii="Arial" w:hAnsi="Arial" w:cs="Arial"/>
        </w:rPr>
        <w:t xml:space="preserve">can be done with a software application like Thunderbird: </w:t>
      </w:r>
      <w:hyperlink r:id="rId21" w:history="1">
        <w:r w:rsidR="00FB76D0" w:rsidRPr="003F0914">
          <w:rPr>
            <w:rStyle w:val="Hyperlink"/>
            <w:rFonts w:ascii="Arial" w:hAnsi="Arial" w:cs="Arial"/>
            <w:color w:val="auto"/>
          </w:rPr>
          <w:t>https://www.mozilla.org/en-US/thunderbird/</w:t>
        </w:r>
      </w:hyperlink>
      <w:r w:rsidR="001C78DF" w:rsidRPr="003F0914">
        <w:rPr>
          <w:rFonts w:ascii="Arial" w:hAnsi="Arial" w:cs="Arial"/>
        </w:rPr>
        <w:t>.</w:t>
      </w:r>
      <w:r w:rsidR="00FB76D0" w:rsidRPr="003F0914">
        <w:t xml:space="preserve"> </w:t>
      </w:r>
      <w:r w:rsidRPr="003F0914">
        <w:rPr>
          <w:rFonts w:ascii="Arial" w:hAnsi="Arial" w:cs="Arial"/>
        </w:rPr>
        <w:t xml:space="preserve">Once emails have been downloaded, it is possible to export them in different formats and in </w:t>
      </w:r>
      <w:r w:rsidR="00FB76D0" w:rsidRPr="003F0914">
        <w:rPr>
          <w:rFonts w:ascii="Arial" w:hAnsi="Arial" w:cs="Arial"/>
        </w:rPr>
        <w:t>folders.</w:t>
      </w:r>
      <w:r w:rsidRPr="003F0914">
        <w:rPr>
          <w:rFonts w:ascii="Arial" w:hAnsi="Arial" w:cs="Arial"/>
        </w:rPr>
        <w:t xml:space="preserve"> </w:t>
      </w:r>
    </w:p>
    <w:p w14:paraId="26276E81" w14:textId="60C7BA8A" w:rsidR="00365F10" w:rsidRPr="00E122EB" w:rsidRDefault="00CF4015" w:rsidP="00E122EB">
      <w:pPr>
        <w:pStyle w:val="ListParagraph"/>
        <w:numPr>
          <w:ilvl w:val="0"/>
          <w:numId w:val="9"/>
        </w:numPr>
        <w:rPr>
          <w:rFonts w:ascii="Arial" w:hAnsi="Arial" w:cs="Arial"/>
        </w:rPr>
      </w:pPr>
      <w:r w:rsidRPr="00CF4015">
        <w:rPr>
          <w:rFonts w:ascii="Arial" w:hAnsi="Arial" w:cs="Arial"/>
          <w:b/>
        </w:rPr>
        <w:lastRenderedPageBreak/>
        <w:t>Instagram</w:t>
      </w:r>
      <w:r>
        <w:rPr>
          <w:rFonts w:ascii="Arial" w:hAnsi="Arial" w:cs="Arial"/>
        </w:rPr>
        <w:t xml:space="preserve"> </w:t>
      </w:r>
      <w:r w:rsidR="00E122EB" w:rsidRPr="00DF09EB">
        <w:rPr>
          <w:rFonts w:ascii="Arial" w:hAnsi="Arial" w:cs="Arial"/>
          <w:noProof/>
        </w:rPr>
        <w:t>does</w:t>
      </w:r>
      <w:r w:rsidR="00DF09EB">
        <w:rPr>
          <w:rFonts w:ascii="Arial" w:hAnsi="Arial" w:cs="Arial"/>
          <w:noProof/>
        </w:rPr>
        <w:t xml:space="preserve"> </w:t>
      </w:r>
      <w:r w:rsidR="00DF09EB" w:rsidRPr="00B45387">
        <w:rPr>
          <w:rFonts w:ascii="Arial" w:hAnsi="Arial" w:cs="Arial"/>
          <w:noProof/>
        </w:rPr>
        <w:t>no</w:t>
      </w:r>
      <w:r w:rsidR="00E122EB" w:rsidRPr="00B45387">
        <w:rPr>
          <w:rFonts w:ascii="Arial" w:hAnsi="Arial" w:cs="Arial"/>
          <w:noProof/>
        </w:rPr>
        <w:t>t</w:t>
      </w:r>
      <w:r w:rsidR="00365F10" w:rsidRPr="00365F10">
        <w:rPr>
          <w:rFonts w:ascii="Arial" w:hAnsi="Arial" w:cs="Arial"/>
        </w:rPr>
        <w:t xml:space="preserve"> offer a direct way of downloading all images and videos uploaded to the</w:t>
      </w:r>
      <w:r w:rsidR="00FF4185">
        <w:rPr>
          <w:rFonts w:ascii="Arial" w:hAnsi="Arial" w:cs="Arial"/>
        </w:rPr>
        <w:t xml:space="preserve"> app, but third-party sites such as</w:t>
      </w:r>
      <w:r w:rsidR="00365F10" w:rsidRPr="00365F10">
        <w:rPr>
          <w:rFonts w:ascii="Arial" w:hAnsi="Arial" w:cs="Arial"/>
        </w:rPr>
        <w:t xml:space="preserve"> </w:t>
      </w:r>
      <w:proofErr w:type="spellStart"/>
      <w:r w:rsidR="00365F10" w:rsidRPr="00B66F9B">
        <w:rPr>
          <w:rFonts w:ascii="Arial" w:hAnsi="Arial" w:cs="Arial"/>
        </w:rPr>
        <w:t>Instaport</w:t>
      </w:r>
      <w:proofErr w:type="spellEnd"/>
      <w:r w:rsidR="00365F10" w:rsidRPr="00B66F9B">
        <w:rPr>
          <w:rFonts w:ascii="Arial" w:hAnsi="Arial" w:cs="Arial"/>
        </w:rPr>
        <w:t xml:space="preserve"> (</w:t>
      </w:r>
      <w:hyperlink r:id="rId22" w:history="1">
        <w:r w:rsidR="00FF4185" w:rsidRPr="00B66F9B">
          <w:rPr>
            <w:rStyle w:val="Hyperlink"/>
            <w:rFonts w:ascii="Arial" w:hAnsi="Arial" w:cs="Arial"/>
            <w:color w:val="auto"/>
          </w:rPr>
          <w:t>https://vibbi.com/instaport/</w:t>
        </w:r>
      </w:hyperlink>
      <w:r w:rsidR="00FF4185" w:rsidRPr="00B66F9B">
        <w:rPr>
          <w:rFonts w:ascii="Arial" w:hAnsi="Arial" w:cs="Arial"/>
        </w:rPr>
        <w:t>)</w:t>
      </w:r>
      <w:r w:rsidR="00E122EB" w:rsidRPr="00B66F9B">
        <w:rPr>
          <w:rFonts w:ascii="Arial" w:hAnsi="Arial" w:cs="Arial"/>
        </w:rPr>
        <w:t xml:space="preserve"> </w:t>
      </w:r>
      <w:r w:rsidR="00E122EB">
        <w:rPr>
          <w:rFonts w:ascii="Arial" w:hAnsi="Arial" w:cs="Arial"/>
        </w:rPr>
        <w:t>use Instagram’s</w:t>
      </w:r>
      <w:r w:rsidR="00365F10" w:rsidRPr="00E122EB">
        <w:rPr>
          <w:rFonts w:ascii="Arial" w:hAnsi="Arial" w:cs="Arial"/>
        </w:rPr>
        <w:t xml:space="preserve"> application programming interface to make them available.</w:t>
      </w:r>
    </w:p>
    <w:p w14:paraId="5CE9C93B" w14:textId="277EB8ED" w:rsidR="005F0204" w:rsidRPr="003F0914" w:rsidRDefault="005F0204" w:rsidP="005F0204">
      <w:pPr>
        <w:rPr>
          <w:rFonts w:ascii="Arial" w:hAnsi="Arial" w:cs="Arial"/>
        </w:rPr>
      </w:pPr>
      <w:r w:rsidRPr="003F0914">
        <w:rPr>
          <w:rFonts w:ascii="Arial" w:hAnsi="Arial" w:cs="Arial"/>
        </w:rPr>
        <w:t>Another consideration in terms of creating local archives is making sure that local copies are in a format that can be used at a later date</w:t>
      </w:r>
      <w:r w:rsidR="00F11F46">
        <w:rPr>
          <w:rFonts w:ascii="Arial" w:hAnsi="Arial" w:cs="Arial"/>
        </w:rPr>
        <w:t>,</w:t>
      </w:r>
      <w:r w:rsidRPr="003F0914">
        <w:rPr>
          <w:rFonts w:ascii="Arial" w:hAnsi="Arial" w:cs="Arial"/>
        </w:rPr>
        <w:t xml:space="preserve"> and are in the best possible quality. </w:t>
      </w:r>
      <w:r w:rsidR="00CC7656">
        <w:rPr>
          <w:rFonts w:ascii="Arial" w:hAnsi="Arial" w:cs="Arial"/>
        </w:rPr>
        <w:t>G</w:t>
      </w:r>
      <w:r w:rsidRPr="003F0914">
        <w:rPr>
          <w:rFonts w:ascii="Arial" w:hAnsi="Arial" w:cs="Arial"/>
        </w:rPr>
        <w:t xml:space="preserve">enerally it is important that the files saved are in popular formats that are in general use, such as JPEG or TIFF </w:t>
      </w:r>
      <w:r w:rsidR="00DA46E3">
        <w:rPr>
          <w:rFonts w:ascii="Arial" w:hAnsi="Arial" w:cs="Arial"/>
        </w:rPr>
        <w:t>for</w:t>
      </w:r>
      <w:r w:rsidRPr="003F0914">
        <w:rPr>
          <w:rFonts w:ascii="Arial" w:hAnsi="Arial" w:cs="Arial"/>
        </w:rPr>
        <w:t xml:space="preserve"> images, or MP4 </w:t>
      </w:r>
      <w:r w:rsidR="00DA46E3">
        <w:rPr>
          <w:rFonts w:ascii="Arial" w:hAnsi="Arial" w:cs="Arial"/>
        </w:rPr>
        <w:t>for</w:t>
      </w:r>
      <w:r w:rsidRPr="003F0914">
        <w:rPr>
          <w:rFonts w:ascii="Arial" w:hAnsi="Arial" w:cs="Arial"/>
        </w:rPr>
        <w:t xml:space="preserve"> video. However</w:t>
      </w:r>
      <w:r w:rsidR="00B35346" w:rsidRPr="003F0914">
        <w:rPr>
          <w:rFonts w:ascii="Arial" w:hAnsi="Arial" w:cs="Arial"/>
        </w:rPr>
        <w:t>,</w:t>
      </w:r>
      <w:r w:rsidR="00237A7D" w:rsidRPr="003F0914">
        <w:rPr>
          <w:rFonts w:ascii="Arial" w:hAnsi="Arial" w:cs="Arial"/>
        </w:rPr>
        <w:t xml:space="preserve"> if a Microsoft</w:t>
      </w:r>
      <w:r w:rsidRPr="003F0914">
        <w:rPr>
          <w:rFonts w:ascii="Arial" w:hAnsi="Arial" w:cs="Arial"/>
        </w:rPr>
        <w:t xml:space="preserve"> Word document can be saved as a plain text file without losing too much of its structure, then it should be saved as a plain text file. </w:t>
      </w:r>
      <w:r w:rsidR="00F11F46">
        <w:rPr>
          <w:rFonts w:ascii="Arial" w:hAnsi="Arial" w:cs="Arial"/>
        </w:rPr>
        <w:t xml:space="preserve">Unlike proprietary methods of coding, plain text files use the </w:t>
      </w:r>
      <w:r w:rsidR="00BC78BD">
        <w:rPr>
          <w:rFonts w:ascii="Arial" w:hAnsi="Arial" w:cs="Arial"/>
        </w:rPr>
        <w:t xml:space="preserve">standard </w:t>
      </w:r>
      <w:r w:rsidR="00F11F46">
        <w:rPr>
          <w:rFonts w:ascii="Arial" w:hAnsi="Arial" w:cs="Arial"/>
        </w:rPr>
        <w:t xml:space="preserve">ASCII code, </w:t>
      </w:r>
      <w:r w:rsidR="00BC78BD">
        <w:rPr>
          <w:rFonts w:ascii="Arial" w:hAnsi="Arial" w:cs="Arial"/>
        </w:rPr>
        <w:t>which is</w:t>
      </w:r>
      <w:r w:rsidR="00F11F46">
        <w:rPr>
          <w:rFonts w:ascii="Arial" w:hAnsi="Arial" w:cs="Arial"/>
        </w:rPr>
        <w:t xml:space="preserve"> readable across many platforms and applications, and </w:t>
      </w:r>
      <w:r w:rsidR="00BC78BD">
        <w:rPr>
          <w:rFonts w:ascii="Arial" w:hAnsi="Arial" w:cs="Arial"/>
        </w:rPr>
        <w:t>is</w:t>
      </w:r>
      <w:r w:rsidR="00F11F46">
        <w:rPr>
          <w:rFonts w:ascii="Arial" w:hAnsi="Arial" w:cs="Arial"/>
        </w:rPr>
        <w:t xml:space="preserve"> likely to remain so for some time into the future. </w:t>
      </w:r>
      <w:r w:rsidRPr="003F0914">
        <w:rPr>
          <w:rFonts w:ascii="Arial" w:hAnsi="Arial" w:cs="Arial"/>
        </w:rPr>
        <w:t>There are many organisations</w:t>
      </w:r>
      <w:r w:rsidR="00391176" w:rsidRPr="003F0914">
        <w:rPr>
          <w:rFonts w:ascii="Arial" w:hAnsi="Arial" w:cs="Arial"/>
        </w:rPr>
        <w:t xml:space="preserve"> </w:t>
      </w:r>
      <w:r w:rsidRPr="003F0914">
        <w:rPr>
          <w:rFonts w:ascii="Arial" w:hAnsi="Arial" w:cs="Arial"/>
        </w:rPr>
        <w:t>involved</w:t>
      </w:r>
      <w:r w:rsidR="00391176" w:rsidRPr="003F0914">
        <w:rPr>
          <w:rFonts w:ascii="Arial" w:hAnsi="Arial" w:cs="Arial"/>
        </w:rPr>
        <w:t xml:space="preserve"> </w:t>
      </w:r>
      <w:r w:rsidRPr="003F0914">
        <w:rPr>
          <w:rFonts w:ascii="Arial" w:hAnsi="Arial" w:cs="Arial"/>
        </w:rPr>
        <w:t>in</w:t>
      </w:r>
      <w:r w:rsidR="00391176" w:rsidRPr="003F0914">
        <w:rPr>
          <w:rFonts w:ascii="Arial" w:hAnsi="Arial" w:cs="Arial"/>
        </w:rPr>
        <w:t xml:space="preserve"> </w:t>
      </w:r>
      <w:r w:rsidRPr="003F0914">
        <w:rPr>
          <w:rFonts w:ascii="Arial" w:hAnsi="Arial" w:cs="Arial"/>
        </w:rPr>
        <w:t>digital</w:t>
      </w:r>
      <w:r w:rsidR="00391176" w:rsidRPr="003F0914">
        <w:rPr>
          <w:rFonts w:ascii="Arial" w:hAnsi="Arial" w:cs="Arial"/>
        </w:rPr>
        <w:t xml:space="preserve"> </w:t>
      </w:r>
      <w:r w:rsidRPr="003F0914">
        <w:rPr>
          <w:rFonts w:ascii="Arial" w:hAnsi="Arial" w:cs="Arial"/>
        </w:rPr>
        <w:t>preservation</w:t>
      </w:r>
      <w:r w:rsidR="00391176" w:rsidRPr="003F0914">
        <w:rPr>
          <w:rFonts w:ascii="Arial" w:hAnsi="Arial" w:cs="Arial"/>
        </w:rPr>
        <w:t xml:space="preserve"> </w:t>
      </w:r>
      <w:r w:rsidRPr="003F0914">
        <w:rPr>
          <w:rFonts w:ascii="Arial" w:hAnsi="Arial" w:cs="Arial"/>
        </w:rPr>
        <w:t>that</w:t>
      </w:r>
      <w:r w:rsidR="00391176" w:rsidRPr="003F0914">
        <w:rPr>
          <w:rFonts w:ascii="Arial" w:hAnsi="Arial" w:cs="Arial"/>
        </w:rPr>
        <w:t xml:space="preserve"> </w:t>
      </w:r>
      <w:r w:rsidRPr="003F0914">
        <w:rPr>
          <w:rFonts w:ascii="Arial" w:hAnsi="Arial" w:cs="Arial"/>
        </w:rPr>
        <w:t>have</w:t>
      </w:r>
      <w:r w:rsidR="00391176" w:rsidRPr="003F0914">
        <w:rPr>
          <w:rFonts w:ascii="Arial" w:hAnsi="Arial" w:cs="Arial"/>
        </w:rPr>
        <w:t xml:space="preserve"> </w:t>
      </w:r>
      <w:r w:rsidRPr="003F0914">
        <w:rPr>
          <w:rFonts w:ascii="Arial" w:hAnsi="Arial" w:cs="Arial"/>
        </w:rPr>
        <w:t>published</w:t>
      </w:r>
      <w:r w:rsidR="00391176" w:rsidRPr="003F0914">
        <w:rPr>
          <w:rFonts w:ascii="Arial" w:hAnsi="Arial" w:cs="Arial"/>
        </w:rPr>
        <w:t xml:space="preserve"> </w:t>
      </w:r>
      <w:r w:rsidRPr="003F0914">
        <w:rPr>
          <w:rFonts w:ascii="Arial" w:hAnsi="Arial" w:cs="Arial"/>
        </w:rPr>
        <w:t>useful</w:t>
      </w:r>
      <w:r w:rsidR="00391176" w:rsidRPr="003F0914">
        <w:rPr>
          <w:rFonts w:ascii="Arial" w:hAnsi="Arial" w:cs="Arial"/>
        </w:rPr>
        <w:t xml:space="preserve"> </w:t>
      </w:r>
      <w:r w:rsidRPr="003F0914">
        <w:rPr>
          <w:rFonts w:ascii="Arial" w:hAnsi="Arial" w:cs="Arial"/>
        </w:rPr>
        <w:t>tip</w:t>
      </w:r>
      <w:r w:rsidR="00391176" w:rsidRPr="003F0914">
        <w:rPr>
          <w:rFonts w:ascii="Arial" w:hAnsi="Arial" w:cs="Arial"/>
        </w:rPr>
        <w:t xml:space="preserve"> </w:t>
      </w:r>
      <w:r w:rsidRPr="003F0914">
        <w:rPr>
          <w:rFonts w:ascii="Arial" w:hAnsi="Arial" w:cs="Arial"/>
        </w:rPr>
        <w:t>sheets</w:t>
      </w:r>
      <w:r w:rsidR="00391176" w:rsidRPr="003F0914">
        <w:rPr>
          <w:rFonts w:ascii="Arial" w:hAnsi="Arial" w:cs="Arial"/>
        </w:rPr>
        <w:t xml:space="preserve"> </w:t>
      </w:r>
      <w:r w:rsidRPr="003F0914">
        <w:rPr>
          <w:rFonts w:ascii="Arial" w:hAnsi="Arial" w:cs="Arial"/>
        </w:rPr>
        <w:t>on creating an</w:t>
      </w:r>
      <w:r w:rsidR="009679D3" w:rsidRPr="003F0914">
        <w:rPr>
          <w:rFonts w:ascii="Arial" w:hAnsi="Arial" w:cs="Arial"/>
        </w:rPr>
        <w:t>d maintaining digital archives. T</w:t>
      </w:r>
      <w:r w:rsidRPr="003F0914">
        <w:rPr>
          <w:rFonts w:ascii="Arial" w:hAnsi="Arial" w:cs="Arial"/>
        </w:rPr>
        <w:t xml:space="preserve">he National Archives of </w:t>
      </w:r>
      <w:r w:rsidR="001F53B3" w:rsidRPr="003F0914">
        <w:rPr>
          <w:rFonts w:ascii="Arial" w:hAnsi="Arial" w:cs="Arial"/>
        </w:rPr>
        <w:t xml:space="preserve">the </w:t>
      </w:r>
      <w:r w:rsidR="009679D3" w:rsidRPr="003F0914">
        <w:rPr>
          <w:rFonts w:ascii="Arial" w:hAnsi="Arial" w:cs="Arial"/>
        </w:rPr>
        <w:t xml:space="preserve">UK offer useful guidance </w:t>
      </w:r>
      <w:r w:rsidR="001F53B3" w:rsidRPr="003F0914">
        <w:rPr>
          <w:rFonts w:ascii="Arial" w:hAnsi="Arial" w:cs="Arial"/>
        </w:rPr>
        <w:t xml:space="preserve">on selecting file </w:t>
      </w:r>
      <w:r w:rsidR="009679D3" w:rsidRPr="003F0914">
        <w:rPr>
          <w:rFonts w:ascii="Arial" w:hAnsi="Arial" w:cs="Arial"/>
        </w:rPr>
        <w:t>types</w:t>
      </w:r>
      <w:r w:rsidR="00B66F9B">
        <w:rPr>
          <w:rFonts w:ascii="Arial" w:hAnsi="Arial" w:cs="Arial"/>
        </w:rPr>
        <w:t xml:space="preserve"> (</w:t>
      </w:r>
      <w:hyperlink r:id="rId23" w:history="1">
        <w:r w:rsidRPr="003F0914">
          <w:rPr>
            <w:rStyle w:val="Hyperlink"/>
            <w:rFonts w:ascii="Arial" w:hAnsi="Arial" w:cs="Arial"/>
            <w:color w:val="auto"/>
          </w:rPr>
          <w:t>http://www.nationalarchives.gov.uk/documents/selecting-file-formats.pdf</w:t>
        </w:r>
      </w:hyperlink>
      <w:r w:rsidR="00B66F9B" w:rsidRPr="00275B0E">
        <w:rPr>
          <w:rStyle w:val="Hyperlink"/>
          <w:rFonts w:ascii="Arial" w:hAnsi="Arial" w:cs="Arial"/>
          <w:color w:val="auto"/>
          <w:u w:val="none"/>
        </w:rPr>
        <w:t xml:space="preserve">). </w:t>
      </w:r>
    </w:p>
    <w:p w14:paraId="10D032FD" w14:textId="7673E7D6" w:rsidR="00123DFC" w:rsidRPr="003F0914" w:rsidRDefault="003F5081" w:rsidP="0066154B">
      <w:pPr>
        <w:rPr>
          <w:rFonts w:ascii="Arial" w:hAnsi="Arial" w:cs="Arial"/>
        </w:rPr>
      </w:pPr>
      <w:r>
        <w:rPr>
          <w:rFonts w:ascii="Arial" w:hAnsi="Arial" w:cs="Arial"/>
        </w:rPr>
        <w:t xml:space="preserve">As </w:t>
      </w:r>
      <w:r w:rsidR="005F0204" w:rsidRPr="003F0914">
        <w:rPr>
          <w:rFonts w:ascii="Arial" w:hAnsi="Arial" w:cs="Arial"/>
        </w:rPr>
        <w:t>many of the practices and products associated with managing digital legacies are new and in flux, the digital archivists we contacted recommended that consumers be proactive and largely take responsibility for</w:t>
      </w:r>
      <w:r w:rsidR="00391176" w:rsidRPr="003F0914">
        <w:rPr>
          <w:rFonts w:ascii="Arial" w:hAnsi="Arial" w:cs="Arial"/>
        </w:rPr>
        <w:t xml:space="preserve"> </w:t>
      </w:r>
      <w:r w:rsidR="005F0204" w:rsidRPr="003F0914">
        <w:rPr>
          <w:rFonts w:ascii="Arial" w:hAnsi="Arial" w:cs="Arial"/>
        </w:rPr>
        <w:t>their own digital legacy.</w:t>
      </w:r>
      <w:r w:rsidR="00391176" w:rsidRPr="003F0914">
        <w:rPr>
          <w:rFonts w:ascii="Arial" w:hAnsi="Arial" w:cs="Arial"/>
        </w:rPr>
        <w:t xml:space="preserve"> </w:t>
      </w:r>
      <w:r w:rsidR="0066154B" w:rsidRPr="003F0914">
        <w:rPr>
          <w:rFonts w:ascii="Arial" w:hAnsi="Arial" w:cs="Arial"/>
        </w:rPr>
        <w:t xml:space="preserve">Best practice involves periodically downloading and archiving all the digital files that someone wants preserved, including photos, videos, tweets, emails, and documents, and storing them on an external hard drive. </w:t>
      </w:r>
      <w:r w:rsidR="005F0204" w:rsidRPr="003F0914">
        <w:rPr>
          <w:rFonts w:ascii="Arial" w:hAnsi="Arial" w:cs="Arial"/>
        </w:rPr>
        <w:t xml:space="preserve">Sensitive </w:t>
      </w:r>
      <w:r w:rsidR="0066154B" w:rsidRPr="003F0914">
        <w:rPr>
          <w:rFonts w:ascii="Arial" w:hAnsi="Arial" w:cs="Arial"/>
        </w:rPr>
        <w:t>or irrelevant information need</w:t>
      </w:r>
      <w:r w:rsidR="005F0204" w:rsidRPr="003F0914">
        <w:rPr>
          <w:rFonts w:ascii="Arial" w:hAnsi="Arial" w:cs="Arial"/>
        </w:rPr>
        <w:t xml:space="preserve"> not be included in the archive</w:t>
      </w:r>
      <w:r w:rsidR="00E5246D" w:rsidRPr="003F0914">
        <w:rPr>
          <w:rFonts w:ascii="Arial" w:hAnsi="Arial" w:cs="Arial"/>
        </w:rPr>
        <w:t>,</w:t>
      </w:r>
      <w:r w:rsidR="005F0204" w:rsidRPr="003F0914">
        <w:rPr>
          <w:rFonts w:ascii="Arial" w:hAnsi="Arial" w:cs="Arial"/>
        </w:rPr>
        <w:t xml:space="preserve"> and may be deleted with the requested closure of online accounts upon death. </w:t>
      </w:r>
    </w:p>
    <w:p w14:paraId="0FD9C88F" w14:textId="6609113C" w:rsidR="005F0204" w:rsidRPr="003F0914" w:rsidRDefault="008C59B3" w:rsidP="002B77F0">
      <w:pPr>
        <w:rPr>
          <w:rFonts w:ascii="Arial" w:hAnsi="Arial" w:cs="Arial"/>
        </w:rPr>
      </w:pPr>
      <w:r w:rsidRPr="003F0914">
        <w:rPr>
          <w:rFonts w:ascii="Arial" w:hAnsi="Arial" w:cs="Arial"/>
        </w:rPr>
        <w:t>Once all these files are gathered in one place, they</w:t>
      </w:r>
      <w:r w:rsidR="00123DFC" w:rsidRPr="003F0914">
        <w:rPr>
          <w:rFonts w:ascii="Arial" w:hAnsi="Arial" w:cs="Arial"/>
        </w:rPr>
        <w:t xml:space="preserve"> should be put into a simple folder structure. </w:t>
      </w:r>
      <w:r w:rsidRPr="003F0914">
        <w:rPr>
          <w:rFonts w:ascii="Arial" w:hAnsi="Arial" w:cs="Arial"/>
        </w:rPr>
        <w:t>Generally, the simpler and more straight</w:t>
      </w:r>
      <w:r w:rsidR="00123DFC" w:rsidRPr="003F0914">
        <w:rPr>
          <w:rFonts w:ascii="Arial" w:hAnsi="Arial" w:cs="Arial"/>
        </w:rPr>
        <w:t xml:space="preserve">forward the better (such as ‘photos’, ‘music’, ‘emails’ or ‘Project X’). Metadata or contextual information about the items should also be </w:t>
      </w:r>
      <w:r w:rsidRPr="003F0914">
        <w:rPr>
          <w:rFonts w:ascii="Arial" w:hAnsi="Arial" w:cs="Arial"/>
        </w:rPr>
        <w:t>included</w:t>
      </w:r>
      <w:r w:rsidR="00123DFC" w:rsidRPr="003F0914">
        <w:rPr>
          <w:rFonts w:ascii="Arial" w:hAnsi="Arial" w:cs="Arial"/>
        </w:rPr>
        <w:t xml:space="preserve"> </w:t>
      </w:r>
      <w:r w:rsidRPr="003F0914">
        <w:rPr>
          <w:rFonts w:ascii="Arial" w:hAnsi="Arial" w:cs="Arial"/>
        </w:rPr>
        <w:t>on this hard drive</w:t>
      </w:r>
      <w:r w:rsidR="0039523F" w:rsidRPr="003F0914">
        <w:rPr>
          <w:rFonts w:ascii="Arial" w:hAnsi="Arial" w:cs="Arial"/>
        </w:rPr>
        <w:t xml:space="preserve">, such as a text file that </w:t>
      </w:r>
      <w:r w:rsidR="00123DFC" w:rsidRPr="003F0914">
        <w:rPr>
          <w:rFonts w:ascii="Arial" w:hAnsi="Arial" w:cs="Arial"/>
        </w:rPr>
        <w:t>describes what is in the folder, where it was created and why, dates, and any other important information considered releva</w:t>
      </w:r>
      <w:r w:rsidR="002B77F0" w:rsidRPr="003F0914">
        <w:rPr>
          <w:rFonts w:ascii="Arial" w:hAnsi="Arial" w:cs="Arial"/>
        </w:rPr>
        <w:t xml:space="preserve">nt for use in a family archive or online memorial. </w:t>
      </w:r>
      <w:r w:rsidR="00BC78BD">
        <w:rPr>
          <w:rFonts w:ascii="Arial" w:hAnsi="Arial" w:cs="Arial"/>
        </w:rPr>
        <w:t>This should be a selective process:</w:t>
      </w:r>
    </w:p>
    <w:p w14:paraId="30EFCD8C" w14:textId="77777777" w:rsidR="005F0204" w:rsidRPr="003F0914" w:rsidRDefault="005F0204" w:rsidP="005F0204">
      <w:pPr>
        <w:ind w:left="720"/>
        <w:rPr>
          <w:rFonts w:ascii="Arial" w:hAnsi="Arial" w:cs="Arial"/>
          <w:i/>
        </w:rPr>
      </w:pPr>
      <w:r w:rsidRPr="003F0914">
        <w:rPr>
          <w:rFonts w:ascii="Arial" w:hAnsi="Arial" w:cs="Arial"/>
          <w:i/>
        </w:rPr>
        <w:t xml:space="preserve">The stuff we create is often just the record of what we do and how we live our life and was never meant to be published and there are ethical questions about who should see what upon our death (Associate Professor, Digital Archives, </w:t>
      </w:r>
      <w:proofErr w:type="gramStart"/>
      <w:r w:rsidRPr="003F0914">
        <w:rPr>
          <w:rFonts w:ascii="Arial" w:hAnsi="Arial" w:cs="Arial"/>
          <w:i/>
        </w:rPr>
        <w:t>The</w:t>
      </w:r>
      <w:proofErr w:type="gramEnd"/>
      <w:r w:rsidRPr="003F0914">
        <w:rPr>
          <w:rFonts w:ascii="Arial" w:hAnsi="Arial" w:cs="Arial"/>
          <w:i/>
        </w:rPr>
        <w:t xml:space="preserve"> University of Melbourne).</w:t>
      </w:r>
    </w:p>
    <w:p w14:paraId="6442EC71" w14:textId="77777777" w:rsidR="005F0204" w:rsidRPr="003F0914" w:rsidRDefault="005F0204" w:rsidP="005F0204">
      <w:pPr>
        <w:rPr>
          <w:rFonts w:ascii="Arial" w:hAnsi="Arial" w:cs="Arial"/>
        </w:rPr>
      </w:pPr>
      <w:r w:rsidRPr="003F0914">
        <w:rPr>
          <w:rFonts w:ascii="Arial" w:hAnsi="Arial" w:cs="Arial"/>
        </w:rPr>
        <w:t>The digital archivists we contacted in the study also recommended considering issues of significance when consumers plan their digital heritage. Important events such as weddings, vacations, graduations, and other life achievements should be deliberated upon in the selection process.</w:t>
      </w:r>
    </w:p>
    <w:p w14:paraId="76758DE1" w14:textId="77777777" w:rsidR="005F0204" w:rsidRPr="003F0914" w:rsidRDefault="005F0204" w:rsidP="005F0204">
      <w:pPr>
        <w:ind w:left="720"/>
        <w:rPr>
          <w:rFonts w:ascii="Arial" w:hAnsi="Arial" w:cs="Arial"/>
          <w:i/>
        </w:rPr>
      </w:pPr>
      <w:r w:rsidRPr="003F0914">
        <w:rPr>
          <w:rFonts w:ascii="Arial" w:hAnsi="Arial" w:cs="Arial"/>
          <w:i/>
        </w:rPr>
        <w:t xml:space="preserve">If it is important to you, you need to have a copy outside of that (online) system because in the future it may fail (Associate Professor, Digital Archives, </w:t>
      </w:r>
      <w:proofErr w:type="gramStart"/>
      <w:r w:rsidRPr="003F0914">
        <w:rPr>
          <w:rFonts w:ascii="Arial" w:hAnsi="Arial" w:cs="Arial"/>
          <w:i/>
        </w:rPr>
        <w:t>The</w:t>
      </w:r>
      <w:proofErr w:type="gramEnd"/>
      <w:r w:rsidRPr="003F0914">
        <w:rPr>
          <w:rFonts w:ascii="Arial" w:hAnsi="Arial" w:cs="Arial"/>
          <w:i/>
        </w:rPr>
        <w:t xml:space="preserve"> University of Melbourne).</w:t>
      </w:r>
    </w:p>
    <w:p w14:paraId="16D0E0FC" w14:textId="653477B6" w:rsidR="005F0204" w:rsidRPr="003F0914" w:rsidRDefault="005F0204" w:rsidP="005F0204">
      <w:pPr>
        <w:rPr>
          <w:rFonts w:ascii="Arial" w:hAnsi="Arial" w:cs="Arial"/>
        </w:rPr>
      </w:pPr>
      <w:r w:rsidRPr="003F0914">
        <w:rPr>
          <w:rFonts w:ascii="Arial" w:hAnsi="Arial" w:cs="Arial"/>
        </w:rPr>
        <w:t xml:space="preserve">With all the data arranged in folders and in one place, it may be then placed on a removable storage disk. </w:t>
      </w:r>
      <w:r w:rsidR="00DF09EB" w:rsidRPr="00DF09EB">
        <w:rPr>
          <w:rFonts w:ascii="Arial" w:hAnsi="Arial" w:cs="Arial"/>
          <w:noProof/>
        </w:rPr>
        <w:t xml:space="preserve">Archivists </w:t>
      </w:r>
      <w:r w:rsidR="00DF09EB" w:rsidRPr="00B45387">
        <w:rPr>
          <w:rFonts w:ascii="Arial" w:hAnsi="Arial" w:cs="Arial"/>
          <w:noProof/>
        </w:rPr>
        <w:t>advise</w:t>
      </w:r>
      <w:r w:rsidRPr="003F0914">
        <w:rPr>
          <w:rFonts w:ascii="Arial" w:hAnsi="Arial" w:cs="Arial"/>
        </w:rPr>
        <w:t xml:space="preserve"> that storage devices such as DVDs, CD ROMS, and flash drives should not be used because they are fast-changing formats and may not be accessible in the future. Also, online cloud services and other digital repositories should be treated with caution as they also may not </w:t>
      </w:r>
      <w:r w:rsidR="00E86E7D" w:rsidRPr="003F0914">
        <w:rPr>
          <w:rFonts w:ascii="Arial" w:hAnsi="Arial" w:cs="Arial"/>
        </w:rPr>
        <w:t>last</w:t>
      </w:r>
      <w:r w:rsidRPr="003F0914">
        <w:rPr>
          <w:rFonts w:ascii="Arial" w:hAnsi="Arial" w:cs="Arial"/>
        </w:rPr>
        <w:t>. It is better</w:t>
      </w:r>
      <w:r w:rsidR="0049358C" w:rsidRPr="003F0914">
        <w:rPr>
          <w:rFonts w:ascii="Arial" w:hAnsi="Arial" w:cs="Arial"/>
        </w:rPr>
        <w:t xml:space="preserve"> to use two external hard drives</w:t>
      </w:r>
      <w:r w:rsidRPr="003F0914">
        <w:rPr>
          <w:rFonts w:ascii="Arial" w:hAnsi="Arial" w:cs="Arial"/>
        </w:rPr>
        <w:t xml:space="preserve">, one to be kept in a safe location and one to be given to a trusted friend. </w:t>
      </w:r>
      <w:r w:rsidR="00315504" w:rsidRPr="003F0914">
        <w:rPr>
          <w:rFonts w:ascii="Arial" w:hAnsi="Arial" w:cs="Arial"/>
        </w:rPr>
        <w:t>The hard drives</w:t>
      </w:r>
      <w:r w:rsidRPr="003F0914">
        <w:rPr>
          <w:rFonts w:ascii="Arial" w:hAnsi="Arial" w:cs="Arial"/>
        </w:rPr>
        <w:t xml:space="preserve"> must be updated regularly to make sure the</w:t>
      </w:r>
      <w:r w:rsidR="003F3EE5" w:rsidRPr="003F0914">
        <w:rPr>
          <w:rFonts w:ascii="Arial" w:hAnsi="Arial" w:cs="Arial"/>
        </w:rPr>
        <w:t xml:space="preserve">y contain relevant information, and replaced every </w:t>
      </w:r>
      <w:r w:rsidR="004B5CAD" w:rsidRPr="003F0914">
        <w:rPr>
          <w:rFonts w:ascii="Arial" w:hAnsi="Arial" w:cs="Arial"/>
        </w:rPr>
        <w:t xml:space="preserve">three to five years. </w:t>
      </w:r>
    </w:p>
    <w:p w14:paraId="6653DAEB" w14:textId="77777777" w:rsidR="005F0204" w:rsidRPr="003F0914" w:rsidRDefault="005F0204" w:rsidP="005F0204">
      <w:pPr>
        <w:ind w:left="720"/>
        <w:rPr>
          <w:rFonts w:ascii="Arial" w:hAnsi="Arial" w:cs="Arial"/>
          <w:i/>
        </w:rPr>
      </w:pPr>
      <w:r w:rsidRPr="003F0914">
        <w:rPr>
          <w:rFonts w:ascii="Arial" w:hAnsi="Arial" w:cs="Arial"/>
          <w:i/>
        </w:rPr>
        <w:lastRenderedPageBreak/>
        <w:t xml:space="preserve">If you want to pull the data out of a system like Google and Facebook it is better to keep it in the standardised form in which it comes (in terms of file structures) as it will make more sense to people in the future, especially if new tools are developed to use it. Also describe where the data came from and what date it was downloaded (Associate Professor, Digital Archives, </w:t>
      </w:r>
      <w:proofErr w:type="gramStart"/>
      <w:r w:rsidRPr="003F0914">
        <w:rPr>
          <w:rFonts w:ascii="Arial" w:hAnsi="Arial" w:cs="Arial"/>
          <w:i/>
        </w:rPr>
        <w:t>The</w:t>
      </w:r>
      <w:proofErr w:type="gramEnd"/>
      <w:r w:rsidRPr="003F0914">
        <w:rPr>
          <w:rFonts w:ascii="Arial" w:hAnsi="Arial" w:cs="Arial"/>
          <w:i/>
        </w:rPr>
        <w:t xml:space="preserve"> University of Melbourne).</w:t>
      </w:r>
    </w:p>
    <w:p w14:paraId="3A024C21" w14:textId="119B6F7B" w:rsidR="005F0204" w:rsidRPr="003F0914" w:rsidRDefault="005F0204" w:rsidP="005F0204">
      <w:pPr>
        <w:rPr>
          <w:rFonts w:ascii="Arial" w:hAnsi="Arial" w:cs="Arial"/>
        </w:rPr>
      </w:pPr>
      <w:r w:rsidRPr="003F0914">
        <w:rPr>
          <w:rFonts w:ascii="Arial" w:hAnsi="Arial" w:cs="Arial"/>
        </w:rPr>
        <w:t>Digital preservation is an active and ongoing process and it is important to intervene in the process and manage digital legacies over time. Another tried and trusted method is to print out important documents and images and s</w:t>
      </w:r>
      <w:r w:rsidR="00A11582" w:rsidRPr="003F0914">
        <w:rPr>
          <w:rFonts w:ascii="Arial" w:hAnsi="Arial" w:cs="Arial"/>
        </w:rPr>
        <w:t>tore them in a filing cabinet:</w:t>
      </w:r>
      <w:r w:rsidRPr="003F0914">
        <w:rPr>
          <w:rFonts w:ascii="Arial" w:hAnsi="Arial" w:cs="Arial"/>
        </w:rPr>
        <w:t xml:space="preserve"> acid-free paper remains one of the most proven long-term preservation formats.</w:t>
      </w:r>
    </w:p>
    <w:p w14:paraId="5B6316BB" w14:textId="15C0C936" w:rsidR="00ED210D" w:rsidRDefault="005F0204" w:rsidP="000A5302">
      <w:pPr>
        <w:rPr>
          <w:rFonts w:ascii="Arial" w:hAnsi="Arial" w:cs="Arial"/>
        </w:rPr>
      </w:pPr>
      <w:r w:rsidRPr="003F0914">
        <w:rPr>
          <w:rFonts w:ascii="Arial" w:hAnsi="Arial" w:cs="Arial"/>
        </w:rPr>
        <w:t>Although personal digital archives are a practical response to the management of digital legacies and are one of the more promising solutions to the preservation of digital files over time, they are also highly reliant upon consumers taking the initiative and</w:t>
      </w:r>
      <w:r w:rsidR="00391176" w:rsidRPr="003F0914">
        <w:rPr>
          <w:rFonts w:ascii="Arial" w:hAnsi="Arial" w:cs="Arial"/>
        </w:rPr>
        <w:t xml:space="preserve"> </w:t>
      </w:r>
      <w:r w:rsidRPr="003F0914">
        <w:rPr>
          <w:rFonts w:ascii="Arial" w:hAnsi="Arial" w:cs="Arial"/>
        </w:rPr>
        <w:t>responsibility for</w:t>
      </w:r>
      <w:r w:rsidR="00391176" w:rsidRPr="003F0914">
        <w:rPr>
          <w:rFonts w:ascii="Arial" w:hAnsi="Arial" w:cs="Arial"/>
        </w:rPr>
        <w:t xml:space="preserve"> </w:t>
      </w:r>
      <w:r w:rsidRPr="003F0914">
        <w:rPr>
          <w:rFonts w:ascii="Arial" w:hAnsi="Arial" w:cs="Arial"/>
        </w:rPr>
        <w:t>their own</w:t>
      </w:r>
      <w:r w:rsidR="00391176" w:rsidRPr="003F0914">
        <w:rPr>
          <w:rFonts w:ascii="Arial" w:hAnsi="Arial" w:cs="Arial"/>
        </w:rPr>
        <w:t xml:space="preserve"> </w:t>
      </w:r>
      <w:r w:rsidRPr="003F0914">
        <w:rPr>
          <w:rFonts w:ascii="Arial" w:hAnsi="Arial" w:cs="Arial"/>
        </w:rPr>
        <w:t xml:space="preserve">digital heritage and the number of people who are actually doing this or plan to do </w:t>
      </w:r>
      <w:r w:rsidR="00227F2E" w:rsidRPr="003F0914">
        <w:rPr>
          <w:rFonts w:ascii="Arial" w:hAnsi="Arial" w:cs="Arial"/>
        </w:rPr>
        <w:t>this in the future is not yet</w:t>
      </w:r>
      <w:r w:rsidRPr="003F0914">
        <w:rPr>
          <w:rFonts w:ascii="Arial" w:hAnsi="Arial" w:cs="Arial"/>
        </w:rPr>
        <w:t xml:space="preserve"> know</w:t>
      </w:r>
      <w:r w:rsidR="001D2572" w:rsidRPr="003F0914">
        <w:rPr>
          <w:rFonts w:ascii="Arial" w:hAnsi="Arial" w:cs="Arial"/>
        </w:rPr>
        <w:t>n</w:t>
      </w:r>
      <w:r w:rsidRPr="003F0914">
        <w:rPr>
          <w:rFonts w:ascii="Arial" w:hAnsi="Arial" w:cs="Arial"/>
        </w:rPr>
        <w:t xml:space="preserve">. In addition, how individuals will repurpose the digital artefacts of the deceased in the future is also not clear. </w:t>
      </w:r>
      <w:r w:rsidR="000A5302" w:rsidRPr="003F0914">
        <w:rPr>
          <w:rFonts w:ascii="Arial" w:hAnsi="Arial" w:cs="Arial"/>
        </w:rPr>
        <w:t>It’s</w:t>
      </w:r>
      <w:r w:rsidR="001A31D7" w:rsidRPr="003F0914">
        <w:rPr>
          <w:rFonts w:ascii="Arial" w:hAnsi="Arial" w:cs="Arial"/>
        </w:rPr>
        <w:t xml:space="preserve"> important to recognise what kind of digital asset management makes most sense to the individual consumer within the context of what value they personally ascribe to their digital accounts and artefacts, and the time and resources they have available to manage them.</w:t>
      </w:r>
    </w:p>
    <w:p w14:paraId="4CE4184A" w14:textId="3D9BBEA9" w:rsidR="00C6415F" w:rsidRPr="003F0914" w:rsidRDefault="005F0204" w:rsidP="0070565C">
      <w:pPr>
        <w:rPr>
          <w:rFonts w:ascii="Arial" w:hAnsi="Arial" w:cs="Arial"/>
        </w:rPr>
      </w:pPr>
      <w:r w:rsidRPr="003F0914">
        <w:rPr>
          <w:rFonts w:ascii="Arial" w:hAnsi="Arial" w:cs="Arial"/>
        </w:rPr>
        <w:t>There is an opportunity for an institutional or commercial response to this problem in the Australian context; to create archival cloud-based preservation services that can guarantee to store and repurpose digital artefacts in the long-term with appropriate access, sharing rights, metadata, and preservation fo</w:t>
      </w:r>
      <w:r w:rsidR="00664B8F" w:rsidRPr="003F0914">
        <w:rPr>
          <w:rFonts w:ascii="Arial" w:hAnsi="Arial" w:cs="Arial"/>
        </w:rPr>
        <w:t>rmats to ensure their survival.</w:t>
      </w:r>
      <w:r w:rsidR="00ED210D">
        <w:rPr>
          <w:rFonts w:ascii="Arial" w:hAnsi="Arial" w:cs="Arial"/>
        </w:rPr>
        <w:t xml:space="preserve"> Services </w:t>
      </w:r>
      <w:r w:rsidR="00E5422D">
        <w:rPr>
          <w:rFonts w:ascii="Arial" w:hAnsi="Arial" w:cs="Arial"/>
        </w:rPr>
        <w:t>in this area are emerging,</w:t>
      </w:r>
      <w:r w:rsidR="00ED210D">
        <w:rPr>
          <w:rFonts w:ascii="Arial" w:hAnsi="Arial" w:cs="Arial"/>
        </w:rPr>
        <w:t xml:space="preserve"> such as </w:t>
      </w:r>
      <w:r w:rsidR="00ED210D" w:rsidRPr="00ED210D">
        <w:rPr>
          <w:rFonts w:ascii="Arial" w:hAnsi="Arial" w:cs="Arial"/>
        </w:rPr>
        <w:t>Australian data storage company Your Digital File</w:t>
      </w:r>
      <w:r w:rsidR="00ED210D">
        <w:rPr>
          <w:rFonts w:ascii="Arial" w:hAnsi="Arial" w:cs="Arial"/>
        </w:rPr>
        <w:t>, which</w:t>
      </w:r>
      <w:r w:rsidR="00ED210D" w:rsidRPr="00ED210D">
        <w:rPr>
          <w:rFonts w:ascii="Arial" w:hAnsi="Arial" w:cs="Arial"/>
        </w:rPr>
        <w:t xml:space="preserve"> has an option to cr</w:t>
      </w:r>
      <w:r w:rsidR="00ED210D">
        <w:rPr>
          <w:rFonts w:ascii="Arial" w:hAnsi="Arial" w:cs="Arial"/>
        </w:rPr>
        <w:t xml:space="preserve">eate a Data Legacy, giving </w:t>
      </w:r>
      <w:r w:rsidR="00ED210D" w:rsidRPr="00ED210D">
        <w:rPr>
          <w:rFonts w:ascii="Arial" w:hAnsi="Arial" w:cs="Arial"/>
        </w:rPr>
        <w:t>nominated people access to files ass</w:t>
      </w:r>
      <w:r w:rsidR="00ED210D">
        <w:rPr>
          <w:rFonts w:ascii="Arial" w:hAnsi="Arial" w:cs="Arial"/>
        </w:rPr>
        <w:t xml:space="preserve">igned to them in the case of a ‘trigger event’ </w:t>
      </w:r>
      <w:r w:rsidR="00ED210D" w:rsidRPr="00ED210D">
        <w:rPr>
          <w:rFonts w:ascii="Arial" w:hAnsi="Arial" w:cs="Arial"/>
        </w:rPr>
        <w:t>(</w:t>
      </w:r>
      <w:hyperlink r:id="rId24" w:history="1">
        <w:r w:rsidR="00ED210D" w:rsidRPr="00E04A50">
          <w:rPr>
            <w:rStyle w:val="Hyperlink"/>
            <w:rFonts w:ascii="Arial" w:hAnsi="Arial" w:cs="Arial"/>
          </w:rPr>
          <w:t>https://www.yourdigitalfile.com/data-legacy/</w:t>
        </w:r>
      </w:hyperlink>
      <w:r w:rsidR="00ED210D" w:rsidRPr="00ED210D">
        <w:rPr>
          <w:rFonts w:ascii="Arial" w:hAnsi="Arial" w:cs="Arial"/>
        </w:rPr>
        <w:t>)</w:t>
      </w:r>
      <w:r w:rsidR="00ED210D">
        <w:rPr>
          <w:rFonts w:ascii="Arial" w:hAnsi="Arial" w:cs="Arial"/>
        </w:rPr>
        <w:t xml:space="preserve">, and </w:t>
      </w:r>
      <w:proofErr w:type="spellStart"/>
      <w:r w:rsidR="00ED210D" w:rsidRPr="00ED210D">
        <w:rPr>
          <w:rFonts w:ascii="Arial" w:hAnsi="Arial" w:cs="Arial"/>
        </w:rPr>
        <w:t>eClosure</w:t>
      </w:r>
      <w:proofErr w:type="spellEnd"/>
      <w:r w:rsidR="00ED210D" w:rsidRPr="00ED210D">
        <w:rPr>
          <w:rFonts w:ascii="Arial" w:hAnsi="Arial" w:cs="Arial"/>
        </w:rPr>
        <w:t xml:space="preserve"> (</w:t>
      </w:r>
      <w:hyperlink r:id="rId25" w:history="1">
        <w:r w:rsidR="00ED210D" w:rsidRPr="00E04A50">
          <w:rPr>
            <w:rStyle w:val="Hyperlink"/>
            <w:rFonts w:ascii="Arial" w:hAnsi="Arial" w:cs="Arial"/>
          </w:rPr>
          <w:t>https://eclosure.com.au/</w:t>
        </w:r>
      </w:hyperlink>
      <w:r w:rsidR="00ED210D">
        <w:rPr>
          <w:rFonts w:ascii="Arial" w:hAnsi="Arial" w:cs="Arial"/>
        </w:rPr>
        <w:t>)</w:t>
      </w:r>
      <w:r w:rsidR="00ED210D" w:rsidRPr="00ED210D">
        <w:rPr>
          <w:rFonts w:ascii="Arial" w:hAnsi="Arial" w:cs="Arial"/>
        </w:rPr>
        <w:t xml:space="preserve"> helps discover and close online accounts, as well as providing an option to search Australian financial institutions for lost funds, superannuation, and shares.</w:t>
      </w:r>
    </w:p>
    <w:p w14:paraId="4BB4BF49" w14:textId="68CF3633" w:rsidR="0070565C" w:rsidRPr="003F0914" w:rsidRDefault="00C6415F" w:rsidP="00A26148">
      <w:pPr>
        <w:pStyle w:val="Heading2"/>
      </w:pPr>
      <w:bookmarkStart w:id="8" w:name="_Toc498950088"/>
      <w:r>
        <w:t xml:space="preserve">Digital </w:t>
      </w:r>
      <w:r w:rsidR="00573311">
        <w:t xml:space="preserve">commemoration </w:t>
      </w:r>
      <w:r>
        <w:t xml:space="preserve">and </w:t>
      </w:r>
      <w:r w:rsidR="00D403ED">
        <w:t xml:space="preserve">online </w:t>
      </w:r>
      <w:r w:rsidR="00C20C86" w:rsidRPr="003F0914">
        <w:t>m</w:t>
      </w:r>
      <w:r w:rsidR="0070565C" w:rsidRPr="003F0914">
        <w:t>emorial</w:t>
      </w:r>
      <w:r>
        <w:t>isation</w:t>
      </w:r>
      <w:bookmarkEnd w:id="8"/>
    </w:p>
    <w:p w14:paraId="701B3F0A" w14:textId="427732D2" w:rsidR="0070565C" w:rsidRDefault="00FF412F" w:rsidP="0070565C">
      <w:pPr>
        <w:rPr>
          <w:rFonts w:ascii="Arial" w:hAnsi="Arial" w:cs="Arial"/>
        </w:rPr>
      </w:pPr>
      <w:r w:rsidRPr="00AF4F48">
        <w:rPr>
          <w:caps/>
          <w:noProof/>
          <w:color w:val="8496B0" w:themeColor="text2" w:themeTint="99"/>
          <w:sz w:val="28"/>
          <w:lang w:eastAsia="en-AU"/>
        </w:rPr>
        <mc:AlternateContent>
          <mc:Choice Requires="wps">
            <w:drawing>
              <wp:anchor distT="45720" distB="45720" distL="114300" distR="114300" simplePos="0" relativeHeight="251662336" behindDoc="0" locked="0" layoutInCell="1" allowOverlap="1" wp14:anchorId="6A681E1C" wp14:editId="0B0B6CC3">
                <wp:simplePos x="0" y="0"/>
                <wp:positionH relativeFrom="column">
                  <wp:posOffset>0</wp:posOffset>
                </wp:positionH>
                <wp:positionV relativeFrom="paragraph">
                  <wp:posOffset>1207135</wp:posOffset>
                </wp:positionV>
                <wp:extent cx="5681345" cy="1905000"/>
                <wp:effectExtent l="19050" t="19050" r="1460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905000"/>
                        </a:xfrm>
                        <a:prstGeom prst="rect">
                          <a:avLst/>
                        </a:prstGeom>
                        <a:solidFill>
                          <a:schemeClr val="tx2">
                            <a:lumMod val="20000"/>
                            <a:lumOff val="80000"/>
                          </a:schemeClr>
                        </a:solidFill>
                        <a:ln w="28575">
                          <a:solidFill>
                            <a:schemeClr val="tx2">
                              <a:lumMod val="40000"/>
                              <a:lumOff val="60000"/>
                            </a:schemeClr>
                          </a:solidFill>
                          <a:miter lim="800000"/>
                          <a:headEnd/>
                          <a:tailEnd/>
                        </a:ln>
                      </wps:spPr>
                      <wps:txbx>
                        <w:txbxContent>
                          <w:p w14:paraId="1477FDEC" w14:textId="77777777" w:rsidR="002A6CA5" w:rsidRPr="00FF412F" w:rsidRDefault="002A6CA5" w:rsidP="00FF412F">
                            <w:pPr>
                              <w:jc w:val="center"/>
                              <w:rPr>
                                <w:rFonts w:ascii="Arial" w:hAnsi="Arial" w:cs="Arial"/>
                                <w:b/>
                              </w:rPr>
                            </w:pPr>
                            <w:r>
                              <w:rPr>
                                <w:rFonts w:ascii="Arial" w:hAnsi="Arial" w:cs="Arial"/>
                                <w:b/>
                              </w:rPr>
                              <w:t xml:space="preserve">Case study: </w:t>
                            </w:r>
                            <w:r w:rsidRPr="00FF412F">
                              <w:rPr>
                                <w:rFonts w:ascii="Arial" w:hAnsi="Arial" w:cs="Arial"/>
                                <w:b/>
                              </w:rPr>
                              <w:t>Commemorating pseudonymous users</w:t>
                            </w:r>
                          </w:p>
                          <w:p w14:paraId="6F214337" w14:textId="3286AE41" w:rsidR="002A6CA5" w:rsidRPr="00412D9A" w:rsidRDefault="002A6CA5" w:rsidP="00FF412F">
                            <w:pPr>
                              <w:rPr>
                                <w:rFonts w:ascii="Arial" w:hAnsi="Arial" w:cs="Arial"/>
                              </w:rPr>
                            </w:pPr>
                            <w:r>
                              <w:rPr>
                                <w:rFonts w:ascii="Arial" w:hAnsi="Arial" w:cs="Arial"/>
                              </w:rPr>
                              <w:t xml:space="preserve">Online memorials usually show names and photographs of the people featured, in order to make them accessible to friends and family, but people don’t always use real names on social media platforms. </w:t>
                            </w:r>
                            <w:r w:rsidRPr="00FF412F">
                              <w:rPr>
                                <w:rFonts w:ascii="Arial" w:hAnsi="Arial" w:cs="Arial"/>
                              </w:rPr>
                              <w:t xml:space="preserve">A thread on bulletin board Reddit, </w:t>
                            </w:r>
                            <w:proofErr w:type="spellStart"/>
                            <w:r w:rsidRPr="00FF412F">
                              <w:rPr>
                                <w:rFonts w:ascii="Arial" w:hAnsi="Arial" w:cs="Arial"/>
                              </w:rPr>
                              <w:t>DeadRedditors</w:t>
                            </w:r>
                            <w:proofErr w:type="spellEnd"/>
                            <w:r w:rsidRPr="00FF412F">
                              <w:rPr>
                                <w:rFonts w:ascii="Arial" w:hAnsi="Arial" w:cs="Arial"/>
                              </w:rPr>
                              <w:t xml:space="preserve">, commemorates users who have died by posting links to their Reddit profile and often the circumstances of their death. The rules on the </w:t>
                            </w:r>
                            <w:proofErr w:type="spellStart"/>
                            <w:r w:rsidRPr="00FF412F">
                              <w:rPr>
                                <w:rFonts w:ascii="Arial" w:hAnsi="Arial" w:cs="Arial"/>
                              </w:rPr>
                              <w:t>subreddit's</w:t>
                            </w:r>
                            <w:proofErr w:type="spellEnd"/>
                            <w:r w:rsidRPr="00FF412F">
                              <w:rPr>
                                <w:rFonts w:ascii="Arial" w:hAnsi="Arial" w:cs="Arial"/>
                              </w:rPr>
                              <w:t xml:space="preserve"> sidebar read: “We are living the effects of the actions of those who have come before us. It therefore </w:t>
                            </w:r>
                            <w:proofErr w:type="spellStart"/>
                            <w:r w:rsidRPr="00FF412F">
                              <w:rPr>
                                <w:rFonts w:ascii="Arial" w:hAnsi="Arial" w:cs="Arial"/>
                              </w:rPr>
                              <w:t>behooves</w:t>
                            </w:r>
                            <w:proofErr w:type="spellEnd"/>
                            <w:r w:rsidRPr="00FF412F">
                              <w:rPr>
                                <w:rFonts w:ascii="Arial" w:hAnsi="Arial" w:cs="Arial"/>
                              </w:rPr>
                              <w:t xml:space="preserve"> us to remember the dead, and by remembering, we become more aware of how precious and precarious life really is”. </w:t>
                            </w:r>
                            <w:proofErr w:type="spellStart"/>
                            <w:r w:rsidRPr="00FF412F">
                              <w:rPr>
                                <w:rFonts w:ascii="Arial" w:hAnsi="Arial" w:cs="Arial"/>
                              </w:rPr>
                              <w:t>DeadRedditors</w:t>
                            </w:r>
                            <w:proofErr w:type="spellEnd"/>
                            <w:r w:rsidRPr="00FF412F">
                              <w:rPr>
                                <w:rFonts w:ascii="Arial" w:hAnsi="Arial" w:cs="Arial"/>
                              </w:rPr>
                              <w:t xml:space="preserve"> is at </w:t>
                            </w:r>
                            <w:hyperlink r:id="rId26" w:history="1">
                              <w:r w:rsidRPr="00E04A50">
                                <w:rPr>
                                  <w:rStyle w:val="Hyperlink"/>
                                  <w:rFonts w:ascii="Arial" w:hAnsi="Arial" w:cs="Arial"/>
                                </w:rPr>
                                <w:t>https://www.reddit.com/r/DeadRedditors/</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95.05pt;width:447.35pt;height:15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" fillcolor="#d5dce4 [671]" strokecolor="#acb9ca [1311]" strokeweight="2.25pt">
                <v:textbox>
                  <w:txbxContent>
                    <w:p w14:paraId="1477FDEC" w14:textId="77777777" w:rsidR="002A6CA5" w:rsidRPr="00FF412F" w:rsidRDefault="002A6CA5" w:rsidP="00FF412F">
                      <w:pPr>
                        <w:jc w:val="center"/>
                        <w:rPr>
                          <w:rFonts w:ascii="Arial" w:hAnsi="Arial" w:cs="Arial"/>
                          <w:b/>
                        </w:rPr>
                      </w:pPr>
                      <w:r>
                        <w:rPr>
                          <w:rFonts w:ascii="Arial" w:hAnsi="Arial" w:cs="Arial"/>
                          <w:b/>
                        </w:rPr>
                        <w:t xml:space="preserve">Case study: </w:t>
                      </w:r>
                      <w:r w:rsidRPr="00FF412F">
                        <w:rPr>
                          <w:rFonts w:ascii="Arial" w:hAnsi="Arial" w:cs="Arial"/>
                          <w:b/>
                        </w:rPr>
                        <w:t>Commemorating pseudonymous users</w:t>
                      </w:r>
                    </w:p>
                    <w:p w14:paraId="6F214337" w14:textId="3286AE41" w:rsidR="002A6CA5" w:rsidRPr="00412D9A" w:rsidRDefault="002A6CA5" w:rsidP="00FF412F">
                      <w:pPr>
                        <w:rPr>
                          <w:rFonts w:ascii="Arial" w:hAnsi="Arial" w:cs="Arial"/>
                        </w:rPr>
                      </w:pPr>
                      <w:r>
                        <w:rPr>
                          <w:rFonts w:ascii="Arial" w:hAnsi="Arial" w:cs="Arial"/>
                        </w:rPr>
                        <w:t xml:space="preserve">Online memorials usually show names and photographs of the people featured, in order to make them accessible to friends and family, but people don’t always use real names on social media platforms. </w:t>
                      </w:r>
                      <w:r w:rsidRPr="00FF412F">
                        <w:rPr>
                          <w:rFonts w:ascii="Arial" w:hAnsi="Arial" w:cs="Arial"/>
                        </w:rPr>
                        <w:t xml:space="preserve">A thread on bulletin board Reddit, </w:t>
                      </w:r>
                      <w:proofErr w:type="spellStart"/>
                      <w:r w:rsidRPr="00FF412F">
                        <w:rPr>
                          <w:rFonts w:ascii="Arial" w:hAnsi="Arial" w:cs="Arial"/>
                        </w:rPr>
                        <w:t>DeadRedditors</w:t>
                      </w:r>
                      <w:proofErr w:type="spellEnd"/>
                      <w:r w:rsidRPr="00FF412F">
                        <w:rPr>
                          <w:rFonts w:ascii="Arial" w:hAnsi="Arial" w:cs="Arial"/>
                        </w:rPr>
                        <w:t xml:space="preserve">, commemorates users who have died by posting links to their Reddit profile and often the circumstances of their death. The rules on the </w:t>
                      </w:r>
                      <w:proofErr w:type="spellStart"/>
                      <w:r w:rsidRPr="00FF412F">
                        <w:rPr>
                          <w:rFonts w:ascii="Arial" w:hAnsi="Arial" w:cs="Arial"/>
                        </w:rPr>
                        <w:t>subreddit's</w:t>
                      </w:r>
                      <w:proofErr w:type="spellEnd"/>
                      <w:r w:rsidRPr="00FF412F">
                        <w:rPr>
                          <w:rFonts w:ascii="Arial" w:hAnsi="Arial" w:cs="Arial"/>
                        </w:rPr>
                        <w:t xml:space="preserve"> sidebar read: “We are living the effects of the actions of those who have come before us. It therefore </w:t>
                      </w:r>
                      <w:proofErr w:type="spellStart"/>
                      <w:r w:rsidRPr="00FF412F">
                        <w:rPr>
                          <w:rFonts w:ascii="Arial" w:hAnsi="Arial" w:cs="Arial"/>
                        </w:rPr>
                        <w:t>behooves</w:t>
                      </w:r>
                      <w:proofErr w:type="spellEnd"/>
                      <w:r w:rsidRPr="00FF412F">
                        <w:rPr>
                          <w:rFonts w:ascii="Arial" w:hAnsi="Arial" w:cs="Arial"/>
                        </w:rPr>
                        <w:t xml:space="preserve"> us to remember the dead, and by remembering, we become more aware of how precious and precarious life really is”. </w:t>
                      </w:r>
                      <w:proofErr w:type="spellStart"/>
                      <w:r w:rsidRPr="00FF412F">
                        <w:rPr>
                          <w:rFonts w:ascii="Arial" w:hAnsi="Arial" w:cs="Arial"/>
                        </w:rPr>
                        <w:t>DeadRedditors</w:t>
                      </w:r>
                      <w:proofErr w:type="spellEnd"/>
                      <w:r w:rsidRPr="00FF412F">
                        <w:rPr>
                          <w:rFonts w:ascii="Arial" w:hAnsi="Arial" w:cs="Arial"/>
                        </w:rPr>
                        <w:t xml:space="preserve"> is at </w:t>
                      </w:r>
                      <w:hyperlink r:id="rId27" w:history="1">
                        <w:r w:rsidRPr="00E04A50">
                          <w:rPr>
                            <w:rStyle w:val="Hyperlink"/>
                            <w:rFonts w:ascii="Arial" w:hAnsi="Arial" w:cs="Arial"/>
                          </w:rPr>
                          <w:t>https://www.reddit.com/r/DeadRedditors/</w:t>
                        </w:r>
                      </w:hyperlink>
                      <w:r>
                        <w:rPr>
                          <w:rFonts w:ascii="Arial" w:hAnsi="Arial" w:cs="Arial"/>
                        </w:rPr>
                        <w:t xml:space="preserve">. </w:t>
                      </w:r>
                    </w:p>
                  </w:txbxContent>
                </v:textbox>
                <w10:wrap type="topAndBottom"/>
              </v:shape>
            </w:pict>
          </mc:Fallback>
        </mc:AlternateContent>
      </w:r>
      <w:r w:rsidR="0070565C" w:rsidRPr="003F0914">
        <w:rPr>
          <w:rFonts w:ascii="Arial" w:hAnsi="Arial" w:cs="Arial"/>
        </w:rPr>
        <w:t xml:space="preserve">Apart from challenging issues associated with the preservation and bequeathing of digital artefacts, a related consideration for digital legacies are the possibilities enabled by the </w:t>
      </w:r>
      <w:r w:rsidR="00C6415F">
        <w:rPr>
          <w:rFonts w:ascii="Arial" w:hAnsi="Arial" w:cs="Arial"/>
        </w:rPr>
        <w:t>i</w:t>
      </w:r>
      <w:r w:rsidR="0070565C" w:rsidRPr="003F0914">
        <w:rPr>
          <w:rFonts w:ascii="Arial" w:hAnsi="Arial" w:cs="Arial"/>
        </w:rPr>
        <w:t xml:space="preserve">nternet for communicating news of a death or commemorating the life of the deceased. The death of a person can easily be announced or discovered through an online service such as Facebook, LinkedIn, or Twitter; </w:t>
      </w:r>
      <w:r w:rsidR="0070565C" w:rsidRPr="00DF09EB">
        <w:rPr>
          <w:rFonts w:ascii="Arial" w:hAnsi="Arial" w:cs="Arial"/>
          <w:noProof/>
        </w:rPr>
        <w:t>w</w:t>
      </w:r>
      <w:r w:rsidR="002E771B" w:rsidRPr="00DF09EB">
        <w:rPr>
          <w:rFonts w:ascii="Arial" w:hAnsi="Arial" w:cs="Arial"/>
          <w:noProof/>
        </w:rPr>
        <w:t>hil</w:t>
      </w:r>
      <w:r w:rsidR="00DF09EB" w:rsidRPr="00DF09EB">
        <w:rPr>
          <w:rFonts w:ascii="Arial" w:hAnsi="Arial" w:cs="Arial"/>
          <w:noProof/>
        </w:rPr>
        <w:t>e</w:t>
      </w:r>
      <w:r w:rsidR="002E771B" w:rsidRPr="003F0914">
        <w:rPr>
          <w:rFonts w:ascii="Arial" w:hAnsi="Arial" w:cs="Arial"/>
        </w:rPr>
        <w:t xml:space="preserve"> the life of a person can </w:t>
      </w:r>
      <w:r w:rsidR="00BC6649" w:rsidRPr="003F0914">
        <w:rPr>
          <w:rFonts w:ascii="Arial" w:hAnsi="Arial" w:cs="Arial"/>
        </w:rPr>
        <w:t xml:space="preserve">be commemorated </w:t>
      </w:r>
      <w:r w:rsidR="004D06B0" w:rsidRPr="003F0914">
        <w:rPr>
          <w:rFonts w:ascii="Arial" w:hAnsi="Arial" w:cs="Arial"/>
        </w:rPr>
        <w:t>through</w:t>
      </w:r>
      <w:r w:rsidR="00451A03" w:rsidRPr="003F0914">
        <w:rPr>
          <w:rFonts w:ascii="Arial" w:hAnsi="Arial" w:cs="Arial"/>
        </w:rPr>
        <w:t xml:space="preserve"> a growing </w:t>
      </w:r>
      <w:r w:rsidR="0070565C" w:rsidRPr="003F0914">
        <w:rPr>
          <w:rFonts w:ascii="Arial" w:hAnsi="Arial" w:cs="Arial"/>
        </w:rPr>
        <w:t xml:space="preserve">range of </w:t>
      </w:r>
      <w:r w:rsidR="00C6415F">
        <w:rPr>
          <w:rFonts w:ascii="Arial" w:hAnsi="Arial" w:cs="Arial"/>
        </w:rPr>
        <w:t xml:space="preserve">digital mediation of funeral services or </w:t>
      </w:r>
      <w:r w:rsidR="0070565C" w:rsidRPr="003F0914">
        <w:rPr>
          <w:rFonts w:ascii="Arial" w:hAnsi="Arial" w:cs="Arial"/>
        </w:rPr>
        <w:t>online memorial services.</w:t>
      </w:r>
    </w:p>
    <w:p w14:paraId="545E5573" w14:textId="77777777" w:rsidR="00294C25" w:rsidRPr="00ED3B26" w:rsidRDefault="00294C25" w:rsidP="00294C25">
      <w:pPr>
        <w:spacing w:line="276" w:lineRule="auto"/>
        <w:rPr>
          <w:rFonts w:ascii="Arial" w:hAnsi="Arial" w:cs="Arial"/>
        </w:rPr>
      </w:pPr>
      <w:r w:rsidRPr="00ED3B26">
        <w:rPr>
          <w:rFonts w:ascii="Arial" w:hAnsi="Arial" w:cs="Arial"/>
        </w:rPr>
        <w:lastRenderedPageBreak/>
        <w:t>These possibilities raise questions about the rights or responsibilities of bereaved family, friends, or even acquaintances to play a role in the communication and management of digital legacies.</w:t>
      </w:r>
    </w:p>
    <w:p w14:paraId="6187992D" w14:textId="77C6FE97" w:rsidR="00C6415F" w:rsidRDefault="00294C25" w:rsidP="009A6B30">
      <w:pPr>
        <w:spacing w:line="276" w:lineRule="auto"/>
        <w:rPr>
          <w:rFonts w:ascii="Arial" w:hAnsi="Arial" w:cs="Arial"/>
        </w:rPr>
      </w:pPr>
      <w:r w:rsidRPr="00ED3B26">
        <w:rPr>
          <w:rFonts w:ascii="Arial" w:hAnsi="Arial" w:cs="Arial"/>
        </w:rPr>
        <w:t xml:space="preserve">Digital content of and about the deceased is increasingly being incorporated into funeral services. </w:t>
      </w:r>
      <w:r>
        <w:rPr>
          <w:rFonts w:ascii="Arial" w:hAnsi="Arial" w:cs="Arial"/>
        </w:rPr>
        <w:t>M</w:t>
      </w:r>
      <w:r w:rsidRPr="00E9716E">
        <w:rPr>
          <w:rFonts w:ascii="Arial" w:hAnsi="Arial" w:cs="Arial"/>
        </w:rPr>
        <w:t xml:space="preserve">any people now opt for a biographical and celebratory funeral </w:t>
      </w:r>
      <w:r>
        <w:rPr>
          <w:rFonts w:ascii="Arial" w:hAnsi="Arial" w:cs="Arial"/>
        </w:rPr>
        <w:t>slideshow</w:t>
      </w:r>
      <w:r w:rsidRPr="00E9716E">
        <w:rPr>
          <w:rFonts w:ascii="Arial" w:hAnsi="Arial" w:cs="Arial"/>
        </w:rPr>
        <w:t xml:space="preserve">. </w:t>
      </w:r>
      <w:r w:rsidRPr="00ED3B26">
        <w:rPr>
          <w:rFonts w:ascii="Arial" w:hAnsi="Arial" w:cs="Arial"/>
        </w:rPr>
        <w:t>T</w:t>
      </w:r>
      <w:r w:rsidRPr="00E9716E">
        <w:rPr>
          <w:rFonts w:ascii="Arial" w:hAnsi="Arial" w:cs="Arial"/>
        </w:rPr>
        <w:t xml:space="preserve">hese </w:t>
      </w:r>
      <w:r>
        <w:rPr>
          <w:rFonts w:ascii="Arial" w:hAnsi="Arial" w:cs="Arial"/>
        </w:rPr>
        <w:t xml:space="preserve">digital </w:t>
      </w:r>
      <w:proofErr w:type="gramStart"/>
      <w:r>
        <w:rPr>
          <w:rFonts w:ascii="Arial" w:hAnsi="Arial" w:cs="Arial"/>
        </w:rPr>
        <w:t>presentations,</w:t>
      </w:r>
      <w:proofErr w:type="gramEnd"/>
      <w:r>
        <w:rPr>
          <w:rFonts w:ascii="Arial" w:hAnsi="Arial" w:cs="Arial"/>
        </w:rPr>
        <w:t xml:space="preserve"> typically </w:t>
      </w:r>
      <w:r w:rsidRPr="00E9716E">
        <w:rPr>
          <w:rFonts w:ascii="Arial" w:hAnsi="Arial" w:cs="Arial"/>
        </w:rPr>
        <w:t xml:space="preserve">comprise photo stills and a music soundtrack on a PowerPoint loop, usually put together by a family member and displayed on a temporary pull-down screen. </w:t>
      </w:r>
      <w:r>
        <w:rPr>
          <w:rFonts w:ascii="Arial" w:hAnsi="Arial" w:cs="Arial"/>
        </w:rPr>
        <w:t xml:space="preserve">Such practices raise issues for digital legacies in terms of gaining access to relevant digital content about the deceased, as discussed above around personal digital archives; and they raise issues for the digital literacy requirements of the bereaved to create and present a digital funeral memorial. Such challenges are addressed by online resources for the public offered </w:t>
      </w:r>
      <w:r w:rsidRPr="00295AE4">
        <w:rPr>
          <w:rFonts w:ascii="Arial" w:hAnsi="Arial" w:cs="Arial"/>
        </w:rPr>
        <w:t>by organisatio</w:t>
      </w:r>
      <w:r w:rsidR="00AE5218">
        <w:rPr>
          <w:rFonts w:ascii="Arial" w:hAnsi="Arial" w:cs="Arial"/>
        </w:rPr>
        <w:t>ns</w:t>
      </w:r>
      <w:r>
        <w:rPr>
          <w:rFonts w:ascii="Arial" w:hAnsi="Arial" w:cs="Arial"/>
        </w:rPr>
        <w:t xml:space="preserve"> such as </w:t>
      </w:r>
      <w:proofErr w:type="spellStart"/>
      <w:r>
        <w:rPr>
          <w:rFonts w:ascii="Arial" w:hAnsi="Arial" w:cs="Arial"/>
        </w:rPr>
        <w:t>D</w:t>
      </w:r>
      <w:r w:rsidRPr="00295AE4">
        <w:rPr>
          <w:rFonts w:ascii="Arial" w:hAnsi="Arial" w:cs="Arial"/>
        </w:rPr>
        <w:t>eadSocial</w:t>
      </w:r>
      <w:proofErr w:type="spellEnd"/>
      <w:r w:rsidRPr="00295AE4">
        <w:rPr>
          <w:rFonts w:ascii="Arial" w:hAnsi="Arial" w:cs="Arial"/>
        </w:rPr>
        <w:t xml:space="preserve"> (see resources section below)</w:t>
      </w:r>
      <w:r w:rsidRPr="00134718">
        <w:rPr>
          <w:rFonts w:ascii="Arial" w:hAnsi="Arial" w:cs="Arial"/>
        </w:rPr>
        <w:t xml:space="preserve">. Alternatively, professional funeral service providers are increasingly offering such digital content management and </w:t>
      </w:r>
      <w:r w:rsidRPr="00295AE4">
        <w:rPr>
          <w:rFonts w:ascii="Arial" w:hAnsi="Arial" w:cs="Arial"/>
        </w:rPr>
        <w:t xml:space="preserve">presentation </w:t>
      </w:r>
      <w:r w:rsidR="00BC78BD">
        <w:rPr>
          <w:rFonts w:ascii="Arial" w:hAnsi="Arial" w:cs="Arial"/>
        </w:rPr>
        <w:t xml:space="preserve">services </w:t>
      </w:r>
      <w:r w:rsidRPr="00295AE4">
        <w:rPr>
          <w:rFonts w:ascii="Arial" w:hAnsi="Arial" w:cs="Arial"/>
        </w:rPr>
        <w:t xml:space="preserve">alongside a suite of other digital memorial products and services, including things like </w:t>
      </w:r>
      <w:r w:rsidRPr="00E9716E">
        <w:rPr>
          <w:rFonts w:ascii="Arial" w:hAnsi="Arial" w:cs="Arial"/>
        </w:rPr>
        <w:t>real-time streaming</w:t>
      </w:r>
      <w:r w:rsidRPr="00295AE4">
        <w:rPr>
          <w:rFonts w:ascii="Arial" w:hAnsi="Arial" w:cs="Arial"/>
        </w:rPr>
        <w:t xml:space="preserve"> </w:t>
      </w:r>
      <w:r>
        <w:rPr>
          <w:rFonts w:ascii="Arial" w:hAnsi="Arial" w:cs="Arial"/>
        </w:rPr>
        <w:t>of funeral services. The growing use of digital materials and services in funeral services is, however, challenging some traditional ideas, norms, and customs as</w:t>
      </w:r>
      <w:r w:rsidR="009A6B30">
        <w:rPr>
          <w:rFonts w:ascii="Arial" w:hAnsi="Arial" w:cs="Arial"/>
        </w:rPr>
        <w:t>sociated with funeral services.</w:t>
      </w:r>
    </w:p>
    <w:p w14:paraId="31B82A65" w14:textId="4D2107BE" w:rsidR="00C6415F" w:rsidRDefault="00C6415F" w:rsidP="001537C1">
      <w:pPr>
        <w:ind w:left="720"/>
        <w:rPr>
          <w:rFonts w:ascii="Arial" w:hAnsi="Arial" w:cs="Arial"/>
          <w:i/>
        </w:rPr>
      </w:pPr>
      <w:r w:rsidRPr="003F0914">
        <w:rPr>
          <w:rFonts w:ascii="Arial" w:hAnsi="Arial" w:cs="Arial"/>
          <w:i/>
        </w:rPr>
        <w:t>...technology must not take over the character of the (funeral) occasion and this is not a problem of the technology, but how is how it is applied.</w:t>
      </w:r>
      <w:r>
        <w:rPr>
          <w:rFonts w:ascii="Arial" w:hAnsi="Arial" w:cs="Arial"/>
          <w:i/>
        </w:rPr>
        <w:t xml:space="preserve"> </w:t>
      </w:r>
      <w:proofErr w:type="gramStart"/>
      <w:r w:rsidRPr="003F0914">
        <w:rPr>
          <w:rFonts w:ascii="Arial" w:hAnsi="Arial" w:cs="Arial"/>
          <w:i/>
        </w:rPr>
        <w:t>(Senior representative, Church of England, Melbourne).</w:t>
      </w:r>
      <w:proofErr w:type="gramEnd"/>
    </w:p>
    <w:p w14:paraId="6E1E8950" w14:textId="0944225C" w:rsidR="00C6415F" w:rsidRDefault="00C6415F" w:rsidP="009A6B30">
      <w:pPr>
        <w:ind w:left="720"/>
        <w:rPr>
          <w:rFonts w:ascii="Arial" w:hAnsi="Arial" w:cs="Arial"/>
          <w:i/>
        </w:rPr>
      </w:pPr>
      <w:r w:rsidRPr="003F0914">
        <w:rPr>
          <w:rFonts w:ascii="Arial" w:hAnsi="Arial" w:cs="Arial"/>
          <w:i/>
        </w:rPr>
        <w:t>There has been a substantial shift in funeral services towards the celebration of one’s life away from fear and judgement. More symbols of one’s life are used in a service; photographs, videos etc. and at least half or more funerals have an audio /visual aspect to them no</w:t>
      </w:r>
      <w:r w:rsidR="009A6B30">
        <w:rPr>
          <w:rFonts w:ascii="Arial" w:hAnsi="Arial" w:cs="Arial"/>
          <w:i/>
        </w:rPr>
        <w:t>w (Catholic Priest, Melbourne).</w:t>
      </w:r>
    </w:p>
    <w:p w14:paraId="57072783" w14:textId="1F68BC6F" w:rsidR="00C666F7" w:rsidRPr="00134718" w:rsidRDefault="00C666F7" w:rsidP="00C666F7">
      <w:pPr>
        <w:spacing w:line="276" w:lineRule="auto"/>
        <w:rPr>
          <w:rFonts w:ascii="Arial" w:hAnsi="Arial" w:cs="Arial"/>
        </w:rPr>
      </w:pPr>
      <w:r w:rsidRPr="00134718">
        <w:rPr>
          <w:rFonts w:ascii="Arial" w:hAnsi="Arial" w:cs="Arial"/>
        </w:rPr>
        <w:t xml:space="preserve">In addition to </w:t>
      </w:r>
      <w:r>
        <w:rPr>
          <w:rFonts w:ascii="Arial" w:hAnsi="Arial" w:cs="Arial"/>
        </w:rPr>
        <w:t>the use of digital media and content within funeral ceremonies, there is a growing use of mobile social media devices and applications in and around funerals. Research has shown the increasingly vernacular use of digital photography and sharing of digital images from funerals and wakes on social media sites like Instagram (Gibbs et al 2015).</w:t>
      </w:r>
      <w:r w:rsidRPr="00134718">
        <w:rPr>
          <w:rFonts w:ascii="Arial" w:hAnsi="Arial" w:cs="Arial"/>
        </w:rPr>
        <w:t xml:space="preserve"> </w:t>
      </w:r>
      <w:r>
        <w:rPr>
          <w:rFonts w:ascii="Arial" w:hAnsi="Arial" w:cs="Arial"/>
        </w:rPr>
        <w:t>Sharing images of</w:t>
      </w:r>
      <w:r w:rsidRPr="00CF473D">
        <w:rPr>
          <w:rFonts w:ascii="Arial" w:hAnsi="Arial" w:cs="Arial"/>
        </w:rPr>
        <w:t xml:space="preserve"> funeral</w:t>
      </w:r>
      <w:r>
        <w:rPr>
          <w:rFonts w:ascii="Arial" w:hAnsi="Arial" w:cs="Arial"/>
        </w:rPr>
        <w:t>s</w:t>
      </w:r>
      <w:r w:rsidRPr="00CF473D">
        <w:rPr>
          <w:rFonts w:ascii="Arial" w:hAnsi="Arial" w:cs="Arial"/>
        </w:rPr>
        <w:t xml:space="preserve"> using mobile social media </w:t>
      </w:r>
      <w:r>
        <w:rPr>
          <w:rFonts w:ascii="Arial" w:hAnsi="Arial" w:cs="Arial"/>
        </w:rPr>
        <w:t xml:space="preserve">brings into collision expected and ritualised mourning behaviours with </w:t>
      </w:r>
      <w:r w:rsidR="002131E0">
        <w:rPr>
          <w:rFonts w:ascii="Arial" w:hAnsi="Arial" w:cs="Arial"/>
        </w:rPr>
        <w:t xml:space="preserve">the </w:t>
      </w:r>
      <w:r>
        <w:rPr>
          <w:rFonts w:ascii="Arial" w:hAnsi="Arial" w:cs="Arial"/>
        </w:rPr>
        <w:t>norms and practices of sharing on social media networks</w:t>
      </w:r>
      <w:r w:rsidR="00BC78BD">
        <w:rPr>
          <w:rFonts w:ascii="Arial" w:hAnsi="Arial" w:cs="Arial"/>
        </w:rPr>
        <w:t xml:space="preserve"> – see for example, </w:t>
      </w:r>
      <w:r w:rsidR="002131E0">
        <w:rPr>
          <w:rFonts w:ascii="Arial" w:hAnsi="Arial" w:cs="Arial"/>
        </w:rPr>
        <w:t xml:space="preserve">recent </w:t>
      </w:r>
      <w:r w:rsidR="00BC78BD">
        <w:rPr>
          <w:rFonts w:ascii="Arial" w:hAnsi="Arial" w:cs="Arial"/>
        </w:rPr>
        <w:t xml:space="preserve">controversies </w:t>
      </w:r>
      <w:r w:rsidR="002131E0">
        <w:rPr>
          <w:rFonts w:ascii="Arial" w:hAnsi="Arial" w:cs="Arial"/>
        </w:rPr>
        <w:t>related to</w:t>
      </w:r>
      <w:r w:rsidR="00BC78BD">
        <w:rPr>
          <w:rFonts w:ascii="Arial" w:hAnsi="Arial" w:cs="Arial"/>
        </w:rPr>
        <w:t xml:space="preserve"> </w:t>
      </w:r>
      <w:proofErr w:type="spellStart"/>
      <w:r w:rsidR="002131E0">
        <w:rPr>
          <w:rFonts w:ascii="Arial" w:hAnsi="Arial" w:cs="Arial"/>
        </w:rPr>
        <w:t>selfies@</w:t>
      </w:r>
      <w:r w:rsidR="00BC78BD">
        <w:rPr>
          <w:rFonts w:ascii="Arial" w:hAnsi="Arial" w:cs="Arial"/>
        </w:rPr>
        <w:t>funerals</w:t>
      </w:r>
      <w:proofErr w:type="spellEnd"/>
      <w:r w:rsidR="002131E0">
        <w:rPr>
          <w:rFonts w:ascii="Arial" w:hAnsi="Arial" w:cs="Arial"/>
        </w:rPr>
        <w:t xml:space="preserve"> (Gibbs et al 2015)</w:t>
      </w:r>
      <w:r w:rsidR="00BC78BD">
        <w:rPr>
          <w:rFonts w:ascii="Arial" w:hAnsi="Arial" w:cs="Arial"/>
        </w:rPr>
        <w:t>.</w:t>
      </w:r>
      <w:r w:rsidR="002131E0">
        <w:rPr>
          <w:rFonts w:ascii="Arial" w:hAnsi="Arial" w:cs="Arial"/>
        </w:rPr>
        <w:t xml:space="preserve"> The appropriateness of these practices is </w:t>
      </w:r>
      <w:r w:rsidR="00AF4F48">
        <w:rPr>
          <w:rFonts w:ascii="Arial" w:hAnsi="Arial" w:cs="Arial"/>
        </w:rPr>
        <w:t>still</w:t>
      </w:r>
      <w:r w:rsidR="002131E0">
        <w:rPr>
          <w:rFonts w:ascii="Arial" w:hAnsi="Arial" w:cs="Arial"/>
        </w:rPr>
        <w:t xml:space="preserve"> in doubt</w:t>
      </w:r>
      <w:r>
        <w:rPr>
          <w:rFonts w:ascii="Arial" w:hAnsi="Arial" w:cs="Arial"/>
        </w:rPr>
        <w:t xml:space="preserve">, </w:t>
      </w:r>
      <w:r w:rsidR="002131E0">
        <w:rPr>
          <w:rFonts w:ascii="Arial" w:hAnsi="Arial" w:cs="Arial"/>
        </w:rPr>
        <w:t xml:space="preserve">and </w:t>
      </w:r>
      <w:r>
        <w:rPr>
          <w:rFonts w:ascii="Arial" w:hAnsi="Arial" w:cs="Arial"/>
        </w:rPr>
        <w:t xml:space="preserve">raise </w:t>
      </w:r>
      <w:r w:rsidRPr="00134718">
        <w:rPr>
          <w:rFonts w:ascii="Arial" w:hAnsi="Arial" w:cs="Arial"/>
        </w:rPr>
        <w:t>questions about the rights, responsibilities, and relationships</w:t>
      </w:r>
      <w:r w:rsidRPr="00383A52">
        <w:rPr>
          <w:rFonts w:ascii="Arial" w:hAnsi="Arial" w:cs="Arial"/>
        </w:rPr>
        <w:t xml:space="preserve"> of those bereaving the deceased </w:t>
      </w:r>
      <w:r w:rsidR="002131E0">
        <w:rPr>
          <w:rFonts w:ascii="Arial" w:hAnsi="Arial" w:cs="Arial"/>
        </w:rPr>
        <w:t>in the context of</w:t>
      </w:r>
      <w:r w:rsidR="002131E0" w:rsidRPr="00383A52">
        <w:rPr>
          <w:rFonts w:ascii="Arial" w:hAnsi="Arial" w:cs="Arial"/>
        </w:rPr>
        <w:t xml:space="preserve"> </w:t>
      </w:r>
      <w:r w:rsidRPr="00383A52">
        <w:rPr>
          <w:rFonts w:ascii="Arial" w:hAnsi="Arial" w:cs="Arial"/>
        </w:rPr>
        <w:t xml:space="preserve">the affordances of social media </w:t>
      </w:r>
      <w:r w:rsidR="002131E0">
        <w:rPr>
          <w:rFonts w:ascii="Arial" w:hAnsi="Arial" w:cs="Arial"/>
        </w:rPr>
        <w:t xml:space="preserve">used </w:t>
      </w:r>
      <w:r w:rsidRPr="00383A52">
        <w:rPr>
          <w:rFonts w:ascii="Arial" w:hAnsi="Arial" w:cs="Arial"/>
        </w:rPr>
        <w:t xml:space="preserve">for communicating </w:t>
      </w:r>
      <w:r w:rsidR="004F1F94" w:rsidRPr="00AF4F48">
        <w:rPr>
          <w:rFonts w:ascii="Arial" w:hAnsi="Arial" w:cs="Arial"/>
          <w:noProof/>
        </w:rPr>
        <w:t>with</w:t>
      </w:r>
      <w:r w:rsidRPr="00383A52">
        <w:rPr>
          <w:rFonts w:ascii="Arial" w:hAnsi="Arial" w:cs="Arial"/>
        </w:rPr>
        <w:t xml:space="preserve"> wider social networks.</w:t>
      </w:r>
    </w:p>
    <w:p w14:paraId="4883B351" w14:textId="77777777" w:rsidR="00C666F7" w:rsidRPr="00134718" w:rsidRDefault="00C666F7" w:rsidP="00C666F7">
      <w:pPr>
        <w:widowControl w:val="0"/>
        <w:autoSpaceDE w:val="0"/>
        <w:autoSpaceDN w:val="0"/>
        <w:adjustRightInd w:val="0"/>
        <w:spacing w:line="276" w:lineRule="auto"/>
        <w:rPr>
          <w:rFonts w:ascii="Arial" w:hAnsi="Arial" w:cs="Arial"/>
        </w:rPr>
      </w:pPr>
      <w:r w:rsidRPr="00E9716E">
        <w:rPr>
          <w:rFonts w:ascii="Arial" w:hAnsi="Arial" w:cs="Arial"/>
        </w:rPr>
        <w:t>As with image sharing of funerals on social media, we can probably expect that</w:t>
      </w:r>
      <w:r w:rsidRPr="00383A52">
        <w:rPr>
          <w:rFonts w:ascii="Arial" w:hAnsi="Arial" w:cs="Arial"/>
        </w:rPr>
        <w:t xml:space="preserve"> </w:t>
      </w:r>
      <w:r w:rsidRPr="00E9716E">
        <w:rPr>
          <w:rFonts w:ascii="Arial" w:hAnsi="Arial" w:cs="Arial"/>
        </w:rPr>
        <w:t>recording and streaming practices will be extended through the adoption and use of live-streaming applications, such as Periscope or Facebook Live, to broadcast funeral or memorial services to a social network as part of a vernacular practice that operates alongside or even circumvents commercial funeral streaming services.</w:t>
      </w:r>
      <w:r>
        <w:rPr>
          <w:rFonts w:ascii="Arial" w:hAnsi="Arial" w:cs="Arial"/>
        </w:rPr>
        <w:t xml:space="preserve"> Such personal practices of digital memorialising remain fluid and </w:t>
      </w:r>
      <w:proofErr w:type="gramStart"/>
      <w:r>
        <w:rPr>
          <w:rFonts w:ascii="Arial" w:hAnsi="Arial" w:cs="Arial"/>
        </w:rPr>
        <w:t>uncertain,</w:t>
      </w:r>
      <w:proofErr w:type="gramEnd"/>
      <w:r>
        <w:rPr>
          <w:rFonts w:ascii="Arial" w:hAnsi="Arial" w:cs="Arial"/>
        </w:rPr>
        <w:t xml:space="preserve"> though present a range of challenges to institutions, rituals, and the bereaved in thinking about the digital memorialisation of the deceased.</w:t>
      </w:r>
    </w:p>
    <w:p w14:paraId="604E5592" w14:textId="42082CC6" w:rsidR="0070565C" w:rsidRPr="003F0914" w:rsidRDefault="00C666F7" w:rsidP="00C666F7">
      <w:pPr>
        <w:rPr>
          <w:rFonts w:ascii="Arial" w:hAnsi="Arial" w:cs="Arial"/>
          <w:i/>
        </w:rPr>
      </w:pPr>
      <w:r>
        <w:rPr>
          <w:rFonts w:ascii="Arial" w:hAnsi="Arial" w:cs="Arial"/>
        </w:rPr>
        <w:t xml:space="preserve">In addition to the digitisation of funerals, </w:t>
      </w:r>
      <w:r w:rsidR="00C6415F" w:rsidRPr="003F0914">
        <w:rPr>
          <w:rFonts w:ascii="Arial" w:hAnsi="Arial" w:cs="Arial"/>
        </w:rPr>
        <w:t xml:space="preserve">the online memorial services that commercial companies provide may form part of a funeral package or be offered as a separate service. </w:t>
      </w:r>
    </w:p>
    <w:p w14:paraId="3835B475" w14:textId="197CB859" w:rsidR="0070565C" w:rsidRPr="003F0914" w:rsidRDefault="0070565C" w:rsidP="0070565C">
      <w:pPr>
        <w:rPr>
          <w:rFonts w:ascii="Arial" w:hAnsi="Arial" w:cs="Arial"/>
        </w:rPr>
      </w:pPr>
      <w:r w:rsidRPr="003F0914">
        <w:rPr>
          <w:rFonts w:ascii="Arial" w:hAnsi="Arial" w:cs="Arial"/>
        </w:rPr>
        <w:lastRenderedPageBreak/>
        <w:t xml:space="preserve">The first dedicated online memorials appeared in the 1990s, were </w:t>
      </w:r>
      <w:r w:rsidR="004F1F94">
        <w:rPr>
          <w:rFonts w:ascii="Arial" w:hAnsi="Arial" w:cs="Arial"/>
        </w:rPr>
        <w:t xml:space="preserve">not </w:t>
      </w:r>
      <w:r w:rsidRPr="003F0914">
        <w:rPr>
          <w:rFonts w:ascii="Arial" w:hAnsi="Arial" w:cs="Arial"/>
        </w:rPr>
        <w:t>usually associated with funeral directors, and were prima</w:t>
      </w:r>
      <w:r w:rsidR="003E5958" w:rsidRPr="003F0914">
        <w:rPr>
          <w:rFonts w:ascii="Arial" w:hAnsi="Arial" w:cs="Arial"/>
        </w:rPr>
        <w:t>rily stand-alone web pages built</w:t>
      </w:r>
      <w:r w:rsidRPr="003F0914">
        <w:rPr>
          <w:rFonts w:ascii="Arial" w:hAnsi="Arial" w:cs="Arial"/>
        </w:rPr>
        <w:t xml:space="preserve"> by technical</w:t>
      </w:r>
      <w:r w:rsidR="003E5958" w:rsidRPr="003F0914">
        <w:rPr>
          <w:rFonts w:ascii="Arial" w:hAnsi="Arial" w:cs="Arial"/>
        </w:rPr>
        <w:t>ly</w:t>
      </w:r>
      <w:r w:rsidRPr="003F0914">
        <w:rPr>
          <w:rFonts w:ascii="Arial" w:hAnsi="Arial" w:cs="Arial"/>
        </w:rPr>
        <w:t xml:space="preserve"> savvy individuals for their own family members or friends. A number of companies subsequently offered memorial services to individuals, again usually a</w:t>
      </w:r>
      <w:r w:rsidR="00446ABE">
        <w:rPr>
          <w:rFonts w:ascii="Arial" w:hAnsi="Arial" w:cs="Arial"/>
        </w:rPr>
        <w:t>s part of a funeral service</w:t>
      </w:r>
      <w:r w:rsidRPr="003F0914">
        <w:rPr>
          <w:rFonts w:ascii="Arial" w:hAnsi="Arial" w:cs="Arial"/>
        </w:rPr>
        <w:t>, but also as standalone systems that were not</w:t>
      </w:r>
      <w:r w:rsidR="00CB4CF7" w:rsidRPr="003F0914">
        <w:rPr>
          <w:rFonts w:ascii="Arial" w:hAnsi="Arial" w:cs="Arial"/>
        </w:rPr>
        <w:t xml:space="preserve"> alw</w:t>
      </w:r>
      <w:r w:rsidR="00391176" w:rsidRPr="003F0914">
        <w:rPr>
          <w:rFonts w:ascii="Arial" w:hAnsi="Arial" w:cs="Arial"/>
        </w:rPr>
        <w:t xml:space="preserve">ays tied into the </w:t>
      </w:r>
      <w:r w:rsidR="00CB4CF7" w:rsidRPr="003F0914">
        <w:rPr>
          <w:rFonts w:ascii="Arial" w:hAnsi="Arial" w:cs="Arial"/>
        </w:rPr>
        <w:t xml:space="preserve">funeral </w:t>
      </w:r>
      <w:r w:rsidRPr="003F0914">
        <w:rPr>
          <w:rFonts w:ascii="Arial" w:hAnsi="Arial" w:cs="Arial"/>
        </w:rPr>
        <w:t>servic</w:t>
      </w:r>
      <w:r w:rsidR="00054F3B" w:rsidRPr="003F0914">
        <w:rPr>
          <w:rFonts w:ascii="Arial" w:hAnsi="Arial" w:cs="Arial"/>
        </w:rPr>
        <w:t xml:space="preserve">e. </w:t>
      </w:r>
    </w:p>
    <w:p w14:paraId="5911793C" w14:textId="77777777" w:rsidR="008163E5" w:rsidRPr="003F0914" w:rsidRDefault="008163E5" w:rsidP="008163E5">
      <w:pPr>
        <w:ind w:left="720"/>
        <w:rPr>
          <w:rFonts w:ascii="Arial" w:hAnsi="Arial" w:cs="Arial"/>
          <w:i/>
        </w:rPr>
      </w:pPr>
      <w:r w:rsidRPr="003F0914">
        <w:rPr>
          <w:rFonts w:ascii="Arial" w:hAnsi="Arial" w:cs="Arial"/>
          <w:i/>
        </w:rPr>
        <w:t>Online memorials are an extension to previous memorial services and for a small cost allow a broader public reach (General Manager, An Australian and New Zealand online memorial service).</w:t>
      </w:r>
    </w:p>
    <w:p w14:paraId="7F58ADFD" w14:textId="77777777" w:rsidR="0070565C" w:rsidRPr="003F0914" w:rsidRDefault="0070565C" w:rsidP="00283C1C">
      <w:pPr>
        <w:ind w:left="720"/>
        <w:rPr>
          <w:rFonts w:ascii="Arial" w:hAnsi="Arial" w:cs="Arial"/>
          <w:i/>
        </w:rPr>
      </w:pPr>
      <w:r w:rsidRPr="003F0914">
        <w:rPr>
          <w:rFonts w:ascii="Arial" w:hAnsi="Arial" w:cs="Arial"/>
          <w:i/>
        </w:rPr>
        <w:t>Online memorials are about how people cope once someone dies (Chair, An online memorial charitable Trust, UK).</w:t>
      </w:r>
    </w:p>
    <w:p w14:paraId="37088423" w14:textId="7ABC42DD" w:rsidR="0070565C" w:rsidRPr="003F0914" w:rsidRDefault="0070565C" w:rsidP="0070565C">
      <w:pPr>
        <w:rPr>
          <w:rFonts w:ascii="Arial" w:hAnsi="Arial" w:cs="Arial"/>
        </w:rPr>
      </w:pPr>
      <w:r w:rsidRPr="003F0914">
        <w:rPr>
          <w:rFonts w:ascii="Arial" w:hAnsi="Arial" w:cs="Arial"/>
        </w:rPr>
        <w:t>Be aware, however, that online memorials open to the public may become a target for online van</w:t>
      </w:r>
      <w:r w:rsidR="000A71DD" w:rsidRPr="003F0914">
        <w:rPr>
          <w:rFonts w:ascii="Arial" w:hAnsi="Arial" w:cs="Arial"/>
        </w:rPr>
        <w:t xml:space="preserve">dalism </w:t>
      </w:r>
      <w:r w:rsidR="002131E0">
        <w:rPr>
          <w:rFonts w:ascii="Arial" w:hAnsi="Arial" w:cs="Arial"/>
        </w:rPr>
        <w:t xml:space="preserve">or “trolling” </w:t>
      </w:r>
      <w:r w:rsidR="000A71DD" w:rsidRPr="003F0914">
        <w:rPr>
          <w:rFonts w:ascii="Arial" w:hAnsi="Arial" w:cs="Arial"/>
        </w:rPr>
        <w:t>(Marwick &amp; Ellison 2012; Phillips 2011)</w:t>
      </w:r>
      <w:r w:rsidR="002F3EF9" w:rsidRPr="003F0914">
        <w:rPr>
          <w:rFonts w:ascii="Arial" w:hAnsi="Arial" w:cs="Arial"/>
        </w:rPr>
        <w:t>,</w:t>
      </w:r>
      <w:r w:rsidR="000A71DD" w:rsidRPr="003F0914">
        <w:rPr>
          <w:rFonts w:ascii="Arial" w:hAnsi="Arial" w:cs="Arial"/>
        </w:rPr>
        <w:t xml:space="preserve"> </w:t>
      </w:r>
      <w:r w:rsidRPr="003F0914">
        <w:rPr>
          <w:rFonts w:ascii="Arial" w:hAnsi="Arial" w:cs="Arial"/>
        </w:rPr>
        <w:t>some of which can be very hurtful, whilst memorials with appropriate privacy settings may become a site for family disputes to be played out. This means that moderation (that is, editorial</w:t>
      </w:r>
      <w:r w:rsidR="00391176" w:rsidRPr="003F0914">
        <w:rPr>
          <w:rFonts w:ascii="Arial" w:hAnsi="Arial" w:cs="Arial"/>
        </w:rPr>
        <w:t xml:space="preserve"> </w:t>
      </w:r>
      <w:r w:rsidRPr="003F0914">
        <w:rPr>
          <w:rFonts w:ascii="Arial" w:hAnsi="Arial" w:cs="Arial"/>
        </w:rPr>
        <w:t>control) of comments on</w:t>
      </w:r>
      <w:r w:rsidR="00391176" w:rsidRPr="003F0914">
        <w:rPr>
          <w:rFonts w:ascii="Arial" w:hAnsi="Arial" w:cs="Arial"/>
        </w:rPr>
        <w:t xml:space="preserve"> </w:t>
      </w:r>
      <w:r w:rsidRPr="003F0914">
        <w:rPr>
          <w:rFonts w:ascii="Arial" w:hAnsi="Arial" w:cs="Arial"/>
        </w:rPr>
        <w:t>the site is</w:t>
      </w:r>
      <w:r w:rsidR="00391176" w:rsidRPr="003F0914">
        <w:rPr>
          <w:rFonts w:ascii="Arial" w:hAnsi="Arial" w:cs="Arial"/>
        </w:rPr>
        <w:t xml:space="preserve"> </w:t>
      </w:r>
      <w:r w:rsidRPr="003F0914">
        <w:rPr>
          <w:rFonts w:ascii="Arial" w:hAnsi="Arial" w:cs="Arial"/>
        </w:rPr>
        <w:t>required</w:t>
      </w:r>
      <w:r w:rsidR="00391176" w:rsidRPr="003F0914">
        <w:rPr>
          <w:rFonts w:ascii="Arial" w:hAnsi="Arial" w:cs="Arial"/>
        </w:rPr>
        <w:t xml:space="preserve"> </w:t>
      </w:r>
      <w:r w:rsidRPr="003F0914">
        <w:rPr>
          <w:rFonts w:ascii="Arial" w:hAnsi="Arial" w:cs="Arial"/>
        </w:rPr>
        <w:t xml:space="preserve">to ensure the appropriate tone and content is used, and someone should be delegated to perform this task (again, perhaps noted within a digital register). </w:t>
      </w:r>
    </w:p>
    <w:p w14:paraId="7B40D7D1" w14:textId="77777777" w:rsidR="008F27B9" w:rsidRPr="003F0914" w:rsidRDefault="008F27B9" w:rsidP="008F27B9">
      <w:pPr>
        <w:ind w:left="720"/>
        <w:rPr>
          <w:rFonts w:ascii="Arial" w:hAnsi="Arial" w:cs="Arial"/>
          <w:i/>
        </w:rPr>
      </w:pPr>
      <w:r w:rsidRPr="003F0914">
        <w:rPr>
          <w:rFonts w:ascii="Arial" w:hAnsi="Arial" w:cs="Arial"/>
          <w:i/>
        </w:rPr>
        <w:t>Family conflict, based around second marriage and children from various marriages may cause conflict if the site is not moderated carefully (General Manager, an Australian and New Zealand online memorial service).</w:t>
      </w:r>
    </w:p>
    <w:p w14:paraId="5CC1F39A" w14:textId="77777777" w:rsidR="0070565C" w:rsidRPr="003F0914" w:rsidRDefault="0070565C" w:rsidP="00B87866">
      <w:pPr>
        <w:ind w:left="720"/>
        <w:rPr>
          <w:rFonts w:ascii="Arial" w:hAnsi="Arial" w:cs="Arial"/>
          <w:i/>
        </w:rPr>
      </w:pPr>
      <w:r w:rsidRPr="003F0914">
        <w:rPr>
          <w:rFonts w:ascii="Arial" w:hAnsi="Arial" w:cs="Arial"/>
          <w:i/>
        </w:rPr>
        <w:t>Sometimes people don’t have someone to talk to and online memorials are a way of communicating with others. But some online memorials are used to vent family issues so moderation is important (General Manager, Australian online memorial company).</w:t>
      </w:r>
    </w:p>
    <w:p w14:paraId="50D143E4" w14:textId="2D0FC4E7" w:rsidR="00736428" w:rsidRPr="003F0914" w:rsidDel="00C6415F" w:rsidRDefault="008B622C" w:rsidP="0070565C">
      <w:pPr>
        <w:rPr>
          <w:rFonts w:ascii="Arial" w:hAnsi="Arial" w:cs="Arial"/>
        </w:rPr>
      </w:pPr>
      <w:r w:rsidRPr="003F0914">
        <w:rPr>
          <w:rFonts w:ascii="Arial" w:hAnsi="Arial" w:cs="Arial"/>
        </w:rPr>
        <w:t>The use of online memorials is still fairly new, and not yet a</w:t>
      </w:r>
      <w:r w:rsidR="00126AB4">
        <w:rPr>
          <w:rFonts w:ascii="Arial" w:hAnsi="Arial" w:cs="Arial"/>
        </w:rPr>
        <w:t>s easily</w:t>
      </w:r>
      <w:r w:rsidRPr="003F0914">
        <w:rPr>
          <w:rFonts w:ascii="Arial" w:hAnsi="Arial" w:cs="Arial"/>
        </w:rPr>
        <w:t xml:space="preserve"> recognised as traditional memorial practices. </w:t>
      </w:r>
      <w:r w:rsidR="0070565C" w:rsidRPr="003F0914">
        <w:rPr>
          <w:rFonts w:ascii="Arial" w:hAnsi="Arial" w:cs="Arial"/>
        </w:rPr>
        <w:t>As a result, online memorialisation has been subject to public debate and controversies around issues such as appropriate conduct and interaction and responsibility for admi</w:t>
      </w:r>
      <w:r w:rsidR="00E72BEC" w:rsidRPr="003F0914">
        <w:rPr>
          <w:rFonts w:ascii="Arial" w:hAnsi="Arial" w:cs="Arial"/>
        </w:rPr>
        <w:t>nistration and moderation (</w:t>
      </w:r>
      <w:r w:rsidR="00454227" w:rsidRPr="003F0914">
        <w:rPr>
          <w:rFonts w:ascii="Arial" w:hAnsi="Arial" w:cs="Arial"/>
        </w:rPr>
        <w:t>Kohn et al.</w:t>
      </w:r>
      <w:r w:rsidR="0070565C" w:rsidRPr="003F0914">
        <w:rPr>
          <w:rFonts w:ascii="Arial" w:hAnsi="Arial" w:cs="Arial"/>
        </w:rPr>
        <w:t xml:space="preserve"> 2012). Again, managing a digital legacy means that due consideration to all of these issues </w:t>
      </w:r>
      <w:r w:rsidR="00126AB4">
        <w:rPr>
          <w:rFonts w:ascii="Arial" w:hAnsi="Arial" w:cs="Arial"/>
        </w:rPr>
        <w:t xml:space="preserve">should </w:t>
      </w:r>
      <w:r w:rsidR="00F6279B">
        <w:rPr>
          <w:rFonts w:ascii="Arial" w:hAnsi="Arial" w:cs="Arial"/>
        </w:rPr>
        <w:t>take place before death.</w:t>
      </w:r>
    </w:p>
    <w:p w14:paraId="1BD4EB72" w14:textId="22C08C2C" w:rsidR="0070565C" w:rsidRPr="003F0914" w:rsidRDefault="0070565C" w:rsidP="0034314C">
      <w:pPr>
        <w:rPr>
          <w:rFonts w:ascii="Arial" w:hAnsi="Arial" w:cs="Arial"/>
        </w:rPr>
      </w:pPr>
      <w:r w:rsidRPr="003F0914">
        <w:rPr>
          <w:rFonts w:ascii="Arial" w:hAnsi="Arial" w:cs="Arial"/>
        </w:rPr>
        <w:t>From our discussions with individuals within the online memorial industry we discovered that typically, the sorts of fe</w:t>
      </w:r>
      <w:r w:rsidR="00D07182" w:rsidRPr="003F0914">
        <w:rPr>
          <w:rFonts w:ascii="Arial" w:hAnsi="Arial" w:cs="Arial"/>
        </w:rPr>
        <w:t xml:space="preserve">atures that are offered include a profile page of the deceased person; photos and videos of their life; an obituary; comments that are open to the public (but usually moderated by the service provider); </w:t>
      </w:r>
      <w:r w:rsidR="0034314C" w:rsidRPr="003F0914">
        <w:rPr>
          <w:rFonts w:ascii="Arial" w:hAnsi="Arial" w:cs="Arial"/>
        </w:rPr>
        <w:t xml:space="preserve">pre-set interactions with the memorial page like lighting a virtual candle or watering a virtual tree; a link to a donation page to a charity, especially one associated with the deceased’s case of death, or one they were involved in while alive; and share buttons to link the memorial page to social media. </w:t>
      </w:r>
    </w:p>
    <w:p w14:paraId="6C6C8196" w14:textId="437A6FA8" w:rsidR="00C6415F" w:rsidRDefault="0070565C" w:rsidP="0070565C">
      <w:pPr>
        <w:rPr>
          <w:rFonts w:ascii="Arial" w:hAnsi="Arial" w:cs="Arial"/>
        </w:rPr>
      </w:pPr>
      <w:r w:rsidRPr="003F0914">
        <w:rPr>
          <w:rFonts w:ascii="Arial" w:hAnsi="Arial" w:cs="Arial"/>
        </w:rPr>
        <w:t xml:space="preserve">There are </w:t>
      </w:r>
      <w:r w:rsidR="00956136">
        <w:rPr>
          <w:rFonts w:ascii="Arial" w:hAnsi="Arial" w:cs="Arial"/>
        </w:rPr>
        <w:t xml:space="preserve">several </w:t>
      </w:r>
      <w:r w:rsidRPr="003F0914">
        <w:rPr>
          <w:rFonts w:ascii="Arial" w:hAnsi="Arial" w:cs="Arial"/>
        </w:rPr>
        <w:t xml:space="preserve">considerations consumers </w:t>
      </w:r>
      <w:r w:rsidR="00956136">
        <w:rPr>
          <w:rFonts w:ascii="Arial" w:hAnsi="Arial" w:cs="Arial"/>
        </w:rPr>
        <w:t xml:space="preserve">must take into account </w:t>
      </w:r>
      <w:r w:rsidRPr="003F0914">
        <w:rPr>
          <w:rFonts w:ascii="Arial" w:hAnsi="Arial" w:cs="Arial"/>
        </w:rPr>
        <w:t>when deciding upon an appropriate online memorial service, one of which is the sustainability of the memorial profile itself. Although many services may claim that they will h</w:t>
      </w:r>
      <w:r w:rsidR="0034314C" w:rsidRPr="003F0914">
        <w:rPr>
          <w:rFonts w:ascii="Arial" w:hAnsi="Arial" w:cs="Arial"/>
        </w:rPr>
        <w:t>ost the memorial page ‘forever’, often for a once-off fee,</w:t>
      </w:r>
      <w:r w:rsidRPr="003F0914">
        <w:rPr>
          <w:rFonts w:ascii="Arial" w:hAnsi="Arial" w:cs="Arial"/>
        </w:rPr>
        <w:t xml:space="preserve"> this is very unlikely in practice. Technical factors may well limit the life of the site as web-serving tec</w:t>
      </w:r>
      <w:r w:rsidR="00803DEF" w:rsidRPr="003F0914">
        <w:rPr>
          <w:rFonts w:ascii="Arial" w:hAnsi="Arial" w:cs="Arial"/>
        </w:rPr>
        <w:t xml:space="preserve">hnologies are fast evolving and </w:t>
      </w:r>
      <w:r w:rsidRPr="003F0914">
        <w:rPr>
          <w:rFonts w:ascii="Arial" w:hAnsi="Arial" w:cs="Arial"/>
        </w:rPr>
        <w:t xml:space="preserve">neither hardware nor software </w:t>
      </w:r>
      <w:proofErr w:type="gramStart"/>
      <w:r w:rsidRPr="003F0914">
        <w:rPr>
          <w:rFonts w:ascii="Arial" w:hAnsi="Arial" w:cs="Arial"/>
        </w:rPr>
        <w:t>have</w:t>
      </w:r>
      <w:proofErr w:type="gramEnd"/>
      <w:r w:rsidRPr="003F0914">
        <w:rPr>
          <w:rFonts w:ascii="Arial" w:hAnsi="Arial" w:cs="Arial"/>
        </w:rPr>
        <w:t xml:space="preserve"> a useful life extending to decades. Companies must be trusted to continually </w:t>
      </w:r>
      <w:proofErr w:type="gramStart"/>
      <w:r w:rsidRPr="003F0914">
        <w:rPr>
          <w:rFonts w:ascii="Arial" w:hAnsi="Arial" w:cs="Arial"/>
        </w:rPr>
        <w:t>m</w:t>
      </w:r>
      <w:r w:rsidR="00803DEF" w:rsidRPr="003F0914">
        <w:rPr>
          <w:rFonts w:ascii="Arial" w:hAnsi="Arial" w:cs="Arial"/>
        </w:rPr>
        <w:t>igrate</w:t>
      </w:r>
      <w:proofErr w:type="gramEnd"/>
      <w:r w:rsidR="00803DEF" w:rsidRPr="003F0914">
        <w:rPr>
          <w:rFonts w:ascii="Arial" w:hAnsi="Arial" w:cs="Arial"/>
        </w:rPr>
        <w:t xml:space="preserve"> the content of memorial </w:t>
      </w:r>
      <w:r w:rsidRPr="003F0914">
        <w:rPr>
          <w:rFonts w:ascii="Arial" w:hAnsi="Arial" w:cs="Arial"/>
        </w:rPr>
        <w:t xml:space="preserve">sites to contemporary software and hardware platforms – which can be a costly business. For a memorial to be guaranteed into perpetuity, it requires the guarantor to survive into perpetuity, and already a number of online memorial companies have gone out of business. Consumers should check the health of the company through assessing how many memorial pages are hosted and check that protocols are in place to </w:t>
      </w:r>
      <w:r w:rsidRPr="003F0914">
        <w:rPr>
          <w:rFonts w:ascii="Arial" w:hAnsi="Arial" w:cs="Arial"/>
        </w:rPr>
        <w:lastRenderedPageBreak/>
        <w:t>migrate sites to new technologies when required. As always, it is good practice to keep local copies of text, images and other media types that are submitted to a memorial (or any other site) within a personal digital archive so that they may be bequeathed to others family members or friends.</w:t>
      </w:r>
    </w:p>
    <w:p w14:paraId="071FC5BD" w14:textId="151DC3F6" w:rsidR="00C6415F" w:rsidRPr="00FE16E7" w:rsidRDefault="00C6415F" w:rsidP="00FE16E7">
      <w:pPr>
        <w:ind w:left="720"/>
        <w:rPr>
          <w:rFonts w:ascii="Arial" w:hAnsi="Arial" w:cs="Arial"/>
          <w:i/>
        </w:rPr>
      </w:pPr>
      <w:r w:rsidRPr="003F0914">
        <w:rPr>
          <w:rFonts w:ascii="Arial" w:hAnsi="Arial" w:cs="Arial"/>
          <w:i/>
        </w:rPr>
        <w:t>Place, community, and embodied relationships shouldn’t be discounted by the abstract, disconnected nature of the online memorial (</w:t>
      </w:r>
      <w:proofErr w:type="gramStart"/>
      <w:r w:rsidRPr="003F0914">
        <w:rPr>
          <w:rFonts w:ascii="Arial" w:hAnsi="Arial" w:cs="Arial"/>
          <w:i/>
        </w:rPr>
        <w:t>Senior</w:t>
      </w:r>
      <w:proofErr w:type="gramEnd"/>
      <w:r w:rsidRPr="003F0914">
        <w:rPr>
          <w:rFonts w:ascii="Arial" w:hAnsi="Arial" w:cs="Arial"/>
          <w:i/>
        </w:rPr>
        <w:t xml:space="preserve"> representative, Church of England, Melbourne).</w:t>
      </w:r>
    </w:p>
    <w:p w14:paraId="7F48DC54" w14:textId="037A88BA" w:rsidR="00ED4797" w:rsidRPr="003F0914" w:rsidRDefault="0070565C" w:rsidP="005A238A">
      <w:pPr>
        <w:ind w:left="720"/>
        <w:rPr>
          <w:rFonts w:ascii="Arial" w:hAnsi="Arial" w:cs="Arial"/>
          <w:i/>
        </w:rPr>
      </w:pPr>
      <w:r w:rsidRPr="003F0914">
        <w:rPr>
          <w:rFonts w:ascii="Arial" w:hAnsi="Arial" w:cs="Arial"/>
          <w:i/>
        </w:rPr>
        <w:t>We have a 10 year end point on our memorials because we thought this was ample time for bereavement but at the end of ten years people can keep it if they want (Chair, An online memorial charitable Trust (UK)).</w:t>
      </w:r>
    </w:p>
    <w:p w14:paraId="70518901" w14:textId="5D9808B9" w:rsidR="00053868" w:rsidRPr="00F6279B" w:rsidRDefault="00C8301B" w:rsidP="00A26148">
      <w:pPr>
        <w:pStyle w:val="Heading2"/>
      </w:pPr>
      <w:bookmarkStart w:id="9" w:name="_Toc498950089"/>
      <w:r w:rsidRPr="00F6279B">
        <w:t>Memorialised Facebook pages</w:t>
      </w:r>
      <w:bookmarkEnd w:id="9"/>
    </w:p>
    <w:p w14:paraId="4D921409" w14:textId="429BFD21" w:rsidR="0075596E" w:rsidRDefault="00C8301B" w:rsidP="00E477BE">
      <w:pPr>
        <w:rPr>
          <w:rFonts w:ascii="Arial" w:hAnsi="Arial" w:cs="Arial"/>
        </w:rPr>
      </w:pPr>
      <w:r w:rsidRPr="00F6279B">
        <w:rPr>
          <w:rFonts w:ascii="Arial" w:hAnsi="Arial" w:cs="Arial"/>
        </w:rPr>
        <w:t xml:space="preserve">Another kind of online memorial is the conversion of an existing </w:t>
      </w:r>
      <w:r w:rsidR="002763B7" w:rsidRPr="00F6279B">
        <w:rPr>
          <w:rFonts w:ascii="Arial" w:hAnsi="Arial" w:cs="Arial"/>
        </w:rPr>
        <w:t xml:space="preserve">social media </w:t>
      </w:r>
      <w:r w:rsidRPr="00F6279B">
        <w:rPr>
          <w:rFonts w:ascii="Arial" w:hAnsi="Arial" w:cs="Arial"/>
        </w:rPr>
        <w:t>p</w:t>
      </w:r>
      <w:r w:rsidR="00B25C4B" w:rsidRPr="00F6279B">
        <w:rPr>
          <w:rFonts w:ascii="Arial" w:hAnsi="Arial" w:cs="Arial"/>
        </w:rPr>
        <w:t>rofile</w:t>
      </w:r>
      <w:r w:rsidRPr="00F6279B">
        <w:rPr>
          <w:rFonts w:ascii="Arial" w:hAnsi="Arial" w:cs="Arial"/>
        </w:rPr>
        <w:t xml:space="preserve"> into a memorialised state</w:t>
      </w:r>
      <w:r w:rsidR="002763B7" w:rsidRPr="00F6279B">
        <w:rPr>
          <w:rFonts w:ascii="Arial" w:hAnsi="Arial" w:cs="Arial"/>
        </w:rPr>
        <w:t>, which is currently offered by Facebook</w:t>
      </w:r>
      <w:r w:rsidRPr="00F6279B">
        <w:rPr>
          <w:rFonts w:ascii="Arial" w:hAnsi="Arial" w:cs="Arial"/>
        </w:rPr>
        <w:t xml:space="preserve">. </w:t>
      </w:r>
      <w:r w:rsidR="00815A51" w:rsidRPr="00F6279B">
        <w:rPr>
          <w:rFonts w:ascii="Arial" w:hAnsi="Arial" w:cs="Arial"/>
        </w:rPr>
        <w:t xml:space="preserve">“Memorialising” </w:t>
      </w:r>
      <w:r w:rsidR="00B25C4B" w:rsidRPr="00F6279B">
        <w:rPr>
          <w:rFonts w:ascii="Arial" w:hAnsi="Arial" w:cs="Arial"/>
        </w:rPr>
        <w:t xml:space="preserve">is a way of preserving someone’s Facebook page after they </w:t>
      </w:r>
      <w:r w:rsidR="00C97729" w:rsidRPr="00F6279B">
        <w:rPr>
          <w:rFonts w:ascii="Arial" w:hAnsi="Arial" w:cs="Arial"/>
        </w:rPr>
        <w:t>die</w:t>
      </w:r>
      <w:r w:rsidR="00B25C4B" w:rsidRPr="00F6279B">
        <w:rPr>
          <w:rFonts w:ascii="Arial" w:hAnsi="Arial" w:cs="Arial"/>
        </w:rPr>
        <w:t xml:space="preserve"> in a form that doesn’t appear active: the text ‘Remembering’ appears before the deceased’s name, automated prompts to interact </w:t>
      </w:r>
      <w:r w:rsidR="00C97729" w:rsidRPr="00F6279B">
        <w:rPr>
          <w:rFonts w:ascii="Arial" w:hAnsi="Arial" w:cs="Arial"/>
        </w:rPr>
        <w:t xml:space="preserve">with </w:t>
      </w:r>
      <w:r w:rsidR="00B25C4B" w:rsidRPr="00F6279B">
        <w:rPr>
          <w:rFonts w:ascii="Arial" w:hAnsi="Arial" w:cs="Arial"/>
        </w:rPr>
        <w:t xml:space="preserve">and public links to the profile are deactivated, </w:t>
      </w:r>
      <w:r w:rsidR="008B12C5" w:rsidRPr="00F6279B">
        <w:rPr>
          <w:rFonts w:ascii="Arial" w:hAnsi="Arial" w:cs="Arial"/>
        </w:rPr>
        <w:t>existing content remains available to existing friends (subject to existing privacy settings) but cannot be modified,</w:t>
      </w:r>
      <w:r w:rsidR="00880DF2" w:rsidRPr="00F6279B">
        <w:rPr>
          <w:rFonts w:ascii="Arial" w:hAnsi="Arial" w:cs="Arial"/>
        </w:rPr>
        <w:t xml:space="preserve"> friends can post private messages to the deceased and can post to the deceased’s Timeline,</w:t>
      </w:r>
      <w:r w:rsidR="008B12C5" w:rsidRPr="00F6279B">
        <w:rPr>
          <w:rFonts w:ascii="Arial" w:hAnsi="Arial" w:cs="Arial"/>
        </w:rPr>
        <w:t xml:space="preserve"> the profile cannot be accessed through a search, </w:t>
      </w:r>
      <w:r w:rsidR="00B25C4B" w:rsidRPr="00F6279B">
        <w:rPr>
          <w:rFonts w:ascii="Arial" w:hAnsi="Arial" w:cs="Arial"/>
        </w:rPr>
        <w:t>and new friendships are not able to be made.</w:t>
      </w:r>
      <w:r w:rsidR="005704C9" w:rsidRPr="00F6279B">
        <w:rPr>
          <w:rFonts w:ascii="Arial" w:hAnsi="Arial" w:cs="Arial"/>
        </w:rPr>
        <w:t xml:space="preserve"> </w:t>
      </w:r>
    </w:p>
    <w:p w14:paraId="7F929086" w14:textId="1016E0ED" w:rsidR="00B25C4B" w:rsidRDefault="0075596E" w:rsidP="00E477BE">
      <w:pPr>
        <w:rPr>
          <w:rFonts w:ascii="Arial" w:hAnsi="Arial" w:cs="Arial"/>
        </w:rPr>
      </w:pPr>
      <w:r w:rsidRPr="00AF4F48">
        <w:rPr>
          <w:caps/>
          <w:noProof/>
          <w:color w:val="8496B0" w:themeColor="text2" w:themeTint="99"/>
          <w:sz w:val="28"/>
          <w:lang w:eastAsia="en-AU"/>
        </w:rPr>
        <mc:AlternateContent>
          <mc:Choice Requires="wps">
            <w:drawing>
              <wp:anchor distT="45720" distB="45720" distL="114300" distR="114300" simplePos="0" relativeHeight="251660288" behindDoc="0" locked="0" layoutInCell="1" allowOverlap="1" wp14:anchorId="0259C8D6" wp14:editId="09B4FB5D">
                <wp:simplePos x="0" y="0"/>
                <wp:positionH relativeFrom="column">
                  <wp:posOffset>-34290</wp:posOffset>
                </wp:positionH>
                <wp:positionV relativeFrom="paragraph">
                  <wp:posOffset>2378075</wp:posOffset>
                </wp:positionV>
                <wp:extent cx="5681345" cy="1744345"/>
                <wp:effectExtent l="19050" t="19050" r="14605"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744345"/>
                        </a:xfrm>
                        <a:prstGeom prst="rect">
                          <a:avLst/>
                        </a:prstGeom>
                        <a:solidFill>
                          <a:schemeClr val="tx2">
                            <a:lumMod val="20000"/>
                            <a:lumOff val="80000"/>
                          </a:schemeClr>
                        </a:solidFill>
                        <a:ln w="28575">
                          <a:solidFill>
                            <a:schemeClr val="tx2">
                              <a:lumMod val="40000"/>
                              <a:lumOff val="60000"/>
                            </a:schemeClr>
                          </a:solidFill>
                          <a:miter lim="800000"/>
                          <a:headEnd/>
                          <a:tailEnd/>
                        </a:ln>
                      </wps:spPr>
                      <wps:txbx>
                        <w:txbxContent>
                          <w:p w14:paraId="6BEA0E5B" w14:textId="6A37FF02" w:rsidR="002A6CA5" w:rsidRPr="0075596E" w:rsidRDefault="002A6CA5" w:rsidP="0075596E">
                            <w:pPr>
                              <w:jc w:val="center"/>
                              <w:rPr>
                                <w:rFonts w:ascii="Arial" w:hAnsi="Arial" w:cs="Arial"/>
                                <w:b/>
                              </w:rPr>
                            </w:pPr>
                            <w:r>
                              <w:rPr>
                                <w:rFonts w:ascii="Arial" w:hAnsi="Arial" w:cs="Arial"/>
                                <w:b/>
                              </w:rPr>
                              <w:t xml:space="preserve">Case study: </w:t>
                            </w:r>
                            <w:r w:rsidRPr="0075596E">
                              <w:rPr>
                                <w:rFonts w:ascii="Arial" w:hAnsi="Arial" w:cs="Arial"/>
                                <w:b/>
                              </w:rPr>
                              <w:t xml:space="preserve">Mourning on </w:t>
                            </w:r>
                            <w:proofErr w:type="spellStart"/>
                            <w:r w:rsidRPr="0075596E">
                              <w:rPr>
                                <w:rFonts w:ascii="Arial" w:hAnsi="Arial" w:cs="Arial"/>
                                <w:b/>
                              </w:rPr>
                              <w:t>Renren</w:t>
                            </w:r>
                            <w:proofErr w:type="spellEnd"/>
                          </w:p>
                          <w:p w14:paraId="29362058" w14:textId="3DF49AF9" w:rsidR="002A6CA5" w:rsidRDefault="002A6CA5">
                            <w:r w:rsidRPr="0075596E">
                              <w:rPr>
                                <w:rFonts w:ascii="Arial" w:hAnsi="Arial" w:cs="Arial"/>
                              </w:rPr>
                              <w:t xml:space="preserve">On </w:t>
                            </w:r>
                            <w:proofErr w:type="spellStart"/>
                            <w:r w:rsidRPr="0075596E">
                              <w:rPr>
                                <w:rFonts w:ascii="Arial" w:hAnsi="Arial" w:cs="Arial"/>
                              </w:rPr>
                              <w:t>Renren</w:t>
                            </w:r>
                            <w:proofErr w:type="spellEnd"/>
                            <w:r w:rsidRPr="0075596E">
                              <w:rPr>
                                <w:rFonts w:ascii="Arial" w:hAnsi="Arial" w:cs="Arial"/>
                              </w:rPr>
                              <w:t xml:space="preserve">, a Chinese social media platform like Facebook, one mourner has posted on her dead boyfriend’s page every day for four years. The daily ritual involves Zhang Xi leaving messages about their time together and how much she misses him, and continues despite some commentators suggesting her inability to let go represents a mental health issue. Others call it an expression of true love, and see keeping in touch with the dead in this way a kind of “spiritual sustenance” (Global Times 2014; </w:t>
                            </w:r>
                            <w:proofErr w:type="spellStart"/>
                            <w:r w:rsidRPr="0075596E">
                              <w:rPr>
                                <w:rFonts w:ascii="Arial" w:hAnsi="Arial" w:cs="Arial"/>
                              </w:rPr>
                              <w:t>Shanghaiist</w:t>
                            </w:r>
                            <w:proofErr w:type="spellEnd"/>
                            <w:r w:rsidRPr="0075596E">
                              <w:rPr>
                                <w:rFonts w:ascii="Arial" w:hAnsi="Arial" w:cs="Arial"/>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187.25pt;width:447.35pt;height:13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" fillcolor="#d5dce4 [671]" strokecolor="#acb9ca [1311]" strokeweight="2.25pt">
                <v:textbox>
                  <w:txbxContent>
                    <w:p w14:paraId="6BEA0E5B" w14:textId="6A37FF02" w:rsidR="002A6CA5" w:rsidRPr="0075596E" w:rsidRDefault="002A6CA5" w:rsidP="0075596E">
                      <w:pPr>
                        <w:jc w:val="center"/>
                        <w:rPr>
                          <w:rFonts w:ascii="Arial" w:hAnsi="Arial" w:cs="Arial"/>
                          <w:b/>
                        </w:rPr>
                      </w:pPr>
                      <w:r>
                        <w:rPr>
                          <w:rFonts w:ascii="Arial" w:hAnsi="Arial" w:cs="Arial"/>
                          <w:b/>
                        </w:rPr>
                        <w:t xml:space="preserve">Case study: </w:t>
                      </w:r>
                      <w:r w:rsidRPr="0075596E">
                        <w:rPr>
                          <w:rFonts w:ascii="Arial" w:hAnsi="Arial" w:cs="Arial"/>
                          <w:b/>
                        </w:rPr>
                        <w:t xml:space="preserve">Mourning on </w:t>
                      </w:r>
                      <w:proofErr w:type="spellStart"/>
                      <w:r w:rsidRPr="0075596E">
                        <w:rPr>
                          <w:rFonts w:ascii="Arial" w:hAnsi="Arial" w:cs="Arial"/>
                          <w:b/>
                        </w:rPr>
                        <w:t>Renren</w:t>
                      </w:r>
                      <w:proofErr w:type="spellEnd"/>
                    </w:p>
                    <w:p w14:paraId="29362058" w14:textId="3DF49AF9" w:rsidR="002A6CA5" w:rsidRDefault="002A6CA5">
                      <w:r w:rsidRPr="0075596E">
                        <w:rPr>
                          <w:rFonts w:ascii="Arial" w:hAnsi="Arial" w:cs="Arial"/>
                        </w:rPr>
                        <w:t xml:space="preserve">On </w:t>
                      </w:r>
                      <w:proofErr w:type="spellStart"/>
                      <w:r w:rsidRPr="0075596E">
                        <w:rPr>
                          <w:rFonts w:ascii="Arial" w:hAnsi="Arial" w:cs="Arial"/>
                        </w:rPr>
                        <w:t>Renren</w:t>
                      </w:r>
                      <w:proofErr w:type="spellEnd"/>
                      <w:r w:rsidRPr="0075596E">
                        <w:rPr>
                          <w:rFonts w:ascii="Arial" w:hAnsi="Arial" w:cs="Arial"/>
                        </w:rPr>
                        <w:t xml:space="preserve">, a Chinese social media platform like Facebook, one mourner has posted on her dead boyfriend’s page every day for four years. The daily ritual involves Zhang Xi leaving messages about their time together and how much she misses him, and continues despite some commentators suggesting her inability to let go represents a mental health issue. Others call it an expression of true love, and see keeping in touch with the dead in this way a kind of “spiritual sustenance” (Global Times 2014; </w:t>
                      </w:r>
                      <w:proofErr w:type="spellStart"/>
                      <w:r w:rsidRPr="0075596E">
                        <w:rPr>
                          <w:rFonts w:ascii="Arial" w:hAnsi="Arial" w:cs="Arial"/>
                        </w:rPr>
                        <w:t>Shanghaiist</w:t>
                      </w:r>
                      <w:proofErr w:type="spellEnd"/>
                      <w:r w:rsidRPr="0075596E">
                        <w:rPr>
                          <w:rFonts w:ascii="Arial" w:hAnsi="Arial" w:cs="Arial"/>
                        </w:rPr>
                        <w:t xml:space="preserve"> 2014).</w:t>
                      </w:r>
                    </w:p>
                  </w:txbxContent>
                </v:textbox>
                <w10:wrap type="topAndBottom"/>
              </v:shape>
            </w:pict>
          </mc:Fallback>
        </mc:AlternateContent>
      </w:r>
      <w:r w:rsidR="00AE14DD" w:rsidRPr="00F6279B">
        <w:rPr>
          <w:rFonts w:ascii="Arial" w:hAnsi="Arial" w:cs="Arial"/>
        </w:rPr>
        <w:t xml:space="preserve">Memorialising a Facebook page is one of </w:t>
      </w:r>
      <w:r w:rsidR="00990B57" w:rsidRPr="00F6279B">
        <w:rPr>
          <w:rFonts w:ascii="Arial" w:hAnsi="Arial" w:cs="Arial"/>
        </w:rPr>
        <w:t xml:space="preserve">four </w:t>
      </w:r>
      <w:r w:rsidR="00AE14DD" w:rsidRPr="00F6279B">
        <w:rPr>
          <w:rFonts w:ascii="Arial" w:hAnsi="Arial" w:cs="Arial"/>
        </w:rPr>
        <w:t xml:space="preserve">options for a person’s account after they die; </w:t>
      </w:r>
      <w:r w:rsidR="00016830" w:rsidRPr="00F6279B">
        <w:rPr>
          <w:rFonts w:ascii="Arial" w:hAnsi="Arial" w:cs="Arial"/>
        </w:rPr>
        <w:t xml:space="preserve">other options include </w:t>
      </w:r>
      <w:r w:rsidR="00815A51" w:rsidRPr="00F6279B">
        <w:rPr>
          <w:rFonts w:ascii="Arial" w:hAnsi="Arial" w:cs="Arial"/>
        </w:rPr>
        <w:t>deleting the profile</w:t>
      </w:r>
      <w:r w:rsidR="00016830" w:rsidRPr="00F6279B">
        <w:rPr>
          <w:rFonts w:ascii="Arial" w:hAnsi="Arial" w:cs="Arial"/>
        </w:rPr>
        <w:t xml:space="preserve"> upon </w:t>
      </w:r>
      <w:r w:rsidR="00815A51" w:rsidRPr="00F6279B">
        <w:rPr>
          <w:rFonts w:ascii="Arial" w:hAnsi="Arial" w:cs="Arial"/>
        </w:rPr>
        <w:t xml:space="preserve">the owner’s </w:t>
      </w:r>
      <w:r w:rsidR="00016830" w:rsidRPr="00F6279B">
        <w:rPr>
          <w:rFonts w:ascii="Arial" w:hAnsi="Arial" w:cs="Arial"/>
        </w:rPr>
        <w:t xml:space="preserve">death, </w:t>
      </w:r>
      <w:r w:rsidR="00815A51" w:rsidRPr="00F6279B">
        <w:rPr>
          <w:rFonts w:ascii="Arial" w:hAnsi="Arial" w:cs="Arial"/>
        </w:rPr>
        <w:t>de</w:t>
      </w:r>
      <w:r w:rsidR="000C3DD1" w:rsidRPr="00F6279B">
        <w:rPr>
          <w:rFonts w:ascii="Arial" w:hAnsi="Arial" w:cs="Arial"/>
        </w:rPr>
        <w:t>s</w:t>
      </w:r>
      <w:r w:rsidR="00815A51" w:rsidRPr="00F6279B">
        <w:rPr>
          <w:rFonts w:ascii="Arial" w:hAnsi="Arial" w:cs="Arial"/>
        </w:rPr>
        <w:t xml:space="preserve">ignating a “legacy contact” who will manage the profile after death, </w:t>
      </w:r>
      <w:r w:rsidR="00016830" w:rsidRPr="00F6279B">
        <w:rPr>
          <w:rFonts w:ascii="Arial" w:hAnsi="Arial" w:cs="Arial"/>
        </w:rPr>
        <w:t xml:space="preserve">or </w:t>
      </w:r>
      <w:r w:rsidR="00815A51" w:rsidRPr="00F6279B">
        <w:rPr>
          <w:rFonts w:ascii="Arial" w:hAnsi="Arial" w:cs="Arial"/>
        </w:rPr>
        <w:t xml:space="preserve">simply </w:t>
      </w:r>
      <w:r w:rsidR="00016830" w:rsidRPr="00F6279B">
        <w:rPr>
          <w:rFonts w:ascii="Arial" w:hAnsi="Arial" w:cs="Arial"/>
        </w:rPr>
        <w:t xml:space="preserve">letting a profile remain active. </w:t>
      </w:r>
      <w:r w:rsidR="005704C9" w:rsidRPr="00F6279B">
        <w:rPr>
          <w:rFonts w:ascii="Arial" w:hAnsi="Arial" w:cs="Arial"/>
        </w:rPr>
        <w:t xml:space="preserve">Profiles can only be </w:t>
      </w:r>
      <w:r w:rsidR="00880DF2" w:rsidRPr="00F6279B">
        <w:rPr>
          <w:rFonts w:ascii="Arial" w:hAnsi="Arial" w:cs="Arial"/>
        </w:rPr>
        <w:t>removed</w:t>
      </w:r>
      <w:r w:rsidR="005704C9" w:rsidRPr="00F6279B">
        <w:rPr>
          <w:rFonts w:ascii="Arial" w:hAnsi="Arial" w:cs="Arial"/>
        </w:rPr>
        <w:t xml:space="preserve"> at the request of an immediate family member, who will need to provide the deceased person's full name, email address, date of death and the URL of their Timeline. </w:t>
      </w:r>
      <w:r w:rsidR="000C3DD1" w:rsidRPr="00F6279B">
        <w:rPr>
          <w:rFonts w:ascii="Arial" w:hAnsi="Arial" w:cs="Arial"/>
        </w:rPr>
        <w:t xml:space="preserve">Good data on the number of people choosing these options is very difficult to obtain, but most estimates are that more than 30 million Facebook profiles are of dead people, and only about 10% of these are memorialised (Meese et al 2015). If this is so, </w:t>
      </w:r>
      <w:r w:rsidR="00592916">
        <w:rPr>
          <w:rFonts w:ascii="Arial" w:hAnsi="Arial" w:cs="Arial"/>
        </w:rPr>
        <w:t>it seems that</w:t>
      </w:r>
      <w:r w:rsidR="000C3DD1" w:rsidRPr="00F6279B">
        <w:rPr>
          <w:rFonts w:ascii="Arial" w:hAnsi="Arial" w:cs="Arial"/>
        </w:rPr>
        <w:t xml:space="preserve"> most deaths are not </w:t>
      </w:r>
      <w:r w:rsidR="00016830" w:rsidRPr="00F6279B">
        <w:rPr>
          <w:rFonts w:ascii="Arial" w:hAnsi="Arial" w:cs="Arial"/>
        </w:rPr>
        <w:t>reported to Facebook</w:t>
      </w:r>
      <w:r w:rsidR="00EC1A37" w:rsidRPr="00F6279B">
        <w:rPr>
          <w:rFonts w:ascii="Arial" w:hAnsi="Arial" w:cs="Arial"/>
        </w:rPr>
        <w:t xml:space="preserve">, </w:t>
      </w:r>
      <w:r w:rsidR="000C3DD1" w:rsidRPr="00F6279B">
        <w:rPr>
          <w:rFonts w:ascii="Arial" w:hAnsi="Arial" w:cs="Arial"/>
        </w:rPr>
        <w:t>the profiles simply remain open, either in a dormant form, or as places loved ones visit to remember and mourn. P</w:t>
      </w:r>
      <w:r w:rsidR="00EC1A37" w:rsidRPr="00F6279B">
        <w:rPr>
          <w:rFonts w:ascii="Arial" w:hAnsi="Arial" w:cs="Arial"/>
        </w:rPr>
        <w:t xml:space="preserve">eople </w:t>
      </w:r>
      <w:r w:rsidR="000C3DD1" w:rsidRPr="00F6279B">
        <w:rPr>
          <w:rFonts w:ascii="Arial" w:hAnsi="Arial" w:cs="Arial"/>
        </w:rPr>
        <w:t xml:space="preserve">also </w:t>
      </w:r>
      <w:r w:rsidR="00EC1A37" w:rsidRPr="00F6279B">
        <w:rPr>
          <w:rFonts w:ascii="Arial" w:hAnsi="Arial" w:cs="Arial"/>
        </w:rPr>
        <w:t xml:space="preserve">log in to accounts belonging to dead friends or relatives </w:t>
      </w:r>
      <w:r w:rsidR="000C3DD1" w:rsidRPr="00F6279B">
        <w:rPr>
          <w:rFonts w:ascii="Arial" w:hAnsi="Arial" w:cs="Arial"/>
        </w:rPr>
        <w:t xml:space="preserve">to </w:t>
      </w:r>
      <w:r w:rsidR="00EC1A37" w:rsidRPr="00F6279B">
        <w:rPr>
          <w:rFonts w:ascii="Arial" w:hAnsi="Arial" w:cs="Arial"/>
        </w:rPr>
        <w:t>post updates on their behalf</w:t>
      </w:r>
      <w:r w:rsidR="000C3DD1" w:rsidRPr="00F6279B">
        <w:rPr>
          <w:rFonts w:ascii="Arial" w:hAnsi="Arial" w:cs="Arial"/>
        </w:rPr>
        <w:t xml:space="preserve"> (Meese et al 2015)</w:t>
      </w:r>
      <w:r w:rsidR="00EC1A37" w:rsidRPr="00F6279B">
        <w:rPr>
          <w:rFonts w:ascii="Arial" w:hAnsi="Arial" w:cs="Arial"/>
        </w:rPr>
        <w:t xml:space="preserve">. </w:t>
      </w:r>
    </w:p>
    <w:p w14:paraId="4BCE55E5" w14:textId="7F1BC3A5" w:rsidR="00284CEF" w:rsidRDefault="00284CEF" w:rsidP="00E477BE">
      <w:pPr>
        <w:rPr>
          <w:rFonts w:ascii="Arial" w:hAnsi="Arial" w:cs="Arial"/>
        </w:rPr>
      </w:pPr>
    </w:p>
    <w:p w14:paraId="69B821C1" w14:textId="653E04F6" w:rsidR="00053868" w:rsidRPr="00F6279B" w:rsidRDefault="00B25C4B" w:rsidP="00E477BE">
      <w:pPr>
        <w:rPr>
          <w:rFonts w:ascii="Arial" w:hAnsi="Arial" w:cs="Arial"/>
        </w:rPr>
      </w:pPr>
      <w:r w:rsidRPr="00F6279B">
        <w:rPr>
          <w:rFonts w:ascii="Arial" w:hAnsi="Arial" w:cs="Arial"/>
        </w:rPr>
        <w:t xml:space="preserve">So far, Facebook is the only high-profile social media platform to memorialise </w:t>
      </w:r>
      <w:r w:rsidR="00CA086C" w:rsidRPr="00F6279B">
        <w:rPr>
          <w:rFonts w:ascii="Arial" w:hAnsi="Arial" w:cs="Arial"/>
        </w:rPr>
        <w:t>profiles. On Instagram (now owned by Facebook), memorialising a profile involves locking it permanently and removing it from public spaces, like the Explore section of the app.</w:t>
      </w:r>
      <w:r w:rsidR="00365207" w:rsidRPr="00F6279B">
        <w:rPr>
          <w:rFonts w:ascii="Arial" w:hAnsi="Arial" w:cs="Arial"/>
        </w:rPr>
        <w:t xml:space="preserve"> Memorialised profiles </w:t>
      </w:r>
      <w:r w:rsidR="00531CF9">
        <w:rPr>
          <w:rFonts w:ascii="Arial" w:hAnsi="Arial" w:cs="Arial"/>
        </w:rPr>
        <w:lastRenderedPageBreak/>
        <w:t xml:space="preserve">on Instagram </w:t>
      </w:r>
      <w:r w:rsidR="00365207" w:rsidRPr="004F1F94">
        <w:rPr>
          <w:rFonts w:ascii="Arial" w:hAnsi="Arial" w:cs="Arial"/>
          <w:noProof/>
        </w:rPr>
        <w:t>do</w:t>
      </w:r>
      <w:r w:rsidR="004F1F94">
        <w:rPr>
          <w:rFonts w:ascii="Arial" w:hAnsi="Arial" w:cs="Arial"/>
          <w:noProof/>
        </w:rPr>
        <w:t xml:space="preserve"> </w:t>
      </w:r>
      <w:r w:rsidR="004F1F94" w:rsidRPr="004F1F94">
        <w:rPr>
          <w:rFonts w:ascii="Arial" w:hAnsi="Arial" w:cs="Arial"/>
          <w:noProof/>
        </w:rPr>
        <w:t>no</w:t>
      </w:r>
      <w:r w:rsidR="00365207" w:rsidRPr="004F1F94">
        <w:rPr>
          <w:rFonts w:ascii="Arial" w:hAnsi="Arial" w:cs="Arial"/>
          <w:noProof/>
        </w:rPr>
        <w:t>t</w:t>
      </w:r>
      <w:r w:rsidR="00365207" w:rsidRPr="00F6279B">
        <w:rPr>
          <w:rFonts w:ascii="Arial" w:hAnsi="Arial" w:cs="Arial"/>
        </w:rPr>
        <w:t xml:space="preserve"> appear different</w:t>
      </w:r>
      <w:r w:rsidR="00284CEF">
        <w:rPr>
          <w:rFonts w:ascii="Arial" w:hAnsi="Arial" w:cs="Arial"/>
        </w:rPr>
        <w:t>ly to</w:t>
      </w:r>
      <w:r w:rsidR="00365207" w:rsidRPr="00F6279B">
        <w:rPr>
          <w:rFonts w:ascii="Arial" w:hAnsi="Arial" w:cs="Arial"/>
        </w:rPr>
        <w:t xml:space="preserve"> active accounts. </w:t>
      </w:r>
      <w:r w:rsidR="00B43A86" w:rsidRPr="00F6279B">
        <w:rPr>
          <w:rFonts w:ascii="Arial" w:hAnsi="Arial" w:cs="Arial"/>
        </w:rPr>
        <w:t>On</w:t>
      </w:r>
      <w:r w:rsidR="00F01DE8">
        <w:rPr>
          <w:rFonts w:ascii="Arial" w:hAnsi="Arial" w:cs="Arial"/>
        </w:rPr>
        <w:t xml:space="preserve"> other platforms</w:t>
      </w:r>
      <w:r w:rsidR="00531CF9">
        <w:rPr>
          <w:rFonts w:ascii="Arial" w:hAnsi="Arial" w:cs="Arial"/>
        </w:rPr>
        <w:t>,</w:t>
      </w:r>
      <w:r w:rsidR="00F01DE8">
        <w:rPr>
          <w:rFonts w:ascii="Arial" w:hAnsi="Arial" w:cs="Arial"/>
        </w:rPr>
        <w:t xml:space="preserve"> including</w:t>
      </w:r>
      <w:r w:rsidR="00B43A86" w:rsidRPr="00F6279B">
        <w:rPr>
          <w:rFonts w:ascii="Arial" w:hAnsi="Arial" w:cs="Arial"/>
        </w:rPr>
        <w:t xml:space="preserve"> Twitter,</w:t>
      </w:r>
      <w:r w:rsidR="00C77BD7">
        <w:rPr>
          <w:rFonts w:ascii="Arial" w:hAnsi="Arial" w:cs="Arial"/>
        </w:rPr>
        <w:t xml:space="preserve"> </w:t>
      </w:r>
      <w:r w:rsidR="003F354C">
        <w:rPr>
          <w:rFonts w:ascii="Arial" w:hAnsi="Arial" w:cs="Arial"/>
        </w:rPr>
        <w:t>LinkedIn, or</w:t>
      </w:r>
      <w:r w:rsidR="00F01DE8">
        <w:rPr>
          <w:rFonts w:ascii="Arial" w:hAnsi="Arial" w:cs="Arial"/>
        </w:rPr>
        <w:t xml:space="preserve"> Snapchat,</w:t>
      </w:r>
      <w:r w:rsidR="00B43A86" w:rsidRPr="00F6279B">
        <w:rPr>
          <w:rFonts w:ascii="Arial" w:hAnsi="Arial" w:cs="Arial"/>
        </w:rPr>
        <w:t xml:space="preserve"> the only option </w:t>
      </w:r>
      <w:r w:rsidR="00C80384" w:rsidRPr="00F6279B">
        <w:rPr>
          <w:rFonts w:ascii="Arial" w:hAnsi="Arial" w:cs="Arial"/>
        </w:rPr>
        <w:t xml:space="preserve">for an account following the death of the user is to leave it active or delete it entirely. </w:t>
      </w:r>
    </w:p>
    <w:p w14:paraId="589E04D8" w14:textId="2A9318F7" w:rsidR="00041C53" w:rsidRPr="00F6279B" w:rsidRDefault="007E1152" w:rsidP="007E1152">
      <w:pPr>
        <w:rPr>
          <w:rFonts w:ascii="Arial" w:hAnsi="Arial" w:cs="Arial"/>
        </w:rPr>
      </w:pPr>
      <w:r w:rsidRPr="00F6279B">
        <w:rPr>
          <w:rFonts w:ascii="Arial" w:hAnsi="Arial" w:cs="Arial"/>
        </w:rPr>
        <w:t xml:space="preserve">In addition to its memorialisation pages, since early 2015 Facebook has allowed users to nominate a legacy contact, who can share </w:t>
      </w:r>
      <w:r w:rsidR="00022434" w:rsidRPr="00F6279B">
        <w:rPr>
          <w:rFonts w:ascii="Arial" w:hAnsi="Arial" w:cs="Arial"/>
        </w:rPr>
        <w:t>a final message on</w:t>
      </w:r>
      <w:r w:rsidRPr="00F6279B">
        <w:rPr>
          <w:rFonts w:ascii="Arial" w:hAnsi="Arial" w:cs="Arial"/>
        </w:rPr>
        <w:t xml:space="preserve"> behalf</w:t>
      </w:r>
      <w:r w:rsidR="00022434" w:rsidRPr="00F6279B">
        <w:rPr>
          <w:rFonts w:ascii="Arial" w:hAnsi="Arial" w:cs="Arial"/>
        </w:rPr>
        <w:t xml:space="preserve"> of a deceased user,</w:t>
      </w:r>
      <w:r w:rsidRPr="00F6279B">
        <w:rPr>
          <w:rFonts w:ascii="Arial" w:hAnsi="Arial" w:cs="Arial"/>
        </w:rPr>
        <w:t xml:space="preserve"> provide information about a funeral service, respond to new friend requests, update their profile and cover pictures, or</w:t>
      </w:r>
      <w:r w:rsidR="00022434" w:rsidRPr="00F6279B">
        <w:rPr>
          <w:rFonts w:ascii="Arial" w:hAnsi="Arial" w:cs="Arial"/>
        </w:rPr>
        <w:t xml:space="preserve"> request the removal of their</w:t>
      </w:r>
      <w:r w:rsidRPr="00F6279B">
        <w:rPr>
          <w:rFonts w:ascii="Arial" w:hAnsi="Arial" w:cs="Arial"/>
        </w:rPr>
        <w:t xml:space="preserve"> account. Legacy contacts </w:t>
      </w:r>
      <w:r w:rsidRPr="004F1F94">
        <w:rPr>
          <w:rFonts w:ascii="Arial" w:hAnsi="Arial" w:cs="Arial"/>
          <w:noProof/>
        </w:rPr>
        <w:t>can</w:t>
      </w:r>
      <w:r w:rsidR="004F1F94" w:rsidRPr="004F1F94">
        <w:rPr>
          <w:rFonts w:ascii="Arial" w:hAnsi="Arial" w:cs="Arial"/>
          <w:noProof/>
        </w:rPr>
        <w:t>no</w:t>
      </w:r>
      <w:r w:rsidRPr="004F1F94">
        <w:rPr>
          <w:rFonts w:ascii="Arial" w:hAnsi="Arial" w:cs="Arial"/>
          <w:noProof/>
        </w:rPr>
        <w:t>t</w:t>
      </w:r>
      <w:r w:rsidRPr="00F6279B">
        <w:rPr>
          <w:rFonts w:ascii="Arial" w:hAnsi="Arial" w:cs="Arial"/>
        </w:rPr>
        <w:t xml:space="preserve"> login</w:t>
      </w:r>
      <w:r w:rsidR="0039199F" w:rsidRPr="00F6279B">
        <w:rPr>
          <w:rFonts w:ascii="Arial" w:hAnsi="Arial" w:cs="Arial"/>
        </w:rPr>
        <w:t xml:space="preserve"> </w:t>
      </w:r>
      <w:r w:rsidRPr="00F6279B">
        <w:rPr>
          <w:rFonts w:ascii="Arial" w:hAnsi="Arial" w:cs="Arial"/>
        </w:rPr>
        <w:t xml:space="preserve">to Facebook accounts, remove or edit past posts, read messages, or remove friends. (More information about legacy contacts is available at </w:t>
      </w:r>
      <w:hyperlink r:id="rId28" w:history="1">
        <w:r w:rsidRPr="00F6279B">
          <w:rPr>
            <w:rStyle w:val="Hyperlink"/>
            <w:rFonts w:ascii="Arial" w:hAnsi="Arial" w:cs="Arial"/>
            <w:color w:val="auto"/>
          </w:rPr>
          <w:t>https://www.facebook.com/help/1568013990080948</w:t>
        </w:r>
      </w:hyperlink>
      <w:r w:rsidRPr="00F6279B">
        <w:rPr>
          <w:rFonts w:ascii="Arial" w:hAnsi="Arial" w:cs="Arial"/>
        </w:rPr>
        <w:t xml:space="preserve">). </w:t>
      </w:r>
    </w:p>
    <w:p w14:paraId="11DBCF3C" w14:textId="45F2B2F1" w:rsidR="003F6C8F" w:rsidRPr="00F6279B" w:rsidRDefault="009D1126" w:rsidP="00E477BE">
      <w:pPr>
        <w:rPr>
          <w:rFonts w:ascii="Arial" w:hAnsi="Arial" w:cs="Arial"/>
        </w:rPr>
      </w:pPr>
      <w:r w:rsidRPr="00F6279B">
        <w:rPr>
          <w:rFonts w:ascii="Arial" w:hAnsi="Arial" w:cs="Arial"/>
        </w:rPr>
        <w:t>Facebook memorialisation options and the ability to nominate a legacy contact could be considered industry best-practice. It is hoped that other companies provide similar services to sensitively manage processes associated with the death of their users.</w:t>
      </w:r>
    </w:p>
    <w:p w14:paraId="5703D9B4" w14:textId="447EBA36" w:rsidR="00E477BE" w:rsidRPr="00F6279B" w:rsidRDefault="0082419F" w:rsidP="00A26148">
      <w:pPr>
        <w:pStyle w:val="Heading2"/>
      </w:pPr>
      <w:bookmarkStart w:id="10" w:name="_Toc498950090"/>
      <w:r w:rsidRPr="00F6279B">
        <w:t>Creating and managing a</w:t>
      </w:r>
      <w:r w:rsidR="00E477BE" w:rsidRPr="00F6279B">
        <w:t xml:space="preserve"> digital legacy</w:t>
      </w:r>
      <w:bookmarkEnd w:id="10"/>
      <w:r w:rsidR="00E477BE" w:rsidRPr="00F6279B">
        <w:t xml:space="preserve"> </w:t>
      </w:r>
    </w:p>
    <w:p w14:paraId="49C3AA1A" w14:textId="5BDFEEDC" w:rsidR="00E477BE" w:rsidRPr="00F6279B" w:rsidRDefault="0082419F" w:rsidP="00E477BE">
      <w:pPr>
        <w:rPr>
          <w:rFonts w:ascii="Arial" w:hAnsi="Arial" w:cs="Arial"/>
        </w:rPr>
      </w:pPr>
      <w:r w:rsidRPr="00F6279B">
        <w:rPr>
          <w:rFonts w:ascii="Arial" w:hAnsi="Arial" w:cs="Arial"/>
        </w:rPr>
        <w:t xml:space="preserve">To summarise this section, we propose the following steps in creating and managing </w:t>
      </w:r>
      <w:r w:rsidR="00CC3A31" w:rsidRPr="00F6279B">
        <w:rPr>
          <w:rFonts w:ascii="Arial" w:hAnsi="Arial" w:cs="Arial"/>
        </w:rPr>
        <w:t>a digital legacy:</w:t>
      </w:r>
    </w:p>
    <w:p w14:paraId="38DB632F" w14:textId="19211B64" w:rsidR="001B1F87" w:rsidRDefault="00954CF0" w:rsidP="00E477BE">
      <w:pPr>
        <w:rPr>
          <w:rFonts w:ascii="Arial" w:hAnsi="Arial" w:cs="Arial"/>
          <w:color w:val="4472C4" w:themeColor="accent1"/>
        </w:rPr>
      </w:pPr>
      <w:r w:rsidRPr="00AF4F48">
        <w:rPr>
          <w:noProof/>
          <w:sz w:val="16"/>
          <w:lang w:eastAsia="en-AU"/>
        </w:rPr>
        <w:drawing>
          <wp:inline distT="0" distB="0" distL="0" distR="0" wp14:anchorId="262490CA" wp14:editId="4FFFB028">
            <wp:extent cx="5731510" cy="3488055"/>
            <wp:effectExtent l="0" t="0" r="2540" b="0"/>
            <wp:docPr id="1" name="Picture 1" descr="A list of steps in creating and managing a digital legacy: &#10;Identify digital accounts and assets&#10;Create personal digital archive&#10;Nominate digital executor&#10;List access methods and wishes for digital accounts and assets&#10;Prepar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 .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3488055"/>
                    </a:xfrm>
                    <a:prstGeom prst="rect">
                      <a:avLst/>
                    </a:prstGeom>
                  </pic:spPr>
                </pic:pic>
              </a:graphicData>
            </a:graphic>
          </wp:inline>
        </w:drawing>
      </w:r>
    </w:p>
    <w:p w14:paraId="7AA2506E" w14:textId="7C4E6696" w:rsidR="0076053D" w:rsidRPr="00E645D4" w:rsidRDefault="00E477BE" w:rsidP="00AD6F0E">
      <w:pPr>
        <w:pStyle w:val="ListParagraph"/>
        <w:numPr>
          <w:ilvl w:val="0"/>
          <w:numId w:val="8"/>
        </w:numPr>
        <w:rPr>
          <w:rFonts w:ascii="Arial" w:hAnsi="Arial" w:cs="Arial"/>
        </w:rPr>
      </w:pPr>
      <w:r w:rsidRPr="00E645D4">
        <w:rPr>
          <w:rFonts w:ascii="Arial" w:hAnsi="Arial" w:cs="Arial"/>
          <w:b/>
        </w:rPr>
        <w:t xml:space="preserve">Identify </w:t>
      </w:r>
      <w:r w:rsidR="00BC18C2" w:rsidRPr="00E645D4">
        <w:rPr>
          <w:rFonts w:ascii="Arial" w:hAnsi="Arial" w:cs="Arial"/>
          <w:b/>
        </w:rPr>
        <w:t>digital accounts and assets</w:t>
      </w:r>
      <w:r w:rsidRPr="00E645D4">
        <w:rPr>
          <w:rFonts w:ascii="Arial" w:hAnsi="Arial" w:cs="Arial"/>
        </w:rPr>
        <w:t xml:space="preserve">: An audit needs to be done of </w:t>
      </w:r>
      <w:r w:rsidR="002763B7" w:rsidRPr="00E645D4">
        <w:rPr>
          <w:rFonts w:ascii="Arial" w:hAnsi="Arial" w:cs="Arial"/>
        </w:rPr>
        <w:t xml:space="preserve">financially and socially important </w:t>
      </w:r>
      <w:r w:rsidRPr="00E645D4">
        <w:rPr>
          <w:rFonts w:ascii="Arial" w:hAnsi="Arial" w:cs="Arial"/>
        </w:rPr>
        <w:t>di</w:t>
      </w:r>
      <w:r w:rsidR="0076053D" w:rsidRPr="00E645D4">
        <w:rPr>
          <w:rFonts w:ascii="Arial" w:hAnsi="Arial" w:cs="Arial"/>
        </w:rPr>
        <w:t xml:space="preserve">gital assets, including social media profiles, domain names, blogs, websites, email accounts, application software, gaming accounts, dating accounts, phone apps, </w:t>
      </w:r>
      <w:r w:rsidR="001B3922" w:rsidRPr="00E645D4">
        <w:rPr>
          <w:rFonts w:ascii="Arial" w:hAnsi="Arial" w:cs="Arial"/>
        </w:rPr>
        <w:t xml:space="preserve">and documents. </w:t>
      </w:r>
    </w:p>
    <w:p w14:paraId="0CC850F5" w14:textId="40561169" w:rsidR="00681B3D" w:rsidRPr="00E645D4" w:rsidRDefault="00681B3D" w:rsidP="00AD6F0E">
      <w:pPr>
        <w:pStyle w:val="ListParagraph"/>
        <w:numPr>
          <w:ilvl w:val="0"/>
          <w:numId w:val="8"/>
        </w:numPr>
        <w:rPr>
          <w:rFonts w:ascii="Arial" w:hAnsi="Arial" w:cs="Arial"/>
        </w:rPr>
      </w:pPr>
      <w:r w:rsidRPr="00E645D4">
        <w:rPr>
          <w:rFonts w:ascii="Arial" w:hAnsi="Arial" w:cs="Arial"/>
          <w:b/>
        </w:rPr>
        <w:t>Create personal digital archive</w:t>
      </w:r>
      <w:r w:rsidRPr="00E645D4">
        <w:rPr>
          <w:rFonts w:ascii="Arial" w:hAnsi="Arial" w:cs="Arial"/>
        </w:rPr>
        <w:t xml:space="preserve">: </w:t>
      </w:r>
      <w:r w:rsidR="00AD6F0E" w:rsidRPr="00E645D4">
        <w:rPr>
          <w:rFonts w:ascii="Arial" w:hAnsi="Arial" w:cs="Arial"/>
        </w:rPr>
        <w:t xml:space="preserve">Create local archives (back-ups) of online personal files. This is increasingly easy to do and most of the larger social media and software companies now offer </w:t>
      </w:r>
      <w:r w:rsidR="001B3922" w:rsidRPr="00E645D4">
        <w:rPr>
          <w:rFonts w:ascii="Arial" w:hAnsi="Arial" w:cs="Arial"/>
        </w:rPr>
        <w:t>an option to download content</w:t>
      </w:r>
      <w:r w:rsidR="00AD6F0E" w:rsidRPr="00E645D4">
        <w:rPr>
          <w:rFonts w:ascii="Arial" w:hAnsi="Arial" w:cs="Arial"/>
        </w:rPr>
        <w:t xml:space="preserve">. </w:t>
      </w:r>
      <w:r w:rsidR="00CA431C" w:rsidRPr="00E645D4">
        <w:rPr>
          <w:rFonts w:ascii="Arial" w:hAnsi="Arial" w:cs="Arial"/>
        </w:rPr>
        <w:t xml:space="preserve">Thoughtful categorisation of files into archives is a useful thing to do for everyday purposes and will also make the job of deletion or disbursement of a digital estate </w:t>
      </w:r>
      <w:r w:rsidR="001827C7" w:rsidRPr="00E645D4">
        <w:rPr>
          <w:rFonts w:ascii="Arial" w:hAnsi="Arial" w:cs="Arial"/>
        </w:rPr>
        <w:t>easier</w:t>
      </w:r>
      <w:r w:rsidR="00CA431C" w:rsidRPr="00E645D4">
        <w:rPr>
          <w:rFonts w:ascii="Arial" w:hAnsi="Arial" w:cs="Arial"/>
        </w:rPr>
        <w:t xml:space="preserve">. </w:t>
      </w:r>
      <w:r w:rsidR="00AD6F0E" w:rsidRPr="00E645D4">
        <w:rPr>
          <w:rFonts w:ascii="Arial" w:hAnsi="Arial" w:cs="Arial"/>
        </w:rPr>
        <w:t>However, once the data is downloaded and stored locally it is also important to consider its safety in terms of privacy. If</w:t>
      </w:r>
      <w:r w:rsidR="00BD5B4F" w:rsidRPr="00E645D4">
        <w:rPr>
          <w:rFonts w:ascii="Arial" w:hAnsi="Arial" w:cs="Arial"/>
        </w:rPr>
        <w:t xml:space="preserve"> stored on an external hard drive,</w:t>
      </w:r>
      <w:r w:rsidR="00AD6F0E" w:rsidRPr="00E645D4">
        <w:rPr>
          <w:rFonts w:ascii="Arial" w:hAnsi="Arial" w:cs="Arial"/>
        </w:rPr>
        <w:t xml:space="preserve"> for example, consider password </w:t>
      </w:r>
      <w:r w:rsidR="00AD6F0E" w:rsidRPr="00E645D4">
        <w:rPr>
          <w:rFonts w:ascii="Arial" w:hAnsi="Arial" w:cs="Arial"/>
        </w:rPr>
        <w:lastRenderedPageBreak/>
        <w:t>protecting or encrypting the disk and keeping it in a secure place, or giving a second copy to a trus</w:t>
      </w:r>
      <w:r w:rsidR="00A316A9" w:rsidRPr="00E645D4">
        <w:rPr>
          <w:rFonts w:ascii="Arial" w:hAnsi="Arial" w:cs="Arial"/>
        </w:rPr>
        <w:t>ted friend or relative for safe</w:t>
      </w:r>
      <w:r w:rsidR="00AD6F0E" w:rsidRPr="00E645D4">
        <w:rPr>
          <w:rFonts w:ascii="Arial" w:hAnsi="Arial" w:cs="Arial"/>
        </w:rPr>
        <w:t>keeping.</w:t>
      </w:r>
      <w:r w:rsidR="00CA431C" w:rsidRPr="00E645D4">
        <w:rPr>
          <w:rFonts w:ascii="Arial" w:hAnsi="Arial" w:cs="Arial"/>
        </w:rPr>
        <w:t xml:space="preserve"> </w:t>
      </w:r>
    </w:p>
    <w:p w14:paraId="49D4F0B4" w14:textId="462E0329" w:rsidR="00CA431C" w:rsidRPr="00E645D4" w:rsidRDefault="00E477BE" w:rsidP="00CA431C">
      <w:pPr>
        <w:pStyle w:val="ListParagraph"/>
        <w:numPr>
          <w:ilvl w:val="0"/>
          <w:numId w:val="8"/>
        </w:numPr>
        <w:rPr>
          <w:rFonts w:ascii="Arial" w:hAnsi="Arial" w:cs="Arial"/>
        </w:rPr>
      </w:pPr>
      <w:r w:rsidRPr="00E645D4">
        <w:rPr>
          <w:rFonts w:ascii="Arial" w:hAnsi="Arial" w:cs="Arial"/>
          <w:b/>
        </w:rPr>
        <w:t xml:space="preserve">Nominate a </w:t>
      </w:r>
      <w:r w:rsidR="00A316A9" w:rsidRPr="00E645D4">
        <w:rPr>
          <w:rFonts w:ascii="Arial" w:hAnsi="Arial" w:cs="Arial"/>
          <w:b/>
        </w:rPr>
        <w:t>digital executor</w:t>
      </w:r>
      <w:r w:rsidRPr="00E645D4">
        <w:rPr>
          <w:rFonts w:ascii="Arial" w:hAnsi="Arial" w:cs="Arial"/>
        </w:rPr>
        <w:t xml:space="preserve">: A decision needs to be made about </w:t>
      </w:r>
      <w:proofErr w:type="gramStart"/>
      <w:r w:rsidRPr="00E645D4">
        <w:rPr>
          <w:rFonts w:ascii="Arial" w:hAnsi="Arial" w:cs="Arial"/>
        </w:rPr>
        <w:t>who</w:t>
      </w:r>
      <w:proofErr w:type="gramEnd"/>
      <w:r w:rsidRPr="00E645D4">
        <w:rPr>
          <w:rFonts w:ascii="Arial" w:hAnsi="Arial" w:cs="Arial"/>
        </w:rPr>
        <w:t xml:space="preserve"> is going to manage the digital assets upon the death of the individual concerned. This is </w:t>
      </w:r>
      <w:r w:rsidR="005E1A02" w:rsidRPr="00E645D4">
        <w:rPr>
          <w:rFonts w:ascii="Arial" w:hAnsi="Arial" w:cs="Arial"/>
        </w:rPr>
        <w:t xml:space="preserve">often </w:t>
      </w:r>
      <w:r w:rsidRPr="00E645D4">
        <w:rPr>
          <w:rFonts w:ascii="Arial" w:hAnsi="Arial" w:cs="Arial"/>
        </w:rPr>
        <w:t xml:space="preserve">the </w:t>
      </w:r>
      <w:r w:rsidR="002D113C" w:rsidRPr="00E645D4">
        <w:rPr>
          <w:rFonts w:ascii="Arial" w:hAnsi="Arial" w:cs="Arial"/>
        </w:rPr>
        <w:t xml:space="preserve">executor </w:t>
      </w:r>
      <w:r w:rsidR="005E1A02" w:rsidRPr="00E645D4">
        <w:rPr>
          <w:rFonts w:ascii="Arial" w:hAnsi="Arial" w:cs="Arial"/>
        </w:rPr>
        <w:t>nominated in any</w:t>
      </w:r>
      <w:r w:rsidR="002D113C" w:rsidRPr="00E645D4">
        <w:rPr>
          <w:rFonts w:ascii="Arial" w:hAnsi="Arial" w:cs="Arial"/>
        </w:rPr>
        <w:t xml:space="preserve"> will</w:t>
      </w:r>
      <w:r w:rsidRPr="00E645D4">
        <w:rPr>
          <w:rFonts w:ascii="Arial" w:hAnsi="Arial" w:cs="Arial"/>
        </w:rPr>
        <w:t xml:space="preserve">. </w:t>
      </w:r>
      <w:r w:rsidR="005E1A02" w:rsidRPr="00E645D4">
        <w:rPr>
          <w:rFonts w:ascii="Arial" w:hAnsi="Arial" w:cs="Arial"/>
        </w:rPr>
        <w:t xml:space="preserve">This person </w:t>
      </w:r>
      <w:r w:rsidRPr="00E645D4">
        <w:rPr>
          <w:rFonts w:ascii="Arial" w:hAnsi="Arial" w:cs="Arial"/>
        </w:rPr>
        <w:t>should have the technical skills to locate and access accounts, to identify the files associated with these accounts, and to carry out instructions in respect of these files. Alternatively, a friend or family member may be nominated to assist in this regard. A digital register and associated instructions may be included as an appendix to a will, and like the will, should be kept in a safe place known to the executor. Co</w:t>
      </w:r>
      <w:r w:rsidR="00574D21" w:rsidRPr="00E645D4">
        <w:rPr>
          <w:rFonts w:ascii="Arial" w:hAnsi="Arial" w:cs="Arial"/>
        </w:rPr>
        <w:t>mmercial service providers, like</w:t>
      </w:r>
      <w:r w:rsidRPr="00E645D4">
        <w:rPr>
          <w:rFonts w:ascii="Arial" w:hAnsi="Arial" w:cs="Arial"/>
        </w:rPr>
        <w:t xml:space="preserve"> Security Safe or </w:t>
      </w:r>
      <w:proofErr w:type="spellStart"/>
      <w:r w:rsidR="005A680C" w:rsidRPr="00E645D4">
        <w:rPr>
          <w:rFonts w:ascii="Arial" w:hAnsi="Arial" w:cs="Arial"/>
        </w:rPr>
        <w:t>PasswordBox</w:t>
      </w:r>
      <w:proofErr w:type="spellEnd"/>
      <w:r w:rsidR="00574D21" w:rsidRPr="00E645D4">
        <w:rPr>
          <w:rFonts w:ascii="Arial" w:hAnsi="Arial" w:cs="Arial"/>
        </w:rPr>
        <w:t>, o</w:t>
      </w:r>
      <w:r w:rsidRPr="00E645D4">
        <w:rPr>
          <w:rFonts w:ascii="Arial" w:hAnsi="Arial" w:cs="Arial"/>
        </w:rPr>
        <w:t>ff</w:t>
      </w:r>
      <w:r w:rsidR="00C5237E" w:rsidRPr="00E645D4">
        <w:rPr>
          <w:rFonts w:ascii="Arial" w:hAnsi="Arial" w:cs="Arial"/>
        </w:rPr>
        <w:t>er specialist services that can</w:t>
      </w:r>
      <w:r w:rsidR="00796E7A" w:rsidRPr="00E645D4">
        <w:rPr>
          <w:rFonts w:ascii="Arial" w:hAnsi="Arial" w:cs="Arial"/>
        </w:rPr>
        <w:t xml:space="preserve"> store data and passwords and</w:t>
      </w:r>
      <w:r w:rsidRPr="00E645D4">
        <w:rPr>
          <w:rFonts w:ascii="Arial" w:hAnsi="Arial" w:cs="Arial"/>
        </w:rPr>
        <w:t xml:space="preserve"> allow nominated individuals to access accounts </w:t>
      </w:r>
      <w:r w:rsidR="002B3CA4" w:rsidRPr="00E645D4">
        <w:rPr>
          <w:rFonts w:ascii="Arial" w:hAnsi="Arial" w:cs="Arial"/>
        </w:rPr>
        <w:t xml:space="preserve">and files in the event of death. </w:t>
      </w:r>
    </w:p>
    <w:p w14:paraId="70DE5C8F" w14:textId="273E3F56" w:rsidR="00E477BE" w:rsidRPr="00E645D4" w:rsidRDefault="00E477BE" w:rsidP="00263480">
      <w:pPr>
        <w:pStyle w:val="ListParagraph"/>
        <w:numPr>
          <w:ilvl w:val="0"/>
          <w:numId w:val="8"/>
        </w:numPr>
        <w:rPr>
          <w:rFonts w:ascii="Arial" w:hAnsi="Arial" w:cs="Arial"/>
        </w:rPr>
      </w:pPr>
      <w:r w:rsidRPr="00E645D4">
        <w:rPr>
          <w:rFonts w:ascii="Arial" w:hAnsi="Arial" w:cs="Arial"/>
          <w:b/>
        </w:rPr>
        <w:t>List locations, access methods, and wishes for digital accounts and assets</w:t>
      </w:r>
      <w:r w:rsidRPr="00E645D4">
        <w:rPr>
          <w:rFonts w:ascii="Arial" w:hAnsi="Arial" w:cs="Arial"/>
        </w:rPr>
        <w:t xml:space="preserve">: Details need to be provided on where to find digital property or assets, and clear instructions need to be given on how to access files and groups of files, and what to do with them upon death. It is important that information about locations, usernames and passwords are up-to-date and retained securely. Finding and gaining access to accounts after death can be </w:t>
      </w:r>
      <w:r w:rsidRPr="004F1F94">
        <w:rPr>
          <w:rFonts w:ascii="Arial" w:hAnsi="Arial" w:cs="Arial"/>
          <w:noProof/>
        </w:rPr>
        <w:t>extraordinar</w:t>
      </w:r>
      <w:r w:rsidR="004F1F94">
        <w:rPr>
          <w:rFonts w:ascii="Arial" w:hAnsi="Arial" w:cs="Arial"/>
          <w:noProof/>
        </w:rPr>
        <w:t>il</w:t>
      </w:r>
      <w:r w:rsidRPr="004F1F94">
        <w:rPr>
          <w:rFonts w:ascii="Arial" w:hAnsi="Arial" w:cs="Arial"/>
          <w:noProof/>
        </w:rPr>
        <w:t>y</w:t>
      </w:r>
      <w:r w:rsidRPr="00E645D4">
        <w:rPr>
          <w:rFonts w:ascii="Arial" w:hAnsi="Arial" w:cs="Arial"/>
        </w:rPr>
        <w:t xml:space="preserve"> difficult, if not impossible, without this information. Enabling a digital legacy to be disbursed or deleted as appropriate also reduces the possibility of identity theft and the possibility of reputational damage and distress brought to friends and relatives should privacy be violated upon death.</w:t>
      </w:r>
      <w:r w:rsidR="00CA431C" w:rsidRPr="00E645D4">
        <w:rPr>
          <w:rFonts w:ascii="Arial" w:hAnsi="Arial" w:cs="Arial"/>
        </w:rPr>
        <w:t xml:space="preserve"> </w:t>
      </w:r>
      <w:r w:rsidR="005704C9" w:rsidRPr="00E645D4">
        <w:rPr>
          <w:rFonts w:ascii="Arial" w:hAnsi="Arial" w:cs="Arial"/>
        </w:rPr>
        <w:t>Decisions need to be made as to whether</w:t>
      </w:r>
      <w:r w:rsidR="00CA431C" w:rsidRPr="00E645D4">
        <w:rPr>
          <w:rFonts w:ascii="Arial" w:hAnsi="Arial" w:cs="Arial"/>
        </w:rPr>
        <w:t xml:space="preserve"> an individual social media profile w</w:t>
      </w:r>
      <w:r w:rsidR="00263480" w:rsidRPr="00E645D4">
        <w:rPr>
          <w:rFonts w:ascii="Arial" w:hAnsi="Arial" w:cs="Arial"/>
        </w:rPr>
        <w:t>ill be deleted or memorialised, or if a memorial site will be established</w:t>
      </w:r>
      <w:r w:rsidR="005704C9" w:rsidRPr="00E645D4">
        <w:rPr>
          <w:rFonts w:ascii="Arial" w:hAnsi="Arial" w:cs="Arial"/>
        </w:rPr>
        <w:t>, and in most circumstances it is best for an individual to make these decisions before their death</w:t>
      </w:r>
      <w:r w:rsidR="00263480" w:rsidRPr="00E645D4">
        <w:rPr>
          <w:rFonts w:ascii="Arial" w:hAnsi="Arial" w:cs="Arial"/>
        </w:rPr>
        <w:t xml:space="preserve">. </w:t>
      </w:r>
      <w:r w:rsidR="00CA431C" w:rsidRPr="00E645D4">
        <w:rPr>
          <w:rFonts w:ascii="Arial" w:hAnsi="Arial" w:cs="Arial"/>
        </w:rPr>
        <w:t>If converting or creating a memorial profile</w:t>
      </w:r>
      <w:r w:rsidR="00650E22" w:rsidRPr="00E645D4">
        <w:rPr>
          <w:rFonts w:ascii="Arial" w:hAnsi="Arial" w:cs="Arial"/>
        </w:rPr>
        <w:t>,</w:t>
      </w:r>
      <w:r w:rsidR="00CA431C" w:rsidRPr="00E645D4">
        <w:rPr>
          <w:rFonts w:ascii="Arial" w:hAnsi="Arial" w:cs="Arial"/>
        </w:rPr>
        <w:t xml:space="preserve"> it is important to consider what content will be on display, </w:t>
      </w:r>
      <w:proofErr w:type="gramStart"/>
      <w:r w:rsidR="00CA431C" w:rsidRPr="00E645D4">
        <w:rPr>
          <w:rFonts w:ascii="Arial" w:hAnsi="Arial" w:cs="Arial"/>
        </w:rPr>
        <w:t>who</w:t>
      </w:r>
      <w:proofErr w:type="gramEnd"/>
      <w:r w:rsidR="00CA431C" w:rsidRPr="00E645D4">
        <w:rPr>
          <w:rFonts w:ascii="Arial" w:hAnsi="Arial" w:cs="Arial"/>
        </w:rPr>
        <w:t xml:space="preserve"> will be able to view it, and who will be curating or moderating any posts</w:t>
      </w:r>
      <w:r w:rsidR="00607E4C" w:rsidRPr="00E645D4">
        <w:rPr>
          <w:rFonts w:ascii="Arial" w:hAnsi="Arial" w:cs="Arial"/>
        </w:rPr>
        <w:t xml:space="preserve"> or comments</w:t>
      </w:r>
      <w:r w:rsidR="00CA431C" w:rsidRPr="00E645D4">
        <w:rPr>
          <w:rFonts w:ascii="Arial" w:hAnsi="Arial" w:cs="Arial"/>
        </w:rPr>
        <w:t xml:space="preserve"> made </w:t>
      </w:r>
      <w:r w:rsidR="00607E4C" w:rsidRPr="00E645D4">
        <w:rPr>
          <w:rFonts w:ascii="Arial" w:hAnsi="Arial" w:cs="Arial"/>
        </w:rPr>
        <w:t xml:space="preserve">on </w:t>
      </w:r>
      <w:r w:rsidR="00CA431C" w:rsidRPr="00E645D4">
        <w:rPr>
          <w:rFonts w:ascii="Arial" w:hAnsi="Arial" w:cs="Arial"/>
        </w:rPr>
        <w:t>the site.</w:t>
      </w:r>
    </w:p>
    <w:p w14:paraId="4EE4CA46" w14:textId="5124988D" w:rsidR="00E477BE" w:rsidRPr="00E645D4" w:rsidRDefault="00E477BE" w:rsidP="00ED4797">
      <w:pPr>
        <w:pStyle w:val="ListParagraph"/>
        <w:numPr>
          <w:ilvl w:val="0"/>
          <w:numId w:val="8"/>
        </w:numPr>
        <w:rPr>
          <w:rFonts w:ascii="Arial" w:hAnsi="Arial" w:cs="Arial"/>
        </w:rPr>
      </w:pPr>
      <w:r w:rsidRPr="00E645D4">
        <w:rPr>
          <w:rFonts w:ascii="Arial" w:hAnsi="Arial" w:cs="Arial"/>
          <w:b/>
        </w:rPr>
        <w:t>Prepare paperwork</w:t>
      </w:r>
      <w:r w:rsidRPr="00E645D4">
        <w:rPr>
          <w:rFonts w:ascii="Arial" w:hAnsi="Arial" w:cs="Arial"/>
        </w:rPr>
        <w:t xml:space="preserve">: If accounts are to be closed upon death, most </w:t>
      </w:r>
      <w:r w:rsidR="00607E4C" w:rsidRPr="00E645D4">
        <w:rPr>
          <w:rFonts w:ascii="Arial" w:hAnsi="Arial" w:cs="Arial"/>
        </w:rPr>
        <w:t xml:space="preserve">service providers </w:t>
      </w:r>
      <w:r w:rsidRPr="00E645D4">
        <w:rPr>
          <w:rFonts w:ascii="Arial" w:hAnsi="Arial" w:cs="Arial"/>
        </w:rPr>
        <w:t>require a formal process in which proof of death</w:t>
      </w:r>
      <w:r w:rsidR="007301C4" w:rsidRPr="00E645D4">
        <w:rPr>
          <w:rFonts w:ascii="Arial" w:hAnsi="Arial" w:cs="Arial"/>
        </w:rPr>
        <w:t xml:space="preserve">, such as a death certificate or published obituary, is provided </w:t>
      </w:r>
      <w:r w:rsidRPr="00E645D4">
        <w:rPr>
          <w:rFonts w:ascii="Arial" w:hAnsi="Arial" w:cs="Arial"/>
        </w:rPr>
        <w:t xml:space="preserve">by a person authorised to act on </w:t>
      </w:r>
      <w:r w:rsidR="00607E4C" w:rsidRPr="00E645D4">
        <w:rPr>
          <w:rFonts w:ascii="Arial" w:hAnsi="Arial" w:cs="Arial"/>
        </w:rPr>
        <w:t xml:space="preserve">behalf of </w:t>
      </w:r>
      <w:r w:rsidRPr="00E645D4">
        <w:rPr>
          <w:rFonts w:ascii="Arial" w:hAnsi="Arial" w:cs="Arial"/>
        </w:rPr>
        <w:t>th</w:t>
      </w:r>
      <w:r w:rsidR="007301C4" w:rsidRPr="00E645D4">
        <w:rPr>
          <w:rFonts w:ascii="Arial" w:hAnsi="Arial" w:cs="Arial"/>
        </w:rPr>
        <w:t>e deceased (usually the executor of the w</w:t>
      </w:r>
      <w:r w:rsidRPr="00E645D4">
        <w:rPr>
          <w:rFonts w:ascii="Arial" w:hAnsi="Arial" w:cs="Arial"/>
        </w:rPr>
        <w:t xml:space="preserve">ill). They may also require proof that this person is authorised to act on </w:t>
      </w:r>
      <w:r w:rsidR="00607E4C" w:rsidRPr="00E645D4">
        <w:rPr>
          <w:rFonts w:ascii="Arial" w:hAnsi="Arial" w:cs="Arial"/>
        </w:rPr>
        <w:t xml:space="preserve">behalf of </w:t>
      </w:r>
      <w:r w:rsidRPr="00E645D4">
        <w:rPr>
          <w:rFonts w:ascii="Arial" w:hAnsi="Arial" w:cs="Arial"/>
        </w:rPr>
        <w:t>the deceased</w:t>
      </w:r>
      <w:r w:rsidR="00607E4C" w:rsidRPr="00E645D4">
        <w:rPr>
          <w:rFonts w:ascii="Arial" w:hAnsi="Arial" w:cs="Arial"/>
        </w:rPr>
        <w:t xml:space="preserve"> person</w:t>
      </w:r>
      <w:r w:rsidRPr="00E645D4">
        <w:rPr>
          <w:rFonts w:ascii="Arial" w:hAnsi="Arial" w:cs="Arial"/>
        </w:rPr>
        <w:t>.</w:t>
      </w:r>
      <w:r w:rsidR="006A4929" w:rsidRPr="00E645D4">
        <w:rPr>
          <w:rFonts w:ascii="Arial" w:hAnsi="Arial" w:cs="Arial"/>
        </w:rPr>
        <w:t xml:space="preserve"> </w:t>
      </w:r>
    </w:p>
    <w:p w14:paraId="456419F1" w14:textId="3EC01BB0" w:rsidR="00ED4797" w:rsidRPr="00E645D4" w:rsidRDefault="00607E4C" w:rsidP="00A26148">
      <w:pPr>
        <w:pStyle w:val="Heading2"/>
      </w:pPr>
      <w:bookmarkStart w:id="11" w:name="_Toc498950091"/>
      <w:r w:rsidRPr="00E645D4">
        <w:t xml:space="preserve">Service provider </w:t>
      </w:r>
      <w:r w:rsidR="00ED4797" w:rsidRPr="00E645D4">
        <w:t xml:space="preserve">policies </w:t>
      </w:r>
      <w:r w:rsidRPr="00E645D4">
        <w:t xml:space="preserve">for </w:t>
      </w:r>
      <w:r w:rsidR="00ED4797" w:rsidRPr="00E645D4">
        <w:t>managing someone else’s digital legacy</w:t>
      </w:r>
      <w:bookmarkEnd w:id="11"/>
    </w:p>
    <w:p w14:paraId="5C87D0B4" w14:textId="631F37EC" w:rsidR="00CB5BCD" w:rsidRPr="00E645D4" w:rsidRDefault="00CB5BCD" w:rsidP="00CB5BCD">
      <w:pPr>
        <w:rPr>
          <w:rFonts w:ascii="Arial" w:hAnsi="Arial" w:cs="Arial"/>
        </w:rPr>
      </w:pPr>
      <w:r w:rsidRPr="00E645D4">
        <w:rPr>
          <w:rFonts w:ascii="Arial" w:hAnsi="Arial" w:cs="Arial"/>
        </w:rPr>
        <w:t xml:space="preserve">For </w:t>
      </w:r>
      <w:r w:rsidR="00E054DE" w:rsidRPr="00E645D4">
        <w:rPr>
          <w:rFonts w:ascii="Arial" w:hAnsi="Arial" w:cs="Arial"/>
        </w:rPr>
        <w:t>executors</w:t>
      </w:r>
      <w:r w:rsidRPr="00E645D4">
        <w:rPr>
          <w:rFonts w:ascii="Arial" w:hAnsi="Arial" w:cs="Arial"/>
        </w:rPr>
        <w:t xml:space="preserve">, an important task </w:t>
      </w:r>
      <w:r w:rsidR="005B2EC9" w:rsidRPr="00E645D4">
        <w:rPr>
          <w:rFonts w:ascii="Arial" w:hAnsi="Arial" w:cs="Arial"/>
        </w:rPr>
        <w:t>following</w:t>
      </w:r>
      <w:r w:rsidRPr="00E645D4">
        <w:rPr>
          <w:rFonts w:ascii="Arial" w:hAnsi="Arial" w:cs="Arial"/>
        </w:rPr>
        <w:t xml:space="preserve"> a death is managing </w:t>
      </w:r>
      <w:r w:rsidR="0031015C" w:rsidRPr="00E645D4">
        <w:rPr>
          <w:rFonts w:ascii="Arial" w:hAnsi="Arial" w:cs="Arial"/>
        </w:rPr>
        <w:t xml:space="preserve">the digital estate. </w:t>
      </w:r>
      <w:r w:rsidR="00A84EB9" w:rsidRPr="00E645D4">
        <w:rPr>
          <w:rFonts w:ascii="Arial" w:hAnsi="Arial" w:cs="Arial"/>
        </w:rPr>
        <w:t xml:space="preserve">Ideally, the individual will have discussed </w:t>
      </w:r>
      <w:r w:rsidRPr="00E645D4">
        <w:rPr>
          <w:rFonts w:ascii="Arial" w:hAnsi="Arial" w:cs="Arial"/>
        </w:rPr>
        <w:t xml:space="preserve">their wishes </w:t>
      </w:r>
      <w:r w:rsidR="00A84EB9" w:rsidRPr="00E645D4">
        <w:rPr>
          <w:rFonts w:ascii="Arial" w:hAnsi="Arial" w:cs="Arial"/>
        </w:rPr>
        <w:t xml:space="preserve">for </w:t>
      </w:r>
      <w:r w:rsidRPr="00E645D4">
        <w:rPr>
          <w:rFonts w:ascii="Arial" w:hAnsi="Arial" w:cs="Arial"/>
        </w:rPr>
        <w:t>how their digital accounts, artefacts, and legacies are to be managed after death. After receiving the will, and perhaps the digital register as part of the will, the following</w:t>
      </w:r>
      <w:r w:rsidR="002763B7" w:rsidRPr="00E645D4">
        <w:rPr>
          <w:rFonts w:ascii="Arial" w:hAnsi="Arial" w:cs="Arial"/>
        </w:rPr>
        <w:t xml:space="preserve"> major</w:t>
      </w:r>
      <w:r w:rsidRPr="00E645D4">
        <w:rPr>
          <w:rFonts w:ascii="Arial" w:hAnsi="Arial" w:cs="Arial"/>
        </w:rPr>
        <w:t xml:space="preserve"> platforms can be contacted about a deceased user:</w:t>
      </w:r>
    </w:p>
    <w:p w14:paraId="740AF52C" w14:textId="7D62A6B5" w:rsidR="001842BB" w:rsidRPr="00E645D4" w:rsidRDefault="00CB5BCD">
      <w:pPr>
        <w:pStyle w:val="ListParagraph"/>
        <w:numPr>
          <w:ilvl w:val="0"/>
          <w:numId w:val="6"/>
        </w:numPr>
        <w:rPr>
          <w:rFonts w:ascii="Arial" w:hAnsi="Arial" w:cs="Arial"/>
        </w:rPr>
      </w:pPr>
      <w:r w:rsidRPr="00E645D4">
        <w:rPr>
          <w:rFonts w:ascii="Arial" w:hAnsi="Arial" w:cs="Arial"/>
          <w:b/>
        </w:rPr>
        <w:t>Google</w:t>
      </w:r>
      <w:r w:rsidRPr="00E645D4">
        <w:rPr>
          <w:rFonts w:ascii="Arial" w:hAnsi="Arial" w:cs="Arial"/>
        </w:rPr>
        <w:t xml:space="preserve">: </w:t>
      </w:r>
      <w:r w:rsidR="000773AC" w:rsidRPr="00E645D4">
        <w:rPr>
          <w:rFonts w:ascii="Arial" w:hAnsi="Arial" w:cs="Arial"/>
        </w:rPr>
        <w:t xml:space="preserve">The Inactive Account Manager lets people add up to 10 trusted contacts </w:t>
      </w:r>
      <w:r w:rsidR="005704C9" w:rsidRPr="00E645D4">
        <w:rPr>
          <w:rFonts w:ascii="Arial" w:hAnsi="Arial" w:cs="Arial"/>
        </w:rPr>
        <w:t>who will receive</w:t>
      </w:r>
      <w:r w:rsidR="000773AC" w:rsidRPr="00E645D4">
        <w:rPr>
          <w:rFonts w:ascii="Arial" w:hAnsi="Arial" w:cs="Arial"/>
        </w:rPr>
        <w:t xml:space="preserve"> an email if their account is left unattended for between three and 18 months. This email may contain instructions on what they’d like done with their Google </w:t>
      </w:r>
      <w:proofErr w:type="gramStart"/>
      <w:r w:rsidR="000773AC" w:rsidRPr="00E645D4">
        <w:rPr>
          <w:rFonts w:ascii="Arial" w:hAnsi="Arial" w:cs="Arial"/>
        </w:rPr>
        <w:t>account,</w:t>
      </w:r>
      <w:proofErr w:type="gramEnd"/>
      <w:r w:rsidR="000773AC" w:rsidRPr="00E645D4">
        <w:rPr>
          <w:rFonts w:ascii="Arial" w:hAnsi="Arial" w:cs="Arial"/>
        </w:rPr>
        <w:t xml:space="preserve"> and links to download data from Google accounts including Gmail, Google Drive, Blogger, and YouTube (</w:t>
      </w:r>
      <w:hyperlink r:id="rId30" w:history="1">
        <w:r w:rsidR="000773AC" w:rsidRPr="00E645D4">
          <w:rPr>
            <w:rStyle w:val="Hyperlink"/>
            <w:rFonts w:ascii="Arial" w:hAnsi="Arial" w:cs="Arial"/>
            <w:color w:val="auto"/>
          </w:rPr>
          <w:t>https://support.google.com/accounts/answer/3036546?hl=en</w:t>
        </w:r>
      </w:hyperlink>
      <w:r w:rsidR="000773AC" w:rsidRPr="00E645D4">
        <w:rPr>
          <w:rFonts w:ascii="Arial" w:hAnsi="Arial" w:cs="Arial"/>
        </w:rPr>
        <w:t xml:space="preserve">). </w:t>
      </w:r>
      <w:r w:rsidR="008B12C5" w:rsidRPr="00E645D4">
        <w:rPr>
          <w:rFonts w:ascii="Arial" w:hAnsi="Arial" w:cs="Arial"/>
        </w:rPr>
        <w:br/>
      </w:r>
      <w:r w:rsidR="008B12C5" w:rsidRPr="00E645D4">
        <w:rPr>
          <w:rFonts w:ascii="Arial" w:hAnsi="Arial" w:cs="Arial"/>
        </w:rPr>
        <w:br/>
      </w:r>
      <w:r w:rsidR="001842BB" w:rsidRPr="00E645D4">
        <w:rPr>
          <w:rFonts w:ascii="Arial" w:hAnsi="Arial" w:cs="Arial"/>
        </w:rPr>
        <w:t xml:space="preserve">If no instructions have been left </w:t>
      </w:r>
      <w:r w:rsidR="00A84EB9" w:rsidRPr="00E645D4">
        <w:rPr>
          <w:rFonts w:ascii="Arial" w:hAnsi="Arial" w:cs="Arial"/>
        </w:rPr>
        <w:t>on the management of</w:t>
      </w:r>
      <w:r w:rsidR="001842BB" w:rsidRPr="00E645D4">
        <w:rPr>
          <w:rFonts w:ascii="Arial" w:hAnsi="Arial" w:cs="Arial"/>
        </w:rPr>
        <w:t xml:space="preserve"> Google accounts, immediate family members or representatives</w:t>
      </w:r>
      <w:r w:rsidR="00B8019E" w:rsidRPr="00E645D4">
        <w:rPr>
          <w:rFonts w:ascii="Arial" w:hAnsi="Arial" w:cs="Arial"/>
        </w:rPr>
        <w:t xml:space="preserve"> of the deceased can close the</w:t>
      </w:r>
      <w:r w:rsidR="001842BB" w:rsidRPr="00E645D4">
        <w:rPr>
          <w:rFonts w:ascii="Arial" w:hAnsi="Arial" w:cs="Arial"/>
        </w:rPr>
        <w:t xml:space="preserve"> account by contacting Google</w:t>
      </w:r>
      <w:r w:rsidR="005704C9" w:rsidRPr="00E645D4">
        <w:rPr>
          <w:rFonts w:ascii="Arial" w:hAnsi="Arial" w:cs="Arial"/>
        </w:rPr>
        <w:t xml:space="preserve">, but cannot access the files </w:t>
      </w:r>
      <w:r w:rsidR="00A84EB9" w:rsidRPr="00E645D4">
        <w:rPr>
          <w:rFonts w:ascii="Arial" w:hAnsi="Arial" w:cs="Arial"/>
        </w:rPr>
        <w:t xml:space="preserve">associated with </w:t>
      </w:r>
      <w:r w:rsidR="005704C9" w:rsidRPr="00E645D4">
        <w:rPr>
          <w:rFonts w:ascii="Arial" w:hAnsi="Arial" w:cs="Arial"/>
        </w:rPr>
        <w:t>that account</w:t>
      </w:r>
      <w:r w:rsidR="001842BB" w:rsidRPr="00E645D4">
        <w:rPr>
          <w:rFonts w:ascii="Arial" w:hAnsi="Arial" w:cs="Arial"/>
        </w:rPr>
        <w:t xml:space="preserve">. </w:t>
      </w:r>
      <w:r w:rsidR="005704C9" w:rsidRPr="00E645D4">
        <w:rPr>
          <w:rFonts w:ascii="Arial" w:hAnsi="Arial" w:cs="Arial"/>
        </w:rPr>
        <w:t xml:space="preserve">Google’s </w:t>
      </w:r>
      <w:r w:rsidR="005704C9" w:rsidRPr="00E645D4">
        <w:rPr>
          <w:rFonts w:ascii="Arial" w:hAnsi="Arial" w:cs="Arial"/>
        </w:rPr>
        <w:lastRenderedPageBreak/>
        <w:t>policy</w:t>
      </w:r>
      <w:r w:rsidR="00A54F96" w:rsidRPr="00E645D4">
        <w:rPr>
          <w:rFonts w:ascii="Arial" w:hAnsi="Arial" w:cs="Arial"/>
        </w:rPr>
        <w:t xml:space="preserve"> </w:t>
      </w:r>
      <w:r w:rsidR="00A84EB9" w:rsidRPr="00E645D4">
        <w:rPr>
          <w:rFonts w:ascii="Arial" w:hAnsi="Arial" w:cs="Arial"/>
        </w:rPr>
        <w:t xml:space="preserve">on </w:t>
      </w:r>
      <w:r w:rsidR="00A54F96" w:rsidRPr="00E645D4">
        <w:rPr>
          <w:rFonts w:ascii="Arial" w:hAnsi="Arial" w:cs="Arial"/>
        </w:rPr>
        <w:t xml:space="preserve">deceased users </w:t>
      </w:r>
      <w:r w:rsidR="005704C9" w:rsidRPr="00E645D4">
        <w:rPr>
          <w:rFonts w:ascii="Arial" w:hAnsi="Arial" w:cs="Arial"/>
        </w:rPr>
        <w:t xml:space="preserve">is not to </w:t>
      </w:r>
      <w:r w:rsidR="00A54F96" w:rsidRPr="00E645D4">
        <w:rPr>
          <w:rFonts w:ascii="Arial" w:hAnsi="Arial" w:cs="Arial"/>
        </w:rPr>
        <w:t>provide passwords or other login details</w:t>
      </w:r>
      <w:r w:rsidR="008B12C5" w:rsidRPr="00E645D4">
        <w:rPr>
          <w:rFonts w:ascii="Arial" w:hAnsi="Arial" w:cs="Arial"/>
        </w:rPr>
        <w:t xml:space="preserve"> even to the next of kin, </w:t>
      </w:r>
      <w:r w:rsidR="00A54F96" w:rsidRPr="00E645D4">
        <w:rPr>
          <w:rFonts w:ascii="Arial" w:hAnsi="Arial" w:cs="Arial"/>
        </w:rPr>
        <w:t>as “our primary responsibility is to keep people's informa</w:t>
      </w:r>
      <w:r w:rsidR="000773AC" w:rsidRPr="00E645D4">
        <w:rPr>
          <w:rFonts w:ascii="Arial" w:hAnsi="Arial" w:cs="Arial"/>
        </w:rPr>
        <w:t>t</w:t>
      </w:r>
      <w:r w:rsidR="00196E46">
        <w:rPr>
          <w:rFonts w:ascii="Arial" w:hAnsi="Arial" w:cs="Arial"/>
        </w:rPr>
        <w:t>ion secure, safe, and private”.</w:t>
      </w:r>
      <w:r w:rsidR="001842BB" w:rsidRPr="00E645D4">
        <w:rPr>
          <w:rFonts w:ascii="Arial" w:hAnsi="Arial" w:cs="Arial"/>
        </w:rPr>
        <w:t xml:space="preserve"> </w:t>
      </w:r>
      <w:r w:rsidR="008B12C5" w:rsidRPr="00E645D4">
        <w:rPr>
          <w:rFonts w:ascii="Arial" w:hAnsi="Arial" w:cs="Arial"/>
        </w:rPr>
        <w:t xml:space="preserve">The Inactive Account Manager is the better option for those who want to </w:t>
      </w:r>
      <w:r w:rsidR="00A84EB9" w:rsidRPr="00E645D4">
        <w:rPr>
          <w:rFonts w:ascii="Arial" w:hAnsi="Arial" w:cs="Arial"/>
        </w:rPr>
        <w:t xml:space="preserve">bequeath </w:t>
      </w:r>
      <w:r w:rsidR="008B12C5" w:rsidRPr="00E645D4">
        <w:rPr>
          <w:rFonts w:ascii="Arial" w:hAnsi="Arial" w:cs="Arial"/>
        </w:rPr>
        <w:t>files stored on a Google service.</w:t>
      </w:r>
    </w:p>
    <w:p w14:paraId="26B93430" w14:textId="6E67B8A3" w:rsidR="005B2EC9" w:rsidRPr="00E645D4" w:rsidRDefault="005B2EC9" w:rsidP="00880DF2">
      <w:pPr>
        <w:pStyle w:val="ListParagraph"/>
        <w:numPr>
          <w:ilvl w:val="0"/>
          <w:numId w:val="6"/>
        </w:numPr>
        <w:rPr>
          <w:rFonts w:ascii="Arial" w:hAnsi="Arial" w:cs="Arial"/>
        </w:rPr>
      </w:pPr>
      <w:r w:rsidRPr="00E645D4">
        <w:rPr>
          <w:rFonts w:ascii="Arial" w:hAnsi="Arial" w:cs="Arial"/>
          <w:b/>
        </w:rPr>
        <w:t>Facebook</w:t>
      </w:r>
      <w:r w:rsidRPr="00E645D4">
        <w:rPr>
          <w:rFonts w:ascii="Arial" w:hAnsi="Arial" w:cs="Arial"/>
        </w:rPr>
        <w:t xml:space="preserve">: </w:t>
      </w:r>
      <w:r w:rsidR="008B12C5" w:rsidRPr="00E645D4">
        <w:rPr>
          <w:rFonts w:ascii="Arial" w:hAnsi="Arial" w:cs="Arial"/>
        </w:rPr>
        <w:t>As described above, Facebook account holders may</w:t>
      </w:r>
      <w:r w:rsidR="00852C27" w:rsidRPr="00E645D4">
        <w:rPr>
          <w:rFonts w:ascii="Arial" w:hAnsi="Arial" w:cs="Arial"/>
        </w:rPr>
        <w:t xml:space="preserve"> nominate a legacy contact</w:t>
      </w:r>
      <w:r w:rsidR="008B12C5" w:rsidRPr="00E645D4">
        <w:rPr>
          <w:rFonts w:ascii="Arial" w:hAnsi="Arial" w:cs="Arial"/>
        </w:rPr>
        <w:t xml:space="preserve"> to manage their profile after death. Alternatively, </w:t>
      </w:r>
      <w:r w:rsidR="00852C27" w:rsidRPr="00E645D4">
        <w:rPr>
          <w:rFonts w:ascii="Arial" w:hAnsi="Arial" w:cs="Arial"/>
        </w:rPr>
        <w:t>a family member or friend can submit a request for their profile to be memorialised</w:t>
      </w:r>
      <w:r w:rsidR="008B12C5" w:rsidRPr="00E645D4">
        <w:rPr>
          <w:rFonts w:ascii="Arial" w:hAnsi="Arial" w:cs="Arial"/>
        </w:rPr>
        <w:t xml:space="preserve">. The form to memorialise a Facebook account is available at </w:t>
      </w:r>
      <w:hyperlink r:id="rId31" w:history="1">
        <w:r w:rsidR="008B12C5" w:rsidRPr="00E645D4">
          <w:rPr>
            <w:rStyle w:val="Hyperlink"/>
            <w:rFonts w:ascii="Arial" w:hAnsi="Arial" w:cs="Arial"/>
            <w:color w:val="auto"/>
          </w:rPr>
          <w:t>https://www.facebook.com/help/contact/234739086860192</w:t>
        </w:r>
      </w:hyperlink>
      <w:r w:rsidR="008B12C5" w:rsidRPr="00E645D4">
        <w:rPr>
          <w:rFonts w:ascii="Arial" w:hAnsi="Arial" w:cs="Arial"/>
        </w:rPr>
        <w:t xml:space="preserve">. </w:t>
      </w:r>
      <w:r w:rsidR="00880DF2" w:rsidRPr="00E645D4">
        <w:rPr>
          <w:rFonts w:ascii="Arial" w:hAnsi="Arial" w:cs="Arial"/>
        </w:rPr>
        <w:t xml:space="preserve">Alternatively, </w:t>
      </w:r>
      <w:r w:rsidR="008B12C5" w:rsidRPr="00E645D4">
        <w:rPr>
          <w:rFonts w:ascii="Arial" w:hAnsi="Arial" w:cs="Arial"/>
        </w:rPr>
        <w:t xml:space="preserve">a close family member may request that the profile </w:t>
      </w:r>
      <w:r w:rsidR="004F1F94" w:rsidRPr="00D2413E">
        <w:rPr>
          <w:rFonts w:ascii="Arial" w:hAnsi="Arial" w:cs="Arial"/>
          <w:noProof/>
        </w:rPr>
        <w:t>is</w:t>
      </w:r>
      <w:r w:rsidR="008B12C5" w:rsidRPr="00E645D4">
        <w:rPr>
          <w:rFonts w:ascii="Arial" w:hAnsi="Arial" w:cs="Arial"/>
        </w:rPr>
        <w:t xml:space="preserve"> </w:t>
      </w:r>
      <w:r w:rsidR="00880DF2" w:rsidRPr="00E645D4">
        <w:rPr>
          <w:rFonts w:ascii="Arial" w:hAnsi="Arial" w:cs="Arial"/>
        </w:rPr>
        <w:t>removed</w:t>
      </w:r>
      <w:r w:rsidR="00852C27" w:rsidRPr="00E645D4">
        <w:rPr>
          <w:rFonts w:ascii="Arial" w:hAnsi="Arial" w:cs="Arial"/>
        </w:rPr>
        <w:t xml:space="preserve">. </w:t>
      </w:r>
      <w:r w:rsidR="00880DF2" w:rsidRPr="00E645D4">
        <w:rPr>
          <w:rFonts w:ascii="Arial" w:hAnsi="Arial" w:cs="Arial"/>
        </w:rPr>
        <w:t>The form to remove a Facebook account is available at</w:t>
      </w:r>
      <w:r w:rsidR="00880DF2" w:rsidRPr="00E645D4" w:rsidDel="008B12C5">
        <w:rPr>
          <w:rFonts w:ascii="Arial" w:hAnsi="Arial" w:cs="Arial"/>
        </w:rPr>
        <w:t xml:space="preserve"> </w:t>
      </w:r>
      <w:r w:rsidR="00880DF2" w:rsidRPr="00E645D4">
        <w:rPr>
          <w:rFonts w:ascii="Arial" w:hAnsi="Arial" w:cs="Arial"/>
        </w:rPr>
        <w:t>https://www.facebook.com/help/contact/228813257197480</w:t>
      </w:r>
      <w:r w:rsidR="00880DF2" w:rsidRPr="00E645D4" w:rsidDel="008B12C5">
        <w:rPr>
          <w:rFonts w:ascii="Arial" w:hAnsi="Arial" w:cs="Arial"/>
        </w:rPr>
        <w:t xml:space="preserve"> </w:t>
      </w:r>
    </w:p>
    <w:p w14:paraId="76C9033A" w14:textId="50C94C37" w:rsidR="00D92110" w:rsidRPr="00E645D4" w:rsidRDefault="00D92110" w:rsidP="0076719D">
      <w:pPr>
        <w:pStyle w:val="ListParagraph"/>
        <w:numPr>
          <w:ilvl w:val="0"/>
          <w:numId w:val="6"/>
        </w:numPr>
        <w:rPr>
          <w:rFonts w:ascii="Arial" w:hAnsi="Arial" w:cs="Arial"/>
        </w:rPr>
      </w:pPr>
      <w:r w:rsidRPr="00E645D4">
        <w:rPr>
          <w:rFonts w:ascii="Arial" w:hAnsi="Arial" w:cs="Arial"/>
          <w:b/>
        </w:rPr>
        <w:t>Instagram</w:t>
      </w:r>
      <w:r w:rsidRPr="00E645D4">
        <w:rPr>
          <w:rFonts w:ascii="Arial" w:hAnsi="Arial" w:cs="Arial"/>
        </w:rPr>
        <w:t>: As Instagram is owned by Facebook, it also provides a memorialisation option for deceased Instagram users. This means nobody can login</w:t>
      </w:r>
      <w:r w:rsidR="00A84EB9" w:rsidRPr="00E645D4">
        <w:rPr>
          <w:rFonts w:ascii="Arial" w:hAnsi="Arial" w:cs="Arial"/>
        </w:rPr>
        <w:t xml:space="preserve"> </w:t>
      </w:r>
      <w:r w:rsidRPr="00E645D4">
        <w:rPr>
          <w:rFonts w:ascii="Arial" w:hAnsi="Arial" w:cs="Arial"/>
        </w:rPr>
        <w:t xml:space="preserve">to the account, it can’t be changed in any way, and posts remain visible to the audience they were shared with. Memorialised accounts on Instagram don’t appear in public feeds, </w:t>
      </w:r>
      <w:r w:rsidR="00A84EB9" w:rsidRPr="00E645D4">
        <w:rPr>
          <w:rFonts w:ascii="Arial" w:hAnsi="Arial" w:cs="Arial"/>
        </w:rPr>
        <w:t xml:space="preserve">such as </w:t>
      </w:r>
      <w:r w:rsidRPr="00E645D4">
        <w:rPr>
          <w:rFonts w:ascii="Arial" w:hAnsi="Arial" w:cs="Arial"/>
        </w:rPr>
        <w:t>the Explore se</w:t>
      </w:r>
      <w:r w:rsidR="00B71A9A" w:rsidRPr="00E645D4">
        <w:rPr>
          <w:rFonts w:ascii="Arial" w:hAnsi="Arial" w:cs="Arial"/>
        </w:rPr>
        <w:t xml:space="preserve">ction of the site. </w:t>
      </w:r>
      <w:r w:rsidR="0076719D" w:rsidRPr="00E645D4">
        <w:rPr>
          <w:rFonts w:ascii="Arial" w:hAnsi="Arial" w:cs="Arial"/>
        </w:rPr>
        <w:t xml:space="preserve">To memorialise an account, </w:t>
      </w:r>
      <w:r w:rsidR="00A84EB9" w:rsidRPr="00E645D4">
        <w:rPr>
          <w:rFonts w:ascii="Arial" w:hAnsi="Arial" w:cs="Arial"/>
        </w:rPr>
        <w:t>anyone can</w:t>
      </w:r>
      <w:r w:rsidR="0076719D" w:rsidRPr="00E645D4">
        <w:rPr>
          <w:rFonts w:ascii="Arial" w:hAnsi="Arial" w:cs="Arial"/>
        </w:rPr>
        <w:t xml:space="preserve"> provide a link to an obituary or a news article</w:t>
      </w:r>
      <w:r w:rsidR="00A84EB9" w:rsidRPr="00E645D4">
        <w:rPr>
          <w:rFonts w:ascii="Arial" w:hAnsi="Arial" w:cs="Arial"/>
        </w:rPr>
        <w:t xml:space="preserve"> reporting the death</w:t>
      </w:r>
      <w:r w:rsidR="0076719D" w:rsidRPr="00E645D4">
        <w:rPr>
          <w:rFonts w:ascii="Arial" w:hAnsi="Arial" w:cs="Arial"/>
        </w:rPr>
        <w:t xml:space="preserve">. To remove the account, an immediate family member must contact Instagram and provide the deceased person’s birth and death certificates, and proof of authority under local law that the executor is the lawful representative of the deceased. </w:t>
      </w:r>
      <w:r w:rsidR="00A84EB9" w:rsidRPr="00E645D4">
        <w:rPr>
          <w:rFonts w:ascii="Arial" w:hAnsi="Arial" w:cs="Arial"/>
        </w:rPr>
        <w:t xml:space="preserve">Instructions for </w:t>
      </w:r>
      <w:r w:rsidR="0076719D" w:rsidRPr="00E645D4">
        <w:rPr>
          <w:rFonts w:ascii="Arial" w:hAnsi="Arial" w:cs="Arial"/>
        </w:rPr>
        <w:t xml:space="preserve">memorialising and removing Instagram accounts can be found at </w:t>
      </w:r>
      <w:hyperlink r:id="rId32" w:history="1">
        <w:r w:rsidR="0076719D" w:rsidRPr="00E645D4">
          <w:rPr>
            <w:rStyle w:val="Hyperlink"/>
            <w:rFonts w:ascii="Arial" w:hAnsi="Arial" w:cs="Arial"/>
            <w:color w:val="auto"/>
          </w:rPr>
          <w:t>https://help.instagram.com/264154560391256/</w:t>
        </w:r>
      </w:hyperlink>
      <w:r w:rsidR="0076719D" w:rsidRPr="00E645D4">
        <w:rPr>
          <w:rFonts w:ascii="Arial" w:hAnsi="Arial" w:cs="Arial"/>
        </w:rPr>
        <w:t xml:space="preserve">. </w:t>
      </w:r>
    </w:p>
    <w:p w14:paraId="7FD75239" w14:textId="1F9C9D74" w:rsidR="00800170" w:rsidRPr="00E645D4" w:rsidRDefault="00800170" w:rsidP="00E83917">
      <w:pPr>
        <w:pStyle w:val="ListParagraph"/>
        <w:numPr>
          <w:ilvl w:val="0"/>
          <w:numId w:val="6"/>
        </w:numPr>
        <w:rPr>
          <w:rFonts w:ascii="Arial" w:hAnsi="Arial" w:cs="Arial"/>
        </w:rPr>
      </w:pPr>
      <w:r w:rsidRPr="00E645D4">
        <w:rPr>
          <w:rFonts w:ascii="Arial" w:hAnsi="Arial" w:cs="Arial"/>
          <w:b/>
        </w:rPr>
        <w:t>Twitter</w:t>
      </w:r>
      <w:r w:rsidRPr="00E645D4">
        <w:rPr>
          <w:rFonts w:ascii="Arial" w:hAnsi="Arial" w:cs="Arial"/>
        </w:rPr>
        <w:t xml:space="preserve">: Executors can’t access the account of a deceased person, but they can submit a form with information </w:t>
      </w:r>
      <w:r w:rsidR="00A84EB9" w:rsidRPr="00E645D4">
        <w:rPr>
          <w:rFonts w:ascii="Arial" w:hAnsi="Arial" w:cs="Arial"/>
        </w:rPr>
        <w:t xml:space="preserve">on </w:t>
      </w:r>
      <w:r w:rsidRPr="00E645D4">
        <w:rPr>
          <w:rFonts w:ascii="Arial" w:hAnsi="Arial" w:cs="Arial"/>
        </w:rPr>
        <w:t xml:space="preserve">the deceased, including the death certificate, to have their Twitter account deactivated. </w:t>
      </w:r>
      <w:r w:rsidR="00455E66" w:rsidRPr="00E645D4">
        <w:rPr>
          <w:rFonts w:ascii="Arial" w:hAnsi="Arial" w:cs="Arial"/>
        </w:rPr>
        <w:t xml:space="preserve">The form is available </w:t>
      </w:r>
      <w:r w:rsidR="000F1066" w:rsidRPr="00E645D4">
        <w:rPr>
          <w:rFonts w:ascii="Arial" w:hAnsi="Arial" w:cs="Arial"/>
        </w:rPr>
        <w:t>at</w:t>
      </w:r>
      <w:r w:rsidR="00455E66" w:rsidRPr="00E645D4">
        <w:rPr>
          <w:rFonts w:ascii="Arial" w:hAnsi="Arial" w:cs="Arial"/>
        </w:rPr>
        <w:t xml:space="preserve"> Twitter’</w:t>
      </w:r>
      <w:r w:rsidR="000F1066" w:rsidRPr="00E645D4">
        <w:rPr>
          <w:rFonts w:ascii="Arial" w:hAnsi="Arial" w:cs="Arial"/>
        </w:rPr>
        <w:t xml:space="preserve">s Privacy Form page under the option, “I want to request the deactivation of a deceased or incapacitated user's account” </w:t>
      </w:r>
      <w:r w:rsidR="00455E66" w:rsidRPr="00E645D4">
        <w:rPr>
          <w:rFonts w:ascii="Arial" w:hAnsi="Arial" w:cs="Arial"/>
        </w:rPr>
        <w:t xml:space="preserve">at </w:t>
      </w:r>
      <w:hyperlink r:id="rId33" w:history="1">
        <w:r w:rsidR="00455E66" w:rsidRPr="00E645D4">
          <w:rPr>
            <w:rStyle w:val="Hyperlink"/>
            <w:rFonts w:ascii="Arial" w:hAnsi="Arial" w:cs="Arial"/>
            <w:color w:val="auto"/>
          </w:rPr>
          <w:t>https://support.twitter.com/forms/privacy</w:t>
        </w:r>
      </w:hyperlink>
      <w:r w:rsidR="00455E66" w:rsidRPr="00E645D4">
        <w:rPr>
          <w:rFonts w:ascii="Arial" w:hAnsi="Arial" w:cs="Arial"/>
        </w:rPr>
        <w:t xml:space="preserve">. </w:t>
      </w:r>
      <w:r w:rsidR="00E83917" w:rsidRPr="00E645D4">
        <w:rPr>
          <w:rFonts w:ascii="Arial" w:hAnsi="Arial" w:cs="Arial"/>
        </w:rPr>
        <w:t xml:space="preserve">The same form can be used </w:t>
      </w:r>
      <w:r w:rsidR="00C20F12" w:rsidRPr="00E645D4">
        <w:rPr>
          <w:rFonts w:ascii="Arial" w:hAnsi="Arial" w:cs="Arial"/>
        </w:rPr>
        <w:t xml:space="preserve">by executors </w:t>
      </w:r>
      <w:r w:rsidR="00E83917" w:rsidRPr="00E645D4">
        <w:rPr>
          <w:rFonts w:ascii="Arial" w:hAnsi="Arial" w:cs="Arial"/>
        </w:rPr>
        <w:t>to request that Twitter remove i</w:t>
      </w:r>
      <w:r w:rsidR="00C20F12" w:rsidRPr="00E645D4">
        <w:rPr>
          <w:rFonts w:ascii="Arial" w:hAnsi="Arial" w:cs="Arial"/>
        </w:rPr>
        <w:t xml:space="preserve">magery of deceased individuals, </w:t>
      </w:r>
      <w:r w:rsidR="00E83917" w:rsidRPr="00E645D4">
        <w:rPr>
          <w:rFonts w:ascii="Arial" w:hAnsi="Arial" w:cs="Arial"/>
        </w:rPr>
        <w:t xml:space="preserve">although Twitter claims it “considers public interest factors such as the newsworthiness of the content and may not be able to </w:t>
      </w:r>
      <w:r w:rsidR="00E83917" w:rsidRPr="00D2413E">
        <w:rPr>
          <w:rFonts w:ascii="Arial" w:hAnsi="Arial" w:cs="Arial"/>
          <w:noProof/>
        </w:rPr>
        <w:t>hono</w:t>
      </w:r>
      <w:r w:rsidR="00D2413E">
        <w:rPr>
          <w:rFonts w:ascii="Arial" w:hAnsi="Arial" w:cs="Arial"/>
          <w:noProof/>
        </w:rPr>
        <w:t>u</w:t>
      </w:r>
      <w:r w:rsidR="00E83917" w:rsidRPr="00D2413E">
        <w:rPr>
          <w:rFonts w:ascii="Arial" w:hAnsi="Arial" w:cs="Arial"/>
          <w:noProof/>
        </w:rPr>
        <w:t>r</w:t>
      </w:r>
      <w:r w:rsidR="00E83917" w:rsidRPr="00E645D4">
        <w:rPr>
          <w:rFonts w:ascii="Arial" w:hAnsi="Arial" w:cs="Arial"/>
        </w:rPr>
        <w:t xml:space="preserve"> every request”. </w:t>
      </w:r>
    </w:p>
    <w:p w14:paraId="2FACB1EA" w14:textId="36E6D373" w:rsidR="00FF2D14" w:rsidRPr="00E645D4" w:rsidRDefault="00FF2D14" w:rsidP="002A1F32">
      <w:pPr>
        <w:pStyle w:val="ListParagraph"/>
        <w:numPr>
          <w:ilvl w:val="0"/>
          <w:numId w:val="6"/>
        </w:numPr>
        <w:rPr>
          <w:rFonts w:ascii="Arial" w:hAnsi="Arial" w:cs="Arial"/>
        </w:rPr>
      </w:pPr>
      <w:r w:rsidRPr="00E645D4">
        <w:rPr>
          <w:rFonts w:ascii="Arial" w:hAnsi="Arial" w:cs="Arial"/>
          <w:b/>
        </w:rPr>
        <w:t>Microsoft, including Outlook and Hotmail</w:t>
      </w:r>
      <w:r w:rsidRPr="00E645D4">
        <w:rPr>
          <w:rFonts w:ascii="Arial" w:hAnsi="Arial" w:cs="Arial"/>
        </w:rPr>
        <w:t xml:space="preserve">: </w:t>
      </w:r>
      <w:r w:rsidR="0020244D" w:rsidRPr="00E645D4">
        <w:rPr>
          <w:rFonts w:ascii="Arial" w:hAnsi="Arial" w:cs="Arial"/>
        </w:rPr>
        <w:t>To request content from, and close,</w:t>
      </w:r>
      <w:r w:rsidR="00C90E15" w:rsidRPr="00E645D4">
        <w:rPr>
          <w:rFonts w:ascii="Arial" w:hAnsi="Arial" w:cs="Arial"/>
        </w:rPr>
        <w:t xml:space="preserve"> Microsoft accounts, executors must contact the Microsoft Custodian of Records at </w:t>
      </w:r>
      <w:hyperlink r:id="rId34" w:history="1">
        <w:r w:rsidR="00C90E15" w:rsidRPr="00E645D4">
          <w:rPr>
            <w:rStyle w:val="Hyperlink"/>
            <w:rFonts w:ascii="Arial" w:hAnsi="Arial" w:cs="Arial"/>
            <w:color w:val="auto"/>
          </w:rPr>
          <w:t>msrecord@microsoft.com</w:t>
        </w:r>
      </w:hyperlink>
      <w:r w:rsidR="00C90E15" w:rsidRPr="00E645D4">
        <w:rPr>
          <w:rFonts w:ascii="Arial" w:hAnsi="Arial" w:cs="Arial"/>
        </w:rPr>
        <w:t xml:space="preserve">. </w:t>
      </w:r>
      <w:r w:rsidR="002A1F32" w:rsidRPr="00E645D4">
        <w:rPr>
          <w:rFonts w:ascii="Arial" w:hAnsi="Arial" w:cs="Arial"/>
        </w:rPr>
        <w:t xml:space="preserve">A Microsoft representative </w:t>
      </w:r>
      <w:r w:rsidR="00C36182" w:rsidRPr="00E645D4">
        <w:rPr>
          <w:rFonts w:ascii="Arial" w:hAnsi="Arial" w:cs="Arial"/>
        </w:rPr>
        <w:t>cites privacy issues on an information page about accessing a Microsoft account after death:</w:t>
      </w:r>
      <w:r w:rsidR="00965DDA" w:rsidRPr="00E645D4">
        <w:rPr>
          <w:rFonts w:ascii="Arial" w:hAnsi="Arial" w:cs="Arial"/>
        </w:rPr>
        <w:t xml:space="preserve"> “</w:t>
      </w:r>
      <w:r w:rsidR="00C36182" w:rsidRPr="00E645D4">
        <w:rPr>
          <w:rFonts w:ascii="Arial" w:hAnsi="Arial" w:cs="Arial"/>
        </w:rPr>
        <w:t>T</w:t>
      </w:r>
      <w:r w:rsidR="002A1F32" w:rsidRPr="00E645D4">
        <w:rPr>
          <w:rFonts w:ascii="Arial" w:hAnsi="Arial" w:cs="Arial"/>
        </w:rPr>
        <w:t>he right to privacy and the security of our customers’ data is a fundamental conce</w:t>
      </w:r>
      <w:r w:rsidR="00965DDA" w:rsidRPr="00E645D4">
        <w:rPr>
          <w:rFonts w:ascii="Arial" w:hAnsi="Arial" w:cs="Arial"/>
        </w:rPr>
        <w:t xml:space="preserve">rn to Microsoft. </w:t>
      </w:r>
      <w:r w:rsidR="002A1F32" w:rsidRPr="00E645D4">
        <w:rPr>
          <w:rFonts w:ascii="Arial" w:hAnsi="Arial" w:cs="Arial"/>
        </w:rPr>
        <w:t>Our users expect Microsoft to keep their information private and secure even in the eve</w:t>
      </w:r>
      <w:r w:rsidR="002122C6" w:rsidRPr="00E645D4">
        <w:rPr>
          <w:rFonts w:ascii="Arial" w:hAnsi="Arial" w:cs="Arial"/>
        </w:rPr>
        <w:t xml:space="preserve">nt of death or incapacitation. </w:t>
      </w:r>
      <w:r w:rsidR="002A1F32" w:rsidRPr="00E645D4">
        <w:rPr>
          <w:rFonts w:ascii="Arial" w:hAnsi="Arial" w:cs="Arial"/>
        </w:rPr>
        <w:t xml:space="preserve">Our primary responsibility is to </w:t>
      </w:r>
      <w:r w:rsidR="002A1F32" w:rsidRPr="00D2413E">
        <w:rPr>
          <w:rFonts w:ascii="Arial" w:hAnsi="Arial" w:cs="Arial"/>
          <w:noProof/>
        </w:rPr>
        <w:t>hono</w:t>
      </w:r>
      <w:r w:rsidR="00D2413E">
        <w:rPr>
          <w:rFonts w:ascii="Arial" w:hAnsi="Arial" w:cs="Arial"/>
          <w:noProof/>
        </w:rPr>
        <w:t>u</w:t>
      </w:r>
      <w:r w:rsidR="002A1F32" w:rsidRPr="00D2413E">
        <w:rPr>
          <w:rFonts w:ascii="Arial" w:hAnsi="Arial" w:cs="Arial"/>
          <w:noProof/>
        </w:rPr>
        <w:t>r</w:t>
      </w:r>
      <w:r w:rsidR="002A1F32" w:rsidRPr="00E645D4">
        <w:rPr>
          <w:rFonts w:ascii="Arial" w:hAnsi="Arial" w:cs="Arial"/>
        </w:rPr>
        <w:t xml:space="preserve"> this expectation”</w:t>
      </w:r>
    </w:p>
    <w:p w14:paraId="7BAD6AD5" w14:textId="46412F6B" w:rsidR="00146AA3" w:rsidRPr="00E645D4" w:rsidRDefault="00146AA3" w:rsidP="00146AA3">
      <w:pPr>
        <w:pStyle w:val="ListParagraph"/>
        <w:numPr>
          <w:ilvl w:val="0"/>
          <w:numId w:val="6"/>
        </w:numPr>
        <w:rPr>
          <w:rFonts w:ascii="Arial" w:hAnsi="Arial" w:cs="Arial"/>
        </w:rPr>
      </w:pPr>
      <w:r w:rsidRPr="00E645D4">
        <w:rPr>
          <w:rFonts w:ascii="Arial" w:hAnsi="Arial" w:cs="Arial"/>
          <w:b/>
        </w:rPr>
        <w:t>Dropbox</w:t>
      </w:r>
      <w:r w:rsidRPr="00E645D4">
        <w:rPr>
          <w:rFonts w:ascii="Arial" w:hAnsi="Arial" w:cs="Arial"/>
        </w:rPr>
        <w:t>: Documentation that the person is deceased and the executor has a legal right to access the person's files must be provided by</w:t>
      </w:r>
      <w:r w:rsidR="00FE16E7" w:rsidRPr="00E645D4">
        <w:rPr>
          <w:rFonts w:ascii="Arial" w:hAnsi="Arial" w:cs="Arial"/>
        </w:rPr>
        <w:t xml:space="preserve"> postal</w:t>
      </w:r>
      <w:r w:rsidRPr="00E645D4">
        <w:rPr>
          <w:rFonts w:ascii="Arial" w:hAnsi="Arial" w:cs="Arial"/>
        </w:rPr>
        <w:t xml:space="preserve"> mail, and Dropbox will follow up by email. </w:t>
      </w:r>
      <w:r w:rsidR="00C60DF4" w:rsidRPr="00E645D4">
        <w:rPr>
          <w:rFonts w:ascii="Arial" w:hAnsi="Arial" w:cs="Arial"/>
        </w:rPr>
        <w:t xml:space="preserve">Details of this process are available at </w:t>
      </w:r>
      <w:hyperlink r:id="rId35" w:history="1">
        <w:r w:rsidRPr="00E645D4">
          <w:rPr>
            <w:rStyle w:val="Hyperlink"/>
            <w:rFonts w:ascii="Arial" w:hAnsi="Arial" w:cs="Arial"/>
            <w:color w:val="auto"/>
          </w:rPr>
          <w:t>https://www.dropbox.com/en/help/security/access-account-of-someone-who-passed-away</w:t>
        </w:r>
      </w:hyperlink>
      <w:r w:rsidR="00C8213A" w:rsidRPr="00E645D4">
        <w:rPr>
          <w:rFonts w:ascii="Arial" w:hAnsi="Arial" w:cs="Arial"/>
        </w:rPr>
        <w:t>.</w:t>
      </w:r>
      <w:r w:rsidRPr="00E645D4">
        <w:rPr>
          <w:rFonts w:ascii="Arial" w:hAnsi="Arial" w:cs="Arial"/>
        </w:rPr>
        <w:t xml:space="preserve"> </w:t>
      </w:r>
    </w:p>
    <w:p w14:paraId="113E62E2" w14:textId="71753736" w:rsidR="00021304" w:rsidRPr="00E645D4" w:rsidRDefault="00E5546C" w:rsidP="0076326E">
      <w:pPr>
        <w:pStyle w:val="ListParagraph"/>
        <w:numPr>
          <w:ilvl w:val="0"/>
          <w:numId w:val="6"/>
        </w:numPr>
        <w:rPr>
          <w:rFonts w:ascii="Arial" w:hAnsi="Arial" w:cs="Arial"/>
        </w:rPr>
      </w:pPr>
      <w:proofErr w:type="gramStart"/>
      <w:r w:rsidRPr="00E645D4">
        <w:rPr>
          <w:rFonts w:ascii="Arial" w:hAnsi="Arial" w:cs="Arial"/>
          <w:b/>
        </w:rPr>
        <w:t>iTunes</w:t>
      </w:r>
      <w:proofErr w:type="gramEnd"/>
      <w:r w:rsidRPr="00E645D4">
        <w:rPr>
          <w:rFonts w:ascii="Arial" w:hAnsi="Arial" w:cs="Arial"/>
        </w:rPr>
        <w:t xml:space="preserve">: </w:t>
      </w:r>
      <w:r w:rsidR="0076326E" w:rsidRPr="00E645D4">
        <w:rPr>
          <w:rFonts w:ascii="Arial" w:hAnsi="Arial" w:cs="Arial"/>
        </w:rPr>
        <w:t>Music files are licenced, rather than owned, so they cannot be bequeathed. To transfer an Apple account to a different user, e</w:t>
      </w:r>
      <w:r w:rsidR="006E5C1C" w:rsidRPr="00E645D4">
        <w:rPr>
          <w:rFonts w:ascii="Arial" w:hAnsi="Arial" w:cs="Arial"/>
        </w:rPr>
        <w:t xml:space="preserve">xecutors can contact Apple Support with the deceased </w:t>
      </w:r>
      <w:r w:rsidR="00021304" w:rsidRPr="00E645D4">
        <w:rPr>
          <w:rFonts w:ascii="Arial" w:hAnsi="Arial" w:cs="Arial"/>
        </w:rPr>
        <w:t>person’</w:t>
      </w:r>
      <w:r w:rsidR="006E5C1C" w:rsidRPr="00E645D4">
        <w:rPr>
          <w:rFonts w:ascii="Arial" w:hAnsi="Arial" w:cs="Arial"/>
        </w:rPr>
        <w:t xml:space="preserve">s Apple ID, email address, password, and death certificate </w:t>
      </w:r>
      <w:r w:rsidR="008E5CDB" w:rsidRPr="00E645D4">
        <w:rPr>
          <w:rFonts w:ascii="Arial" w:hAnsi="Arial" w:cs="Arial"/>
        </w:rPr>
        <w:t xml:space="preserve">at </w:t>
      </w:r>
      <w:hyperlink r:id="rId36" w:history="1">
        <w:r w:rsidR="008E5CDB" w:rsidRPr="00E645D4">
          <w:rPr>
            <w:rStyle w:val="Hyperlink"/>
            <w:rFonts w:ascii="Arial" w:hAnsi="Arial" w:cs="Arial"/>
            <w:color w:val="auto"/>
          </w:rPr>
          <w:t>iTunesStoreSupport@apple.com</w:t>
        </w:r>
      </w:hyperlink>
      <w:r w:rsidR="008E5CDB" w:rsidRPr="00E645D4">
        <w:rPr>
          <w:rFonts w:ascii="Arial" w:hAnsi="Arial" w:cs="Arial"/>
        </w:rPr>
        <w:t>.</w:t>
      </w:r>
    </w:p>
    <w:p w14:paraId="5F5F1545" w14:textId="1BB8EC59" w:rsidR="002763B7" w:rsidRDefault="000B732F" w:rsidP="00793039">
      <w:pPr>
        <w:pStyle w:val="ListParagraph"/>
        <w:numPr>
          <w:ilvl w:val="0"/>
          <w:numId w:val="6"/>
        </w:numPr>
        <w:rPr>
          <w:rFonts w:ascii="Arial" w:hAnsi="Arial" w:cs="Arial"/>
          <w:sz w:val="24"/>
          <w:szCs w:val="24"/>
        </w:rPr>
      </w:pPr>
      <w:r w:rsidRPr="00E645D4">
        <w:rPr>
          <w:rFonts w:ascii="Arial" w:hAnsi="Arial" w:cs="Arial"/>
          <w:b/>
        </w:rPr>
        <w:t>LinkedIn</w:t>
      </w:r>
      <w:r w:rsidRPr="00E645D4">
        <w:rPr>
          <w:rFonts w:ascii="Arial" w:hAnsi="Arial" w:cs="Arial"/>
        </w:rPr>
        <w:t xml:space="preserve">: Executors, colleagues, or friends of the deceased can notify LinkedIn they have passed away so their account can be closed and profile removed. </w:t>
      </w:r>
      <w:r w:rsidR="00793039" w:rsidRPr="00E645D4">
        <w:rPr>
          <w:rFonts w:ascii="Arial" w:hAnsi="Arial" w:cs="Arial"/>
        </w:rPr>
        <w:t xml:space="preserve">To initiate the </w:t>
      </w:r>
      <w:r w:rsidR="00793039" w:rsidRPr="00E645D4">
        <w:rPr>
          <w:rFonts w:ascii="Arial" w:hAnsi="Arial" w:cs="Arial"/>
        </w:rPr>
        <w:lastRenderedPageBreak/>
        <w:t xml:space="preserve">process, LinkedIn </w:t>
      </w:r>
      <w:r w:rsidR="00793039" w:rsidRPr="00D2413E">
        <w:rPr>
          <w:rFonts w:ascii="Arial" w:hAnsi="Arial" w:cs="Arial"/>
          <w:noProof/>
        </w:rPr>
        <w:t>require</w:t>
      </w:r>
      <w:r w:rsidR="00D2413E">
        <w:rPr>
          <w:rFonts w:ascii="Arial" w:hAnsi="Arial" w:cs="Arial"/>
          <w:noProof/>
        </w:rPr>
        <w:t>s</w:t>
      </w:r>
      <w:r w:rsidR="00793039" w:rsidRPr="00E645D4">
        <w:rPr>
          <w:rFonts w:ascii="Arial" w:hAnsi="Arial" w:cs="Arial"/>
        </w:rPr>
        <w:t xml:space="preserve"> the deceased’s name, LinkedIn profile URL, email address, </w:t>
      </w:r>
      <w:r w:rsidR="00D2413E">
        <w:rPr>
          <w:rFonts w:ascii="Arial" w:hAnsi="Arial" w:cs="Arial"/>
        </w:rPr>
        <w:t>the</w:t>
      </w:r>
      <w:r w:rsidR="00793039" w:rsidRPr="00E645D4">
        <w:rPr>
          <w:rFonts w:ascii="Arial" w:hAnsi="Arial" w:cs="Arial"/>
        </w:rPr>
        <w:t xml:space="preserve"> date they passed away, link to their obituary, and company </w:t>
      </w:r>
      <w:r w:rsidR="000D57C8" w:rsidRPr="00E645D4">
        <w:rPr>
          <w:rFonts w:ascii="Arial" w:hAnsi="Arial" w:cs="Arial"/>
        </w:rPr>
        <w:t xml:space="preserve">where </w:t>
      </w:r>
      <w:r w:rsidR="00793039" w:rsidRPr="00E645D4">
        <w:rPr>
          <w:rFonts w:ascii="Arial" w:hAnsi="Arial" w:cs="Arial"/>
        </w:rPr>
        <w:t xml:space="preserve">they most recently worked. The form is at </w:t>
      </w:r>
      <w:hyperlink r:id="rId37" w:history="1">
        <w:r w:rsidR="00793039" w:rsidRPr="00E645D4">
          <w:rPr>
            <w:rStyle w:val="Hyperlink"/>
            <w:rFonts w:ascii="Arial" w:hAnsi="Arial" w:cs="Arial"/>
            <w:color w:val="auto"/>
          </w:rPr>
          <w:t>https://www.linkedin.com/help/linkedin/ask/ts-rdmlp</w:t>
        </w:r>
      </w:hyperlink>
      <w:r w:rsidR="00793039" w:rsidRPr="00E645D4">
        <w:rPr>
          <w:rFonts w:ascii="Arial" w:hAnsi="Arial" w:cs="Arial"/>
          <w:sz w:val="24"/>
          <w:szCs w:val="24"/>
        </w:rPr>
        <w:t xml:space="preserve"> </w:t>
      </w:r>
    </w:p>
    <w:p w14:paraId="69FE43C1" w14:textId="0BC2BC7B" w:rsidR="007E1046" w:rsidRPr="00AF4F48" w:rsidRDefault="00B33972" w:rsidP="00793039">
      <w:pPr>
        <w:pStyle w:val="ListParagraph"/>
        <w:numPr>
          <w:ilvl w:val="0"/>
          <w:numId w:val="6"/>
        </w:numPr>
        <w:rPr>
          <w:rFonts w:ascii="Arial" w:hAnsi="Arial" w:cs="Arial"/>
          <w:szCs w:val="24"/>
        </w:rPr>
      </w:pPr>
      <w:r w:rsidRPr="00AF4F48">
        <w:rPr>
          <w:rFonts w:ascii="Arial" w:hAnsi="Arial" w:cs="Arial"/>
          <w:szCs w:val="24"/>
        </w:rPr>
        <w:t xml:space="preserve">Although we recognise that Chinese social media platforms such as </w:t>
      </w:r>
      <w:proofErr w:type="spellStart"/>
      <w:r w:rsidRPr="00AF4F48">
        <w:rPr>
          <w:rFonts w:ascii="Arial" w:hAnsi="Arial" w:cs="Arial"/>
          <w:szCs w:val="24"/>
        </w:rPr>
        <w:t>Renren</w:t>
      </w:r>
      <w:proofErr w:type="spellEnd"/>
      <w:r w:rsidRPr="00AF4F48">
        <w:rPr>
          <w:rFonts w:ascii="Arial" w:hAnsi="Arial" w:cs="Arial"/>
          <w:szCs w:val="24"/>
        </w:rPr>
        <w:t xml:space="preserve">, WeChat, and Weibo are also used in Australia, </w:t>
      </w:r>
      <w:r w:rsidR="00255BDF" w:rsidRPr="00AF4F48">
        <w:rPr>
          <w:rFonts w:ascii="Arial" w:hAnsi="Arial" w:cs="Arial"/>
          <w:szCs w:val="24"/>
        </w:rPr>
        <w:t xml:space="preserve">there is a dearth of research on these platforms and their policies. </w:t>
      </w:r>
    </w:p>
    <w:p w14:paraId="061E8044" w14:textId="77777777" w:rsidR="002763B7" w:rsidRDefault="002763B7" w:rsidP="00FE16E7">
      <w:pPr>
        <w:pStyle w:val="Heading2"/>
      </w:pPr>
      <w:bookmarkStart w:id="12" w:name="_Toc498950092"/>
      <w:r>
        <w:t>Other digital services and marketplaces</w:t>
      </w:r>
      <w:bookmarkEnd w:id="12"/>
    </w:p>
    <w:p w14:paraId="4C07B57C" w14:textId="118F6E42" w:rsidR="002763B7" w:rsidRDefault="00473506" w:rsidP="00FE16E7">
      <w:pPr>
        <w:rPr>
          <w:rFonts w:ascii="Arial" w:hAnsi="Arial" w:cs="Arial"/>
        </w:rPr>
      </w:pPr>
      <w:r w:rsidRPr="00AF4F48">
        <w:rPr>
          <w:caps/>
          <w:noProof/>
          <w:color w:val="8496B0" w:themeColor="text2" w:themeTint="99"/>
          <w:sz w:val="28"/>
          <w:lang w:eastAsia="en-AU"/>
        </w:rPr>
        <mc:AlternateContent>
          <mc:Choice Requires="wps">
            <w:drawing>
              <wp:anchor distT="45720" distB="45720" distL="114300" distR="114300" simplePos="0" relativeHeight="251672576" behindDoc="0" locked="0" layoutInCell="1" allowOverlap="1" wp14:anchorId="1AE02679" wp14:editId="1741E74B">
                <wp:simplePos x="0" y="0"/>
                <wp:positionH relativeFrom="margin">
                  <wp:align>left</wp:align>
                </wp:positionH>
                <wp:positionV relativeFrom="paragraph">
                  <wp:posOffset>959485</wp:posOffset>
                </wp:positionV>
                <wp:extent cx="5715635" cy="3190240"/>
                <wp:effectExtent l="19050" t="19050" r="18415" b="101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190240"/>
                        </a:xfrm>
                        <a:prstGeom prst="rect">
                          <a:avLst/>
                        </a:prstGeom>
                        <a:solidFill>
                          <a:schemeClr val="tx2">
                            <a:lumMod val="20000"/>
                            <a:lumOff val="80000"/>
                          </a:schemeClr>
                        </a:solidFill>
                        <a:ln w="28575">
                          <a:solidFill>
                            <a:schemeClr val="tx2">
                              <a:lumMod val="40000"/>
                              <a:lumOff val="60000"/>
                            </a:schemeClr>
                          </a:solidFill>
                          <a:miter lim="800000"/>
                          <a:headEnd/>
                          <a:tailEnd/>
                        </a:ln>
                      </wps:spPr>
                      <wps:txbx>
                        <w:txbxContent>
                          <w:p w14:paraId="05485636" w14:textId="292A9E40" w:rsidR="002A6CA5" w:rsidRDefault="002A6CA5" w:rsidP="00006B45">
                            <w:pPr>
                              <w:jc w:val="center"/>
                              <w:rPr>
                                <w:rFonts w:ascii="Arial" w:hAnsi="Arial" w:cs="Arial"/>
                                <w:b/>
                              </w:rPr>
                            </w:pPr>
                            <w:r w:rsidRPr="002C696B">
                              <w:rPr>
                                <w:rFonts w:ascii="Arial" w:hAnsi="Arial" w:cs="Arial"/>
                                <w:b/>
                              </w:rPr>
                              <w:t xml:space="preserve">Case study: </w:t>
                            </w:r>
                            <w:r>
                              <w:rPr>
                                <w:rFonts w:ascii="Arial" w:hAnsi="Arial" w:cs="Arial"/>
                                <w:b/>
                              </w:rPr>
                              <w:t xml:space="preserve">Death at </w:t>
                            </w:r>
                            <w:r w:rsidRPr="00006B45">
                              <w:rPr>
                                <w:rFonts w:ascii="Arial" w:hAnsi="Arial" w:cs="Arial"/>
                                <w:b/>
                              </w:rPr>
                              <w:t>an Airbnb</w:t>
                            </w:r>
                          </w:p>
                          <w:p w14:paraId="6305BFC9" w14:textId="3755014F" w:rsidR="002A6CA5" w:rsidRPr="00F402FE" w:rsidRDefault="002A6CA5" w:rsidP="00F402FE">
                            <w:pPr>
                              <w:rPr>
                                <w:rFonts w:ascii="Arial" w:hAnsi="Arial" w:cs="Arial"/>
                              </w:rPr>
                            </w:pPr>
                            <w:r w:rsidRPr="00F402FE">
                              <w:rPr>
                                <w:rFonts w:ascii="Arial" w:hAnsi="Arial" w:cs="Arial"/>
                              </w:rPr>
                              <w:t>Zak Stone's father died af</w:t>
                            </w:r>
                            <w:r>
                              <w:rPr>
                                <w:rFonts w:ascii="Arial" w:hAnsi="Arial" w:cs="Arial"/>
                              </w:rPr>
                              <w:t xml:space="preserve">ter a rope swing broke at their holiday house in Texas, rented through holiday accommodation sharing site Airbnb. The incident prompted </w:t>
                            </w:r>
                            <w:r w:rsidRPr="00F402FE">
                              <w:rPr>
                                <w:rFonts w:ascii="Arial" w:hAnsi="Arial" w:cs="Arial"/>
                              </w:rPr>
                              <w:t>discussion around online sharing economies and liability</w:t>
                            </w:r>
                            <w:r>
                              <w:rPr>
                                <w:rFonts w:ascii="Arial" w:hAnsi="Arial" w:cs="Arial"/>
                              </w:rPr>
                              <w:t>: Stone reflected</w:t>
                            </w:r>
                            <w:r w:rsidRPr="00F402FE">
                              <w:rPr>
                                <w:rFonts w:ascii="Arial" w:hAnsi="Arial" w:cs="Arial"/>
                              </w:rPr>
                              <w:t xml:space="preserve"> that the incident was only a matter of time, as sharing economy </w:t>
                            </w:r>
                            <w:proofErr w:type="spellStart"/>
                            <w:r w:rsidRPr="00F402FE">
                              <w:rPr>
                                <w:rFonts w:ascii="Arial" w:hAnsi="Arial" w:cs="Arial"/>
                              </w:rPr>
                              <w:t>startups</w:t>
                            </w:r>
                            <w:proofErr w:type="spellEnd"/>
                            <w:r w:rsidRPr="00F402FE">
                              <w:rPr>
                                <w:rFonts w:ascii="Arial" w:hAnsi="Arial" w:cs="Arial"/>
                              </w:rPr>
                              <w:t xml:space="preserve"> aren't standardised for safety or regulated in any meaningful way, leading to legal quandaries around who should take responsibility for injuries and deaths that occur as part of the renting process (Stone 2015). If the death occurred in Australia, both the host and Airbnb could be sued, as the hosts had not taken reasonable steps to reduce foreseeable dangers (Ross 2015).</w:t>
                            </w:r>
                          </w:p>
                          <w:p w14:paraId="3F688B20" w14:textId="4CE1EEEF" w:rsidR="002A6CA5" w:rsidRDefault="002A6CA5" w:rsidP="002B1C61">
                            <w:r w:rsidRPr="00AF20B6">
                              <w:rPr>
                                <w:rFonts w:ascii="Arial" w:hAnsi="Arial" w:cs="Arial"/>
                              </w:rPr>
                              <w:t xml:space="preserve">Although Airbnb doesn't appear to have a policy for transferring or cancelling host accounts in the event of their death, it does list the unexpected death or serious illness of a host, guest, or immediate family member in its list of extenuating circumstances, which can lead to the company </w:t>
                            </w:r>
                            <w:r>
                              <w:rPr>
                                <w:rFonts w:ascii="Arial" w:hAnsi="Arial" w:cs="Arial"/>
                              </w:rPr>
                              <w:t>waiving the usual cancellation penalties</w:t>
                            </w:r>
                            <w:r w:rsidRPr="00AF20B6">
                              <w:rPr>
                                <w:rFonts w:ascii="Arial" w:hAnsi="Arial" w:cs="Arial"/>
                              </w:rPr>
                              <w:t xml:space="preserve"> </w:t>
                            </w:r>
                            <w:r w:rsidRPr="00B33972">
                              <w:rPr>
                                <w:rFonts w:ascii="Arial" w:hAnsi="Arial" w:cs="Arial"/>
                              </w:rPr>
                              <w:t>(</w:t>
                            </w:r>
                            <w:hyperlink r:id="rId38" w:history="1">
                              <w:r w:rsidRPr="00B33972">
                                <w:rPr>
                                  <w:rStyle w:val="Hyperlink"/>
                                  <w:rFonts w:ascii="Arial" w:hAnsi="Arial" w:cs="Arial"/>
                                  <w:color w:val="auto"/>
                                </w:rPr>
                                <w:t>https://www.airbnb.com/help/article/1320/what-is-airbnb-s-extenuating-circumstances-policy</w:t>
                              </w:r>
                            </w:hyperlink>
                            <w:r w:rsidRPr="00B33972">
                              <w:rPr>
                                <w:rFonts w:ascii="Arial" w:hAnsi="Arial" w:cs="Arial"/>
                              </w:rPr>
                              <w:t xml:space="preserve">). </w:t>
                            </w:r>
                            <w:r>
                              <w:rPr>
                                <w:rFonts w:ascii="Arial" w:hAnsi="Arial" w:cs="Arial"/>
                              </w:rPr>
                              <w:t>Beyond this provision, the platform does not yet have a clear way to deal with the deaths of hosts or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0;margin-top:75.55pt;width:450.05pt;height:251.2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" fillcolor="#d5dce4 [671]" strokecolor="#acb9ca [1311]" strokeweight="2.25pt">
                <v:textbox>
                  <w:txbxContent>
                    <w:p w14:paraId="05485636" w14:textId="292A9E40" w:rsidR="002A6CA5" w:rsidRDefault="002A6CA5" w:rsidP="00006B45">
                      <w:pPr>
                        <w:jc w:val="center"/>
                        <w:rPr>
                          <w:rFonts w:ascii="Arial" w:hAnsi="Arial" w:cs="Arial"/>
                          <w:b/>
                        </w:rPr>
                      </w:pPr>
                      <w:r w:rsidRPr="002C696B">
                        <w:rPr>
                          <w:rFonts w:ascii="Arial" w:hAnsi="Arial" w:cs="Arial"/>
                          <w:b/>
                        </w:rPr>
                        <w:t xml:space="preserve">Case study: </w:t>
                      </w:r>
                      <w:r>
                        <w:rPr>
                          <w:rFonts w:ascii="Arial" w:hAnsi="Arial" w:cs="Arial"/>
                          <w:b/>
                        </w:rPr>
                        <w:t xml:space="preserve">Death at </w:t>
                      </w:r>
                      <w:r w:rsidRPr="00006B45">
                        <w:rPr>
                          <w:rFonts w:ascii="Arial" w:hAnsi="Arial" w:cs="Arial"/>
                          <w:b/>
                        </w:rPr>
                        <w:t>an Airbnb</w:t>
                      </w:r>
                    </w:p>
                    <w:p w14:paraId="6305BFC9" w14:textId="3755014F" w:rsidR="002A6CA5" w:rsidRPr="00F402FE" w:rsidRDefault="002A6CA5" w:rsidP="00F402FE">
                      <w:pPr>
                        <w:rPr>
                          <w:rFonts w:ascii="Arial" w:hAnsi="Arial" w:cs="Arial"/>
                        </w:rPr>
                      </w:pPr>
                      <w:r w:rsidRPr="00F402FE">
                        <w:rPr>
                          <w:rFonts w:ascii="Arial" w:hAnsi="Arial" w:cs="Arial"/>
                        </w:rPr>
                        <w:t>Zak Stone's father died af</w:t>
                      </w:r>
                      <w:r>
                        <w:rPr>
                          <w:rFonts w:ascii="Arial" w:hAnsi="Arial" w:cs="Arial"/>
                        </w:rPr>
                        <w:t xml:space="preserve">ter a rope swing broke at their holiday house in Texas, rented through holiday accommodation sharing site Airbnb. The incident prompted </w:t>
                      </w:r>
                      <w:r w:rsidRPr="00F402FE">
                        <w:rPr>
                          <w:rFonts w:ascii="Arial" w:hAnsi="Arial" w:cs="Arial"/>
                        </w:rPr>
                        <w:t>discussion around online sharing economies and liability</w:t>
                      </w:r>
                      <w:r>
                        <w:rPr>
                          <w:rFonts w:ascii="Arial" w:hAnsi="Arial" w:cs="Arial"/>
                        </w:rPr>
                        <w:t>: Stone reflected</w:t>
                      </w:r>
                      <w:r w:rsidRPr="00F402FE">
                        <w:rPr>
                          <w:rFonts w:ascii="Arial" w:hAnsi="Arial" w:cs="Arial"/>
                        </w:rPr>
                        <w:t xml:space="preserve"> that the incident was only a matter of time, as sharing economy </w:t>
                      </w:r>
                      <w:proofErr w:type="spellStart"/>
                      <w:r w:rsidRPr="00F402FE">
                        <w:rPr>
                          <w:rFonts w:ascii="Arial" w:hAnsi="Arial" w:cs="Arial"/>
                        </w:rPr>
                        <w:t>startups</w:t>
                      </w:r>
                      <w:proofErr w:type="spellEnd"/>
                      <w:r w:rsidRPr="00F402FE">
                        <w:rPr>
                          <w:rFonts w:ascii="Arial" w:hAnsi="Arial" w:cs="Arial"/>
                        </w:rPr>
                        <w:t xml:space="preserve"> aren't standardised for safety or regulated in any meaningful way, leading to legal quandaries around who should take responsibility for injuries and deaths that occur as part of the renting process (Stone 2015). If the death occurred in Australia, both the host and Airbnb could be sued, as the hosts had not taken reasonable steps to reduce foreseeable dangers (Ross 2015).</w:t>
                      </w:r>
                    </w:p>
                    <w:p w14:paraId="3F688B20" w14:textId="4CE1EEEF" w:rsidR="002A6CA5" w:rsidRDefault="002A6CA5" w:rsidP="002B1C61">
                      <w:r w:rsidRPr="00AF20B6">
                        <w:rPr>
                          <w:rFonts w:ascii="Arial" w:hAnsi="Arial" w:cs="Arial"/>
                        </w:rPr>
                        <w:t xml:space="preserve">Although Airbnb doesn't appear to have a policy for transferring or cancelling host accounts in the event of their death, it does list the unexpected death or serious illness of a host, guest, or immediate family member in its list of extenuating circumstances, which can lead to the company </w:t>
                      </w:r>
                      <w:r>
                        <w:rPr>
                          <w:rFonts w:ascii="Arial" w:hAnsi="Arial" w:cs="Arial"/>
                        </w:rPr>
                        <w:t>waiving the usual cancellation penalties</w:t>
                      </w:r>
                      <w:r w:rsidRPr="00AF20B6">
                        <w:rPr>
                          <w:rFonts w:ascii="Arial" w:hAnsi="Arial" w:cs="Arial"/>
                        </w:rPr>
                        <w:t xml:space="preserve"> </w:t>
                      </w:r>
                      <w:r w:rsidRPr="00B33972">
                        <w:rPr>
                          <w:rFonts w:ascii="Arial" w:hAnsi="Arial" w:cs="Arial"/>
                        </w:rPr>
                        <w:t>(</w:t>
                      </w:r>
                      <w:hyperlink r:id="rId39" w:history="1">
                        <w:r w:rsidRPr="00B33972">
                          <w:rPr>
                            <w:rStyle w:val="Hyperlink"/>
                            <w:rFonts w:ascii="Arial" w:hAnsi="Arial" w:cs="Arial"/>
                            <w:color w:val="auto"/>
                          </w:rPr>
                          <w:t>https://www.airbnb.com/help/article/1320/what-is-airbnb-s-extenuating-circumstances-policy</w:t>
                        </w:r>
                      </w:hyperlink>
                      <w:r w:rsidRPr="00B33972">
                        <w:rPr>
                          <w:rFonts w:ascii="Arial" w:hAnsi="Arial" w:cs="Arial"/>
                        </w:rPr>
                        <w:t xml:space="preserve">). </w:t>
                      </w:r>
                      <w:r>
                        <w:rPr>
                          <w:rFonts w:ascii="Arial" w:hAnsi="Arial" w:cs="Arial"/>
                        </w:rPr>
                        <w:t>Beyond this provision, the platform does not yet have a clear way to deal with the deaths of hosts or guests.</w:t>
                      </w:r>
                    </w:p>
                  </w:txbxContent>
                </v:textbox>
                <w10:wrap type="square" anchorx="margin"/>
              </v:shape>
            </w:pict>
          </mc:Fallback>
        </mc:AlternateContent>
      </w:r>
      <w:r w:rsidR="002763B7" w:rsidRPr="00F105FB">
        <w:rPr>
          <w:rFonts w:ascii="Arial" w:hAnsi="Arial" w:cs="Arial"/>
        </w:rPr>
        <w:t>So far, we have focused on social media and personally valuable or significant digital legacy management. It is</w:t>
      </w:r>
      <w:r w:rsidR="002A3A6C">
        <w:rPr>
          <w:rFonts w:ascii="Arial" w:hAnsi="Arial" w:cs="Arial"/>
        </w:rPr>
        <w:t xml:space="preserve"> </w:t>
      </w:r>
      <w:r w:rsidR="002763B7" w:rsidRPr="00F105FB">
        <w:rPr>
          <w:rFonts w:ascii="Arial" w:hAnsi="Arial" w:cs="Arial"/>
        </w:rPr>
        <w:t>important to also consider a range of other platforms and digital services that may contain digital assets</w:t>
      </w:r>
      <w:r w:rsidR="00757446">
        <w:rPr>
          <w:rFonts w:ascii="Arial" w:hAnsi="Arial" w:cs="Arial"/>
        </w:rPr>
        <w:t>, profile information,</w:t>
      </w:r>
      <w:r w:rsidR="002763B7" w:rsidRPr="00F105FB">
        <w:rPr>
          <w:rFonts w:ascii="Arial" w:hAnsi="Arial" w:cs="Arial"/>
        </w:rPr>
        <w:t xml:space="preserve"> or financial value, which can be included</w:t>
      </w:r>
      <w:r w:rsidR="002A3A6C">
        <w:rPr>
          <w:rFonts w:ascii="Arial" w:hAnsi="Arial" w:cs="Arial"/>
        </w:rPr>
        <w:t xml:space="preserve"> </w:t>
      </w:r>
      <w:r w:rsidR="002A3A6C" w:rsidRPr="00F105FB">
        <w:rPr>
          <w:rFonts w:ascii="Arial" w:hAnsi="Arial" w:cs="Arial"/>
        </w:rPr>
        <w:t>within digital legacy management</w:t>
      </w:r>
      <w:r w:rsidR="002A3A6C">
        <w:rPr>
          <w:rFonts w:ascii="Arial" w:hAnsi="Arial" w:cs="Arial"/>
        </w:rPr>
        <w:t>.</w:t>
      </w:r>
      <w:r w:rsidR="002763B7" w:rsidRPr="00F105FB">
        <w:rPr>
          <w:rFonts w:ascii="Arial" w:hAnsi="Arial" w:cs="Arial"/>
        </w:rPr>
        <w:t xml:space="preserve"> </w:t>
      </w:r>
    </w:p>
    <w:p w14:paraId="03276AE3" w14:textId="3A635041" w:rsidR="00D4013B" w:rsidRDefault="00D4013B" w:rsidP="00FE16E7">
      <w:pPr>
        <w:rPr>
          <w:rFonts w:ascii="Arial" w:hAnsi="Arial" w:cs="Arial"/>
        </w:rPr>
      </w:pPr>
    </w:p>
    <w:p w14:paraId="3C95A300" w14:textId="77777777" w:rsidR="006D131F" w:rsidRDefault="002763B7" w:rsidP="00325824">
      <w:pPr>
        <w:rPr>
          <w:rFonts w:ascii="Arial" w:hAnsi="Arial" w:cs="Arial"/>
        </w:rPr>
      </w:pPr>
      <w:r w:rsidRPr="00971F8E">
        <w:rPr>
          <w:rFonts w:ascii="Arial" w:hAnsi="Arial" w:cs="Arial"/>
        </w:rPr>
        <w:t>These</w:t>
      </w:r>
      <w:r w:rsidR="00D4013B">
        <w:rPr>
          <w:rFonts w:ascii="Arial" w:hAnsi="Arial" w:cs="Arial"/>
        </w:rPr>
        <w:t xml:space="preserve"> platforms and services</w:t>
      </w:r>
      <w:r w:rsidRPr="00971F8E">
        <w:rPr>
          <w:rFonts w:ascii="Arial" w:hAnsi="Arial" w:cs="Arial"/>
        </w:rPr>
        <w:t xml:space="preserve"> include di</w:t>
      </w:r>
      <w:r w:rsidR="00325824">
        <w:rPr>
          <w:rFonts w:ascii="Arial" w:hAnsi="Arial" w:cs="Arial"/>
        </w:rPr>
        <w:t xml:space="preserve">gital wallets and </w:t>
      </w:r>
      <w:r w:rsidR="00757446">
        <w:rPr>
          <w:rFonts w:ascii="Arial" w:hAnsi="Arial" w:cs="Arial"/>
        </w:rPr>
        <w:t>PayP</w:t>
      </w:r>
      <w:r w:rsidR="00A42486" w:rsidRPr="00971F8E">
        <w:rPr>
          <w:rFonts w:ascii="Arial" w:hAnsi="Arial" w:cs="Arial"/>
        </w:rPr>
        <w:t>al,</w:t>
      </w:r>
      <w:r w:rsidR="00325824">
        <w:rPr>
          <w:rFonts w:ascii="Arial" w:hAnsi="Arial" w:cs="Arial"/>
        </w:rPr>
        <w:t xml:space="preserve"> </w:t>
      </w:r>
      <w:r w:rsidR="00757446">
        <w:rPr>
          <w:rFonts w:ascii="Arial" w:hAnsi="Arial" w:cs="Arial"/>
        </w:rPr>
        <w:t xml:space="preserve">peer economy platforms like Airbnb and </w:t>
      </w:r>
      <w:proofErr w:type="spellStart"/>
      <w:r w:rsidR="00757446">
        <w:rPr>
          <w:rFonts w:ascii="Arial" w:hAnsi="Arial" w:cs="Arial"/>
        </w:rPr>
        <w:t>Airtasker</w:t>
      </w:r>
      <w:proofErr w:type="spellEnd"/>
      <w:r w:rsidR="00757446">
        <w:rPr>
          <w:rFonts w:ascii="Arial" w:hAnsi="Arial" w:cs="Arial"/>
        </w:rPr>
        <w:t xml:space="preserve">, </w:t>
      </w:r>
      <w:r w:rsidR="00325824">
        <w:rPr>
          <w:rFonts w:ascii="Arial" w:hAnsi="Arial" w:cs="Arial"/>
        </w:rPr>
        <w:t>and</w:t>
      </w:r>
      <w:r w:rsidR="00757446">
        <w:rPr>
          <w:rFonts w:ascii="Arial" w:hAnsi="Arial" w:cs="Arial"/>
        </w:rPr>
        <w:t xml:space="preserve"> marketplaces such as eBay or</w:t>
      </w:r>
      <w:r w:rsidR="00325824">
        <w:rPr>
          <w:rFonts w:ascii="Arial" w:hAnsi="Arial" w:cs="Arial"/>
        </w:rPr>
        <w:t xml:space="preserve"> Etsy, </w:t>
      </w:r>
      <w:r w:rsidRPr="00971F8E">
        <w:rPr>
          <w:rFonts w:ascii="Arial" w:hAnsi="Arial" w:cs="Arial"/>
        </w:rPr>
        <w:t xml:space="preserve">in which there might be money held within digital </w:t>
      </w:r>
      <w:r w:rsidR="00A42486" w:rsidRPr="00971F8E">
        <w:rPr>
          <w:rFonts w:ascii="Arial" w:hAnsi="Arial" w:cs="Arial"/>
        </w:rPr>
        <w:t>platforms</w:t>
      </w:r>
      <w:r w:rsidRPr="00971F8E">
        <w:rPr>
          <w:rFonts w:ascii="Arial" w:hAnsi="Arial" w:cs="Arial"/>
        </w:rPr>
        <w:t xml:space="preserve">. </w:t>
      </w:r>
      <w:r w:rsidR="00E8334B" w:rsidRPr="00971F8E">
        <w:rPr>
          <w:rFonts w:ascii="Arial" w:hAnsi="Arial" w:cs="Arial"/>
        </w:rPr>
        <w:t xml:space="preserve">PayPal’s policy states that only an account owner can close their account, unless the owner is dead, in which case a representative can fax legal documentation </w:t>
      </w:r>
      <w:r w:rsidR="00E8334B" w:rsidRPr="003F3FDD">
        <w:rPr>
          <w:rFonts w:ascii="Arial" w:hAnsi="Arial" w:cs="Arial"/>
        </w:rPr>
        <w:t xml:space="preserve">to PayPal and have a cheque posted </w:t>
      </w:r>
      <w:r w:rsidR="003877DD" w:rsidRPr="003F3FDD">
        <w:rPr>
          <w:rFonts w:ascii="Arial" w:hAnsi="Arial" w:cs="Arial"/>
        </w:rPr>
        <w:t>to them with any remaining balance of the PayPal account</w:t>
      </w:r>
      <w:r w:rsidR="00E8334B" w:rsidRPr="003F3FDD">
        <w:rPr>
          <w:rFonts w:ascii="Arial" w:hAnsi="Arial" w:cs="Arial"/>
        </w:rPr>
        <w:t xml:space="preserve"> (</w:t>
      </w:r>
      <w:hyperlink r:id="rId40" w:history="1">
        <w:r w:rsidR="00532D07" w:rsidRPr="003F3FDD">
          <w:rPr>
            <w:rStyle w:val="Hyperlink"/>
            <w:rFonts w:ascii="Arial" w:hAnsi="Arial" w:cs="Arial"/>
            <w:color w:val="auto"/>
          </w:rPr>
          <w:t>https://www.paypal.com/us/selfhelp/article/How-do-I-close-the-PayPal-account-of-a-relative-FAQ1694</w:t>
        </w:r>
      </w:hyperlink>
      <w:r w:rsidR="00E8334B" w:rsidRPr="003F3FDD">
        <w:rPr>
          <w:rFonts w:ascii="Arial" w:hAnsi="Arial" w:cs="Arial"/>
        </w:rPr>
        <w:t>)</w:t>
      </w:r>
      <w:r w:rsidR="00532D07" w:rsidRPr="003F3FDD">
        <w:rPr>
          <w:rFonts w:ascii="Arial" w:hAnsi="Arial" w:cs="Arial"/>
        </w:rPr>
        <w:t>.</w:t>
      </w:r>
      <w:r w:rsidR="00E8334B" w:rsidRPr="003F3FDD">
        <w:rPr>
          <w:rFonts w:ascii="Arial" w:hAnsi="Arial" w:cs="Arial"/>
        </w:rPr>
        <w:t xml:space="preserve"> </w:t>
      </w:r>
      <w:r w:rsidR="003877DD" w:rsidRPr="003F3FDD">
        <w:rPr>
          <w:rFonts w:ascii="Arial" w:hAnsi="Arial" w:cs="Arial"/>
        </w:rPr>
        <w:t>On eBay, there’s no official policy about closing the account of a deceased account owner, just a line on their information page about closing accounts that reads: “contact us for help closing or transferring the account of a deceased eBay buyer or seller” (</w:t>
      </w:r>
      <w:hyperlink r:id="rId41" w:history="1">
        <w:r w:rsidR="003877DD" w:rsidRPr="003F3FDD">
          <w:rPr>
            <w:rStyle w:val="Hyperlink"/>
            <w:rFonts w:ascii="Arial" w:hAnsi="Arial" w:cs="Arial"/>
            <w:color w:val="auto"/>
          </w:rPr>
          <w:t>https://ocsnext.ebay.com/ocs/sr?topicName=Closing+your+account&amp;query=166</w:t>
        </w:r>
      </w:hyperlink>
      <w:r w:rsidR="003877DD" w:rsidRPr="003F3FDD">
        <w:rPr>
          <w:rFonts w:ascii="Arial" w:hAnsi="Arial" w:cs="Arial"/>
        </w:rPr>
        <w:t xml:space="preserve">). </w:t>
      </w:r>
      <w:r w:rsidR="00512FCC" w:rsidRPr="003F3FDD">
        <w:rPr>
          <w:rFonts w:ascii="Arial" w:hAnsi="Arial" w:cs="Arial"/>
        </w:rPr>
        <w:t xml:space="preserve">Etsy, an online marketplace for handmade and vintage goods, asks executors and next of kin to contact </w:t>
      </w:r>
      <w:hyperlink r:id="rId42" w:history="1">
        <w:r w:rsidR="00971F8E" w:rsidRPr="003F3FDD">
          <w:rPr>
            <w:rStyle w:val="Hyperlink"/>
            <w:rFonts w:ascii="Arial" w:hAnsi="Arial" w:cs="Arial"/>
            <w:color w:val="auto"/>
          </w:rPr>
          <w:t>membercare@etsy.com</w:t>
        </w:r>
      </w:hyperlink>
      <w:r w:rsidR="00512FCC" w:rsidRPr="003F3FDD">
        <w:rPr>
          <w:rFonts w:ascii="Arial" w:hAnsi="Arial" w:cs="Arial"/>
        </w:rPr>
        <w:t xml:space="preserve"> if an Etsy member has passed away, and claims that privacy concerns mean it is unable to o</w:t>
      </w:r>
      <w:r w:rsidR="005D4175" w:rsidRPr="003F3FDD">
        <w:rPr>
          <w:rFonts w:ascii="Arial" w:hAnsi="Arial" w:cs="Arial"/>
        </w:rPr>
        <w:t>ffer access to deceased members’</w:t>
      </w:r>
      <w:r w:rsidR="00512FCC" w:rsidRPr="003F3FDD">
        <w:rPr>
          <w:rFonts w:ascii="Arial" w:hAnsi="Arial" w:cs="Arial"/>
        </w:rPr>
        <w:t xml:space="preserve"> acc</w:t>
      </w:r>
      <w:r w:rsidR="005D4175" w:rsidRPr="003F3FDD">
        <w:rPr>
          <w:rFonts w:ascii="Arial" w:hAnsi="Arial" w:cs="Arial"/>
        </w:rPr>
        <w:t xml:space="preserve">ounts, although in </w:t>
      </w:r>
      <w:r w:rsidR="00512FCC" w:rsidRPr="003F3FDD">
        <w:rPr>
          <w:rFonts w:ascii="Arial" w:hAnsi="Arial" w:cs="Arial"/>
        </w:rPr>
        <w:t>some cases</w:t>
      </w:r>
      <w:r w:rsidR="005D4175" w:rsidRPr="003F3FDD">
        <w:rPr>
          <w:rFonts w:ascii="Arial" w:hAnsi="Arial" w:cs="Arial"/>
        </w:rPr>
        <w:t xml:space="preserve"> (which the policy does not detail)</w:t>
      </w:r>
      <w:r w:rsidR="00512FCC" w:rsidRPr="003F3FDD">
        <w:rPr>
          <w:rFonts w:ascii="Arial" w:hAnsi="Arial" w:cs="Arial"/>
        </w:rPr>
        <w:t xml:space="preserve"> they can provide access to some content (</w:t>
      </w:r>
      <w:hyperlink r:id="rId43" w:history="1">
        <w:r w:rsidR="00506CA6" w:rsidRPr="003F3FDD">
          <w:rPr>
            <w:rStyle w:val="Hyperlink"/>
            <w:rFonts w:ascii="Arial" w:hAnsi="Arial" w:cs="Arial"/>
            <w:color w:val="auto"/>
          </w:rPr>
          <w:t>https://www.etsy.com/help/article/24695828180</w:t>
        </w:r>
      </w:hyperlink>
      <w:r w:rsidR="00506CA6" w:rsidRPr="003F3FDD">
        <w:rPr>
          <w:rFonts w:ascii="Arial" w:hAnsi="Arial" w:cs="Arial"/>
        </w:rPr>
        <w:t>).</w:t>
      </w:r>
      <w:r w:rsidR="00E40FB1" w:rsidRPr="003F3FDD">
        <w:rPr>
          <w:rFonts w:ascii="Arial" w:hAnsi="Arial" w:cs="Arial"/>
        </w:rPr>
        <w:t xml:space="preserve"> </w:t>
      </w:r>
    </w:p>
    <w:p w14:paraId="1ECB1344" w14:textId="5B82E9C2" w:rsidR="00AA35A8" w:rsidRPr="003F3FDD" w:rsidRDefault="006D131F" w:rsidP="00325824">
      <w:pPr>
        <w:rPr>
          <w:rFonts w:ascii="Arial" w:hAnsi="Arial" w:cs="Arial"/>
        </w:rPr>
      </w:pPr>
      <w:r>
        <w:rPr>
          <w:rFonts w:ascii="Arial" w:hAnsi="Arial" w:cs="Arial"/>
        </w:rPr>
        <w:lastRenderedPageBreak/>
        <w:t>Other online platforms include those used by government to provide services. In Australia,</w:t>
      </w:r>
      <w:r w:rsidRPr="006D131F">
        <w:rPr>
          <w:rFonts w:ascii="Arial" w:hAnsi="Arial" w:cs="Arial"/>
        </w:rPr>
        <w:t xml:space="preserve"> the </w:t>
      </w:r>
      <w:proofErr w:type="spellStart"/>
      <w:r w:rsidRPr="006D131F">
        <w:rPr>
          <w:rFonts w:ascii="Arial" w:hAnsi="Arial" w:cs="Arial"/>
        </w:rPr>
        <w:t>myGov</w:t>
      </w:r>
      <w:proofErr w:type="spellEnd"/>
      <w:r w:rsidRPr="006D131F">
        <w:rPr>
          <w:rFonts w:ascii="Arial" w:hAnsi="Arial" w:cs="Arial"/>
        </w:rPr>
        <w:t xml:space="preserve"> system</w:t>
      </w:r>
      <w:r>
        <w:rPr>
          <w:rFonts w:ascii="Arial" w:hAnsi="Arial" w:cs="Arial"/>
        </w:rPr>
        <w:t xml:space="preserve"> is an</w:t>
      </w:r>
      <w:r w:rsidRPr="006D131F">
        <w:rPr>
          <w:rFonts w:ascii="Arial" w:hAnsi="Arial" w:cs="Arial"/>
        </w:rPr>
        <w:t xml:space="preserve"> online portal to </w:t>
      </w:r>
      <w:r w:rsidR="002A6CA5">
        <w:rPr>
          <w:rFonts w:ascii="Arial" w:hAnsi="Arial" w:cs="Arial"/>
        </w:rPr>
        <w:t xml:space="preserve">a range of </w:t>
      </w:r>
      <w:r w:rsidRPr="006D131F">
        <w:rPr>
          <w:rFonts w:ascii="Arial" w:hAnsi="Arial" w:cs="Arial"/>
        </w:rPr>
        <w:t xml:space="preserve">government services including taxation, health, and welfare payments (through Centrelink). The My Health Record is </w:t>
      </w:r>
      <w:r>
        <w:rPr>
          <w:rFonts w:ascii="Arial" w:hAnsi="Arial" w:cs="Arial"/>
        </w:rPr>
        <w:t xml:space="preserve">emerging as </w:t>
      </w:r>
      <w:r w:rsidRPr="006D131F">
        <w:rPr>
          <w:rFonts w:ascii="Arial" w:hAnsi="Arial" w:cs="Arial"/>
        </w:rPr>
        <w:t xml:space="preserve">another key online service for Australians. My Health Record provides an online summary of Australians’ health information so general practices, hospitals, and specialists can access the same records. Within this system, no clear information exists on how to access the health records of someone else after they have died. </w:t>
      </w:r>
      <w:r w:rsidR="00C17F32">
        <w:rPr>
          <w:rFonts w:ascii="Arial" w:hAnsi="Arial" w:cs="Arial"/>
        </w:rPr>
        <w:t>Individuals</w:t>
      </w:r>
      <w:r w:rsidRPr="006D131F">
        <w:rPr>
          <w:rFonts w:ascii="Arial" w:hAnsi="Arial" w:cs="Arial"/>
        </w:rPr>
        <w:t xml:space="preserve"> can give a nominated representative access to their My Health Record account by generating an access code, but there is no information on how to access someone else's </w:t>
      </w:r>
      <w:r w:rsidR="00C17F32">
        <w:rPr>
          <w:rFonts w:ascii="Arial" w:hAnsi="Arial" w:cs="Arial"/>
        </w:rPr>
        <w:t>record</w:t>
      </w:r>
      <w:r w:rsidRPr="006D131F">
        <w:rPr>
          <w:rFonts w:ascii="Arial" w:hAnsi="Arial" w:cs="Arial"/>
        </w:rPr>
        <w:t xml:space="preserve"> if they are not present to generate this code themselves. The My Health Record privacy policy (</w:t>
      </w:r>
      <w:hyperlink r:id="rId44" w:history="1">
        <w:r w:rsidRPr="006D131F">
          <w:rPr>
            <w:rStyle w:val="Hyperlink"/>
            <w:rFonts w:ascii="Arial" w:hAnsi="Arial" w:cs="Arial"/>
            <w:color w:val="auto"/>
          </w:rPr>
          <w:t>https://myhealthrecord.gov.au/internet/mhr/publishing.nsf/Content/privacy-statement</w:t>
        </w:r>
      </w:hyperlink>
      <w:r w:rsidRPr="006D131F">
        <w:rPr>
          <w:rFonts w:ascii="Arial" w:hAnsi="Arial" w:cs="Arial"/>
        </w:rPr>
        <w:t>) states the system keeps all documents for 30 years following someone’s death, and representatives of a de</w:t>
      </w:r>
      <w:r w:rsidR="006B18A3">
        <w:rPr>
          <w:rFonts w:ascii="Arial" w:hAnsi="Arial" w:cs="Arial"/>
        </w:rPr>
        <w:t>ceased</w:t>
      </w:r>
      <w:r w:rsidRPr="006D131F">
        <w:rPr>
          <w:rFonts w:ascii="Arial" w:hAnsi="Arial" w:cs="Arial"/>
        </w:rPr>
        <w:t xml:space="preserve"> person are only able to access their record by making a request directly to My Health Record. The page does not indicate what the criteria are for granting or denying this access</w:t>
      </w:r>
      <w:r w:rsidR="006B18A3">
        <w:rPr>
          <w:rFonts w:ascii="Arial" w:hAnsi="Arial" w:cs="Arial"/>
        </w:rPr>
        <w:t xml:space="preserve"> or what access will be made available to health practitioners and why</w:t>
      </w:r>
      <w:bookmarkStart w:id="13" w:name="_GoBack"/>
      <w:bookmarkEnd w:id="13"/>
      <w:r w:rsidRPr="006D131F">
        <w:rPr>
          <w:rFonts w:ascii="Arial" w:hAnsi="Arial" w:cs="Arial"/>
        </w:rPr>
        <w:t xml:space="preserve">. </w:t>
      </w:r>
      <w:r w:rsidR="00AA35A8" w:rsidRPr="003F3FDD">
        <w:br w:type="page"/>
      </w:r>
    </w:p>
    <w:p w14:paraId="6FAEE540" w14:textId="3AD6F979" w:rsidR="00AA35A8" w:rsidRPr="003F0914" w:rsidRDefault="0029239A" w:rsidP="00A26148">
      <w:pPr>
        <w:pStyle w:val="Heading1"/>
        <w:rPr>
          <w:sz w:val="24"/>
          <w:szCs w:val="24"/>
        </w:rPr>
      </w:pPr>
      <w:bookmarkStart w:id="14" w:name="_Toc498950093"/>
      <w:r w:rsidRPr="003F0914">
        <w:lastRenderedPageBreak/>
        <w:t>Issues in bequeathing key digital media t</w:t>
      </w:r>
      <w:r w:rsidR="00AA35A8" w:rsidRPr="003F0914">
        <w:t>ypes</w:t>
      </w:r>
      <w:bookmarkEnd w:id="14"/>
      <w:r w:rsidR="00AA35A8" w:rsidRPr="003F0914">
        <w:br/>
      </w:r>
    </w:p>
    <w:p w14:paraId="03A7F51C" w14:textId="1C1599BD" w:rsidR="001E1477" w:rsidRPr="003F0914" w:rsidRDefault="001E1477" w:rsidP="0013091D">
      <w:pPr>
        <w:rPr>
          <w:rFonts w:ascii="Arial" w:hAnsi="Arial" w:cs="Arial"/>
        </w:rPr>
      </w:pPr>
      <w:r w:rsidRPr="003F0914">
        <w:rPr>
          <w:rFonts w:ascii="Arial" w:hAnsi="Arial" w:cs="Arial"/>
        </w:rPr>
        <w:t xml:space="preserve">There are many limitations </w:t>
      </w:r>
      <w:r w:rsidR="00807EA1">
        <w:rPr>
          <w:rFonts w:ascii="Arial" w:hAnsi="Arial" w:cs="Arial"/>
        </w:rPr>
        <w:t>on</w:t>
      </w:r>
      <w:r w:rsidR="00807EA1" w:rsidRPr="003F0914">
        <w:rPr>
          <w:rFonts w:ascii="Arial" w:hAnsi="Arial" w:cs="Arial"/>
        </w:rPr>
        <w:t xml:space="preserve"> </w:t>
      </w:r>
      <w:r w:rsidRPr="003F0914">
        <w:rPr>
          <w:rFonts w:ascii="Arial" w:hAnsi="Arial" w:cs="Arial"/>
        </w:rPr>
        <w:t xml:space="preserve">the </w:t>
      </w:r>
      <w:proofErr w:type="spellStart"/>
      <w:r w:rsidRPr="003F0914">
        <w:rPr>
          <w:rFonts w:ascii="Arial" w:hAnsi="Arial" w:cs="Arial"/>
        </w:rPr>
        <w:t>bequeath</w:t>
      </w:r>
      <w:r w:rsidR="00807EA1">
        <w:rPr>
          <w:rFonts w:ascii="Arial" w:hAnsi="Arial" w:cs="Arial"/>
        </w:rPr>
        <w:t>al</w:t>
      </w:r>
      <w:proofErr w:type="spellEnd"/>
      <w:r w:rsidR="00807EA1">
        <w:rPr>
          <w:rFonts w:ascii="Arial" w:hAnsi="Arial" w:cs="Arial"/>
        </w:rPr>
        <w:t xml:space="preserve"> </w:t>
      </w:r>
      <w:r w:rsidRPr="003F0914">
        <w:rPr>
          <w:rFonts w:ascii="Arial" w:hAnsi="Arial" w:cs="Arial"/>
        </w:rPr>
        <w:t xml:space="preserve">of digital media to others and, as previously </w:t>
      </w:r>
      <w:proofErr w:type="gramStart"/>
      <w:r w:rsidRPr="003F0914">
        <w:rPr>
          <w:rFonts w:ascii="Arial" w:hAnsi="Arial" w:cs="Arial"/>
        </w:rPr>
        <w:t>noted</w:t>
      </w:r>
      <w:r w:rsidR="0013091D" w:rsidRPr="003F0914">
        <w:rPr>
          <w:rFonts w:ascii="Arial" w:hAnsi="Arial" w:cs="Arial"/>
        </w:rPr>
        <w:t>,</w:t>
      </w:r>
      <w:proofErr w:type="gramEnd"/>
      <w:r w:rsidRPr="003F0914">
        <w:rPr>
          <w:rFonts w:ascii="Arial" w:hAnsi="Arial" w:cs="Arial"/>
        </w:rPr>
        <w:t xml:space="preserve"> these limitations are associated with some defining issues of the</w:t>
      </w:r>
      <w:r w:rsidR="004E50F5" w:rsidRPr="003F0914">
        <w:rPr>
          <w:rFonts w:ascii="Arial" w:hAnsi="Arial" w:cs="Arial"/>
        </w:rPr>
        <w:t xml:space="preserve"> digital economy: property and </w:t>
      </w:r>
      <w:r w:rsidR="0013091D" w:rsidRPr="003F0914">
        <w:rPr>
          <w:rFonts w:ascii="Arial" w:hAnsi="Arial" w:cs="Arial"/>
        </w:rPr>
        <w:t xml:space="preserve">privacy. There are </w:t>
      </w:r>
      <w:r w:rsidRPr="003F0914">
        <w:rPr>
          <w:rFonts w:ascii="Arial" w:hAnsi="Arial" w:cs="Arial"/>
        </w:rPr>
        <w:t>numerous misconceptions ci</w:t>
      </w:r>
      <w:r w:rsidR="0013091D" w:rsidRPr="003F0914">
        <w:rPr>
          <w:rFonts w:ascii="Arial" w:hAnsi="Arial" w:cs="Arial"/>
        </w:rPr>
        <w:t xml:space="preserve">rculating </w:t>
      </w:r>
      <w:r w:rsidRPr="003F0914">
        <w:rPr>
          <w:rFonts w:ascii="Arial" w:hAnsi="Arial" w:cs="Arial"/>
        </w:rPr>
        <w:t>about the assumed property rights that consumers have over digital media, especially musi</w:t>
      </w:r>
      <w:r w:rsidR="0013091D" w:rsidRPr="003F0914">
        <w:rPr>
          <w:rFonts w:ascii="Arial" w:hAnsi="Arial" w:cs="Arial"/>
        </w:rPr>
        <w:t>c and ‘the right of first sale’: giving or selling copyrighted material to someone else (</w:t>
      </w:r>
      <w:proofErr w:type="spellStart"/>
      <w:r w:rsidR="0013091D" w:rsidRPr="003F0914">
        <w:rPr>
          <w:rFonts w:ascii="Arial" w:hAnsi="Arial" w:cs="Arial"/>
        </w:rPr>
        <w:t>Bradgate</w:t>
      </w:r>
      <w:proofErr w:type="spellEnd"/>
      <w:r w:rsidR="0013091D" w:rsidRPr="003F0914">
        <w:rPr>
          <w:rFonts w:ascii="Arial" w:hAnsi="Arial" w:cs="Arial"/>
        </w:rPr>
        <w:t xml:space="preserve"> 2010). </w:t>
      </w:r>
      <w:r w:rsidRPr="003F0914">
        <w:rPr>
          <w:rFonts w:ascii="Arial" w:hAnsi="Arial" w:cs="Arial"/>
        </w:rPr>
        <w:t>But the general rule is that unless the music was written by the individual consumer</w:t>
      </w:r>
      <w:r w:rsidR="00B318E9">
        <w:rPr>
          <w:rFonts w:ascii="Arial" w:hAnsi="Arial" w:cs="Arial"/>
        </w:rPr>
        <w:t>,</w:t>
      </w:r>
      <w:r w:rsidRPr="003F0914">
        <w:rPr>
          <w:rFonts w:ascii="Arial" w:hAnsi="Arial" w:cs="Arial"/>
        </w:rPr>
        <w:t xml:space="preserve"> it is not owned by the consumer</w:t>
      </w:r>
      <w:r w:rsidR="00350323" w:rsidRPr="003F0914">
        <w:rPr>
          <w:rFonts w:ascii="Arial" w:hAnsi="Arial" w:cs="Arial"/>
        </w:rPr>
        <w:t xml:space="preserve">, and cannot be bequeathed to others. </w:t>
      </w:r>
      <w:r w:rsidR="00C7765D" w:rsidRPr="003F0914">
        <w:rPr>
          <w:rFonts w:ascii="Arial" w:hAnsi="Arial" w:cs="Arial"/>
        </w:rPr>
        <w:t xml:space="preserve">This </w:t>
      </w:r>
      <w:r w:rsidRPr="003F0914">
        <w:rPr>
          <w:rFonts w:ascii="Arial" w:hAnsi="Arial" w:cs="Arial"/>
        </w:rPr>
        <w:t xml:space="preserve">rule may be applied to other media types as well, </w:t>
      </w:r>
      <w:r w:rsidR="00C7765D" w:rsidRPr="003F0914">
        <w:rPr>
          <w:rFonts w:ascii="Arial" w:hAnsi="Arial" w:cs="Arial"/>
        </w:rPr>
        <w:t xml:space="preserve">although with some media types </w:t>
      </w:r>
      <w:r w:rsidRPr="003F0914">
        <w:rPr>
          <w:rFonts w:ascii="Arial" w:hAnsi="Arial" w:cs="Arial"/>
        </w:rPr>
        <w:t>it is not issues of property that are key, but issues of the protection of individual privacy.</w:t>
      </w:r>
    </w:p>
    <w:p w14:paraId="1977DD77" w14:textId="17513ADE" w:rsidR="001E1477" w:rsidRPr="003F0914" w:rsidRDefault="001E1477" w:rsidP="001E1477">
      <w:pPr>
        <w:rPr>
          <w:rFonts w:ascii="Arial" w:hAnsi="Arial" w:cs="Arial"/>
          <w:sz w:val="24"/>
          <w:szCs w:val="24"/>
        </w:rPr>
      </w:pPr>
      <w:r w:rsidRPr="003F0914">
        <w:rPr>
          <w:rFonts w:ascii="Arial" w:hAnsi="Arial" w:cs="Arial"/>
        </w:rPr>
        <w:t xml:space="preserve">In the following we list some of the important issues in key media types as they relate to death, bequeathing and privacy. </w:t>
      </w:r>
      <w:proofErr w:type="gramStart"/>
      <w:r w:rsidRPr="003F0914">
        <w:rPr>
          <w:rFonts w:ascii="Arial" w:hAnsi="Arial" w:cs="Arial"/>
        </w:rPr>
        <w:t>This is by no means an exhaustive list; nor are</w:t>
      </w:r>
      <w:proofErr w:type="gramEnd"/>
      <w:r w:rsidRPr="003F0914">
        <w:rPr>
          <w:rFonts w:ascii="Arial" w:hAnsi="Arial" w:cs="Arial"/>
        </w:rPr>
        <w:t xml:space="preserve"> the issues we flag stable or resolved. The digital e</w:t>
      </w:r>
      <w:r w:rsidR="0058633F" w:rsidRPr="003F0914">
        <w:rPr>
          <w:rFonts w:ascii="Arial" w:hAnsi="Arial" w:cs="Arial"/>
        </w:rPr>
        <w:t xml:space="preserve">conomy is contested and in </w:t>
      </w:r>
      <w:proofErr w:type="gramStart"/>
      <w:r w:rsidR="0058633F" w:rsidRPr="003F0914">
        <w:rPr>
          <w:rFonts w:ascii="Arial" w:hAnsi="Arial" w:cs="Arial"/>
        </w:rPr>
        <w:t>flux,</w:t>
      </w:r>
      <w:proofErr w:type="gramEnd"/>
      <w:r w:rsidR="0058633F" w:rsidRPr="003F0914">
        <w:rPr>
          <w:rFonts w:ascii="Arial" w:hAnsi="Arial" w:cs="Arial"/>
        </w:rPr>
        <w:t xml:space="preserve"> </w:t>
      </w:r>
      <w:r w:rsidRPr="003F0914">
        <w:rPr>
          <w:rFonts w:ascii="Arial" w:hAnsi="Arial" w:cs="Arial"/>
        </w:rPr>
        <w:t>and many of the processes that deal with digital media in the context of death do not have a developed legal framework, business processes, or social norms to guide practice. From our research into the terms of service of the key players associated with each media type, coupled with discussions with the key informants who contributed to the study, we out</w:t>
      </w:r>
      <w:r w:rsidR="00027815">
        <w:rPr>
          <w:rFonts w:ascii="Arial" w:hAnsi="Arial" w:cs="Arial"/>
        </w:rPr>
        <w:t>line the issues relating to the bequeathing</w:t>
      </w:r>
      <w:r w:rsidRPr="003F0914">
        <w:rPr>
          <w:rFonts w:ascii="Arial" w:hAnsi="Arial" w:cs="Arial"/>
        </w:rPr>
        <w:t xml:space="preserve"> of key digital media types.</w:t>
      </w:r>
    </w:p>
    <w:p w14:paraId="2677E424" w14:textId="77777777" w:rsidR="001E1477" w:rsidRPr="003F0914" w:rsidRDefault="001E1477" w:rsidP="00A26148">
      <w:pPr>
        <w:pStyle w:val="Heading2"/>
      </w:pPr>
      <w:bookmarkStart w:id="15" w:name="_Toc498950094"/>
      <w:r w:rsidRPr="003F0914">
        <w:t>Music</w:t>
      </w:r>
      <w:bookmarkEnd w:id="15"/>
    </w:p>
    <w:p w14:paraId="6077FE9C" w14:textId="3DBC37DC" w:rsidR="001E1477" w:rsidRPr="003F0914" w:rsidRDefault="001E1477" w:rsidP="001E1477">
      <w:pPr>
        <w:rPr>
          <w:rFonts w:ascii="Arial" w:hAnsi="Arial" w:cs="Arial"/>
        </w:rPr>
      </w:pPr>
      <w:r w:rsidRPr="003F0914">
        <w:rPr>
          <w:rFonts w:ascii="Arial" w:hAnsi="Arial" w:cs="Arial"/>
        </w:rPr>
        <w:t xml:space="preserve">Digital music </w:t>
      </w:r>
      <w:r w:rsidR="0058633F" w:rsidRPr="003F0914">
        <w:rPr>
          <w:rFonts w:ascii="Arial" w:hAnsi="Arial" w:cs="Arial"/>
        </w:rPr>
        <w:t xml:space="preserve">on platforms like iTunes or Spotify </w:t>
      </w:r>
      <w:r w:rsidRPr="003F0914">
        <w:rPr>
          <w:rFonts w:ascii="Arial" w:hAnsi="Arial" w:cs="Arial"/>
        </w:rPr>
        <w:t xml:space="preserve">is often licensed for individual use and thus cannot be bequeathed upon the death of an individual. The copyright of the digital music is held by the person who created the music and the licence allows consumers to listen to the music. Companies such as Apple have complex consumer software licences that once clicked are </w:t>
      </w:r>
      <w:r w:rsidR="00007A41">
        <w:rPr>
          <w:rFonts w:ascii="Arial" w:hAnsi="Arial" w:cs="Arial"/>
        </w:rPr>
        <w:t xml:space="preserve">arguably </w:t>
      </w:r>
      <w:r w:rsidRPr="003F0914">
        <w:rPr>
          <w:rFonts w:ascii="Arial" w:hAnsi="Arial" w:cs="Arial"/>
        </w:rPr>
        <w:t>bindi</w:t>
      </w:r>
      <w:r w:rsidR="00EC2FCF" w:rsidRPr="003F0914">
        <w:rPr>
          <w:rFonts w:ascii="Arial" w:hAnsi="Arial" w:cs="Arial"/>
        </w:rPr>
        <w:t>ng</w:t>
      </w:r>
      <w:r w:rsidR="00740045">
        <w:rPr>
          <w:rFonts w:ascii="Arial" w:hAnsi="Arial" w:cs="Arial"/>
        </w:rPr>
        <w:t xml:space="preserve">, </w:t>
      </w:r>
      <w:r w:rsidR="00740045" w:rsidRPr="00740045">
        <w:rPr>
          <w:rFonts w:ascii="Arial" w:hAnsi="Arial" w:cs="Arial"/>
        </w:rPr>
        <w:t xml:space="preserve">although according to research done by </w:t>
      </w:r>
      <w:proofErr w:type="spellStart"/>
      <w:r w:rsidR="00740045" w:rsidRPr="00740045">
        <w:rPr>
          <w:rFonts w:ascii="Arial" w:hAnsi="Arial" w:cs="Arial"/>
        </w:rPr>
        <w:t>Kayleen</w:t>
      </w:r>
      <w:proofErr w:type="spellEnd"/>
      <w:r w:rsidR="00740045" w:rsidRPr="00740045">
        <w:rPr>
          <w:rFonts w:ascii="Arial" w:hAnsi="Arial" w:cs="Arial"/>
        </w:rPr>
        <w:t xml:space="preserve"> </w:t>
      </w:r>
      <w:proofErr w:type="spellStart"/>
      <w:r w:rsidR="00740045" w:rsidRPr="00740045">
        <w:rPr>
          <w:rFonts w:ascii="Arial" w:hAnsi="Arial" w:cs="Arial"/>
        </w:rPr>
        <w:t>Manwaring</w:t>
      </w:r>
      <w:proofErr w:type="spellEnd"/>
      <w:r w:rsidR="00740045" w:rsidRPr="00740045">
        <w:rPr>
          <w:rFonts w:ascii="Arial" w:hAnsi="Arial" w:cs="Arial"/>
        </w:rPr>
        <w:t xml:space="preserve"> (2011), certain unfair contract terms, such as causing a signi</w:t>
      </w:r>
      <w:r w:rsidR="00740045">
        <w:rPr>
          <w:rFonts w:ascii="Arial" w:hAnsi="Arial" w:cs="Arial"/>
        </w:rPr>
        <w:t>ficant imbalance in the parties’</w:t>
      </w:r>
      <w:r w:rsidR="00740045" w:rsidRPr="00740045">
        <w:rPr>
          <w:rFonts w:ascii="Arial" w:hAnsi="Arial" w:cs="Arial"/>
        </w:rPr>
        <w:t xml:space="preserve"> rights and obligations, may make contracts void under t</w:t>
      </w:r>
      <w:r w:rsidR="00740045">
        <w:rPr>
          <w:rFonts w:ascii="Arial" w:hAnsi="Arial" w:cs="Arial"/>
        </w:rPr>
        <w:t>he new Australian consumer law.</w:t>
      </w:r>
      <w:r w:rsidR="00EC2FCF" w:rsidRPr="003F0914">
        <w:rPr>
          <w:rFonts w:ascii="Arial" w:hAnsi="Arial" w:cs="Arial"/>
        </w:rPr>
        <w:t xml:space="preserve"> </w:t>
      </w:r>
      <w:r w:rsidRPr="003F0914">
        <w:rPr>
          <w:rFonts w:ascii="Arial" w:hAnsi="Arial" w:cs="Arial"/>
        </w:rPr>
        <w:t>In effect, when using a service such as iTunes</w:t>
      </w:r>
      <w:r w:rsidR="00B83A8A" w:rsidRPr="003F0914">
        <w:rPr>
          <w:rFonts w:ascii="Arial" w:hAnsi="Arial" w:cs="Arial"/>
        </w:rPr>
        <w:t>,</w:t>
      </w:r>
      <w:r w:rsidRPr="003F0914">
        <w:rPr>
          <w:rFonts w:ascii="Arial" w:hAnsi="Arial" w:cs="Arial"/>
        </w:rPr>
        <w:t xml:space="preserve"> the individual is entering a contract with Apple. The</w:t>
      </w:r>
      <w:r w:rsidR="00033462" w:rsidRPr="003F0914">
        <w:rPr>
          <w:rFonts w:ascii="Arial" w:hAnsi="Arial" w:cs="Arial"/>
        </w:rPr>
        <w:t>se</w:t>
      </w:r>
      <w:r w:rsidRPr="003F0914">
        <w:rPr>
          <w:rFonts w:ascii="Arial" w:hAnsi="Arial" w:cs="Arial"/>
        </w:rPr>
        <w:t xml:space="preserve"> licences are in place to protect the producers of the music</w:t>
      </w:r>
      <w:r w:rsidR="00033462" w:rsidRPr="003F0914">
        <w:rPr>
          <w:rFonts w:ascii="Arial" w:hAnsi="Arial" w:cs="Arial"/>
        </w:rPr>
        <w:t xml:space="preserve">. </w:t>
      </w:r>
      <w:r w:rsidR="004D72C0" w:rsidRPr="003F0914">
        <w:rPr>
          <w:rFonts w:ascii="Arial" w:hAnsi="Arial" w:cs="Arial"/>
        </w:rPr>
        <w:t xml:space="preserve"> </w:t>
      </w:r>
    </w:p>
    <w:p w14:paraId="766F9616" w14:textId="77777777" w:rsidR="001E1477" w:rsidRPr="003F0914" w:rsidRDefault="001E1477" w:rsidP="001E1477">
      <w:pPr>
        <w:rPr>
          <w:rFonts w:ascii="Arial" w:hAnsi="Arial" w:cs="Arial"/>
        </w:rPr>
      </w:pPr>
      <w:r w:rsidRPr="003F0914">
        <w:rPr>
          <w:rFonts w:ascii="Arial" w:hAnsi="Arial" w:cs="Arial"/>
        </w:rPr>
        <w:t>It is important to note that under Apple’s Terms of Agreement Apple will not replace digital files and files can only be downloaded once, thus any transfer of files is potentially illegal under US copyright law. If a file is lost, Apple will not replace it, thus personal backups are important. Indeed, when an item is ‘purchased’ from iTunes, it is not actually ‘owned’ by the individual who purchased it. The individual is paying for a licence to listen to the music, not to own its content, as the content is owned by the artist, or company, who owns the copyright.</w:t>
      </w:r>
    </w:p>
    <w:p w14:paraId="6E1591D3" w14:textId="224C26E6" w:rsidR="005622D3" w:rsidRPr="003F0914" w:rsidRDefault="001E1477" w:rsidP="001E1477">
      <w:pPr>
        <w:rPr>
          <w:rFonts w:ascii="Arial" w:hAnsi="Arial" w:cs="Arial"/>
          <w:sz w:val="24"/>
          <w:szCs w:val="24"/>
        </w:rPr>
      </w:pPr>
      <w:r w:rsidRPr="003F0914">
        <w:rPr>
          <w:rFonts w:ascii="Arial" w:hAnsi="Arial" w:cs="Arial"/>
        </w:rPr>
        <w:t xml:space="preserve">Other companies have different consumer software licences that vary according to what can be done with a digital file (such as </w:t>
      </w:r>
      <w:proofErr w:type="gramStart"/>
      <w:r w:rsidRPr="003F0914">
        <w:rPr>
          <w:rFonts w:ascii="Arial" w:hAnsi="Arial" w:cs="Arial"/>
        </w:rPr>
        <w:t>Creative Commons</w:t>
      </w:r>
      <w:proofErr w:type="gramEnd"/>
      <w:r w:rsidRPr="003F0914">
        <w:rPr>
          <w:rFonts w:ascii="Arial" w:hAnsi="Arial" w:cs="Arial"/>
        </w:rPr>
        <w:t xml:space="preserve"> licences). It may be the case that a digital audio</w:t>
      </w:r>
      <w:r w:rsidR="004E50F5" w:rsidRPr="003F0914">
        <w:rPr>
          <w:rFonts w:ascii="Arial" w:hAnsi="Arial" w:cs="Arial"/>
        </w:rPr>
        <w:t xml:space="preserve"> </w:t>
      </w:r>
      <w:r w:rsidRPr="003F0914">
        <w:rPr>
          <w:rFonts w:ascii="Arial" w:hAnsi="Arial" w:cs="Arial"/>
        </w:rPr>
        <w:t>file is in the public domain and thus has few or no intellectual property rights upon it. This means, in effect, that the music can be used by the public in certain ways, but cannot be owned</w:t>
      </w:r>
      <w:r w:rsidR="00391176" w:rsidRPr="003F0914">
        <w:rPr>
          <w:rFonts w:ascii="Arial" w:hAnsi="Arial" w:cs="Arial"/>
        </w:rPr>
        <w:t xml:space="preserve"> </w:t>
      </w:r>
      <w:r w:rsidRPr="003F0914">
        <w:rPr>
          <w:rFonts w:ascii="Arial" w:hAnsi="Arial" w:cs="Arial"/>
        </w:rPr>
        <w:t>by an individual and thus cannot be bequeathed in a will.</w:t>
      </w:r>
    </w:p>
    <w:p w14:paraId="63E746FA" w14:textId="43480D33" w:rsidR="004666A4" w:rsidRPr="003F0914" w:rsidRDefault="00C20C86" w:rsidP="00E00580">
      <w:pPr>
        <w:pStyle w:val="Heading2"/>
        <w:keepNext/>
      </w:pPr>
      <w:bookmarkStart w:id="16" w:name="_Toc498950095"/>
      <w:proofErr w:type="spellStart"/>
      <w:r w:rsidRPr="003F0914">
        <w:lastRenderedPageBreak/>
        <w:t>E</w:t>
      </w:r>
      <w:r w:rsidR="005D4ED3" w:rsidRPr="003F0914">
        <w:t>b</w:t>
      </w:r>
      <w:r w:rsidR="004666A4" w:rsidRPr="003F0914">
        <w:t>ooks</w:t>
      </w:r>
      <w:bookmarkEnd w:id="16"/>
      <w:proofErr w:type="spellEnd"/>
    </w:p>
    <w:p w14:paraId="3A9ACCE5" w14:textId="76D3E42F" w:rsidR="004666A4" w:rsidRPr="003F0914" w:rsidRDefault="005D4ED3" w:rsidP="004666A4">
      <w:pPr>
        <w:rPr>
          <w:rFonts w:ascii="Arial" w:hAnsi="Arial" w:cs="Arial"/>
        </w:rPr>
      </w:pPr>
      <w:r w:rsidRPr="003F0914">
        <w:rPr>
          <w:rFonts w:ascii="Arial" w:hAnsi="Arial" w:cs="Arial"/>
        </w:rPr>
        <w:t xml:space="preserve">As with digital music, </w:t>
      </w:r>
      <w:proofErr w:type="spellStart"/>
      <w:r w:rsidRPr="003F0914">
        <w:rPr>
          <w:rFonts w:ascii="Arial" w:hAnsi="Arial" w:cs="Arial"/>
        </w:rPr>
        <w:t>eb</w:t>
      </w:r>
      <w:r w:rsidR="004666A4" w:rsidRPr="003F0914">
        <w:rPr>
          <w:rFonts w:ascii="Arial" w:hAnsi="Arial" w:cs="Arial"/>
        </w:rPr>
        <w:t>ook</w:t>
      </w:r>
      <w:proofErr w:type="spellEnd"/>
      <w:r w:rsidR="004666A4" w:rsidRPr="003F0914">
        <w:rPr>
          <w:rFonts w:ascii="Arial" w:hAnsi="Arial" w:cs="Arial"/>
        </w:rPr>
        <w:t xml:space="preserve"> files are usually licensed for individual use and cannot be bequeathe</w:t>
      </w:r>
      <w:r w:rsidRPr="003F0914">
        <w:rPr>
          <w:rFonts w:ascii="Arial" w:hAnsi="Arial" w:cs="Arial"/>
        </w:rPr>
        <w:t>d. The terms of service provide</w:t>
      </w:r>
      <w:r w:rsidR="004666A4" w:rsidRPr="003F0914">
        <w:rPr>
          <w:rFonts w:ascii="Arial" w:hAnsi="Arial" w:cs="Arial"/>
        </w:rPr>
        <w:t xml:space="preserve"> the right to use the file, that is, read the book, but </w:t>
      </w:r>
      <w:r w:rsidRPr="003F0914">
        <w:rPr>
          <w:rFonts w:ascii="Arial" w:hAnsi="Arial" w:cs="Arial"/>
        </w:rPr>
        <w:t xml:space="preserve">these rights may expire on a certain date, and the </w:t>
      </w:r>
      <w:proofErr w:type="spellStart"/>
      <w:r w:rsidRPr="003F0914">
        <w:rPr>
          <w:rFonts w:ascii="Arial" w:hAnsi="Arial" w:cs="Arial"/>
        </w:rPr>
        <w:t>ebook</w:t>
      </w:r>
      <w:proofErr w:type="spellEnd"/>
      <w:r w:rsidRPr="003F0914">
        <w:rPr>
          <w:rFonts w:ascii="Arial" w:hAnsi="Arial" w:cs="Arial"/>
        </w:rPr>
        <w:t xml:space="preserve"> </w:t>
      </w:r>
      <w:r w:rsidR="00365790" w:rsidRPr="003F0914">
        <w:rPr>
          <w:rFonts w:ascii="Arial" w:hAnsi="Arial" w:cs="Arial"/>
        </w:rPr>
        <w:t xml:space="preserve">can often only be read </w:t>
      </w:r>
      <w:r w:rsidR="004666A4" w:rsidRPr="003F0914">
        <w:rPr>
          <w:rFonts w:ascii="Arial" w:hAnsi="Arial" w:cs="Arial"/>
        </w:rPr>
        <w:t>with proprietary combinations of hardware and software</w:t>
      </w:r>
      <w:r w:rsidR="00365790" w:rsidRPr="003F0914">
        <w:rPr>
          <w:rFonts w:ascii="Arial" w:hAnsi="Arial" w:cs="Arial"/>
        </w:rPr>
        <w:t xml:space="preserve">, such as Kindle. In some cases, licences </w:t>
      </w:r>
      <w:r w:rsidR="004666A4" w:rsidRPr="003F0914">
        <w:rPr>
          <w:rFonts w:ascii="Arial" w:hAnsi="Arial" w:cs="Arial"/>
        </w:rPr>
        <w:t>may be extended to friends or family, but the ownership of th</w:t>
      </w:r>
      <w:r w:rsidR="00365790" w:rsidRPr="003F0914">
        <w:rPr>
          <w:rFonts w:ascii="Arial" w:hAnsi="Arial" w:cs="Arial"/>
        </w:rPr>
        <w:t xml:space="preserve">e file still remains with the </w:t>
      </w:r>
      <w:r w:rsidR="004666A4" w:rsidRPr="003F0914">
        <w:rPr>
          <w:rFonts w:ascii="Arial" w:hAnsi="Arial" w:cs="Arial"/>
        </w:rPr>
        <w:t>publisher. An important exception to this are books that are out of copyright and have been digitised and made available under a Creative Commons licence by organisations such as Project Gutenberg and Google Books. These copies may be bequeathed as in effect they are not owned by anyone.</w:t>
      </w:r>
    </w:p>
    <w:p w14:paraId="22722238" w14:textId="47591EAE" w:rsidR="00A351F1" w:rsidRPr="003F3FDD" w:rsidRDefault="005D4ED3" w:rsidP="004666A4">
      <w:pPr>
        <w:rPr>
          <w:rFonts w:ascii="Arial" w:hAnsi="Arial" w:cs="Arial"/>
        </w:rPr>
      </w:pPr>
      <w:r w:rsidRPr="003F0914">
        <w:rPr>
          <w:rFonts w:ascii="Arial" w:hAnsi="Arial" w:cs="Arial"/>
        </w:rPr>
        <w:t xml:space="preserve">There are many advantages to </w:t>
      </w:r>
      <w:proofErr w:type="spellStart"/>
      <w:r w:rsidRPr="003F0914">
        <w:rPr>
          <w:rFonts w:ascii="Arial" w:hAnsi="Arial" w:cs="Arial"/>
        </w:rPr>
        <w:t>eb</w:t>
      </w:r>
      <w:r w:rsidR="004666A4" w:rsidRPr="003F0914">
        <w:rPr>
          <w:rFonts w:ascii="Arial" w:hAnsi="Arial" w:cs="Arial"/>
        </w:rPr>
        <w:t>ooks</w:t>
      </w:r>
      <w:proofErr w:type="spellEnd"/>
      <w:r w:rsidR="004666A4" w:rsidRPr="003F0914">
        <w:rPr>
          <w:rFonts w:ascii="Arial" w:hAnsi="Arial" w:cs="Arial"/>
        </w:rPr>
        <w:t>, but bequeathing is not one of them. If an individual is concerned about the inter-generational longevity of their library, it is best to buy physical copies of the book in th</w:t>
      </w:r>
      <w:r w:rsidR="00293ADC" w:rsidRPr="003F0914">
        <w:rPr>
          <w:rFonts w:ascii="Arial" w:hAnsi="Arial" w:cs="Arial"/>
        </w:rPr>
        <w:t>e first instance</w:t>
      </w:r>
      <w:r w:rsidR="004666A4" w:rsidRPr="003F0914">
        <w:rPr>
          <w:rFonts w:ascii="Arial" w:hAnsi="Arial" w:cs="Arial"/>
        </w:rPr>
        <w:t>. The physical copy can then be bequeathed in a straightforward fashion. Books are an important component of intellectual development and again form an important component of family history. The seminal and important books that one reads and wishes to pass to oth</w:t>
      </w:r>
      <w:r w:rsidR="003F3FDD">
        <w:rPr>
          <w:rFonts w:ascii="Arial" w:hAnsi="Arial" w:cs="Arial"/>
        </w:rPr>
        <w:t>ers should be in physical form.</w:t>
      </w:r>
    </w:p>
    <w:p w14:paraId="56A620A5" w14:textId="4A9735CD" w:rsidR="008C5922" w:rsidRPr="00EC70C3" w:rsidRDefault="008C5922" w:rsidP="008C5922">
      <w:pPr>
        <w:pStyle w:val="Heading2"/>
      </w:pPr>
      <w:bookmarkStart w:id="17" w:name="_Toc498950096"/>
      <w:r w:rsidRPr="00EC70C3">
        <w:t xml:space="preserve">Gaming </w:t>
      </w:r>
      <w:r w:rsidR="00877346" w:rsidRPr="00EC70C3">
        <w:t>and streaming accounts</w:t>
      </w:r>
      <w:bookmarkEnd w:id="17"/>
    </w:p>
    <w:p w14:paraId="3CFDDBA6" w14:textId="77777777" w:rsidR="00FA704B" w:rsidRPr="00FA704B" w:rsidRDefault="00FA704B" w:rsidP="00FA704B">
      <w:pPr>
        <w:rPr>
          <w:rFonts w:ascii="Arial" w:hAnsi="Arial" w:cs="Arial"/>
        </w:rPr>
      </w:pPr>
      <w:r w:rsidRPr="00FA704B">
        <w:rPr>
          <w:rFonts w:ascii="Arial" w:hAnsi="Arial" w:cs="Arial"/>
        </w:rPr>
        <w:t xml:space="preserve">Like music and </w:t>
      </w:r>
      <w:proofErr w:type="spellStart"/>
      <w:r w:rsidRPr="00FA704B">
        <w:rPr>
          <w:rFonts w:ascii="Arial" w:hAnsi="Arial" w:cs="Arial"/>
        </w:rPr>
        <w:t>ebooks</w:t>
      </w:r>
      <w:proofErr w:type="spellEnd"/>
      <w:r w:rsidRPr="00FA704B">
        <w:rPr>
          <w:rFonts w:ascii="Arial" w:hAnsi="Arial" w:cs="Arial"/>
        </w:rPr>
        <w:t xml:space="preserve">, gaming and streaming services licence content for use instead of selling it to consumers, so accounts cannot be transferred or bequeathed. These services include gaming platforms like Steam, a digital distribution platform developed by Valve Corporation, and streaming services like Netflix, Stan, Amazon Prime Video, and Foxtel Now. In the modern world, such artefacts can assume significant value and understandably consumers may assume they have rights corresponding to the labour they have contributed. When considering bequeathing games, it is worth considering what value they have, both monetary and sentimental. </w:t>
      </w:r>
    </w:p>
    <w:p w14:paraId="71E03D9A" w14:textId="77777777" w:rsidR="00FA704B" w:rsidRPr="00FA704B" w:rsidRDefault="00FA704B" w:rsidP="00FA704B">
      <w:pPr>
        <w:rPr>
          <w:rFonts w:ascii="Arial" w:hAnsi="Arial" w:cs="Arial"/>
        </w:rPr>
      </w:pPr>
      <w:r w:rsidRPr="00FA704B">
        <w:rPr>
          <w:rFonts w:ascii="Arial" w:hAnsi="Arial" w:cs="Arial"/>
        </w:rPr>
        <w:t xml:space="preserve">First, there is the value of the games, themselves, or the game library. Many people associate strong financial value in the games they have collected. Some games are bought as physical media, and this media, often but not always, </w:t>
      </w:r>
      <w:proofErr w:type="gramStart"/>
      <w:r w:rsidRPr="00FA704B">
        <w:rPr>
          <w:rFonts w:ascii="Arial" w:hAnsi="Arial" w:cs="Arial"/>
        </w:rPr>
        <w:t>is</w:t>
      </w:r>
      <w:proofErr w:type="gramEnd"/>
      <w:r w:rsidRPr="00FA704B">
        <w:rPr>
          <w:rFonts w:ascii="Arial" w:hAnsi="Arial" w:cs="Arial"/>
        </w:rPr>
        <w:t xml:space="preserve"> subject to first use doctrine. The game cartridges, discs, and boxes can be left to others. This is a simple matter for games without an online component. However, many games are licenced rather than bought. This is particularly true for games with an online component and games purchased and digital downloads on services such as Steam and iTunes. As with other digital media, games are licenced to an individual, and cannot legally be transfer. This has been challenged in courts of the European Union, but currently in Australia games that are licensed rather than bought may not be legally transferred to other people. However, it has been reported that a person’s Steam account can be bequeathed if proof of death and a valid will specifying who the account is being left can be provided. However, unlike a library of physical books, the Steam account and associated library of games cannot be split up between recipients. </w:t>
      </w:r>
    </w:p>
    <w:p w14:paraId="42A83608" w14:textId="239CF3D1" w:rsidR="00FA704B" w:rsidRPr="00FA704B" w:rsidRDefault="00C3221A" w:rsidP="00FA704B">
      <w:pPr>
        <w:rPr>
          <w:rFonts w:ascii="Arial" w:hAnsi="Arial" w:cs="Arial"/>
        </w:rPr>
      </w:pPr>
      <w:r>
        <w:rPr>
          <w:rFonts w:ascii="Arial" w:hAnsi="Arial" w:cs="Arial"/>
        </w:rPr>
        <w:t>Second</w:t>
      </w:r>
      <w:r w:rsidR="00FA704B" w:rsidRPr="00FA704B">
        <w:rPr>
          <w:rFonts w:ascii="Arial" w:hAnsi="Arial" w:cs="Arial"/>
        </w:rPr>
        <w:t>, there is value in the game accounts associated with online games. Many games, even those bought on physical media, often have an online component and associated user account. The Terms of Service for most games disallow the sharing of accounts and the sharing of account user names and login details. The game account is a record of the time and financial investments a person has made in a game. Depending on achievements and the shared experience of playing these games, these accounts can have both financial and sentimental value.</w:t>
      </w:r>
    </w:p>
    <w:p w14:paraId="4A2D98C3" w14:textId="77777777" w:rsidR="00FA704B" w:rsidRPr="00FA704B" w:rsidRDefault="00FA704B" w:rsidP="00FA704B">
      <w:pPr>
        <w:rPr>
          <w:rFonts w:ascii="Arial" w:hAnsi="Arial" w:cs="Arial"/>
        </w:rPr>
      </w:pPr>
      <w:r w:rsidRPr="00FA704B">
        <w:rPr>
          <w:rFonts w:ascii="Arial" w:hAnsi="Arial" w:cs="Arial"/>
        </w:rPr>
        <w:lastRenderedPageBreak/>
        <w:t>Third, there is value in assets a person may own in a game. Again, these are usually tied to accounts, although many games have market places where items can be legitimately bought and sold. Rare and desirable items can be valued in the hundreds if not thousands of dollars (Gibson 2014). As these items are often associated with non-transferable accounts it can be difficult to bequeath them to others.</w:t>
      </w:r>
    </w:p>
    <w:p w14:paraId="524A5219" w14:textId="77777777" w:rsidR="00FA704B" w:rsidRPr="00FA704B" w:rsidRDefault="00FA704B" w:rsidP="00FA704B">
      <w:pPr>
        <w:rPr>
          <w:rFonts w:ascii="Arial" w:hAnsi="Arial" w:cs="Arial"/>
        </w:rPr>
      </w:pPr>
      <w:r w:rsidRPr="00FA704B">
        <w:rPr>
          <w:rFonts w:ascii="Arial" w:hAnsi="Arial" w:cs="Arial"/>
        </w:rPr>
        <w:t>Fourth, many games have forms of in-game currencies and often these in-game currencies can be bought and sold with other currencies such as US dollars. Again, these currencies are tied to accounts and can be of significant value, but difficult to bequeath due to the terms of service of the game. For example, many players of the game, EVE Online, amass in-game currency worth thousands of dollars.</w:t>
      </w:r>
    </w:p>
    <w:p w14:paraId="56303822" w14:textId="5E7D0DA2" w:rsidR="00A36A42" w:rsidRPr="00EC70C3" w:rsidRDefault="00FA704B" w:rsidP="00FA704B">
      <w:pPr>
        <w:rPr>
          <w:rFonts w:ascii="Arial" w:hAnsi="Arial" w:cs="Arial"/>
        </w:rPr>
      </w:pPr>
      <w:r w:rsidRPr="00FA704B">
        <w:rPr>
          <w:rFonts w:ascii="Arial" w:hAnsi="Arial" w:cs="Arial"/>
        </w:rPr>
        <w:t>Finally, it is worth considering the sentimental value games can have for the bereaved. Playing games can often be a shared experience and the preserved state of a game, or the characters played by the departed, can be important keep sakes or mementos for some people.</w:t>
      </w:r>
    </w:p>
    <w:p w14:paraId="19700CB4" w14:textId="70A1EB8C" w:rsidR="001E1477" w:rsidRPr="003F0914" w:rsidRDefault="001E1477" w:rsidP="00A26148">
      <w:pPr>
        <w:pStyle w:val="Heading2"/>
      </w:pPr>
      <w:bookmarkStart w:id="18" w:name="_Toc498950097"/>
      <w:r w:rsidRPr="003F0914">
        <w:t>Images</w:t>
      </w:r>
      <w:bookmarkEnd w:id="18"/>
    </w:p>
    <w:p w14:paraId="7AA407BD" w14:textId="0B1B9820" w:rsidR="001E1477" w:rsidRPr="003F0914" w:rsidRDefault="001E1477" w:rsidP="001E1477">
      <w:pPr>
        <w:rPr>
          <w:rFonts w:ascii="Arial" w:hAnsi="Arial" w:cs="Arial"/>
        </w:rPr>
      </w:pPr>
      <w:r w:rsidRPr="003F0914">
        <w:rPr>
          <w:rFonts w:ascii="Arial" w:hAnsi="Arial" w:cs="Arial"/>
        </w:rPr>
        <w:t xml:space="preserve">Copyright of a photograph is owned by the individual who took the photograph, unless the rights are specifically </w:t>
      </w:r>
      <w:r w:rsidR="00E36A37">
        <w:rPr>
          <w:rFonts w:ascii="Arial" w:hAnsi="Arial" w:cs="Arial"/>
        </w:rPr>
        <w:t>passed</w:t>
      </w:r>
      <w:r w:rsidR="00E36A37" w:rsidRPr="003F0914">
        <w:rPr>
          <w:rFonts w:ascii="Arial" w:hAnsi="Arial" w:cs="Arial"/>
        </w:rPr>
        <w:t xml:space="preserve"> </w:t>
      </w:r>
      <w:r w:rsidRPr="003F0914">
        <w:rPr>
          <w:rFonts w:ascii="Arial" w:hAnsi="Arial" w:cs="Arial"/>
        </w:rPr>
        <w:t>to another. Uploading a photo to the web does</w:t>
      </w:r>
      <w:r w:rsidR="008B124E">
        <w:rPr>
          <w:rFonts w:ascii="Arial" w:hAnsi="Arial" w:cs="Arial"/>
        </w:rPr>
        <w:t xml:space="preserve"> not</w:t>
      </w:r>
      <w:r w:rsidRPr="003F0914">
        <w:rPr>
          <w:rFonts w:ascii="Arial" w:hAnsi="Arial" w:cs="Arial"/>
        </w:rPr>
        <w:t xml:space="preserve"> change this and copyright is ret</w:t>
      </w:r>
      <w:r w:rsidR="00695A7B" w:rsidRPr="003F0914">
        <w:rPr>
          <w:rFonts w:ascii="Arial" w:hAnsi="Arial" w:cs="Arial"/>
        </w:rPr>
        <w:t xml:space="preserve">ained by the photographer. Thus, </w:t>
      </w:r>
      <w:r w:rsidRPr="003F0914">
        <w:rPr>
          <w:rFonts w:ascii="Arial" w:hAnsi="Arial" w:cs="Arial"/>
        </w:rPr>
        <w:t>photos can be bequeathed to another person in a will and many professional photographers, who earn a living from their photos, do this as a matter of course.</w:t>
      </w:r>
      <w:r w:rsidR="00695A7B" w:rsidRPr="003F0914">
        <w:rPr>
          <w:rFonts w:ascii="Arial" w:hAnsi="Arial" w:cs="Arial"/>
        </w:rPr>
        <w:t xml:space="preserve"> When uploading photos to services such as Flickr, people can choose a Creative Commons licence that allows flexibility with how the photo can be used (see </w:t>
      </w:r>
      <w:hyperlink r:id="rId45" w:history="1">
        <w:r w:rsidR="00695A7B" w:rsidRPr="003F0914">
          <w:rPr>
            <w:rStyle w:val="Hyperlink"/>
            <w:rFonts w:ascii="Arial" w:hAnsi="Arial" w:cs="Arial"/>
            <w:color w:val="auto"/>
          </w:rPr>
          <w:t>http://creativecommons.org.au/</w:t>
        </w:r>
      </w:hyperlink>
      <w:r w:rsidR="00695A7B" w:rsidRPr="003F0914">
        <w:rPr>
          <w:rFonts w:ascii="Arial" w:hAnsi="Arial" w:cs="Arial"/>
        </w:rPr>
        <w:t xml:space="preserve"> for more about Creative Commons). </w:t>
      </w:r>
    </w:p>
    <w:p w14:paraId="67D304C4" w14:textId="4DCD0C62" w:rsidR="001E1477" w:rsidRPr="003F0914" w:rsidRDefault="001E1477" w:rsidP="001E1477">
      <w:pPr>
        <w:rPr>
          <w:rFonts w:ascii="Arial" w:hAnsi="Arial" w:cs="Arial"/>
        </w:rPr>
      </w:pPr>
      <w:r w:rsidRPr="003F0914">
        <w:rPr>
          <w:rFonts w:ascii="Arial" w:hAnsi="Arial" w:cs="Arial"/>
        </w:rPr>
        <w:t xml:space="preserve">In the case of other </w:t>
      </w:r>
      <w:r w:rsidR="0063545D" w:rsidRPr="003F0914">
        <w:rPr>
          <w:rFonts w:ascii="Arial" w:hAnsi="Arial" w:cs="Arial"/>
        </w:rPr>
        <w:t>platforms</w:t>
      </w:r>
      <w:r w:rsidRPr="003F0914">
        <w:rPr>
          <w:rFonts w:ascii="Arial" w:hAnsi="Arial" w:cs="Arial"/>
        </w:rPr>
        <w:t xml:space="preserve"> for publishing photos, such as Facebook, the copyright is still owned by the photographer. The </w:t>
      </w:r>
      <w:r w:rsidR="006F4570" w:rsidRPr="003F0914">
        <w:rPr>
          <w:rFonts w:ascii="Arial" w:hAnsi="Arial" w:cs="Arial"/>
        </w:rPr>
        <w:t xml:space="preserve">terms of service agreement </w:t>
      </w:r>
      <w:r w:rsidRPr="003F0914">
        <w:rPr>
          <w:rFonts w:ascii="Arial" w:hAnsi="Arial" w:cs="Arial"/>
        </w:rPr>
        <w:t>grant</w:t>
      </w:r>
      <w:r w:rsidR="006F4570" w:rsidRPr="003F0914">
        <w:rPr>
          <w:rFonts w:ascii="Arial" w:hAnsi="Arial" w:cs="Arial"/>
        </w:rPr>
        <w:t>s</w:t>
      </w:r>
      <w:r w:rsidRPr="003F0914">
        <w:rPr>
          <w:rFonts w:ascii="Arial" w:hAnsi="Arial" w:cs="Arial"/>
        </w:rPr>
        <w:t xml:space="preserve"> </w:t>
      </w:r>
      <w:r w:rsidR="001F1965" w:rsidRPr="003F0914">
        <w:rPr>
          <w:rFonts w:ascii="Arial" w:hAnsi="Arial" w:cs="Arial"/>
        </w:rPr>
        <w:t>Facebook the right to reuse</w:t>
      </w:r>
      <w:r w:rsidRPr="003F0914">
        <w:rPr>
          <w:rFonts w:ascii="Arial" w:hAnsi="Arial" w:cs="Arial"/>
        </w:rPr>
        <w:t xml:space="preserve"> photographs in certain </w:t>
      </w:r>
      <w:r w:rsidR="00535DAE" w:rsidRPr="003F0914">
        <w:rPr>
          <w:rFonts w:ascii="Arial" w:hAnsi="Arial" w:cs="Arial"/>
        </w:rPr>
        <w:t>scenarios</w:t>
      </w:r>
      <w:r w:rsidRPr="003F0914">
        <w:rPr>
          <w:rFonts w:ascii="Arial" w:hAnsi="Arial" w:cs="Arial"/>
        </w:rPr>
        <w:t>, but this is primarily determined by the user’s</w:t>
      </w:r>
      <w:r w:rsidR="00ED7E3B" w:rsidRPr="003F0914">
        <w:rPr>
          <w:rFonts w:ascii="Arial" w:hAnsi="Arial" w:cs="Arial"/>
        </w:rPr>
        <w:t xml:space="preserve"> privacy settings. Other platforms</w:t>
      </w:r>
      <w:r w:rsidRPr="003F0914">
        <w:rPr>
          <w:rFonts w:ascii="Arial" w:hAnsi="Arial" w:cs="Arial"/>
        </w:rPr>
        <w:t xml:space="preserve"> may have differing copyright provisions and it is always prudent to check the </w:t>
      </w:r>
      <w:r w:rsidR="00334831" w:rsidRPr="003F0914">
        <w:rPr>
          <w:rFonts w:ascii="Arial" w:hAnsi="Arial" w:cs="Arial"/>
        </w:rPr>
        <w:t>terms of service</w:t>
      </w:r>
      <w:r w:rsidR="00EA33BF" w:rsidRPr="003F0914">
        <w:rPr>
          <w:rFonts w:ascii="Arial" w:hAnsi="Arial" w:cs="Arial"/>
        </w:rPr>
        <w:t xml:space="preserve"> before uploading images. </w:t>
      </w:r>
    </w:p>
    <w:p w14:paraId="7F3CD768" w14:textId="7E80F603" w:rsidR="001E1477" w:rsidRPr="003F0914" w:rsidRDefault="00A14EE6" w:rsidP="001E1477">
      <w:pPr>
        <w:rPr>
          <w:rFonts w:ascii="Arial" w:hAnsi="Arial" w:cs="Arial"/>
        </w:rPr>
      </w:pPr>
      <w:r w:rsidRPr="003F0914">
        <w:rPr>
          <w:rFonts w:ascii="Arial" w:hAnsi="Arial" w:cs="Arial"/>
        </w:rPr>
        <w:t>P</w:t>
      </w:r>
      <w:r w:rsidR="001E1477" w:rsidRPr="003F0914">
        <w:rPr>
          <w:rFonts w:ascii="Arial" w:hAnsi="Arial" w:cs="Arial"/>
        </w:rPr>
        <w:t xml:space="preserve">hotos play a significant part in the documentation of family history, and considering how they will be maintained and bequeathed is important. Although </w:t>
      </w:r>
      <w:r w:rsidRPr="003F0914">
        <w:rPr>
          <w:rFonts w:ascii="Arial" w:hAnsi="Arial" w:cs="Arial"/>
        </w:rPr>
        <w:t>social media platforms</w:t>
      </w:r>
      <w:r w:rsidR="001E1477" w:rsidRPr="003F0914">
        <w:rPr>
          <w:rFonts w:ascii="Arial" w:hAnsi="Arial" w:cs="Arial"/>
        </w:rPr>
        <w:t xml:space="preserve"> are convenient places to share photos, they are often published in a compressed and low-quality format. It is best practice to retain copies, in the best quality possible, along with the important information about where they were taken, dates, and people in the photo. </w:t>
      </w:r>
    </w:p>
    <w:p w14:paraId="5C20B8ED" w14:textId="77777777" w:rsidR="001E1477" w:rsidRPr="003F0914" w:rsidRDefault="001E1477" w:rsidP="00D904AD">
      <w:pPr>
        <w:pStyle w:val="Heading2"/>
      </w:pPr>
      <w:bookmarkStart w:id="19" w:name="_Toc498950098"/>
      <w:r w:rsidRPr="003F0914">
        <w:t>Video</w:t>
      </w:r>
      <w:bookmarkEnd w:id="19"/>
    </w:p>
    <w:p w14:paraId="6567DDC8" w14:textId="77777777" w:rsidR="00BE4C0B" w:rsidRDefault="00FE16E7" w:rsidP="00A5463C">
      <w:pPr>
        <w:rPr>
          <w:rFonts w:ascii="Arial" w:hAnsi="Arial" w:cs="Arial"/>
        </w:rPr>
      </w:pPr>
      <w:r w:rsidRPr="00FE16E7">
        <w:rPr>
          <w:rFonts w:ascii="Arial" w:hAnsi="Arial" w:cs="Arial"/>
        </w:rPr>
        <w:t xml:space="preserve">Snapchat has been criticised for its terms and conditions, as it appeared with one privacy policy update that it was storing and using images and video sent through the app, which self-destructs content after it has been seen by the recipient. The company assured people it doesn’t keep their images and videos on their servers after they have been received (ABC News 2015). </w:t>
      </w:r>
    </w:p>
    <w:p w14:paraId="7D9FADD2" w14:textId="0A04A9F6" w:rsidR="001E1477" w:rsidRPr="003F0914" w:rsidRDefault="001E1477" w:rsidP="00A5463C">
      <w:pPr>
        <w:rPr>
          <w:rFonts w:ascii="Arial" w:hAnsi="Arial" w:cs="Arial"/>
        </w:rPr>
      </w:pPr>
      <w:r w:rsidRPr="003F0914">
        <w:rPr>
          <w:rFonts w:ascii="Arial" w:hAnsi="Arial" w:cs="Arial"/>
        </w:rPr>
        <w:t xml:space="preserve">As with photos, the copyright of videos uploaded to </w:t>
      </w:r>
      <w:r w:rsidR="00A5463C" w:rsidRPr="003F0914">
        <w:rPr>
          <w:rFonts w:ascii="Arial" w:hAnsi="Arial" w:cs="Arial"/>
        </w:rPr>
        <w:t>platforms</w:t>
      </w:r>
      <w:r w:rsidRPr="003F0914">
        <w:rPr>
          <w:rFonts w:ascii="Arial" w:hAnsi="Arial" w:cs="Arial"/>
        </w:rPr>
        <w:t xml:space="preserve"> such as YouTube is usually owned</w:t>
      </w:r>
      <w:r w:rsidR="00391176" w:rsidRPr="003F0914">
        <w:rPr>
          <w:rFonts w:ascii="Arial" w:hAnsi="Arial" w:cs="Arial"/>
        </w:rPr>
        <w:t xml:space="preserve"> </w:t>
      </w:r>
      <w:r w:rsidRPr="003F0914">
        <w:rPr>
          <w:rFonts w:ascii="Arial" w:hAnsi="Arial" w:cs="Arial"/>
        </w:rPr>
        <w:t>by the</w:t>
      </w:r>
      <w:r w:rsidR="00391176" w:rsidRPr="003F0914">
        <w:rPr>
          <w:rFonts w:ascii="Arial" w:hAnsi="Arial" w:cs="Arial"/>
        </w:rPr>
        <w:t xml:space="preserve"> </w:t>
      </w:r>
      <w:r w:rsidRPr="003F0914">
        <w:rPr>
          <w:rFonts w:ascii="Arial" w:hAnsi="Arial" w:cs="Arial"/>
        </w:rPr>
        <w:t>person</w:t>
      </w:r>
      <w:r w:rsidR="00391176" w:rsidRPr="003F0914">
        <w:rPr>
          <w:rFonts w:ascii="Arial" w:hAnsi="Arial" w:cs="Arial"/>
        </w:rPr>
        <w:t xml:space="preserve"> </w:t>
      </w:r>
      <w:r w:rsidRPr="003F0914">
        <w:rPr>
          <w:rFonts w:ascii="Arial" w:hAnsi="Arial" w:cs="Arial"/>
        </w:rPr>
        <w:t>who</w:t>
      </w:r>
      <w:r w:rsidR="00391176" w:rsidRPr="003F0914">
        <w:rPr>
          <w:rFonts w:ascii="Arial" w:hAnsi="Arial" w:cs="Arial"/>
        </w:rPr>
        <w:t xml:space="preserve"> </w:t>
      </w:r>
      <w:r w:rsidRPr="003F0914">
        <w:rPr>
          <w:rFonts w:ascii="Arial" w:hAnsi="Arial" w:cs="Arial"/>
        </w:rPr>
        <w:t>recorded</w:t>
      </w:r>
      <w:r w:rsidR="00391176" w:rsidRPr="003F0914">
        <w:rPr>
          <w:rFonts w:ascii="Arial" w:hAnsi="Arial" w:cs="Arial"/>
        </w:rPr>
        <w:t xml:space="preserve"> </w:t>
      </w:r>
      <w:r w:rsidRPr="003F0914">
        <w:rPr>
          <w:rFonts w:ascii="Arial" w:hAnsi="Arial" w:cs="Arial"/>
        </w:rPr>
        <w:t>the video,</w:t>
      </w:r>
      <w:r w:rsidR="00391176" w:rsidRPr="003F0914">
        <w:rPr>
          <w:rFonts w:ascii="Arial" w:hAnsi="Arial" w:cs="Arial"/>
        </w:rPr>
        <w:t xml:space="preserve"> </w:t>
      </w:r>
      <w:r w:rsidRPr="003F0914">
        <w:rPr>
          <w:rFonts w:ascii="Arial" w:hAnsi="Arial" w:cs="Arial"/>
        </w:rPr>
        <w:t>so</w:t>
      </w:r>
      <w:r w:rsidR="00391176" w:rsidRPr="003F0914">
        <w:rPr>
          <w:rFonts w:ascii="Arial" w:hAnsi="Arial" w:cs="Arial"/>
        </w:rPr>
        <w:t xml:space="preserve"> </w:t>
      </w:r>
      <w:r w:rsidRPr="003F0914">
        <w:rPr>
          <w:rFonts w:ascii="Arial" w:hAnsi="Arial" w:cs="Arial"/>
        </w:rPr>
        <w:t>videos</w:t>
      </w:r>
      <w:r w:rsidR="00391176" w:rsidRPr="003F0914">
        <w:rPr>
          <w:rFonts w:ascii="Arial" w:hAnsi="Arial" w:cs="Arial"/>
        </w:rPr>
        <w:t xml:space="preserve"> </w:t>
      </w:r>
      <w:r w:rsidRPr="003F0914">
        <w:rPr>
          <w:rFonts w:ascii="Arial" w:hAnsi="Arial" w:cs="Arial"/>
        </w:rPr>
        <w:t>may</w:t>
      </w:r>
      <w:r w:rsidR="00391176" w:rsidRPr="003F0914">
        <w:rPr>
          <w:rFonts w:ascii="Arial" w:hAnsi="Arial" w:cs="Arial"/>
        </w:rPr>
        <w:t xml:space="preserve"> </w:t>
      </w:r>
      <w:r w:rsidRPr="003F0914">
        <w:rPr>
          <w:rFonts w:ascii="Arial" w:hAnsi="Arial" w:cs="Arial"/>
        </w:rPr>
        <w:t>be</w:t>
      </w:r>
      <w:r w:rsidR="00391176" w:rsidRPr="003F0914">
        <w:rPr>
          <w:rFonts w:ascii="Arial" w:hAnsi="Arial" w:cs="Arial"/>
        </w:rPr>
        <w:t xml:space="preserve"> </w:t>
      </w:r>
      <w:r w:rsidRPr="003F0914">
        <w:rPr>
          <w:rFonts w:ascii="Arial" w:hAnsi="Arial" w:cs="Arial"/>
        </w:rPr>
        <w:t>bequeathed. However,</w:t>
      </w:r>
      <w:r w:rsidR="00391176" w:rsidRPr="003F0914">
        <w:rPr>
          <w:rFonts w:ascii="Arial" w:hAnsi="Arial" w:cs="Arial"/>
        </w:rPr>
        <w:t xml:space="preserve"> </w:t>
      </w:r>
      <w:r w:rsidRPr="003F0914">
        <w:rPr>
          <w:rFonts w:ascii="Arial" w:hAnsi="Arial" w:cs="Arial"/>
        </w:rPr>
        <w:t>once uploaded</w:t>
      </w:r>
      <w:r w:rsidR="00A5463C" w:rsidRPr="003F0914">
        <w:rPr>
          <w:rFonts w:ascii="Arial" w:hAnsi="Arial" w:cs="Arial"/>
        </w:rPr>
        <w:t>,</w:t>
      </w:r>
      <w:r w:rsidRPr="003F0914">
        <w:rPr>
          <w:rFonts w:ascii="Arial" w:hAnsi="Arial" w:cs="Arial"/>
        </w:rPr>
        <w:t xml:space="preserve"> many of the exclusive rights that the individual has over th</w:t>
      </w:r>
      <w:r w:rsidR="00A5463C" w:rsidRPr="003F0914">
        <w:rPr>
          <w:rFonts w:ascii="Arial" w:hAnsi="Arial" w:cs="Arial"/>
        </w:rPr>
        <w:t xml:space="preserve">e video are granted to YouTube, so that YouTube may republish videos in other parts of the platform, or use uploaded videos to raise revenue through adding advertisements to them. </w:t>
      </w:r>
      <w:r w:rsidRPr="003F0914">
        <w:rPr>
          <w:rFonts w:ascii="Arial" w:hAnsi="Arial" w:cs="Arial"/>
        </w:rPr>
        <w:t xml:space="preserve">However, the licence that YouTube </w:t>
      </w:r>
      <w:r w:rsidR="00A366B7">
        <w:rPr>
          <w:rFonts w:ascii="Arial" w:hAnsi="Arial" w:cs="Arial"/>
        </w:rPr>
        <w:t>uses to stream</w:t>
      </w:r>
      <w:r w:rsidRPr="003F0914">
        <w:rPr>
          <w:rFonts w:ascii="Arial" w:hAnsi="Arial" w:cs="Arial"/>
        </w:rPr>
        <w:t xml:space="preserve"> </w:t>
      </w:r>
      <w:r w:rsidR="00A5463C" w:rsidRPr="003F0914">
        <w:rPr>
          <w:rFonts w:ascii="Arial" w:hAnsi="Arial" w:cs="Arial"/>
        </w:rPr>
        <w:t xml:space="preserve">uploaded </w:t>
      </w:r>
      <w:r w:rsidRPr="003F0914">
        <w:rPr>
          <w:rFonts w:ascii="Arial" w:hAnsi="Arial" w:cs="Arial"/>
        </w:rPr>
        <w:t>videos is terminated once the vid</w:t>
      </w:r>
      <w:r w:rsidR="00A5463C" w:rsidRPr="003F0914">
        <w:rPr>
          <w:rFonts w:ascii="Arial" w:hAnsi="Arial" w:cs="Arial"/>
        </w:rPr>
        <w:t>eos are deleted</w:t>
      </w:r>
      <w:r w:rsidRPr="003F0914">
        <w:rPr>
          <w:rFonts w:ascii="Arial" w:hAnsi="Arial" w:cs="Arial"/>
        </w:rPr>
        <w:t xml:space="preserve">. </w:t>
      </w:r>
    </w:p>
    <w:p w14:paraId="52723C28" w14:textId="346ABC17" w:rsidR="001E1477" w:rsidRPr="003F0914" w:rsidRDefault="001E1477" w:rsidP="001E1477">
      <w:pPr>
        <w:rPr>
          <w:rFonts w:ascii="Arial" w:hAnsi="Arial" w:cs="Arial"/>
          <w:sz w:val="24"/>
          <w:szCs w:val="24"/>
        </w:rPr>
      </w:pPr>
      <w:r w:rsidRPr="003F0914">
        <w:rPr>
          <w:rFonts w:ascii="Arial" w:hAnsi="Arial" w:cs="Arial"/>
        </w:rPr>
        <w:lastRenderedPageBreak/>
        <w:t xml:space="preserve">Along with photos, videos </w:t>
      </w:r>
      <w:r w:rsidR="00FB2A93" w:rsidRPr="003F0914">
        <w:rPr>
          <w:rFonts w:ascii="Arial" w:hAnsi="Arial" w:cs="Arial"/>
        </w:rPr>
        <w:t>are</w:t>
      </w:r>
      <w:r w:rsidRPr="003F0914">
        <w:rPr>
          <w:rFonts w:ascii="Arial" w:hAnsi="Arial" w:cs="Arial"/>
        </w:rPr>
        <w:t xml:space="preserve"> an important part of family history</w:t>
      </w:r>
      <w:r w:rsidR="00FB2A93" w:rsidRPr="003F0914">
        <w:rPr>
          <w:rFonts w:ascii="Arial" w:hAnsi="Arial" w:cs="Arial"/>
        </w:rPr>
        <w:t>,</w:t>
      </w:r>
      <w:r w:rsidRPr="003F0914">
        <w:rPr>
          <w:rFonts w:ascii="Arial" w:hAnsi="Arial" w:cs="Arial"/>
        </w:rPr>
        <w:t xml:space="preserve"> so it is i</w:t>
      </w:r>
      <w:r w:rsidR="00FB2A93" w:rsidRPr="003F0914">
        <w:rPr>
          <w:rFonts w:ascii="Arial" w:hAnsi="Arial" w:cs="Arial"/>
        </w:rPr>
        <w:t>mportant to consider their long-</w:t>
      </w:r>
      <w:r w:rsidRPr="003F0914">
        <w:rPr>
          <w:rFonts w:ascii="Arial" w:hAnsi="Arial" w:cs="Arial"/>
        </w:rPr>
        <w:t xml:space="preserve">term maintenance. As with photos, </w:t>
      </w:r>
      <w:r w:rsidR="005622D3" w:rsidRPr="003F0914">
        <w:rPr>
          <w:rFonts w:ascii="Arial" w:hAnsi="Arial" w:cs="Arial"/>
        </w:rPr>
        <w:t xml:space="preserve">it is best practice to keep the </w:t>
      </w:r>
      <w:r w:rsidRPr="003F0914">
        <w:rPr>
          <w:rFonts w:ascii="Arial" w:hAnsi="Arial" w:cs="Arial"/>
        </w:rPr>
        <w:t xml:space="preserve">copies of </w:t>
      </w:r>
      <w:r w:rsidR="005622D3" w:rsidRPr="003F0914">
        <w:rPr>
          <w:rFonts w:ascii="Arial" w:hAnsi="Arial" w:cs="Arial"/>
        </w:rPr>
        <w:t xml:space="preserve">the digital files </w:t>
      </w:r>
      <w:r w:rsidRPr="003F0914">
        <w:rPr>
          <w:rFonts w:ascii="Arial" w:hAnsi="Arial" w:cs="Arial"/>
        </w:rPr>
        <w:t>using popular formats such as MP4, ensuring that additional contextual information accompanies the videos to enable future generatio</w:t>
      </w:r>
      <w:r w:rsidR="008C1C15" w:rsidRPr="003F0914">
        <w:rPr>
          <w:rFonts w:ascii="Arial" w:hAnsi="Arial" w:cs="Arial"/>
        </w:rPr>
        <w:t>ns to appreciate their content.</w:t>
      </w:r>
    </w:p>
    <w:p w14:paraId="037ABE4D" w14:textId="77777777" w:rsidR="001E1477" w:rsidRPr="003F0914" w:rsidRDefault="001E1477" w:rsidP="00D904AD">
      <w:pPr>
        <w:pStyle w:val="Heading2"/>
      </w:pPr>
      <w:bookmarkStart w:id="20" w:name="_Toc498950099"/>
      <w:r w:rsidRPr="003F0914">
        <w:t>Email</w:t>
      </w:r>
      <w:bookmarkEnd w:id="20"/>
    </w:p>
    <w:p w14:paraId="16E33571" w14:textId="5C7965CC" w:rsidR="001E1477" w:rsidRPr="003F0914" w:rsidRDefault="001E1477" w:rsidP="001E1477">
      <w:pPr>
        <w:rPr>
          <w:rFonts w:ascii="Arial" w:hAnsi="Arial" w:cs="Arial"/>
        </w:rPr>
      </w:pPr>
      <w:r w:rsidRPr="003F0914">
        <w:rPr>
          <w:rFonts w:ascii="Arial" w:hAnsi="Arial" w:cs="Arial"/>
        </w:rPr>
        <w:t xml:space="preserve">Email is one of the more </w:t>
      </w:r>
      <w:r w:rsidR="00DC401C" w:rsidRPr="003F0914">
        <w:rPr>
          <w:rFonts w:ascii="Arial" w:hAnsi="Arial" w:cs="Arial"/>
        </w:rPr>
        <w:t>complicated</w:t>
      </w:r>
      <w:r w:rsidRPr="003F0914">
        <w:rPr>
          <w:rFonts w:ascii="Arial" w:hAnsi="Arial" w:cs="Arial"/>
        </w:rPr>
        <w:t xml:space="preserve"> comm</w:t>
      </w:r>
      <w:r w:rsidR="00293ADC" w:rsidRPr="003F0914">
        <w:rPr>
          <w:rFonts w:ascii="Arial" w:hAnsi="Arial" w:cs="Arial"/>
        </w:rPr>
        <w:t>unications applications on the i</w:t>
      </w:r>
      <w:r w:rsidRPr="003F0914">
        <w:rPr>
          <w:rFonts w:ascii="Arial" w:hAnsi="Arial" w:cs="Arial"/>
        </w:rPr>
        <w:t>nternet in terms of privacy, bequeathing, copyright, ownership, and archiving. It is also one of the oldes</w:t>
      </w:r>
      <w:r w:rsidR="00293ADC" w:rsidRPr="003F0914">
        <w:rPr>
          <w:rFonts w:ascii="Arial" w:hAnsi="Arial" w:cs="Arial"/>
        </w:rPr>
        <w:t>t and most popular uses of the i</w:t>
      </w:r>
      <w:r w:rsidRPr="003F0914">
        <w:rPr>
          <w:rFonts w:ascii="Arial" w:hAnsi="Arial" w:cs="Arial"/>
        </w:rPr>
        <w:t>nternet</w:t>
      </w:r>
      <w:r w:rsidR="00293ADC" w:rsidRPr="003F0914">
        <w:rPr>
          <w:rFonts w:ascii="Arial" w:hAnsi="Arial" w:cs="Arial"/>
        </w:rPr>
        <w:t>,</w:t>
      </w:r>
      <w:r w:rsidRPr="003F0914">
        <w:rPr>
          <w:rFonts w:ascii="Arial" w:hAnsi="Arial" w:cs="Arial"/>
        </w:rPr>
        <w:t xml:space="preserve"> with many personal archives dating more than 20 years. </w:t>
      </w:r>
    </w:p>
    <w:p w14:paraId="2585DCA3" w14:textId="77777777" w:rsidR="001E1477" w:rsidRPr="003F0914" w:rsidRDefault="001E1477" w:rsidP="00F0627C">
      <w:pPr>
        <w:ind w:left="720"/>
        <w:rPr>
          <w:rFonts w:ascii="Arial" w:hAnsi="Arial" w:cs="Arial"/>
          <w:i/>
        </w:rPr>
      </w:pPr>
      <w:r w:rsidRPr="003F0914">
        <w:rPr>
          <w:rFonts w:ascii="Arial" w:hAnsi="Arial" w:cs="Arial"/>
          <w:i/>
        </w:rPr>
        <w:t>There are many issues in the preservation of emails in large companies and many of them are technical (Associate Professor, Digital Archives, The University of Melbourne).</w:t>
      </w:r>
    </w:p>
    <w:p w14:paraId="1BC0FAF8" w14:textId="7530B063" w:rsidR="001E1477" w:rsidRPr="003F0914" w:rsidRDefault="00171278" w:rsidP="001E1477">
      <w:pPr>
        <w:rPr>
          <w:rFonts w:ascii="Arial" w:hAnsi="Arial" w:cs="Arial"/>
        </w:rPr>
      </w:pPr>
      <w:r w:rsidRPr="003F0914">
        <w:rPr>
          <w:rFonts w:ascii="Arial" w:hAnsi="Arial" w:cs="Arial"/>
        </w:rPr>
        <w:t xml:space="preserve">Most people maintain a company email account and at least one other separate, private email account. People may wish to think carefully about archiving and bequeathing emails. </w:t>
      </w:r>
      <w:r w:rsidR="001E1477" w:rsidRPr="003F0914">
        <w:rPr>
          <w:rFonts w:ascii="Arial" w:hAnsi="Arial" w:cs="Arial"/>
        </w:rPr>
        <w:t>Personal correspondence between siblings, partners and friends may well constitute a valuabl</w:t>
      </w:r>
      <w:r w:rsidR="00CC59D8" w:rsidRPr="003F0914">
        <w:rPr>
          <w:rFonts w:ascii="Arial" w:hAnsi="Arial" w:cs="Arial"/>
        </w:rPr>
        <w:t xml:space="preserve">e archive to pass to loved ones, </w:t>
      </w:r>
      <w:r w:rsidR="001E1477" w:rsidRPr="003F0914">
        <w:rPr>
          <w:rFonts w:ascii="Arial" w:hAnsi="Arial" w:cs="Arial"/>
        </w:rPr>
        <w:t>but some email should be considered private, even in the context of death.</w:t>
      </w:r>
    </w:p>
    <w:p w14:paraId="5568B197" w14:textId="77777777" w:rsidR="001E1477" w:rsidRPr="003F0914" w:rsidRDefault="001E1477" w:rsidP="00902AA7">
      <w:pPr>
        <w:ind w:left="720"/>
        <w:rPr>
          <w:rFonts w:ascii="Arial" w:hAnsi="Arial" w:cs="Arial"/>
          <w:i/>
        </w:rPr>
      </w:pPr>
      <w:r w:rsidRPr="003F0914">
        <w:rPr>
          <w:rFonts w:ascii="Arial" w:hAnsi="Arial" w:cs="Arial"/>
          <w:i/>
        </w:rPr>
        <w:t xml:space="preserve">There may be mechanisms in place for intergenerational transfer of materials but there also needs to be a respect for the record and the personal stories that they represent (Associate Professor, Digital Archives, </w:t>
      </w:r>
      <w:proofErr w:type="gramStart"/>
      <w:r w:rsidRPr="003F0914">
        <w:rPr>
          <w:rFonts w:ascii="Arial" w:hAnsi="Arial" w:cs="Arial"/>
          <w:i/>
        </w:rPr>
        <w:t>The</w:t>
      </w:r>
      <w:proofErr w:type="gramEnd"/>
      <w:r w:rsidRPr="003F0914">
        <w:rPr>
          <w:rFonts w:ascii="Arial" w:hAnsi="Arial" w:cs="Arial"/>
          <w:i/>
        </w:rPr>
        <w:t xml:space="preserve"> University of Melbourne).</w:t>
      </w:r>
    </w:p>
    <w:p w14:paraId="2C71E238" w14:textId="161EE9EE" w:rsidR="001E1477" w:rsidRPr="003F0914" w:rsidRDefault="001E1477" w:rsidP="001E1477">
      <w:pPr>
        <w:rPr>
          <w:rFonts w:ascii="Arial" w:hAnsi="Arial" w:cs="Arial"/>
        </w:rPr>
      </w:pPr>
      <w:r w:rsidRPr="003F0914">
        <w:rPr>
          <w:rFonts w:ascii="Arial" w:hAnsi="Arial" w:cs="Arial"/>
        </w:rPr>
        <w:t>Organising personal and professional correspondence in a thoughtful way is necessary if it is to be effe</w:t>
      </w:r>
      <w:r w:rsidR="00171278" w:rsidRPr="003F0914">
        <w:rPr>
          <w:rFonts w:ascii="Arial" w:hAnsi="Arial" w:cs="Arial"/>
        </w:rPr>
        <w:t xml:space="preserve">ctively archived and bequeathed. </w:t>
      </w:r>
      <w:r w:rsidRPr="003F0914">
        <w:rPr>
          <w:rFonts w:ascii="Arial" w:hAnsi="Arial" w:cs="Arial"/>
        </w:rPr>
        <w:t xml:space="preserve">Most </w:t>
      </w:r>
      <w:r w:rsidR="00171278" w:rsidRPr="003F0914">
        <w:rPr>
          <w:rFonts w:ascii="Arial" w:hAnsi="Arial" w:cs="Arial"/>
        </w:rPr>
        <w:t>email programs let</w:t>
      </w:r>
      <w:r w:rsidRPr="003F0914">
        <w:rPr>
          <w:rFonts w:ascii="Arial" w:hAnsi="Arial" w:cs="Arial"/>
        </w:rPr>
        <w:t xml:space="preserve"> emails to be stored in nested folders, and the structure of these folders </w:t>
      </w:r>
      <w:r w:rsidR="00007A41">
        <w:rPr>
          <w:rFonts w:ascii="Arial" w:hAnsi="Arial" w:cs="Arial"/>
        </w:rPr>
        <w:t>c</w:t>
      </w:r>
      <w:r w:rsidR="00007A41" w:rsidRPr="003F0914">
        <w:rPr>
          <w:rFonts w:ascii="Arial" w:hAnsi="Arial" w:cs="Arial"/>
        </w:rPr>
        <w:t xml:space="preserve">ould </w:t>
      </w:r>
      <w:r w:rsidRPr="003F0914">
        <w:rPr>
          <w:rFonts w:ascii="Arial" w:hAnsi="Arial" w:cs="Arial"/>
        </w:rPr>
        <w:t>clearly separate out different categories that represent the context in which the emails were produced and lay out a coherent history of correspondence. In this way</w:t>
      </w:r>
      <w:r w:rsidR="00CC59D8" w:rsidRPr="003F0914">
        <w:rPr>
          <w:rFonts w:ascii="Arial" w:hAnsi="Arial" w:cs="Arial"/>
        </w:rPr>
        <w:t>,</w:t>
      </w:r>
      <w:r w:rsidRPr="003F0914">
        <w:rPr>
          <w:rFonts w:ascii="Arial" w:hAnsi="Arial" w:cs="Arial"/>
        </w:rPr>
        <w:t xml:space="preserve"> the archived email will be comprehensible in the future not just to the author, but to the beneficiary.</w:t>
      </w:r>
    </w:p>
    <w:p w14:paraId="28005B8E" w14:textId="77777777" w:rsidR="001E1477" w:rsidRPr="003F0914" w:rsidRDefault="001E1477" w:rsidP="00902AA7">
      <w:pPr>
        <w:ind w:left="720"/>
        <w:rPr>
          <w:rFonts w:ascii="Arial" w:hAnsi="Arial" w:cs="Arial"/>
          <w:i/>
        </w:rPr>
      </w:pPr>
      <w:r w:rsidRPr="003F0914">
        <w:rPr>
          <w:rFonts w:ascii="Arial" w:hAnsi="Arial" w:cs="Arial"/>
          <w:i/>
        </w:rPr>
        <w:t>Email needs to be separated between a business environment and a personal environment. The data in an email account usually belongs to the account holder but in a business there is an argument that the email belongs to the company and it may be very difficult to gain access to company email if someone has left that company (Chief Regulatory Officer, Major Australian Internet Service Provider).</w:t>
      </w:r>
    </w:p>
    <w:p w14:paraId="30C52EED" w14:textId="7DBE8084" w:rsidR="001E1477" w:rsidRPr="003F0914" w:rsidRDefault="002A22C3" w:rsidP="001E1477">
      <w:pPr>
        <w:rPr>
          <w:rFonts w:ascii="Arial" w:hAnsi="Arial" w:cs="Arial"/>
        </w:rPr>
      </w:pPr>
      <w:r w:rsidRPr="003F0914">
        <w:rPr>
          <w:rFonts w:ascii="Arial" w:hAnsi="Arial" w:cs="Arial"/>
        </w:rPr>
        <w:t>As we advised in the section on managing digital legacies, saving individual emails that people want to preserve in a format and location accessible to executors is the best way to make them available to friends and family after death.</w:t>
      </w:r>
    </w:p>
    <w:p w14:paraId="17A619DC" w14:textId="77777777" w:rsidR="001E1477" w:rsidRPr="003F0914" w:rsidRDefault="001E1477" w:rsidP="00730FB0">
      <w:pPr>
        <w:pStyle w:val="Heading2"/>
        <w:keepNext/>
      </w:pPr>
      <w:bookmarkStart w:id="21" w:name="_Toc498950100"/>
      <w:r w:rsidRPr="003F0914">
        <w:t>Mobile accounts and texts</w:t>
      </w:r>
      <w:bookmarkEnd w:id="21"/>
    </w:p>
    <w:p w14:paraId="5A3AC5A4" w14:textId="6B73EA4D" w:rsidR="001E1477" w:rsidRPr="003F0914" w:rsidRDefault="001E1477" w:rsidP="00D1540B">
      <w:pPr>
        <w:rPr>
          <w:rFonts w:ascii="Arial" w:hAnsi="Arial" w:cs="Arial"/>
        </w:rPr>
      </w:pPr>
      <w:r w:rsidRPr="003F0914">
        <w:rPr>
          <w:rFonts w:ascii="Arial" w:hAnsi="Arial" w:cs="Arial"/>
        </w:rPr>
        <w:t>The procedure for dealing</w:t>
      </w:r>
      <w:r w:rsidR="00D74A26" w:rsidRPr="003F0914">
        <w:rPr>
          <w:rFonts w:ascii="Arial" w:hAnsi="Arial" w:cs="Arial"/>
        </w:rPr>
        <w:t xml:space="preserve"> with mobile phones and the text messages</w:t>
      </w:r>
      <w:r w:rsidRPr="003F0914">
        <w:rPr>
          <w:rFonts w:ascii="Arial" w:hAnsi="Arial" w:cs="Arial"/>
        </w:rPr>
        <w:t xml:space="preserve"> and data that they contain di</w:t>
      </w:r>
      <w:r w:rsidR="00146EA8" w:rsidRPr="003F0914">
        <w:rPr>
          <w:rFonts w:ascii="Arial" w:hAnsi="Arial" w:cs="Arial"/>
        </w:rPr>
        <w:t xml:space="preserve">ffers between service providers, but in general, </w:t>
      </w:r>
      <w:r w:rsidRPr="003F0914">
        <w:rPr>
          <w:rFonts w:ascii="Arial" w:hAnsi="Arial" w:cs="Arial"/>
        </w:rPr>
        <w:t>larger service providers</w:t>
      </w:r>
      <w:r w:rsidR="00146EA8" w:rsidRPr="003F0914">
        <w:rPr>
          <w:rFonts w:ascii="Arial" w:hAnsi="Arial" w:cs="Arial"/>
        </w:rPr>
        <w:t xml:space="preserve"> like Optus and Telstra</w:t>
      </w:r>
      <w:r w:rsidRPr="003F0914">
        <w:rPr>
          <w:rFonts w:ascii="Arial" w:hAnsi="Arial" w:cs="Arial"/>
        </w:rPr>
        <w:t xml:space="preserve"> have established policies to deal with the death of a client. Procedures usually require the next of kin to contact the service provider on their customer support lin</w:t>
      </w:r>
      <w:r w:rsidR="00D1540B" w:rsidRPr="003F0914">
        <w:rPr>
          <w:rFonts w:ascii="Arial" w:hAnsi="Arial" w:cs="Arial"/>
        </w:rPr>
        <w:t>e,</w:t>
      </w:r>
      <w:r w:rsidR="00262EA0" w:rsidRPr="003F0914">
        <w:rPr>
          <w:rFonts w:ascii="Arial" w:hAnsi="Arial" w:cs="Arial"/>
        </w:rPr>
        <w:t xml:space="preserve"> notify them of the death with the appropriate</w:t>
      </w:r>
      <w:r w:rsidR="00D1540B" w:rsidRPr="003F0914">
        <w:rPr>
          <w:rFonts w:ascii="Arial" w:hAnsi="Arial" w:cs="Arial"/>
        </w:rPr>
        <w:t xml:space="preserve"> documents (a death certificate, published obituary, funeral notice, or statutory declaration confirming authority to act on behalf of the deceased), and submit a form detailing what is to happen to their accounts.</w:t>
      </w:r>
    </w:p>
    <w:p w14:paraId="42929BC9" w14:textId="63C5A4E3" w:rsidR="001E1477" w:rsidRPr="003F0914" w:rsidRDefault="001E1477" w:rsidP="00657252">
      <w:pPr>
        <w:rPr>
          <w:rFonts w:ascii="Arial" w:hAnsi="Arial" w:cs="Arial"/>
        </w:rPr>
      </w:pPr>
      <w:r w:rsidRPr="003F0914">
        <w:rPr>
          <w:rFonts w:ascii="Arial" w:hAnsi="Arial" w:cs="Arial"/>
        </w:rPr>
        <w:t xml:space="preserve">There are usually two options for dealing with a deceased person’s account; the account may be closed, final bills paid and all data (text messages, favourites, contacts, recent calls </w:t>
      </w:r>
      <w:proofErr w:type="spellStart"/>
      <w:r w:rsidRPr="003F0914">
        <w:rPr>
          <w:rFonts w:ascii="Arial" w:hAnsi="Arial" w:cs="Arial"/>
        </w:rPr>
        <w:t>etc</w:t>
      </w:r>
      <w:proofErr w:type="spellEnd"/>
      <w:r w:rsidRPr="003F0914">
        <w:rPr>
          <w:rFonts w:ascii="Arial" w:hAnsi="Arial" w:cs="Arial"/>
        </w:rPr>
        <w:t xml:space="preserve">) </w:t>
      </w:r>
      <w:r w:rsidR="00FE1CC6">
        <w:rPr>
          <w:rFonts w:ascii="Arial" w:hAnsi="Arial" w:cs="Arial"/>
        </w:rPr>
        <w:t>are</w:t>
      </w:r>
      <w:r w:rsidRPr="003F0914">
        <w:rPr>
          <w:rFonts w:ascii="Arial" w:hAnsi="Arial" w:cs="Arial"/>
        </w:rPr>
        <w:t xml:space="preserve"> then deleted. However, accounts may also be transferrable to the next of kin so</w:t>
      </w:r>
      <w:r w:rsidR="00657252" w:rsidRPr="003F0914">
        <w:rPr>
          <w:rFonts w:ascii="Arial" w:hAnsi="Arial" w:cs="Arial"/>
        </w:rPr>
        <w:t xml:space="preserve"> that </w:t>
      </w:r>
      <w:r w:rsidR="00657252" w:rsidRPr="003F0914">
        <w:rPr>
          <w:rFonts w:ascii="Arial" w:hAnsi="Arial" w:cs="Arial"/>
        </w:rPr>
        <w:lastRenderedPageBreak/>
        <w:t>the service</w:t>
      </w:r>
      <w:r w:rsidR="00FE1CC6">
        <w:rPr>
          <w:rFonts w:ascii="Arial" w:hAnsi="Arial" w:cs="Arial"/>
        </w:rPr>
        <w:t>s</w:t>
      </w:r>
      <w:r w:rsidR="00657252" w:rsidRPr="003F0914">
        <w:rPr>
          <w:rFonts w:ascii="Arial" w:hAnsi="Arial" w:cs="Arial"/>
        </w:rPr>
        <w:t xml:space="preserve"> </w:t>
      </w:r>
      <w:r w:rsidR="00FE1CC6">
        <w:rPr>
          <w:rFonts w:ascii="Arial" w:hAnsi="Arial" w:cs="Arial"/>
        </w:rPr>
        <w:t>are</w:t>
      </w:r>
      <w:r w:rsidR="00657252" w:rsidRPr="003F0914">
        <w:rPr>
          <w:rFonts w:ascii="Arial" w:hAnsi="Arial" w:cs="Arial"/>
        </w:rPr>
        <w:t xml:space="preserve"> continued, meaning the phone number is retained, and call records and text messages remain available. </w:t>
      </w:r>
    </w:p>
    <w:p w14:paraId="0D6F4FCE" w14:textId="0B922D72" w:rsidR="001E1477" w:rsidRPr="003F0914" w:rsidRDefault="001E1477" w:rsidP="001E1477">
      <w:pPr>
        <w:rPr>
          <w:rFonts w:ascii="Arial" w:hAnsi="Arial" w:cs="Arial"/>
        </w:rPr>
      </w:pPr>
      <w:r w:rsidRPr="003F0914">
        <w:rPr>
          <w:rFonts w:ascii="Arial" w:hAnsi="Arial" w:cs="Arial"/>
        </w:rPr>
        <w:t xml:space="preserve">Telecommunications providers do not provide a service for a client to request that their phone account </w:t>
      </w:r>
      <w:r w:rsidR="00CD6EE8" w:rsidRPr="00094461">
        <w:rPr>
          <w:rFonts w:ascii="Arial" w:hAnsi="Arial" w:cs="Arial"/>
          <w:noProof/>
        </w:rPr>
        <w:t>is</w:t>
      </w:r>
      <w:r w:rsidRPr="003F0914">
        <w:rPr>
          <w:rFonts w:ascii="Arial" w:hAnsi="Arial" w:cs="Arial"/>
        </w:rPr>
        <w:t xml:space="preserve"> deleted upon their death, which does raise some privacy concerns. However, even if this w</w:t>
      </w:r>
      <w:r w:rsidR="00FE1CC6">
        <w:rPr>
          <w:rFonts w:ascii="Arial" w:hAnsi="Arial" w:cs="Arial"/>
        </w:rPr>
        <w:t>ere</w:t>
      </w:r>
      <w:r w:rsidRPr="003F0914">
        <w:rPr>
          <w:rFonts w:ascii="Arial" w:hAnsi="Arial" w:cs="Arial"/>
        </w:rPr>
        <w:t xml:space="preserve"> the case, there is still the possibility that the next of kin and </w:t>
      </w:r>
      <w:r w:rsidR="00CD6EE8">
        <w:rPr>
          <w:rFonts w:ascii="Arial" w:hAnsi="Arial" w:cs="Arial"/>
        </w:rPr>
        <w:t>an</w:t>
      </w:r>
      <w:r w:rsidRPr="003F0914">
        <w:rPr>
          <w:rFonts w:ascii="Arial" w:hAnsi="Arial" w:cs="Arial"/>
        </w:rPr>
        <w:t xml:space="preserve"> authorised representative can have access to the phone handset itself, and if unlocked, will be able to access texts, recent calls, contacts and so on, regardless of the telecommunication company’s policies.</w:t>
      </w:r>
    </w:p>
    <w:p w14:paraId="1C8D3D05" w14:textId="4CC50667" w:rsidR="001E1477" w:rsidRPr="003F0914" w:rsidRDefault="001E1477" w:rsidP="00D27F61">
      <w:pPr>
        <w:ind w:left="720"/>
        <w:rPr>
          <w:rFonts w:ascii="Arial" w:hAnsi="Arial" w:cs="Arial"/>
          <w:i/>
        </w:rPr>
      </w:pPr>
      <w:r w:rsidRPr="003F0914">
        <w:rPr>
          <w:rFonts w:ascii="Arial" w:hAnsi="Arial" w:cs="Arial"/>
          <w:i/>
        </w:rPr>
        <w:t>Telstra doesn’t require a death</w:t>
      </w:r>
      <w:r w:rsidR="00391176" w:rsidRPr="003F0914">
        <w:rPr>
          <w:rFonts w:ascii="Arial" w:hAnsi="Arial" w:cs="Arial"/>
          <w:i/>
        </w:rPr>
        <w:t xml:space="preserve"> </w:t>
      </w:r>
      <w:r w:rsidRPr="003F0914">
        <w:rPr>
          <w:rFonts w:ascii="Arial" w:hAnsi="Arial" w:cs="Arial"/>
          <w:i/>
        </w:rPr>
        <w:t>certificate but the customer must have the appropriate authority such as Executor or be the Next of Kin.</w:t>
      </w:r>
      <w:r w:rsidR="00391176" w:rsidRPr="003F0914">
        <w:rPr>
          <w:rFonts w:ascii="Arial" w:hAnsi="Arial" w:cs="Arial"/>
          <w:i/>
        </w:rPr>
        <w:t xml:space="preserve"> </w:t>
      </w:r>
      <w:r w:rsidRPr="003F0914">
        <w:rPr>
          <w:rFonts w:ascii="Arial" w:hAnsi="Arial" w:cs="Arial"/>
          <w:i/>
        </w:rPr>
        <w:t>The account can be either closed or transferred to another individual after filling in a form or through ‘voice signature’. A password holder is an authorised</w:t>
      </w:r>
      <w:r w:rsidR="00391176" w:rsidRPr="003F0914">
        <w:rPr>
          <w:rFonts w:ascii="Arial" w:hAnsi="Arial" w:cs="Arial"/>
          <w:i/>
        </w:rPr>
        <w:t xml:space="preserve"> </w:t>
      </w:r>
      <w:r w:rsidRPr="003F0914">
        <w:rPr>
          <w:rFonts w:ascii="Arial" w:hAnsi="Arial" w:cs="Arial"/>
          <w:i/>
        </w:rPr>
        <w:t>user and</w:t>
      </w:r>
      <w:r w:rsidR="00391176" w:rsidRPr="003F0914">
        <w:rPr>
          <w:rFonts w:ascii="Arial" w:hAnsi="Arial" w:cs="Arial"/>
          <w:i/>
        </w:rPr>
        <w:t xml:space="preserve"> </w:t>
      </w:r>
      <w:r w:rsidRPr="003F0914">
        <w:rPr>
          <w:rFonts w:ascii="Arial" w:hAnsi="Arial" w:cs="Arial"/>
          <w:i/>
        </w:rPr>
        <w:t>can</w:t>
      </w:r>
      <w:r w:rsidR="00391176" w:rsidRPr="003F0914">
        <w:rPr>
          <w:rFonts w:ascii="Arial" w:hAnsi="Arial" w:cs="Arial"/>
          <w:i/>
        </w:rPr>
        <w:t xml:space="preserve"> </w:t>
      </w:r>
      <w:r w:rsidRPr="003F0914">
        <w:rPr>
          <w:rFonts w:ascii="Arial" w:hAnsi="Arial" w:cs="Arial"/>
          <w:i/>
        </w:rPr>
        <w:t>change details on</w:t>
      </w:r>
      <w:r w:rsidR="00391176" w:rsidRPr="003F0914">
        <w:rPr>
          <w:rFonts w:ascii="Arial" w:hAnsi="Arial" w:cs="Arial"/>
          <w:i/>
        </w:rPr>
        <w:t xml:space="preserve"> </w:t>
      </w:r>
      <w:r w:rsidRPr="003F0914">
        <w:rPr>
          <w:rFonts w:ascii="Arial" w:hAnsi="Arial" w:cs="Arial"/>
          <w:i/>
        </w:rPr>
        <w:t>an account and</w:t>
      </w:r>
      <w:r w:rsidR="00391176" w:rsidRPr="003F0914">
        <w:rPr>
          <w:rFonts w:ascii="Arial" w:hAnsi="Arial" w:cs="Arial"/>
          <w:i/>
        </w:rPr>
        <w:t xml:space="preserve"> </w:t>
      </w:r>
      <w:r w:rsidRPr="003F0914">
        <w:rPr>
          <w:rFonts w:ascii="Arial" w:hAnsi="Arial" w:cs="Arial"/>
          <w:i/>
        </w:rPr>
        <w:t>it is transferable (Senior Executive, Major Australian Telecommunications Service Provider).</w:t>
      </w:r>
    </w:p>
    <w:p w14:paraId="716AB864" w14:textId="0F78EB0E" w:rsidR="001E1477" w:rsidRPr="003F0914" w:rsidRDefault="00D854F6" w:rsidP="00FA7E62">
      <w:pPr>
        <w:pStyle w:val="Heading2"/>
      </w:pPr>
      <w:bookmarkStart w:id="22" w:name="_Toc498950101"/>
      <w:r w:rsidRPr="003F0914">
        <w:t>Web</w:t>
      </w:r>
      <w:r w:rsidR="001E1477" w:rsidRPr="003F0914">
        <w:t>sites and domain names</w:t>
      </w:r>
      <w:bookmarkEnd w:id="22"/>
    </w:p>
    <w:p w14:paraId="2630C16D" w14:textId="21BAE1AB" w:rsidR="001E1477" w:rsidRPr="003F0914" w:rsidRDefault="00D854F6" w:rsidP="001E1477">
      <w:pPr>
        <w:rPr>
          <w:rFonts w:ascii="Arial" w:hAnsi="Arial" w:cs="Arial"/>
        </w:rPr>
      </w:pPr>
      <w:r w:rsidRPr="003F0914">
        <w:rPr>
          <w:rFonts w:ascii="Arial" w:hAnsi="Arial" w:cs="Arial"/>
        </w:rPr>
        <w:t>Web</w:t>
      </w:r>
      <w:r w:rsidR="001E1477" w:rsidRPr="003F0914">
        <w:rPr>
          <w:rFonts w:ascii="Arial" w:hAnsi="Arial" w:cs="Arial"/>
        </w:rPr>
        <w:t xml:space="preserve">sites and domain names may be bequeathed to another person with instructions given in a will and accompanying digital register. The regulator of domain names in Australia, </w:t>
      </w:r>
      <w:proofErr w:type="spellStart"/>
      <w:r w:rsidR="001E1477" w:rsidRPr="003F0914">
        <w:rPr>
          <w:rFonts w:ascii="Arial" w:hAnsi="Arial" w:cs="Arial"/>
        </w:rPr>
        <w:t>auDA</w:t>
      </w:r>
      <w:proofErr w:type="spellEnd"/>
      <w:r w:rsidR="001E1477" w:rsidRPr="003F0914">
        <w:rPr>
          <w:rFonts w:ascii="Arial" w:hAnsi="Arial" w:cs="Arial"/>
        </w:rPr>
        <w:t>, has a policy for transferring ownership of dom</w:t>
      </w:r>
      <w:r w:rsidRPr="003F0914">
        <w:rPr>
          <w:rFonts w:ascii="Arial" w:hAnsi="Arial" w:cs="Arial"/>
        </w:rPr>
        <w:t>ain names to a deceased person’s</w:t>
      </w:r>
      <w:r w:rsidR="001E1477" w:rsidRPr="003F0914">
        <w:rPr>
          <w:rFonts w:ascii="Arial" w:hAnsi="Arial" w:cs="Arial"/>
        </w:rPr>
        <w:t xml:space="preserve"> estate that applies to the particular registrar with which the domain is located (such as Melbourne IT or </w:t>
      </w:r>
      <w:proofErr w:type="spellStart"/>
      <w:r w:rsidR="001E1477" w:rsidRPr="003F0914">
        <w:rPr>
          <w:rFonts w:ascii="Arial" w:hAnsi="Arial" w:cs="Arial"/>
        </w:rPr>
        <w:t>Netregistry</w:t>
      </w:r>
      <w:proofErr w:type="spellEnd"/>
      <w:r w:rsidR="001E1477" w:rsidRPr="003F0914">
        <w:rPr>
          <w:rFonts w:ascii="Arial" w:hAnsi="Arial" w:cs="Arial"/>
        </w:rPr>
        <w:t>). In the event of an individual’s death, the domain registrar should be contacted and appropriate evidence of death supplied. It is then a matter of transferring the domain name and the account associated with it to another person (there may be a fee for this service).</w:t>
      </w:r>
    </w:p>
    <w:p w14:paraId="60BD041D" w14:textId="539190CF" w:rsidR="00A351F1" w:rsidRDefault="001E1477" w:rsidP="00663DC1">
      <w:pPr>
        <w:rPr>
          <w:rFonts w:ascii="Arial" w:hAnsi="Arial" w:cs="Arial"/>
        </w:rPr>
      </w:pPr>
      <w:r w:rsidRPr="003F0914">
        <w:rPr>
          <w:rFonts w:ascii="Arial" w:hAnsi="Arial" w:cs="Arial"/>
        </w:rPr>
        <w:t>Another important consideration here is that t</w:t>
      </w:r>
      <w:r w:rsidR="00D854F6" w:rsidRPr="003F0914">
        <w:rPr>
          <w:rFonts w:ascii="Arial" w:hAnsi="Arial" w:cs="Arial"/>
        </w:rPr>
        <w:t>he domain registrar and the web</w:t>
      </w:r>
      <w:r w:rsidRPr="003F0914">
        <w:rPr>
          <w:rFonts w:ascii="Arial" w:hAnsi="Arial" w:cs="Arial"/>
        </w:rPr>
        <w:t xml:space="preserve">site host may be two different companies. If </w:t>
      </w:r>
      <w:r w:rsidR="00D854F6" w:rsidRPr="003F0914">
        <w:rPr>
          <w:rFonts w:ascii="Arial" w:hAnsi="Arial" w:cs="Arial"/>
        </w:rPr>
        <w:t>this is the case, the web</w:t>
      </w:r>
      <w:r w:rsidRPr="003F0914">
        <w:rPr>
          <w:rFonts w:ascii="Arial" w:hAnsi="Arial" w:cs="Arial"/>
        </w:rPr>
        <w:t>site host will also need to be contacted</w:t>
      </w:r>
      <w:r w:rsidR="00D854F6" w:rsidRPr="003F0914">
        <w:rPr>
          <w:rFonts w:ascii="Arial" w:hAnsi="Arial" w:cs="Arial"/>
        </w:rPr>
        <w:t>. Access to the web</w:t>
      </w:r>
      <w:r w:rsidRPr="003F0914">
        <w:rPr>
          <w:rFonts w:ascii="Arial" w:hAnsi="Arial" w:cs="Arial"/>
        </w:rPr>
        <w:t>site files can be granted to next of kin or nominated person</w:t>
      </w:r>
      <w:r w:rsidR="00D854F6" w:rsidRPr="003F0914">
        <w:rPr>
          <w:rFonts w:ascii="Arial" w:hAnsi="Arial" w:cs="Arial"/>
        </w:rPr>
        <w:t>,</w:t>
      </w:r>
      <w:r w:rsidRPr="003F0914">
        <w:rPr>
          <w:rFonts w:ascii="Arial" w:hAnsi="Arial" w:cs="Arial"/>
        </w:rPr>
        <w:t xml:space="preserve"> and the account’s name and files transferred to the nominated person.</w:t>
      </w:r>
      <w:r w:rsidR="007102B7">
        <w:rPr>
          <w:rFonts w:ascii="Arial" w:hAnsi="Arial" w:cs="Arial"/>
        </w:rPr>
        <w:t xml:space="preserve"> Again, each organisation will need to be contacted in turn and may have differing policies and procedures.</w:t>
      </w:r>
      <w:r w:rsidR="00A351F1">
        <w:rPr>
          <w:rFonts w:ascii="Arial" w:hAnsi="Arial" w:cs="Arial"/>
        </w:rPr>
        <w:t xml:space="preserve"> To further complicate things, it is also possible that domain name records may be held independently of both the registrar and the website host, and in that all records may need to be updated and reassigned.</w:t>
      </w:r>
    </w:p>
    <w:p w14:paraId="239DC861" w14:textId="105530B5" w:rsidR="00F21BA5" w:rsidRPr="00BE4C0B" w:rsidRDefault="007A0CAF" w:rsidP="00663DC1">
      <w:pPr>
        <w:rPr>
          <w:rFonts w:ascii="Arial" w:hAnsi="Arial" w:cs="Arial"/>
        </w:rPr>
      </w:pPr>
      <w:r w:rsidRPr="007A0CAF">
        <w:rPr>
          <w:rFonts w:ascii="Arial" w:hAnsi="Arial" w:cs="Arial"/>
        </w:rPr>
        <w:t xml:space="preserve">If a website is run through a blogging platform such as WordPress or Blogger, these accounts need to be managed through the platforms. WordPress allows executors or next of kin to deactivate, make private, or transfer a blog to another owner when the relevant documentation is </w:t>
      </w:r>
      <w:r w:rsidRPr="003F3FDD">
        <w:rPr>
          <w:rFonts w:ascii="Arial" w:hAnsi="Arial" w:cs="Arial"/>
        </w:rPr>
        <w:t>provided (</w:t>
      </w:r>
      <w:hyperlink r:id="rId46" w:history="1">
        <w:r w:rsidR="00F07368" w:rsidRPr="003F3FDD">
          <w:rPr>
            <w:rStyle w:val="Hyperlink"/>
            <w:rFonts w:ascii="Arial" w:hAnsi="Arial" w:cs="Arial"/>
            <w:color w:val="auto"/>
          </w:rPr>
          <w:t>https://en.support.wordpress.com/deceased-user/</w:t>
        </w:r>
      </w:hyperlink>
      <w:r w:rsidRPr="003F3FDD">
        <w:rPr>
          <w:rFonts w:ascii="Arial" w:hAnsi="Arial" w:cs="Arial"/>
        </w:rPr>
        <w:t>).</w:t>
      </w:r>
      <w:r w:rsidR="00F07368" w:rsidRPr="003F3FDD">
        <w:rPr>
          <w:rFonts w:ascii="Arial" w:hAnsi="Arial" w:cs="Arial"/>
        </w:rPr>
        <w:t xml:space="preserve"> </w:t>
      </w:r>
      <w:r w:rsidRPr="003F3FDD">
        <w:rPr>
          <w:rFonts w:ascii="Arial" w:hAnsi="Arial" w:cs="Arial"/>
        </w:rPr>
        <w:t xml:space="preserve">Since </w:t>
      </w:r>
      <w:r w:rsidRPr="007A0CAF">
        <w:rPr>
          <w:rFonts w:ascii="Arial" w:hAnsi="Arial" w:cs="Arial"/>
        </w:rPr>
        <w:t xml:space="preserve">Blogger was bought by Google in 2003, blogs run through this platform can become part of the data pre-organised to be transferred to another person through Google's Inactive Account Manager. </w:t>
      </w:r>
      <w:r w:rsidR="00F21BA5" w:rsidRPr="003F0914">
        <w:br w:type="page"/>
      </w:r>
    </w:p>
    <w:p w14:paraId="5A3F7059" w14:textId="2F3A40AF" w:rsidR="00276B9A" w:rsidRPr="00E00580" w:rsidRDefault="00AF6884" w:rsidP="00A351F1">
      <w:pPr>
        <w:pStyle w:val="Heading1"/>
        <w:rPr>
          <w:sz w:val="24"/>
          <w:szCs w:val="24"/>
        </w:rPr>
      </w:pPr>
      <w:bookmarkStart w:id="23" w:name="_Toc498950102"/>
      <w:r>
        <w:lastRenderedPageBreak/>
        <w:t>Ongoing</w:t>
      </w:r>
      <w:r w:rsidRPr="003F0914">
        <w:t xml:space="preserve"> </w:t>
      </w:r>
      <w:r w:rsidR="00B3203D" w:rsidRPr="003F0914">
        <w:t>issues and</w:t>
      </w:r>
      <w:r w:rsidR="001E1477" w:rsidRPr="003F0914">
        <w:t xml:space="preserve"> implications</w:t>
      </w:r>
      <w:bookmarkEnd w:id="23"/>
      <w:r w:rsidR="00A351F1" w:rsidRPr="003F0914">
        <w:br/>
      </w:r>
    </w:p>
    <w:p w14:paraId="1A18B936" w14:textId="4655D995" w:rsidR="00C33E2A" w:rsidRPr="003F0914" w:rsidRDefault="001E1477" w:rsidP="00B67346">
      <w:pPr>
        <w:rPr>
          <w:rFonts w:ascii="Arial" w:hAnsi="Arial" w:cs="Arial"/>
        </w:rPr>
      </w:pPr>
      <w:r w:rsidRPr="003F0914">
        <w:rPr>
          <w:rFonts w:ascii="Arial" w:hAnsi="Arial" w:cs="Arial"/>
        </w:rPr>
        <w:t>Given the size of the digital economy and the plethora of services and products now available to the public</w:t>
      </w:r>
      <w:r w:rsidR="00B67346" w:rsidRPr="003F0914">
        <w:rPr>
          <w:rFonts w:ascii="Arial" w:hAnsi="Arial" w:cs="Arial"/>
        </w:rPr>
        <w:t>,</w:t>
      </w:r>
      <w:r w:rsidRPr="003F0914">
        <w:rPr>
          <w:rFonts w:ascii="Arial" w:hAnsi="Arial" w:cs="Arial"/>
        </w:rPr>
        <w:t xml:space="preserve"> it is difficult to prescribe a simple fix to the fact that </w:t>
      </w:r>
      <w:r w:rsidR="008B124E">
        <w:rPr>
          <w:rFonts w:ascii="Arial" w:hAnsi="Arial" w:cs="Arial"/>
        </w:rPr>
        <w:t xml:space="preserve">every single user </w:t>
      </w:r>
      <w:r w:rsidRPr="003F0914">
        <w:rPr>
          <w:rFonts w:ascii="Arial" w:hAnsi="Arial" w:cs="Arial"/>
        </w:rPr>
        <w:t>of these services will die</w:t>
      </w:r>
      <w:r w:rsidR="008B124E">
        <w:rPr>
          <w:rFonts w:ascii="Arial" w:hAnsi="Arial" w:cs="Arial"/>
        </w:rPr>
        <w:t xml:space="preserve"> at some point</w:t>
      </w:r>
      <w:r w:rsidRPr="003F0914">
        <w:rPr>
          <w:rFonts w:ascii="Arial" w:hAnsi="Arial" w:cs="Arial"/>
        </w:rPr>
        <w:t xml:space="preserve">. However, </w:t>
      </w:r>
      <w:r w:rsidR="00B67346" w:rsidRPr="003F0914">
        <w:rPr>
          <w:rFonts w:ascii="Arial" w:hAnsi="Arial" w:cs="Arial"/>
        </w:rPr>
        <w:t xml:space="preserve">developers and providers of software products and services could do more to </w:t>
      </w:r>
      <w:r w:rsidRPr="003F0914">
        <w:rPr>
          <w:rFonts w:ascii="Arial" w:hAnsi="Arial" w:cs="Arial"/>
        </w:rPr>
        <w:t>consider t</w:t>
      </w:r>
      <w:r w:rsidR="00403B73" w:rsidRPr="003F0914">
        <w:rPr>
          <w:rFonts w:ascii="Arial" w:hAnsi="Arial" w:cs="Arial"/>
        </w:rPr>
        <w:t>he issues that will only become more pressing</w:t>
      </w:r>
      <w:r w:rsidRPr="003F0914">
        <w:rPr>
          <w:rFonts w:ascii="Arial" w:hAnsi="Arial" w:cs="Arial"/>
        </w:rPr>
        <w:t xml:space="preserve"> in the future. </w:t>
      </w:r>
    </w:p>
    <w:p w14:paraId="78DAAA00" w14:textId="62CD13AB" w:rsidR="001E1477" w:rsidRPr="003F0914" w:rsidRDefault="001E1477" w:rsidP="001E1477">
      <w:pPr>
        <w:rPr>
          <w:rFonts w:ascii="Arial" w:hAnsi="Arial" w:cs="Arial"/>
        </w:rPr>
      </w:pPr>
      <w:r w:rsidRPr="003F0914">
        <w:rPr>
          <w:rFonts w:ascii="Arial" w:hAnsi="Arial" w:cs="Arial"/>
        </w:rPr>
        <w:t>There have been many promising responses to digital inheritance and memorialisation, with products such as Google’s Inactive Account Manager recently becoming available</w:t>
      </w:r>
      <w:r w:rsidR="00981D33" w:rsidRPr="003F0914">
        <w:rPr>
          <w:rFonts w:ascii="Arial" w:hAnsi="Arial" w:cs="Arial"/>
        </w:rPr>
        <w:t>, Facebook initiating a legacy contact feature,</w:t>
      </w:r>
      <w:r w:rsidRPr="003F0914">
        <w:rPr>
          <w:rFonts w:ascii="Arial" w:hAnsi="Arial" w:cs="Arial"/>
        </w:rPr>
        <w:t xml:space="preserve"> and </w:t>
      </w:r>
      <w:r w:rsidR="007F40E6" w:rsidRPr="003F0914">
        <w:rPr>
          <w:rFonts w:ascii="Arial" w:hAnsi="Arial" w:cs="Arial"/>
        </w:rPr>
        <w:t xml:space="preserve">platforms </w:t>
      </w:r>
      <w:r w:rsidRPr="003F0914">
        <w:rPr>
          <w:rFonts w:ascii="Arial" w:hAnsi="Arial" w:cs="Arial"/>
        </w:rPr>
        <w:t xml:space="preserve">such as Facebook, YouTube, and Twitter providing first-rate facilities for users to </w:t>
      </w:r>
      <w:r w:rsidR="007102B7">
        <w:rPr>
          <w:rFonts w:ascii="Arial" w:hAnsi="Arial" w:cs="Arial"/>
        </w:rPr>
        <w:t xml:space="preserve">readily </w:t>
      </w:r>
      <w:r w:rsidRPr="003F0914">
        <w:rPr>
          <w:rFonts w:ascii="Arial" w:hAnsi="Arial" w:cs="Arial"/>
        </w:rPr>
        <w:t xml:space="preserve">download and store data locally. It is uncertain </w:t>
      </w:r>
      <w:r w:rsidR="007102B7">
        <w:rPr>
          <w:rFonts w:ascii="Arial" w:hAnsi="Arial" w:cs="Arial"/>
        </w:rPr>
        <w:t>whether</w:t>
      </w:r>
      <w:r w:rsidR="007102B7" w:rsidRPr="003F0914">
        <w:rPr>
          <w:rFonts w:ascii="Arial" w:hAnsi="Arial" w:cs="Arial"/>
        </w:rPr>
        <w:t xml:space="preserve"> </w:t>
      </w:r>
      <w:r w:rsidRPr="003F0914">
        <w:rPr>
          <w:rFonts w:ascii="Arial" w:hAnsi="Arial" w:cs="Arial"/>
        </w:rPr>
        <w:t xml:space="preserve">individuals are </w:t>
      </w:r>
      <w:r w:rsidR="0026235C">
        <w:rPr>
          <w:rFonts w:ascii="Arial" w:hAnsi="Arial" w:cs="Arial"/>
        </w:rPr>
        <w:t>indeed</w:t>
      </w:r>
      <w:r w:rsidRPr="003F0914">
        <w:rPr>
          <w:rFonts w:ascii="Arial" w:hAnsi="Arial" w:cs="Arial"/>
        </w:rPr>
        <w:t xml:space="preserve"> using these services and taking proactive responsibility to store their important digital items locally or consider the privacy implication of their data in the context of death. More research needs to be done in this regard before</w:t>
      </w:r>
      <w:r w:rsidR="007102B7" w:rsidRPr="007102B7">
        <w:rPr>
          <w:rFonts w:ascii="Arial" w:hAnsi="Arial" w:cs="Arial"/>
        </w:rPr>
        <w:t xml:space="preserve"> </w:t>
      </w:r>
      <w:r w:rsidR="007102B7" w:rsidRPr="003F0914">
        <w:rPr>
          <w:rFonts w:ascii="Arial" w:hAnsi="Arial" w:cs="Arial"/>
        </w:rPr>
        <w:t>we</w:t>
      </w:r>
      <w:r w:rsidRPr="003F0914">
        <w:rPr>
          <w:rFonts w:ascii="Arial" w:hAnsi="Arial" w:cs="Arial"/>
        </w:rPr>
        <w:t>, as a society, come to realise that a great deal of our collective, family and personal histories that have migrated to the Internet have become lost or inaccessible</w:t>
      </w:r>
      <w:r w:rsidR="00894E9D" w:rsidRPr="003F0914">
        <w:rPr>
          <w:rFonts w:ascii="Arial" w:hAnsi="Arial" w:cs="Arial"/>
        </w:rPr>
        <w:t xml:space="preserve">. </w:t>
      </w:r>
    </w:p>
    <w:p w14:paraId="77B8CA84" w14:textId="6C22BF06" w:rsidR="001E1477" w:rsidRPr="003F0914" w:rsidRDefault="001E1477" w:rsidP="001E1477">
      <w:pPr>
        <w:rPr>
          <w:rFonts w:ascii="Arial" w:hAnsi="Arial" w:cs="Arial"/>
        </w:rPr>
      </w:pPr>
      <w:r w:rsidRPr="003F0914">
        <w:rPr>
          <w:rFonts w:ascii="Arial" w:hAnsi="Arial" w:cs="Arial"/>
        </w:rPr>
        <w:t xml:space="preserve">Some </w:t>
      </w:r>
      <w:r w:rsidR="00F971ED" w:rsidRPr="003F0914">
        <w:rPr>
          <w:rFonts w:ascii="Arial" w:hAnsi="Arial" w:cs="Arial"/>
        </w:rPr>
        <w:t>emerging</w:t>
      </w:r>
      <w:r w:rsidRPr="003F0914">
        <w:rPr>
          <w:rFonts w:ascii="Arial" w:hAnsi="Arial" w:cs="Arial"/>
        </w:rPr>
        <w:t xml:space="preserve"> issues </w:t>
      </w:r>
      <w:r w:rsidR="00F971ED" w:rsidRPr="003F0914">
        <w:rPr>
          <w:rFonts w:ascii="Arial" w:hAnsi="Arial" w:cs="Arial"/>
        </w:rPr>
        <w:t xml:space="preserve">for digital legacies </w:t>
      </w:r>
      <w:r w:rsidR="00FE1CC6">
        <w:rPr>
          <w:rFonts w:ascii="Arial" w:hAnsi="Arial" w:cs="Arial"/>
        </w:rPr>
        <w:t>are outlined in the sections below:</w:t>
      </w:r>
    </w:p>
    <w:p w14:paraId="073E285C" w14:textId="39383F16" w:rsidR="001E1477" w:rsidRPr="003F0914" w:rsidRDefault="000E7A27" w:rsidP="00FA7E62">
      <w:pPr>
        <w:pStyle w:val="Heading2"/>
      </w:pPr>
      <w:bookmarkStart w:id="24" w:name="_Toc498950103"/>
      <w:r w:rsidRPr="003F0914">
        <w:t>Online platforms and service providers have inadequate procedures for managing digital legacies</w:t>
      </w:r>
      <w:bookmarkEnd w:id="24"/>
    </w:p>
    <w:p w14:paraId="50F4A030" w14:textId="77777777" w:rsidR="00B90A25" w:rsidRPr="003F0914" w:rsidRDefault="001E1477" w:rsidP="001E1477">
      <w:pPr>
        <w:rPr>
          <w:rFonts w:ascii="Arial" w:hAnsi="Arial" w:cs="Arial"/>
        </w:rPr>
      </w:pPr>
      <w:r w:rsidRPr="003F0914">
        <w:rPr>
          <w:rFonts w:ascii="Arial" w:hAnsi="Arial" w:cs="Arial"/>
        </w:rPr>
        <w:t xml:space="preserve">Many online systems and service providers do not have procedures in place to cater for the death of a user. </w:t>
      </w:r>
    </w:p>
    <w:p w14:paraId="769F1561" w14:textId="68E8A35F" w:rsidR="001E1477" w:rsidRPr="003F0914" w:rsidRDefault="001E1477" w:rsidP="001E1477">
      <w:pPr>
        <w:rPr>
          <w:rFonts w:ascii="Arial" w:hAnsi="Arial" w:cs="Arial"/>
        </w:rPr>
      </w:pPr>
      <w:r w:rsidRPr="003F0914">
        <w:rPr>
          <w:rFonts w:ascii="Arial" w:hAnsi="Arial" w:cs="Arial"/>
        </w:rPr>
        <w:t>The ability to designate an inheritor of personal data files or to request their deletion, according to the user’s preferences is missing in many systems</w:t>
      </w:r>
      <w:r w:rsidR="00391176" w:rsidRPr="003F0914">
        <w:rPr>
          <w:rFonts w:ascii="Arial" w:hAnsi="Arial" w:cs="Arial"/>
        </w:rPr>
        <w:t xml:space="preserve"> </w:t>
      </w:r>
      <w:r w:rsidRPr="003F0914">
        <w:rPr>
          <w:rFonts w:ascii="Arial" w:hAnsi="Arial" w:cs="Arial"/>
        </w:rPr>
        <w:t>and</w:t>
      </w:r>
      <w:r w:rsidR="00391176" w:rsidRPr="003F0914">
        <w:rPr>
          <w:rFonts w:ascii="Arial" w:hAnsi="Arial" w:cs="Arial"/>
        </w:rPr>
        <w:t xml:space="preserve"> </w:t>
      </w:r>
      <w:r w:rsidRPr="003F0914">
        <w:rPr>
          <w:rFonts w:ascii="Arial" w:hAnsi="Arial" w:cs="Arial"/>
        </w:rPr>
        <w:t xml:space="preserve">services. Google appears to be one of the </w:t>
      </w:r>
      <w:r w:rsidR="002968B8" w:rsidRPr="003F0914">
        <w:rPr>
          <w:rFonts w:ascii="Arial" w:hAnsi="Arial" w:cs="Arial"/>
        </w:rPr>
        <w:t xml:space="preserve">only innovators in this regard, </w:t>
      </w:r>
      <w:r w:rsidRPr="003F0914">
        <w:rPr>
          <w:rFonts w:ascii="Arial" w:hAnsi="Arial" w:cs="Arial"/>
        </w:rPr>
        <w:t xml:space="preserve">through its Inactive </w:t>
      </w:r>
      <w:r w:rsidR="002968B8" w:rsidRPr="003F0914">
        <w:rPr>
          <w:rFonts w:ascii="Arial" w:hAnsi="Arial" w:cs="Arial"/>
        </w:rPr>
        <w:t>Account Manager</w:t>
      </w:r>
      <w:r w:rsidR="00327C96" w:rsidRPr="003F0914">
        <w:rPr>
          <w:rFonts w:ascii="Arial" w:hAnsi="Arial" w:cs="Arial"/>
        </w:rPr>
        <w:t xml:space="preserve">, and Facebook now allows people to appoint a legacy contact to manage </w:t>
      </w:r>
      <w:r w:rsidR="007C717E" w:rsidRPr="003F0914">
        <w:rPr>
          <w:rFonts w:ascii="Arial" w:hAnsi="Arial" w:cs="Arial"/>
        </w:rPr>
        <w:t>a profile after someone</w:t>
      </w:r>
      <w:r w:rsidR="00327C96" w:rsidRPr="003F0914">
        <w:rPr>
          <w:rFonts w:ascii="Arial" w:hAnsi="Arial" w:cs="Arial"/>
        </w:rPr>
        <w:t xml:space="preserve"> die</w:t>
      </w:r>
      <w:r w:rsidR="007C717E" w:rsidRPr="003F0914">
        <w:rPr>
          <w:rFonts w:ascii="Arial" w:hAnsi="Arial" w:cs="Arial"/>
        </w:rPr>
        <w:t>s</w:t>
      </w:r>
      <w:r w:rsidR="00327C96" w:rsidRPr="003F0914">
        <w:rPr>
          <w:rFonts w:ascii="Arial" w:hAnsi="Arial" w:cs="Arial"/>
        </w:rPr>
        <w:t>.</w:t>
      </w:r>
      <w:r w:rsidRPr="003F0914">
        <w:rPr>
          <w:rFonts w:ascii="Arial" w:hAnsi="Arial" w:cs="Arial"/>
        </w:rPr>
        <w:t xml:space="preserve"> The lack of these services creates privacy concerns for the deceased and unnecessary complications for the next of kin.</w:t>
      </w:r>
      <w:r w:rsidR="007102B7">
        <w:rPr>
          <w:rFonts w:ascii="Arial" w:hAnsi="Arial" w:cs="Arial"/>
        </w:rPr>
        <w:t xml:space="preserve"> </w:t>
      </w:r>
    </w:p>
    <w:p w14:paraId="500420C6" w14:textId="7999103F" w:rsidR="001E1477" w:rsidRPr="003F0914" w:rsidRDefault="001E1477" w:rsidP="001E1477">
      <w:pPr>
        <w:rPr>
          <w:rFonts w:ascii="Arial" w:hAnsi="Arial" w:cs="Arial"/>
        </w:rPr>
      </w:pPr>
      <w:r w:rsidRPr="003F0914">
        <w:rPr>
          <w:rFonts w:ascii="Arial" w:hAnsi="Arial" w:cs="Arial"/>
        </w:rPr>
        <w:t>There are significant internal inconsistencies and recourse to ad-hoc arrangements in how some companies deal with the death of a client, especially relating to personal data.</w:t>
      </w:r>
    </w:p>
    <w:p w14:paraId="00112A51" w14:textId="3D4C529F" w:rsidR="00B90A25" w:rsidRPr="003F0914" w:rsidRDefault="00B90A25" w:rsidP="00FA7E62">
      <w:pPr>
        <w:pStyle w:val="Heading2"/>
      </w:pPr>
      <w:bookmarkStart w:id="25" w:name="_Toc498950104"/>
      <w:r w:rsidRPr="003F0914">
        <w:t>The general public is not sufficiently aware of the need to take responsibility for their digital assets</w:t>
      </w:r>
      <w:bookmarkEnd w:id="25"/>
    </w:p>
    <w:p w14:paraId="496A338E" w14:textId="476FC310" w:rsidR="001E1477" w:rsidRPr="003F0914" w:rsidRDefault="001E1477" w:rsidP="001E1477">
      <w:pPr>
        <w:rPr>
          <w:rFonts w:ascii="Arial" w:hAnsi="Arial" w:cs="Arial"/>
        </w:rPr>
      </w:pPr>
      <w:r w:rsidRPr="003F0914">
        <w:rPr>
          <w:rFonts w:ascii="Arial" w:hAnsi="Arial" w:cs="Arial"/>
        </w:rPr>
        <w:t xml:space="preserve">A lack of clear or consistent options from service providers means that individuals need to take responsibility for their digital assets. Most importantly, this includes creating and maintaining a local archive of important digital assets, making decisions </w:t>
      </w:r>
      <w:r w:rsidR="00C76441" w:rsidRPr="003F0914">
        <w:rPr>
          <w:rFonts w:ascii="Arial" w:hAnsi="Arial" w:cs="Arial"/>
        </w:rPr>
        <w:t>regarding</w:t>
      </w:r>
      <w:r w:rsidRPr="003F0914">
        <w:rPr>
          <w:rFonts w:ascii="Arial" w:hAnsi="Arial" w:cs="Arial"/>
        </w:rPr>
        <w:t xml:space="preserve"> the disbursement of them, and leaving clear and accessible instructions to enable them to be accessed, deleted</w:t>
      </w:r>
      <w:r w:rsidR="00A817EE" w:rsidRPr="003F0914">
        <w:rPr>
          <w:rFonts w:ascii="Arial" w:hAnsi="Arial" w:cs="Arial"/>
        </w:rPr>
        <w:t>,</w:t>
      </w:r>
      <w:r w:rsidRPr="003F0914">
        <w:rPr>
          <w:rFonts w:ascii="Arial" w:hAnsi="Arial" w:cs="Arial"/>
        </w:rPr>
        <w:t xml:space="preserve"> or </w:t>
      </w:r>
      <w:r w:rsidR="00A817EE" w:rsidRPr="003F0914">
        <w:rPr>
          <w:rFonts w:ascii="Arial" w:hAnsi="Arial" w:cs="Arial"/>
        </w:rPr>
        <w:t>passed on</w:t>
      </w:r>
      <w:r w:rsidRPr="003F0914">
        <w:rPr>
          <w:rFonts w:ascii="Arial" w:hAnsi="Arial" w:cs="Arial"/>
        </w:rPr>
        <w:t xml:space="preserve"> as appropriate.</w:t>
      </w:r>
    </w:p>
    <w:p w14:paraId="0A48B072" w14:textId="265EA060" w:rsidR="001E1477" w:rsidRPr="003F0914" w:rsidRDefault="00247BEC" w:rsidP="00247BEC">
      <w:pPr>
        <w:rPr>
          <w:rFonts w:ascii="Arial" w:hAnsi="Arial" w:cs="Arial"/>
        </w:rPr>
      </w:pPr>
      <w:r w:rsidRPr="003F0914">
        <w:rPr>
          <w:rFonts w:ascii="Arial" w:hAnsi="Arial" w:cs="Arial"/>
        </w:rPr>
        <w:t xml:space="preserve">Despite the issue occasionally being raised in the news media, the </w:t>
      </w:r>
      <w:r w:rsidR="001E1477" w:rsidRPr="003F0914">
        <w:rPr>
          <w:rFonts w:ascii="Arial" w:hAnsi="Arial" w:cs="Arial"/>
        </w:rPr>
        <w:t>importance of creating personal digital archives is not well-established in the popular imagination</w:t>
      </w:r>
      <w:r w:rsidRPr="003F0914">
        <w:rPr>
          <w:rFonts w:ascii="Arial" w:hAnsi="Arial" w:cs="Arial"/>
        </w:rPr>
        <w:t>,</w:t>
      </w:r>
      <w:r w:rsidR="001E1477" w:rsidRPr="003F0914">
        <w:rPr>
          <w:rFonts w:ascii="Arial" w:hAnsi="Arial" w:cs="Arial"/>
        </w:rPr>
        <w:t xml:space="preserve"> and the</w:t>
      </w:r>
      <w:r w:rsidR="00B34F77" w:rsidRPr="003F0914">
        <w:rPr>
          <w:rFonts w:ascii="Arial" w:hAnsi="Arial" w:cs="Arial"/>
        </w:rPr>
        <w:t>re are inadequate</w:t>
      </w:r>
      <w:r w:rsidR="001E1477" w:rsidRPr="003F0914">
        <w:rPr>
          <w:rFonts w:ascii="Arial" w:hAnsi="Arial" w:cs="Arial"/>
        </w:rPr>
        <w:t xml:space="preserve"> products and services available to facilitate </w:t>
      </w:r>
      <w:r w:rsidR="00B34F77" w:rsidRPr="003F0914">
        <w:rPr>
          <w:rFonts w:ascii="Arial" w:hAnsi="Arial" w:cs="Arial"/>
        </w:rPr>
        <w:t>this process</w:t>
      </w:r>
      <w:r w:rsidR="001E1477" w:rsidRPr="003F0914">
        <w:rPr>
          <w:rFonts w:ascii="Arial" w:hAnsi="Arial" w:cs="Arial"/>
        </w:rPr>
        <w:t xml:space="preserve">. Digital service providers could offer much more leadership in this respect. There are also neither established mechanisms nor customs for re-repurposing the digital artefacts of the deceased. </w:t>
      </w:r>
    </w:p>
    <w:p w14:paraId="2F4BB1C3" w14:textId="133C8EA4" w:rsidR="00377F99" w:rsidRDefault="001C6010" w:rsidP="001E1477">
      <w:pPr>
        <w:rPr>
          <w:rFonts w:ascii="Arial" w:hAnsi="Arial" w:cs="Arial"/>
        </w:rPr>
      </w:pPr>
      <w:r w:rsidRPr="003F0914">
        <w:rPr>
          <w:rFonts w:ascii="Arial" w:hAnsi="Arial" w:cs="Arial"/>
        </w:rPr>
        <w:lastRenderedPageBreak/>
        <w:t xml:space="preserve">Furthermore, concepts of digital property and the rights consumers have over digital files are not always clear and consumers need be aware of what can and cannot be bequeathed. </w:t>
      </w:r>
      <w:r w:rsidR="001E1477" w:rsidRPr="003F0914">
        <w:rPr>
          <w:rFonts w:ascii="Arial" w:hAnsi="Arial" w:cs="Arial"/>
        </w:rPr>
        <w:t>Protocols and practices for bequeathing digital assets alongside material and financial assets in the context of a legal will and ‘digital register’ needs to be furth</w:t>
      </w:r>
      <w:r w:rsidR="00ED63A7" w:rsidRPr="003F0914">
        <w:rPr>
          <w:rFonts w:ascii="Arial" w:hAnsi="Arial" w:cs="Arial"/>
        </w:rPr>
        <w:t xml:space="preserve">er developed and more widely communicated. </w:t>
      </w:r>
    </w:p>
    <w:p w14:paraId="19D4C891" w14:textId="5B3C2B9F" w:rsidR="00537301" w:rsidRDefault="00ED400F" w:rsidP="00730FB0">
      <w:pPr>
        <w:pStyle w:val="Heading2"/>
      </w:pPr>
      <w:bookmarkStart w:id="26" w:name="_Toc498950105"/>
      <w:r>
        <w:t>Policy and regulatory bodies have</w:t>
      </w:r>
      <w:r w:rsidR="00B97EE5">
        <w:t xml:space="preserve"> a role to play in legislating </w:t>
      </w:r>
      <w:r w:rsidR="00113A16">
        <w:t>personal data rights</w:t>
      </w:r>
      <w:bookmarkEnd w:id="26"/>
    </w:p>
    <w:p w14:paraId="066BAD0F" w14:textId="26A4D678" w:rsidR="005C69A8" w:rsidRDefault="005C69A8" w:rsidP="005C69A8">
      <w:pPr>
        <w:rPr>
          <w:rFonts w:ascii="Arial" w:hAnsi="Arial" w:cs="Arial"/>
          <w:lang w:val="en-US"/>
        </w:rPr>
      </w:pPr>
      <w:r w:rsidRPr="005606EA">
        <w:rPr>
          <w:rFonts w:ascii="Arial" w:hAnsi="Arial" w:cs="Arial"/>
        </w:rPr>
        <w:t>In addition to policy issues around secondary markets</w:t>
      </w:r>
      <w:r w:rsidR="00C206FA">
        <w:rPr>
          <w:rFonts w:ascii="Arial" w:hAnsi="Arial" w:cs="Arial"/>
        </w:rPr>
        <w:t xml:space="preserve"> discussed above</w:t>
      </w:r>
      <w:r w:rsidRPr="005606EA">
        <w:rPr>
          <w:rFonts w:ascii="Arial" w:hAnsi="Arial" w:cs="Arial"/>
        </w:rPr>
        <w:t>, broader policy discussions concerning personal data rights are emerging</w:t>
      </w:r>
      <w:r>
        <w:rPr>
          <w:rFonts w:ascii="Arial" w:hAnsi="Arial" w:cs="Arial"/>
        </w:rPr>
        <w:t xml:space="preserve">, </w:t>
      </w:r>
      <w:r w:rsidRPr="00CA792A">
        <w:rPr>
          <w:rFonts w:ascii="Arial" w:hAnsi="Arial" w:cs="Arial"/>
        </w:rPr>
        <w:t>which may have implications for the treatment of data of the deceased</w:t>
      </w:r>
      <w:r w:rsidRPr="005606EA">
        <w:rPr>
          <w:rFonts w:ascii="Arial" w:hAnsi="Arial" w:cs="Arial"/>
        </w:rPr>
        <w:t xml:space="preserve">. These are framed around people’s rights to their own data, and have been canvassed in Australia, with </w:t>
      </w:r>
      <w:r w:rsidRPr="005606EA">
        <w:rPr>
          <w:rFonts w:ascii="Arial" w:hAnsi="Arial" w:cs="Arial"/>
          <w:lang w:val="en-US"/>
        </w:rPr>
        <w:t>the Productivity Commission recently releasing a</w:t>
      </w:r>
      <w:r w:rsidRPr="005606EA">
        <w:rPr>
          <w:rFonts w:ascii="Arial" w:hAnsi="Arial" w:cs="Arial"/>
        </w:rPr>
        <w:t xml:space="preserve"> report</w:t>
      </w:r>
      <w:r w:rsidRPr="005606EA">
        <w:rPr>
          <w:rFonts w:ascii="Arial" w:hAnsi="Arial" w:cs="Arial"/>
          <w:lang w:val="en-US"/>
        </w:rPr>
        <w:t xml:space="preserve"> titled </w:t>
      </w:r>
      <w:r w:rsidR="00854602">
        <w:rPr>
          <w:rFonts w:ascii="Arial" w:hAnsi="Arial" w:cs="Arial"/>
          <w:lang w:val="en-US"/>
        </w:rPr>
        <w:t>‘</w:t>
      </w:r>
      <w:r w:rsidRPr="005606EA">
        <w:rPr>
          <w:rFonts w:ascii="Arial" w:hAnsi="Arial" w:cs="Arial"/>
          <w:lang w:val="en-US"/>
        </w:rPr>
        <w:t>Data Availability and Use</w:t>
      </w:r>
      <w:r w:rsidR="00854602">
        <w:rPr>
          <w:rFonts w:ascii="Arial" w:hAnsi="Arial" w:cs="Arial"/>
          <w:lang w:val="en-US"/>
        </w:rPr>
        <w:t>’ (</w:t>
      </w:r>
      <w:r w:rsidR="00854602" w:rsidRPr="00BA2D08">
        <w:rPr>
          <w:rFonts w:ascii="Arial" w:hAnsi="Arial" w:cs="Arial"/>
          <w:lang w:val="en-US"/>
        </w:rPr>
        <w:t>Australian Gove</w:t>
      </w:r>
      <w:r w:rsidR="00854602">
        <w:rPr>
          <w:rFonts w:ascii="Arial" w:hAnsi="Arial" w:cs="Arial"/>
          <w:lang w:val="en-US"/>
        </w:rPr>
        <w:t xml:space="preserve">rnment Productivity Commission </w:t>
      </w:r>
      <w:r w:rsidR="00854602" w:rsidRPr="00BA2D08">
        <w:rPr>
          <w:rFonts w:ascii="Arial" w:hAnsi="Arial" w:cs="Arial"/>
          <w:lang w:val="en-US"/>
        </w:rPr>
        <w:t>2017</w:t>
      </w:r>
      <w:r w:rsidR="00854602">
        <w:rPr>
          <w:rFonts w:ascii="Arial" w:hAnsi="Arial" w:cs="Arial"/>
          <w:lang w:val="en-US"/>
        </w:rPr>
        <w:t>).</w:t>
      </w:r>
      <w:r w:rsidRPr="005606EA">
        <w:rPr>
          <w:rFonts w:ascii="Arial" w:hAnsi="Arial" w:cs="Arial"/>
          <w:lang w:val="en-US"/>
        </w:rPr>
        <w:t xml:space="preserve"> This report aims to build on </w:t>
      </w:r>
      <w:r w:rsidRPr="00433E7B">
        <w:rPr>
          <w:rFonts w:ascii="Arial" w:hAnsi="Arial" w:cs="Arial"/>
          <w:lang w:val="en-US"/>
        </w:rPr>
        <w:t xml:space="preserve">existing governance of personal data, which is currently captured in the Privacy Act (1988), including </w:t>
      </w:r>
      <w:r w:rsidRPr="00433E7B">
        <w:rPr>
          <w:rStyle w:val="Emphasis"/>
          <w:rFonts w:ascii="Arial" w:hAnsi="Arial" w:cs="Arial"/>
          <w:i w:val="0"/>
          <w:color w:val="050505"/>
          <w:bdr w:val="none" w:sz="0" w:space="0" w:color="auto" w:frame="1"/>
          <w:shd w:val="clear" w:color="auto" w:fill="FFFFFF"/>
        </w:rPr>
        <w:t>Schedule 1 of the Act are the 13 Australian Privacy Principles, legally-binding principles which seek to promote best practice in the handling, management, and use of personal information amongst entities which are exposed to, and/or engage with, personal information</w:t>
      </w:r>
      <w:r w:rsidRPr="00433E7B">
        <w:rPr>
          <w:rFonts w:ascii="Arial" w:hAnsi="Arial" w:cs="Arial"/>
          <w:i/>
          <w:lang w:val="en-US"/>
        </w:rPr>
        <w:t>.</w:t>
      </w:r>
      <w:r>
        <w:rPr>
          <w:rFonts w:ascii="Arial" w:hAnsi="Arial" w:cs="Arial"/>
          <w:lang w:val="en-US"/>
        </w:rPr>
        <w:t xml:space="preserve"> Whilst the </w:t>
      </w:r>
      <w:r w:rsidRPr="004D1808">
        <w:rPr>
          <w:rFonts w:ascii="Arial" w:hAnsi="Arial" w:cs="Arial"/>
          <w:lang w:val="en-US"/>
        </w:rPr>
        <w:t>Data Availability and Use</w:t>
      </w:r>
      <w:r>
        <w:rPr>
          <w:rFonts w:ascii="Arial" w:hAnsi="Arial" w:cs="Arial"/>
          <w:lang w:val="en-US"/>
        </w:rPr>
        <w:t xml:space="preserve"> report mostly argues for </w:t>
      </w:r>
      <w:r w:rsidRPr="00433E7B">
        <w:rPr>
          <w:rFonts w:ascii="Arial" w:hAnsi="Arial" w:cs="Arial"/>
          <w:lang w:val="en-US"/>
        </w:rPr>
        <w:t>increase</w:t>
      </w:r>
      <w:r w:rsidRPr="004D1808">
        <w:rPr>
          <w:rFonts w:ascii="Arial" w:hAnsi="Arial" w:cs="Arial"/>
          <w:lang w:val="en-US"/>
        </w:rPr>
        <w:t>d availability and use of</w:t>
      </w:r>
      <w:r w:rsidRPr="00433E7B">
        <w:rPr>
          <w:rFonts w:ascii="Arial" w:hAnsi="Arial" w:cs="Arial"/>
          <w:lang w:val="en-US"/>
        </w:rPr>
        <w:t xml:space="preserve"> data to boost innovation and competition in Australia</w:t>
      </w:r>
      <w:r>
        <w:rPr>
          <w:rFonts w:ascii="Arial" w:hAnsi="Arial" w:cs="Arial"/>
          <w:lang w:val="en-US"/>
        </w:rPr>
        <w:t xml:space="preserve">, it also </w:t>
      </w:r>
      <w:r w:rsidRPr="004D1808">
        <w:rPr>
          <w:rFonts w:ascii="Arial" w:hAnsi="Arial" w:cs="Arial"/>
          <w:lang w:val="en-US"/>
        </w:rPr>
        <w:t>argues for the creation of a so-called “comprehensive right” for individuals to access, correct and transfer data about themselves held by product or service providers.</w:t>
      </w:r>
      <w:r>
        <w:rPr>
          <w:rFonts w:ascii="Arial" w:hAnsi="Arial" w:cs="Arial"/>
          <w:lang w:val="en-US"/>
        </w:rPr>
        <w:t xml:space="preserve"> This report does not extend the discussion of data rights to bequeathing data or to executors managing digital estates, but this could be considered an important addition to these discussions.</w:t>
      </w:r>
    </w:p>
    <w:p w14:paraId="1DFE80FB" w14:textId="7EE7CE6E" w:rsidR="00876DC6" w:rsidRDefault="005C69A8" w:rsidP="001E1477">
      <w:pPr>
        <w:rPr>
          <w:rFonts w:ascii="Arial" w:hAnsi="Arial" w:cs="Arial"/>
        </w:rPr>
      </w:pPr>
      <w:r>
        <w:rPr>
          <w:rFonts w:ascii="Arial" w:hAnsi="Arial" w:cs="Arial"/>
          <w:lang w:val="en-US"/>
        </w:rPr>
        <w:t xml:space="preserve">More comprehensive approaches to personal data rights can be found in other jurisdictions, especially Europe, where the </w:t>
      </w:r>
      <w:r w:rsidRPr="00180125">
        <w:rPr>
          <w:rFonts w:ascii="Arial" w:hAnsi="Arial" w:cs="Arial"/>
        </w:rPr>
        <w:t>EU’s General Data Protection Regulation (GDPR)</w:t>
      </w:r>
      <w:r w:rsidR="00BB3351">
        <w:rPr>
          <w:rFonts w:ascii="Arial" w:hAnsi="Arial" w:cs="Arial"/>
        </w:rPr>
        <w:t xml:space="preserve"> (</w:t>
      </w:r>
      <w:r w:rsidR="00BB3351" w:rsidRPr="00C9425F">
        <w:rPr>
          <w:rFonts w:ascii="Arial" w:hAnsi="Arial" w:cs="Arial"/>
          <w:u w:val="single"/>
        </w:rPr>
        <w:t>http://www.eugdpr.org/</w:t>
      </w:r>
      <w:r w:rsidR="00BB3351">
        <w:rPr>
          <w:rFonts w:ascii="Arial" w:hAnsi="Arial" w:cs="Arial"/>
        </w:rPr>
        <w:t>)</w:t>
      </w:r>
      <w:r w:rsidRPr="00180125">
        <w:rPr>
          <w:rFonts w:ascii="Arial" w:hAnsi="Arial" w:cs="Arial"/>
        </w:rPr>
        <w:t xml:space="preserve">, which was </w:t>
      </w:r>
      <w:r w:rsidRPr="002763B7">
        <w:rPr>
          <w:rFonts w:ascii="Arial" w:hAnsi="Arial" w:cs="Arial"/>
        </w:rPr>
        <w:t>adopted</w:t>
      </w:r>
      <w:r w:rsidRPr="00AF6884">
        <w:rPr>
          <w:rFonts w:ascii="Arial" w:hAnsi="Arial" w:cs="Arial"/>
        </w:rPr>
        <w:t xml:space="preserve"> </w:t>
      </w:r>
      <w:r w:rsidRPr="00180125">
        <w:rPr>
          <w:rFonts w:ascii="Arial" w:hAnsi="Arial" w:cs="Arial"/>
        </w:rPr>
        <w:t xml:space="preserve">on 27 April 2016, and will become legally binding across all member states of the EU from 25 May 2018. The </w:t>
      </w:r>
      <w:r>
        <w:rPr>
          <w:rFonts w:ascii="Arial" w:hAnsi="Arial" w:cs="Arial"/>
        </w:rPr>
        <w:t xml:space="preserve">GDPR </w:t>
      </w:r>
      <w:r w:rsidRPr="00180125">
        <w:rPr>
          <w:rFonts w:ascii="Arial" w:hAnsi="Arial" w:cs="Arial"/>
        </w:rPr>
        <w:t xml:space="preserve">Regulation identifies the ‘protection of natural persons in relation to the processing of </w:t>
      </w:r>
      <w:r w:rsidRPr="00433E7B">
        <w:rPr>
          <w:rFonts w:ascii="Arial" w:hAnsi="Arial" w:cs="Arial"/>
          <w:bCs/>
        </w:rPr>
        <w:t>personal data’ as a ‘fundamental right,</w:t>
      </w:r>
      <w:r w:rsidRPr="00180125">
        <w:rPr>
          <w:rFonts w:ascii="Arial" w:hAnsi="Arial" w:cs="Arial"/>
        </w:rPr>
        <w:t xml:space="preserve">’ (Council Regulation (EC) </w:t>
      </w:r>
      <w:r>
        <w:rPr>
          <w:rFonts w:ascii="Arial" w:hAnsi="Arial" w:cs="Arial"/>
        </w:rPr>
        <w:t>2016/679), which is a more expansive approach than the Australian context to personal data rights. The GDPR also includes within these rights, an individual’s ‘right to erasure’ (Article 17), which empowers individuals to have their personal data removed from databases and sets. But, again, such regulations are yet to extend to the rights of next of kin to erase the data of the deceased</w:t>
      </w:r>
      <w:r w:rsidR="00EA6D98">
        <w:rPr>
          <w:rFonts w:ascii="Arial" w:hAnsi="Arial" w:cs="Arial"/>
        </w:rPr>
        <w:t>.</w:t>
      </w:r>
      <w:r w:rsidR="0065102E">
        <w:rPr>
          <w:rFonts w:ascii="Arial" w:hAnsi="Arial" w:cs="Arial"/>
        </w:rPr>
        <w:t xml:space="preserve"> M</w:t>
      </w:r>
      <w:r w:rsidR="005827B9">
        <w:rPr>
          <w:rFonts w:ascii="Arial" w:hAnsi="Arial" w:cs="Arial"/>
        </w:rPr>
        <w:t xml:space="preserve">anaging </w:t>
      </w:r>
      <w:r w:rsidR="00B9263F">
        <w:rPr>
          <w:rFonts w:ascii="Arial" w:hAnsi="Arial" w:cs="Arial"/>
        </w:rPr>
        <w:t xml:space="preserve">someone else’s </w:t>
      </w:r>
      <w:r w:rsidR="00E5021A">
        <w:rPr>
          <w:rFonts w:ascii="Arial" w:hAnsi="Arial" w:cs="Arial"/>
        </w:rPr>
        <w:t xml:space="preserve">digital legacy </w:t>
      </w:r>
      <w:r w:rsidR="00EC756D">
        <w:rPr>
          <w:rFonts w:ascii="Arial" w:hAnsi="Arial" w:cs="Arial"/>
        </w:rPr>
        <w:t>is complicated at a time when consumer rights over pers</w:t>
      </w:r>
      <w:r w:rsidR="00C206FA">
        <w:rPr>
          <w:rFonts w:ascii="Arial" w:hAnsi="Arial" w:cs="Arial"/>
        </w:rPr>
        <w:t>onal data are not yet fixed. The</w:t>
      </w:r>
      <w:r w:rsidR="00EC756D">
        <w:rPr>
          <w:rFonts w:ascii="Arial" w:hAnsi="Arial" w:cs="Arial"/>
        </w:rPr>
        <w:t xml:space="preserve"> example of this complexity </w:t>
      </w:r>
      <w:r w:rsidR="00C206FA">
        <w:rPr>
          <w:rFonts w:ascii="Arial" w:hAnsi="Arial" w:cs="Arial"/>
        </w:rPr>
        <w:t xml:space="preserve">found in the GDPR </w:t>
      </w:r>
      <w:r w:rsidR="00CD6EE8">
        <w:rPr>
          <w:rFonts w:ascii="Arial" w:hAnsi="Arial" w:cs="Arial"/>
        </w:rPr>
        <w:t>‘</w:t>
      </w:r>
      <w:r w:rsidR="00C206FA">
        <w:rPr>
          <w:rFonts w:ascii="Arial" w:hAnsi="Arial" w:cs="Arial"/>
        </w:rPr>
        <w:t>right to erasure</w:t>
      </w:r>
      <w:r w:rsidR="00CD6EE8">
        <w:rPr>
          <w:rFonts w:ascii="Arial" w:hAnsi="Arial" w:cs="Arial"/>
        </w:rPr>
        <w:t>’</w:t>
      </w:r>
      <w:r w:rsidR="00C206FA">
        <w:rPr>
          <w:rFonts w:ascii="Arial" w:hAnsi="Arial" w:cs="Arial"/>
        </w:rPr>
        <w:t xml:space="preserve"> or </w:t>
      </w:r>
      <w:r w:rsidR="00CD6EE8">
        <w:rPr>
          <w:rFonts w:ascii="Arial" w:hAnsi="Arial" w:cs="Arial"/>
        </w:rPr>
        <w:t>‘</w:t>
      </w:r>
      <w:r w:rsidR="0065102E">
        <w:rPr>
          <w:rFonts w:ascii="Arial" w:hAnsi="Arial" w:cs="Arial"/>
        </w:rPr>
        <w:t>right to be f</w:t>
      </w:r>
      <w:r w:rsidR="00EC756D">
        <w:rPr>
          <w:rFonts w:ascii="Arial" w:hAnsi="Arial" w:cs="Arial"/>
        </w:rPr>
        <w:t>orgotten</w:t>
      </w:r>
      <w:r w:rsidR="00CD6EE8">
        <w:rPr>
          <w:rFonts w:ascii="Arial" w:hAnsi="Arial" w:cs="Arial"/>
        </w:rPr>
        <w:t>’</w:t>
      </w:r>
      <w:r w:rsidR="00EC756D">
        <w:rPr>
          <w:rFonts w:ascii="Arial" w:hAnsi="Arial" w:cs="Arial"/>
        </w:rPr>
        <w:t>, whic</w:t>
      </w:r>
      <w:r w:rsidR="0065102E">
        <w:rPr>
          <w:rFonts w:ascii="Arial" w:hAnsi="Arial" w:cs="Arial"/>
        </w:rPr>
        <w:t xml:space="preserve">h currently operates in Europe </w:t>
      </w:r>
      <w:r w:rsidR="00CD6EE8">
        <w:rPr>
          <w:rFonts w:ascii="Arial" w:hAnsi="Arial" w:cs="Arial"/>
        </w:rPr>
        <w:t xml:space="preserve">and </w:t>
      </w:r>
      <w:r w:rsidR="0065102E">
        <w:rPr>
          <w:rFonts w:ascii="Arial" w:hAnsi="Arial" w:cs="Arial"/>
        </w:rPr>
        <w:t>enable</w:t>
      </w:r>
      <w:r w:rsidR="00CD6EE8">
        <w:rPr>
          <w:rFonts w:ascii="Arial" w:hAnsi="Arial" w:cs="Arial"/>
        </w:rPr>
        <w:t>s</w:t>
      </w:r>
      <w:r w:rsidR="0065102E">
        <w:rPr>
          <w:rFonts w:ascii="Arial" w:hAnsi="Arial" w:cs="Arial"/>
        </w:rPr>
        <w:t xml:space="preserve"> </w:t>
      </w:r>
      <w:r w:rsidR="00EC756D">
        <w:rPr>
          <w:rFonts w:ascii="Arial" w:hAnsi="Arial" w:cs="Arial"/>
        </w:rPr>
        <w:t>people</w:t>
      </w:r>
      <w:r w:rsidR="00CD6EE8">
        <w:rPr>
          <w:rFonts w:ascii="Arial" w:hAnsi="Arial" w:cs="Arial"/>
        </w:rPr>
        <w:t xml:space="preserve"> to</w:t>
      </w:r>
      <w:r w:rsidR="00EC756D">
        <w:rPr>
          <w:rFonts w:ascii="Arial" w:hAnsi="Arial" w:cs="Arial"/>
        </w:rPr>
        <w:t xml:space="preserve"> ask search engines to remove links with personal information about them if </w:t>
      </w:r>
      <w:r w:rsidR="00CD6EE8">
        <w:rPr>
          <w:rFonts w:ascii="Arial" w:hAnsi="Arial" w:cs="Arial"/>
        </w:rPr>
        <w:t xml:space="preserve">it </w:t>
      </w:r>
      <w:r w:rsidR="00EC756D">
        <w:rPr>
          <w:rFonts w:ascii="Arial" w:hAnsi="Arial" w:cs="Arial"/>
        </w:rPr>
        <w:t xml:space="preserve">is inaccurate, inadequate, or irrelevant. </w:t>
      </w:r>
      <w:r w:rsidR="0065102E">
        <w:rPr>
          <w:rFonts w:ascii="Arial" w:hAnsi="Arial" w:cs="Arial"/>
        </w:rPr>
        <w:t>T</w:t>
      </w:r>
      <w:r w:rsidR="00EC756D">
        <w:rPr>
          <w:rFonts w:ascii="Arial" w:hAnsi="Arial" w:cs="Arial"/>
        </w:rPr>
        <w:t xml:space="preserve">his means that in practice, search engines will receive requests </w:t>
      </w:r>
      <w:r w:rsidR="007F76E8">
        <w:rPr>
          <w:rFonts w:ascii="Arial" w:hAnsi="Arial" w:cs="Arial"/>
        </w:rPr>
        <w:t xml:space="preserve">for link deletion </w:t>
      </w:r>
      <w:r w:rsidR="00EC756D">
        <w:rPr>
          <w:rFonts w:ascii="Arial" w:hAnsi="Arial" w:cs="Arial"/>
        </w:rPr>
        <w:t>from the person affected</w:t>
      </w:r>
      <w:r w:rsidR="007F76E8">
        <w:rPr>
          <w:rFonts w:ascii="Arial" w:hAnsi="Arial" w:cs="Arial"/>
        </w:rPr>
        <w:t xml:space="preserve">. It is unclear as to whether people can request information to be deleted on behalf of another person, even if they have died. </w:t>
      </w:r>
    </w:p>
    <w:p w14:paraId="6381267F" w14:textId="31AA179F" w:rsidR="00A239DD" w:rsidRPr="003F0914" w:rsidRDefault="00A239DD" w:rsidP="001E1477">
      <w:pPr>
        <w:rPr>
          <w:rFonts w:ascii="Arial" w:hAnsi="Arial" w:cs="Arial"/>
        </w:rPr>
      </w:pPr>
      <w:r>
        <w:rPr>
          <w:rFonts w:ascii="Arial" w:hAnsi="Arial" w:cs="Arial"/>
        </w:rPr>
        <w:t>The United States has moved to harmonise</w:t>
      </w:r>
      <w:r w:rsidR="00187E29">
        <w:rPr>
          <w:rFonts w:ascii="Arial" w:hAnsi="Arial" w:cs="Arial"/>
        </w:rPr>
        <w:t>,</w:t>
      </w:r>
      <w:r>
        <w:rPr>
          <w:rFonts w:ascii="Arial" w:hAnsi="Arial" w:cs="Arial"/>
        </w:rPr>
        <w:t xml:space="preserve"> </w:t>
      </w:r>
      <w:r w:rsidR="00187E29">
        <w:rPr>
          <w:rFonts w:ascii="Arial" w:hAnsi="Arial" w:cs="Arial"/>
        </w:rPr>
        <w:t xml:space="preserve">in each of the states, </w:t>
      </w:r>
      <w:r>
        <w:rPr>
          <w:rFonts w:ascii="Arial" w:hAnsi="Arial" w:cs="Arial"/>
        </w:rPr>
        <w:t>the rights and roles of those empowered to act on another’s behalf such as executors. Under the Fiduciary Access to Digital Assets Act</w:t>
      </w:r>
      <w:r w:rsidR="00187E29">
        <w:rPr>
          <w:rFonts w:ascii="Arial" w:hAnsi="Arial" w:cs="Arial"/>
        </w:rPr>
        <w:t xml:space="preserve"> (Revised 2015)</w:t>
      </w:r>
      <w:r>
        <w:rPr>
          <w:rFonts w:ascii="Arial" w:hAnsi="Arial" w:cs="Arial"/>
        </w:rPr>
        <w:t>, such rights are extended to manage digital files digital currency and domain names for example. It also restricts access to social media, texts and email messages unless specifically granted, bringing significant clarity and control back into those planning estates or facing periods of lessened ability.</w:t>
      </w:r>
      <w:r w:rsidR="00187E29">
        <w:rPr>
          <w:rFonts w:ascii="Arial" w:hAnsi="Arial" w:cs="Arial"/>
        </w:rPr>
        <w:t xml:space="preserve"> This information and legislation can be tracked via the Uniform Law Commission.</w:t>
      </w:r>
    </w:p>
    <w:p w14:paraId="64F161DA" w14:textId="3684BEFD" w:rsidR="00B3203D" w:rsidRPr="00EC70C3" w:rsidRDefault="00B3203D" w:rsidP="00FA7E62">
      <w:pPr>
        <w:pStyle w:val="Heading2"/>
      </w:pPr>
      <w:bookmarkStart w:id="27" w:name="_Toc498950106"/>
      <w:r w:rsidRPr="00EC70C3">
        <w:lastRenderedPageBreak/>
        <w:t>Memorial sites must be carefully managed</w:t>
      </w:r>
      <w:bookmarkEnd w:id="27"/>
    </w:p>
    <w:p w14:paraId="1BEA336D" w14:textId="525805F1" w:rsidR="001E1477" w:rsidRPr="00EC70C3" w:rsidRDefault="006B3907" w:rsidP="006229B7">
      <w:pPr>
        <w:rPr>
          <w:rFonts w:ascii="Arial" w:hAnsi="Arial" w:cs="Arial"/>
        </w:rPr>
      </w:pPr>
      <w:r w:rsidRPr="00EC70C3">
        <w:rPr>
          <w:rFonts w:ascii="Arial" w:hAnsi="Arial" w:cs="Arial"/>
        </w:rPr>
        <w:t>Online m</w:t>
      </w:r>
      <w:r w:rsidR="00697306" w:rsidRPr="00EC70C3">
        <w:rPr>
          <w:rFonts w:ascii="Arial" w:hAnsi="Arial" w:cs="Arial"/>
        </w:rPr>
        <w:t xml:space="preserve">emorial sites are an </w:t>
      </w:r>
      <w:r w:rsidRPr="00EC70C3">
        <w:rPr>
          <w:rFonts w:ascii="Arial" w:hAnsi="Arial" w:cs="Arial"/>
        </w:rPr>
        <w:t>important place for many people, and are a service offered by independent service providers and by many funeral directors.</w:t>
      </w:r>
      <w:r w:rsidR="00697306" w:rsidRPr="00EC70C3">
        <w:rPr>
          <w:rFonts w:ascii="Arial" w:hAnsi="Arial" w:cs="Arial"/>
        </w:rPr>
        <w:t xml:space="preserve"> An extensive biography or autobiography of the deceased may be posted, along with images, videos, poems and music, and family and friends may visit the site to exchange </w:t>
      </w:r>
      <w:r w:rsidRPr="00EC70C3">
        <w:rPr>
          <w:rFonts w:ascii="Arial" w:hAnsi="Arial" w:cs="Arial"/>
        </w:rPr>
        <w:t>remembrances</w:t>
      </w:r>
      <w:r w:rsidR="00697306" w:rsidRPr="00EC70C3">
        <w:rPr>
          <w:rFonts w:ascii="Arial" w:hAnsi="Arial" w:cs="Arial"/>
        </w:rPr>
        <w:t xml:space="preserve"> and to </w:t>
      </w:r>
      <w:r w:rsidR="00840763">
        <w:rPr>
          <w:rFonts w:ascii="Arial" w:hAnsi="Arial" w:cs="Arial"/>
        </w:rPr>
        <w:t>share grief (s</w:t>
      </w:r>
      <w:r w:rsidR="00697306" w:rsidRPr="00EC70C3">
        <w:rPr>
          <w:rFonts w:ascii="Arial" w:hAnsi="Arial" w:cs="Arial"/>
        </w:rPr>
        <w:t>ee</w:t>
      </w:r>
      <w:r w:rsidR="00840763">
        <w:rPr>
          <w:rFonts w:ascii="Arial" w:hAnsi="Arial" w:cs="Arial"/>
        </w:rPr>
        <w:t>,</w:t>
      </w:r>
      <w:r w:rsidR="00697306" w:rsidRPr="00EC70C3">
        <w:rPr>
          <w:rFonts w:ascii="Arial" w:hAnsi="Arial" w:cs="Arial"/>
        </w:rPr>
        <w:t xml:space="preserve"> for example</w:t>
      </w:r>
      <w:r w:rsidR="00840763">
        <w:rPr>
          <w:rFonts w:ascii="Arial" w:hAnsi="Arial" w:cs="Arial"/>
        </w:rPr>
        <w:t xml:space="preserve">, </w:t>
      </w:r>
      <w:proofErr w:type="spellStart"/>
      <w:r w:rsidR="00840763">
        <w:rPr>
          <w:rFonts w:ascii="Arial" w:hAnsi="Arial" w:cs="Arial"/>
        </w:rPr>
        <w:t>HeavenAddress</w:t>
      </w:r>
      <w:proofErr w:type="spellEnd"/>
      <w:r w:rsidR="00840763">
        <w:rPr>
          <w:rFonts w:ascii="Arial" w:hAnsi="Arial" w:cs="Arial"/>
        </w:rPr>
        <w:t xml:space="preserve">, </w:t>
      </w:r>
      <w:r w:rsidR="00840763" w:rsidRPr="00840763">
        <w:rPr>
          <w:rFonts w:ascii="Arial" w:hAnsi="Arial" w:cs="Arial"/>
        </w:rPr>
        <w:t xml:space="preserve">Online Memorials, </w:t>
      </w:r>
      <w:r w:rsidR="00840763">
        <w:rPr>
          <w:rFonts w:ascii="Arial" w:hAnsi="Arial" w:cs="Arial"/>
        </w:rPr>
        <w:t xml:space="preserve">and </w:t>
      </w:r>
      <w:proofErr w:type="spellStart"/>
      <w:r w:rsidR="00840763" w:rsidRPr="00840763">
        <w:rPr>
          <w:rFonts w:ascii="Arial" w:hAnsi="Arial" w:cs="Arial"/>
        </w:rPr>
        <w:t>Eternime</w:t>
      </w:r>
      <w:proofErr w:type="spellEnd"/>
      <w:r w:rsidR="00697306" w:rsidRPr="00EC70C3">
        <w:rPr>
          <w:rFonts w:ascii="Arial" w:hAnsi="Arial" w:cs="Arial"/>
        </w:rPr>
        <w:t xml:space="preserve">). </w:t>
      </w:r>
      <w:r w:rsidR="006229B7" w:rsidRPr="00EC70C3">
        <w:rPr>
          <w:rFonts w:ascii="Arial" w:hAnsi="Arial" w:cs="Arial"/>
        </w:rPr>
        <w:t xml:space="preserve">Managing memorial sites </w:t>
      </w:r>
      <w:r w:rsidR="00714DC1" w:rsidRPr="00EC70C3">
        <w:rPr>
          <w:rFonts w:ascii="Arial" w:hAnsi="Arial" w:cs="Arial"/>
        </w:rPr>
        <w:t xml:space="preserve">(sometimes called ‘moderating’ the site) </w:t>
      </w:r>
      <w:r w:rsidRPr="00EC70C3">
        <w:rPr>
          <w:rFonts w:ascii="Arial" w:hAnsi="Arial" w:cs="Arial"/>
        </w:rPr>
        <w:t xml:space="preserve">is an important responsibility which </w:t>
      </w:r>
      <w:r w:rsidR="001E1477" w:rsidRPr="00EC70C3">
        <w:rPr>
          <w:rFonts w:ascii="Arial" w:hAnsi="Arial" w:cs="Arial"/>
        </w:rPr>
        <w:t xml:space="preserve">is generally shared by the </w:t>
      </w:r>
      <w:r w:rsidRPr="00EC70C3">
        <w:rPr>
          <w:rFonts w:ascii="Arial" w:hAnsi="Arial" w:cs="Arial"/>
        </w:rPr>
        <w:t>managers</w:t>
      </w:r>
      <w:r w:rsidR="001E1477" w:rsidRPr="00EC70C3">
        <w:rPr>
          <w:rFonts w:ascii="Arial" w:hAnsi="Arial" w:cs="Arial"/>
        </w:rPr>
        <w:t xml:space="preserve"> of the memorial site and the friends and family of the deceased. There is potential for vandalism and for conflict on </w:t>
      </w:r>
      <w:r w:rsidR="00714DC1" w:rsidRPr="00EC70C3">
        <w:rPr>
          <w:rFonts w:ascii="Arial" w:hAnsi="Arial" w:cs="Arial"/>
        </w:rPr>
        <w:t>publicly accessible memorial websites</w:t>
      </w:r>
      <w:r w:rsidR="006229B7" w:rsidRPr="00EC70C3">
        <w:rPr>
          <w:rFonts w:ascii="Arial" w:hAnsi="Arial" w:cs="Arial"/>
        </w:rPr>
        <w:t xml:space="preserve">, as ‘grief tourists’ (Marwick &amp; Ellison 2012) or ‘RIP trolls’ (Phillips 2011) can post </w:t>
      </w:r>
      <w:r w:rsidR="00697306" w:rsidRPr="00EC70C3">
        <w:rPr>
          <w:rFonts w:ascii="Arial" w:hAnsi="Arial" w:cs="Arial"/>
        </w:rPr>
        <w:t xml:space="preserve">hurtful and </w:t>
      </w:r>
      <w:r w:rsidR="006229B7" w:rsidRPr="00EC70C3">
        <w:rPr>
          <w:rFonts w:ascii="Arial" w:hAnsi="Arial" w:cs="Arial"/>
        </w:rPr>
        <w:t xml:space="preserve">inflammatory messages in an effort to </w:t>
      </w:r>
      <w:r w:rsidR="00BB6F4E" w:rsidRPr="00EC70C3">
        <w:rPr>
          <w:rFonts w:ascii="Arial" w:hAnsi="Arial" w:cs="Arial"/>
        </w:rPr>
        <w:t xml:space="preserve">provoke a response and </w:t>
      </w:r>
      <w:r w:rsidR="006229B7" w:rsidRPr="00EC70C3">
        <w:rPr>
          <w:rFonts w:ascii="Arial" w:hAnsi="Arial" w:cs="Arial"/>
        </w:rPr>
        <w:t>harass grieving family and friends</w:t>
      </w:r>
      <w:r w:rsidRPr="00EC70C3">
        <w:rPr>
          <w:rFonts w:ascii="Arial" w:hAnsi="Arial" w:cs="Arial"/>
        </w:rPr>
        <w:t>, or as family members use the site to pursue ongoing conflicts</w:t>
      </w:r>
      <w:r w:rsidR="006229B7" w:rsidRPr="00EC70C3">
        <w:rPr>
          <w:rFonts w:ascii="Arial" w:hAnsi="Arial" w:cs="Arial"/>
        </w:rPr>
        <w:t>. The visibility of memorial sites and the social media prof</w:t>
      </w:r>
      <w:r w:rsidR="008A18B0" w:rsidRPr="00EC70C3">
        <w:rPr>
          <w:rFonts w:ascii="Arial" w:hAnsi="Arial" w:cs="Arial"/>
        </w:rPr>
        <w:t>iles of the deceased need to be considered by executors</w:t>
      </w:r>
      <w:r w:rsidR="00714DC1" w:rsidRPr="00EC70C3">
        <w:rPr>
          <w:rFonts w:ascii="Arial" w:hAnsi="Arial" w:cs="Arial"/>
        </w:rPr>
        <w:t xml:space="preserve"> in the light of this phenomena</w:t>
      </w:r>
      <w:r w:rsidR="008A18B0" w:rsidRPr="00EC70C3">
        <w:rPr>
          <w:rFonts w:ascii="Arial" w:hAnsi="Arial" w:cs="Arial"/>
        </w:rPr>
        <w:t>.</w:t>
      </w:r>
    </w:p>
    <w:p w14:paraId="6A5A9A00" w14:textId="6A1D0AE6" w:rsidR="00714DC1" w:rsidRPr="00EC70C3" w:rsidRDefault="00714DC1" w:rsidP="006229B7">
      <w:pPr>
        <w:rPr>
          <w:rFonts w:ascii="Arial" w:hAnsi="Arial" w:cs="Arial"/>
        </w:rPr>
      </w:pPr>
      <w:r w:rsidRPr="00EC70C3">
        <w:rPr>
          <w:rFonts w:ascii="Arial" w:hAnsi="Arial" w:cs="Arial"/>
        </w:rPr>
        <w:t xml:space="preserve">Most memorial sites have automated systems to moderate posts to sites. These systems will for example, prohibit posts that contain swear words. </w:t>
      </w:r>
      <w:r w:rsidR="00706AFC">
        <w:rPr>
          <w:rFonts w:ascii="Arial" w:hAnsi="Arial" w:cs="Arial"/>
        </w:rPr>
        <w:t>However, t</w:t>
      </w:r>
      <w:r w:rsidRPr="00EC70C3">
        <w:rPr>
          <w:rFonts w:ascii="Arial" w:hAnsi="Arial" w:cs="Arial"/>
        </w:rPr>
        <w:t xml:space="preserve">hey will not be able to trap all posts that may offend or be inappropriate, and manual systems are also required. This commonly involves sending all posts to a moderator for approval prior to public posting. The moderator may be an employee of the site, or may be a family member. </w:t>
      </w:r>
      <w:r w:rsidR="00697306" w:rsidRPr="00EC70C3">
        <w:rPr>
          <w:rFonts w:ascii="Arial" w:hAnsi="Arial" w:cs="Arial"/>
        </w:rPr>
        <w:t xml:space="preserve">There may be considerable emotional labour in moderating posts, and family members may prefer a site employee to moderate the </w:t>
      </w:r>
      <w:r w:rsidR="006B3907" w:rsidRPr="00EC70C3">
        <w:rPr>
          <w:rFonts w:ascii="Arial" w:hAnsi="Arial" w:cs="Arial"/>
        </w:rPr>
        <w:t>memorial</w:t>
      </w:r>
      <w:r w:rsidR="00697306" w:rsidRPr="00EC70C3">
        <w:rPr>
          <w:rFonts w:ascii="Arial" w:hAnsi="Arial" w:cs="Arial"/>
        </w:rPr>
        <w:t xml:space="preserve">, but in this case </w:t>
      </w:r>
      <w:r w:rsidR="0026235C">
        <w:rPr>
          <w:rFonts w:ascii="Arial" w:hAnsi="Arial" w:cs="Arial"/>
        </w:rPr>
        <w:t>they s</w:t>
      </w:r>
      <w:r w:rsidR="00697306" w:rsidRPr="00EC70C3">
        <w:rPr>
          <w:rFonts w:ascii="Arial" w:hAnsi="Arial" w:cs="Arial"/>
        </w:rPr>
        <w:t xml:space="preserve">hould be aware that the employee will not be </w:t>
      </w:r>
      <w:r w:rsidR="0026235C">
        <w:rPr>
          <w:rFonts w:ascii="Arial" w:hAnsi="Arial" w:cs="Arial"/>
        </w:rPr>
        <w:t>c</w:t>
      </w:r>
      <w:r w:rsidR="009926DA">
        <w:rPr>
          <w:rFonts w:ascii="Arial" w:hAnsi="Arial" w:cs="Arial"/>
        </w:rPr>
        <w:t>ogniz</w:t>
      </w:r>
      <w:r w:rsidR="0026235C">
        <w:rPr>
          <w:rFonts w:ascii="Arial" w:hAnsi="Arial" w:cs="Arial"/>
        </w:rPr>
        <w:t xml:space="preserve">ant </w:t>
      </w:r>
      <w:r w:rsidR="00697306" w:rsidRPr="00EC70C3">
        <w:rPr>
          <w:rFonts w:ascii="Arial" w:hAnsi="Arial" w:cs="Arial"/>
        </w:rPr>
        <w:t>of family history and sensibilities, and may allow troubling posts to go through. Alternatively</w:t>
      </w:r>
      <w:r w:rsidR="009926DA">
        <w:rPr>
          <w:rFonts w:ascii="Arial" w:hAnsi="Arial" w:cs="Arial"/>
        </w:rPr>
        <w:t>,</w:t>
      </w:r>
      <w:r w:rsidR="00697306" w:rsidRPr="00EC70C3">
        <w:rPr>
          <w:rFonts w:ascii="Arial" w:hAnsi="Arial" w:cs="Arial"/>
        </w:rPr>
        <w:t xml:space="preserve"> moderation may be retrospective: all post can go through, to be taken down by site management on request. Different memorial sites will have different exposure to these risks, but the moderation of the site is an important factor to consider when deciding which site to use.</w:t>
      </w:r>
      <w:r w:rsidR="007102B7" w:rsidRPr="00EC70C3">
        <w:rPr>
          <w:rFonts w:ascii="Arial" w:hAnsi="Arial" w:cs="Arial"/>
        </w:rPr>
        <w:t xml:space="preserve"> Another important consideration is the time and potential </w:t>
      </w:r>
      <w:proofErr w:type="gramStart"/>
      <w:r w:rsidR="007102B7" w:rsidRPr="00EC70C3">
        <w:rPr>
          <w:rFonts w:ascii="Arial" w:hAnsi="Arial" w:cs="Arial"/>
        </w:rPr>
        <w:t>cost of these add</w:t>
      </w:r>
      <w:proofErr w:type="gramEnd"/>
      <w:r w:rsidR="007102B7" w:rsidRPr="00EC70C3">
        <w:rPr>
          <w:rFonts w:ascii="Arial" w:hAnsi="Arial" w:cs="Arial"/>
        </w:rPr>
        <w:t xml:space="preserve"> on services. Commercial services are within their rights to charge for such services, however the potential for unreasonable costs to be incurred must be considered.</w:t>
      </w:r>
    </w:p>
    <w:p w14:paraId="20F56171" w14:textId="5E72C7E6" w:rsidR="00312EF4" w:rsidRPr="00EC70C3" w:rsidRDefault="004C6502" w:rsidP="00FA7E62">
      <w:pPr>
        <w:pStyle w:val="Heading2"/>
      </w:pPr>
      <w:bookmarkStart w:id="28" w:name="_Toc498950107"/>
      <w:r w:rsidRPr="00EC70C3">
        <w:t>Simulating the deceased</w:t>
      </w:r>
      <w:r w:rsidR="00865E3E" w:rsidRPr="00EC70C3">
        <w:t xml:space="preserve"> remains a technological aspiration</w:t>
      </w:r>
      <w:bookmarkEnd w:id="28"/>
      <w:r w:rsidR="00865E3E" w:rsidRPr="00EC70C3">
        <w:t xml:space="preserve"> </w:t>
      </w:r>
    </w:p>
    <w:p w14:paraId="691458C9" w14:textId="117953F7" w:rsidR="0093324E" w:rsidRDefault="00A56CAF" w:rsidP="001E1477">
      <w:pPr>
        <w:rPr>
          <w:rFonts w:ascii="Arial" w:hAnsi="Arial" w:cs="Arial"/>
        </w:rPr>
      </w:pPr>
      <w:r w:rsidRPr="002C6067">
        <w:rPr>
          <w:caps/>
          <w:noProof/>
          <w:color w:val="8496B0" w:themeColor="text2" w:themeTint="99"/>
          <w:sz w:val="28"/>
          <w:lang w:eastAsia="en-AU"/>
        </w:rPr>
        <mc:AlternateContent>
          <mc:Choice Requires="wps">
            <w:drawing>
              <wp:anchor distT="45720" distB="45720" distL="114300" distR="114300" simplePos="0" relativeHeight="251674624" behindDoc="0" locked="0" layoutInCell="1" allowOverlap="1" wp14:anchorId="1937B744" wp14:editId="6AE3DBF4">
                <wp:simplePos x="0" y="0"/>
                <wp:positionH relativeFrom="column">
                  <wp:posOffset>0</wp:posOffset>
                </wp:positionH>
                <wp:positionV relativeFrom="paragraph">
                  <wp:posOffset>870585</wp:posOffset>
                </wp:positionV>
                <wp:extent cx="5681345" cy="2170430"/>
                <wp:effectExtent l="19050" t="19050" r="14605" b="2032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2170430"/>
                        </a:xfrm>
                        <a:prstGeom prst="rect">
                          <a:avLst/>
                        </a:prstGeom>
                        <a:solidFill>
                          <a:schemeClr val="tx2">
                            <a:lumMod val="20000"/>
                            <a:lumOff val="80000"/>
                          </a:schemeClr>
                        </a:solidFill>
                        <a:ln w="28575">
                          <a:solidFill>
                            <a:schemeClr val="tx2">
                              <a:lumMod val="40000"/>
                              <a:lumOff val="60000"/>
                            </a:schemeClr>
                          </a:solidFill>
                          <a:miter lim="800000"/>
                          <a:headEnd/>
                          <a:tailEnd/>
                        </a:ln>
                      </wps:spPr>
                      <wps:txbx>
                        <w:txbxContent>
                          <w:p w14:paraId="3AC031B0" w14:textId="2C687ECF" w:rsidR="002A6CA5" w:rsidRPr="002C696B" w:rsidRDefault="002A6CA5" w:rsidP="00A56CAF">
                            <w:pPr>
                              <w:jc w:val="center"/>
                              <w:rPr>
                                <w:rFonts w:ascii="Arial" w:hAnsi="Arial" w:cs="Arial"/>
                                <w:b/>
                              </w:rPr>
                            </w:pPr>
                            <w:r w:rsidRPr="002C696B">
                              <w:rPr>
                                <w:rFonts w:ascii="Arial" w:hAnsi="Arial" w:cs="Arial"/>
                                <w:b/>
                              </w:rPr>
                              <w:t xml:space="preserve">Case study: </w:t>
                            </w:r>
                            <w:proofErr w:type="spellStart"/>
                            <w:r>
                              <w:rPr>
                                <w:rFonts w:ascii="Arial" w:hAnsi="Arial" w:cs="Arial"/>
                                <w:b/>
                              </w:rPr>
                              <w:t>Dadbot</w:t>
                            </w:r>
                            <w:proofErr w:type="spellEnd"/>
                          </w:p>
                          <w:p w14:paraId="2A00991D" w14:textId="55BFB21C" w:rsidR="002A6CA5" w:rsidRDefault="002A6CA5" w:rsidP="00A56CAF">
                            <w:pPr>
                              <w:rPr>
                                <w:rFonts w:ascii="Arial" w:hAnsi="Arial" w:cs="Arial"/>
                              </w:rPr>
                            </w:pPr>
                            <w:r w:rsidRPr="00EC70C3">
                              <w:rPr>
                                <w:rFonts w:ascii="Arial" w:hAnsi="Arial" w:cs="Arial"/>
                              </w:rPr>
                              <w:t>“If even a hint of a digital afterlife is possible, then of course the person I want to make immortal is my father”, says James Vlahos (2017), who created a digital archive and database of recordings of his father talking after he was diagnosed with cancer</w:t>
                            </w:r>
                            <w:r>
                              <w:rPr>
                                <w:rFonts w:ascii="Arial" w:hAnsi="Arial" w:cs="Arial"/>
                              </w:rPr>
                              <w:t>, then</w:t>
                            </w:r>
                            <w:r w:rsidRPr="00EC70C3">
                              <w:rPr>
                                <w:rFonts w:ascii="Arial" w:hAnsi="Arial" w:cs="Arial"/>
                              </w:rPr>
                              <w:t xml:space="preserve"> programmed </w:t>
                            </w:r>
                            <w:r>
                              <w:rPr>
                                <w:rFonts w:ascii="Arial" w:hAnsi="Arial" w:cs="Arial"/>
                              </w:rPr>
                              <w:t xml:space="preserve">them into a </w:t>
                            </w:r>
                            <w:proofErr w:type="spellStart"/>
                            <w:r>
                              <w:rPr>
                                <w:rFonts w:ascii="Arial" w:hAnsi="Arial" w:cs="Arial"/>
                              </w:rPr>
                              <w:t>chatbot</w:t>
                            </w:r>
                            <w:proofErr w:type="spellEnd"/>
                            <w:r>
                              <w:rPr>
                                <w:rFonts w:ascii="Arial" w:hAnsi="Arial" w:cs="Arial"/>
                              </w:rPr>
                              <w:t xml:space="preserve"> application</w:t>
                            </w:r>
                            <w:r w:rsidRPr="00EC70C3">
                              <w:rPr>
                                <w:rFonts w:ascii="Arial" w:hAnsi="Arial" w:cs="Arial"/>
                              </w:rPr>
                              <w:t xml:space="preserve">, in order to simulate conversations with him after he </w:t>
                            </w:r>
                            <w:r>
                              <w:rPr>
                                <w:rFonts w:ascii="Arial" w:hAnsi="Arial" w:cs="Arial"/>
                              </w:rPr>
                              <w:t>dies: he calls it the ‘</w:t>
                            </w:r>
                            <w:proofErr w:type="spellStart"/>
                            <w:r>
                              <w:rPr>
                                <w:rFonts w:ascii="Arial" w:hAnsi="Arial" w:cs="Arial"/>
                              </w:rPr>
                              <w:t>Dadbot</w:t>
                            </w:r>
                            <w:proofErr w:type="spellEnd"/>
                            <w:r>
                              <w:rPr>
                                <w:rFonts w:ascii="Arial" w:hAnsi="Arial" w:cs="Arial"/>
                              </w:rPr>
                              <w:t>’.</w:t>
                            </w:r>
                          </w:p>
                          <w:p w14:paraId="72791143" w14:textId="2CFE11E0" w:rsidR="002A6CA5" w:rsidRPr="00EC70C3" w:rsidRDefault="002A6CA5" w:rsidP="00A56CAF">
                            <w:pPr>
                              <w:rPr>
                                <w:rFonts w:ascii="Arial" w:hAnsi="Arial" w:cs="Arial"/>
                              </w:rPr>
                            </w:pPr>
                            <w:r>
                              <w:rPr>
                                <w:rFonts w:ascii="Arial" w:hAnsi="Arial" w:cs="Arial"/>
                              </w:rPr>
                              <w:t>Vlahos isn’t optimistic that the end result will be entirely convincing: “G</w:t>
                            </w:r>
                            <w:r w:rsidRPr="00A70ED5">
                              <w:rPr>
                                <w:rFonts w:ascii="Arial" w:hAnsi="Arial" w:cs="Arial"/>
                              </w:rPr>
                              <w:t>iven the limits of current technology and my own inexperience as a programmer, the bot will never be mo</w:t>
                            </w:r>
                            <w:r>
                              <w:rPr>
                                <w:rFonts w:ascii="Arial" w:hAnsi="Arial" w:cs="Arial"/>
                              </w:rPr>
                              <w:t xml:space="preserve">re than a shadow of my real dad”, he says. But experiments like the </w:t>
                            </w:r>
                            <w:proofErr w:type="spellStart"/>
                            <w:r>
                              <w:rPr>
                                <w:rFonts w:ascii="Arial" w:hAnsi="Arial" w:cs="Arial"/>
                              </w:rPr>
                              <w:t>Dadbot</w:t>
                            </w:r>
                            <w:proofErr w:type="spellEnd"/>
                            <w:r>
                              <w:rPr>
                                <w:rFonts w:ascii="Arial" w:hAnsi="Arial" w:cs="Arial"/>
                              </w:rPr>
                              <w:t xml:space="preserve"> represent future endeavours in preserving memories in an interactive way. </w:t>
                            </w:r>
                          </w:p>
                          <w:p w14:paraId="5DDCFE82" w14:textId="5E50719F" w:rsidR="002A6CA5" w:rsidRDefault="002A6CA5" w:rsidP="00A56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0;margin-top:68.55pt;width:447.35pt;height:170.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" fillcolor="#d5dce4 [671]" strokecolor="#acb9ca [1311]" strokeweight="2.25pt">
                <v:textbox>
                  <w:txbxContent>
                    <w:p w14:paraId="3AC031B0" w14:textId="2C687ECF" w:rsidR="002A6CA5" w:rsidRPr="002C696B" w:rsidRDefault="002A6CA5" w:rsidP="00A56CAF">
                      <w:pPr>
                        <w:jc w:val="center"/>
                        <w:rPr>
                          <w:rFonts w:ascii="Arial" w:hAnsi="Arial" w:cs="Arial"/>
                          <w:b/>
                        </w:rPr>
                      </w:pPr>
                      <w:r w:rsidRPr="002C696B">
                        <w:rPr>
                          <w:rFonts w:ascii="Arial" w:hAnsi="Arial" w:cs="Arial"/>
                          <w:b/>
                        </w:rPr>
                        <w:t xml:space="preserve">Case study: </w:t>
                      </w:r>
                      <w:proofErr w:type="spellStart"/>
                      <w:r>
                        <w:rPr>
                          <w:rFonts w:ascii="Arial" w:hAnsi="Arial" w:cs="Arial"/>
                          <w:b/>
                        </w:rPr>
                        <w:t>Dadbot</w:t>
                      </w:r>
                      <w:proofErr w:type="spellEnd"/>
                    </w:p>
                    <w:p w14:paraId="2A00991D" w14:textId="55BFB21C" w:rsidR="002A6CA5" w:rsidRDefault="002A6CA5" w:rsidP="00A56CAF">
                      <w:pPr>
                        <w:rPr>
                          <w:rFonts w:ascii="Arial" w:hAnsi="Arial" w:cs="Arial"/>
                        </w:rPr>
                      </w:pPr>
                      <w:r w:rsidRPr="00EC70C3">
                        <w:rPr>
                          <w:rFonts w:ascii="Arial" w:hAnsi="Arial" w:cs="Arial"/>
                        </w:rPr>
                        <w:t>“If even a hint of a digital afterlife is possible, then of course the person I want to make immortal is my father”, says James Vlahos (2017), who created a digital archive and database of recordings of his father talking after he was diagnosed with cancer</w:t>
                      </w:r>
                      <w:r>
                        <w:rPr>
                          <w:rFonts w:ascii="Arial" w:hAnsi="Arial" w:cs="Arial"/>
                        </w:rPr>
                        <w:t>, then</w:t>
                      </w:r>
                      <w:r w:rsidRPr="00EC70C3">
                        <w:rPr>
                          <w:rFonts w:ascii="Arial" w:hAnsi="Arial" w:cs="Arial"/>
                        </w:rPr>
                        <w:t xml:space="preserve"> programmed </w:t>
                      </w:r>
                      <w:r>
                        <w:rPr>
                          <w:rFonts w:ascii="Arial" w:hAnsi="Arial" w:cs="Arial"/>
                        </w:rPr>
                        <w:t xml:space="preserve">them into a </w:t>
                      </w:r>
                      <w:proofErr w:type="spellStart"/>
                      <w:r>
                        <w:rPr>
                          <w:rFonts w:ascii="Arial" w:hAnsi="Arial" w:cs="Arial"/>
                        </w:rPr>
                        <w:t>chatbot</w:t>
                      </w:r>
                      <w:proofErr w:type="spellEnd"/>
                      <w:r>
                        <w:rPr>
                          <w:rFonts w:ascii="Arial" w:hAnsi="Arial" w:cs="Arial"/>
                        </w:rPr>
                        <w:t xml:space="preserve"> application</w:t>
                      </w:r>
                      <w:r w:rsidRPr="00EC70C3">
                        <w:rPr>
                          <w:rFonts w:ascii="Arial" w:hAnsi="Arial" w:cs="Arial"/>
                        </w:rPr>
                        <w:t xml:space="preserve">, in order to simulate conversations with him after he </w:t>
                      </w:r>
                      <w:r>
                        <w:rPr>
                          <w:rFonts w:ascii="Arial" w:hAnsi="Arial" w:cs="Arial"/>
                        </w:rPr>
                        <w:t>dies: he calls it the ‘</w:t>
                      </w:r>
                      <w:proofErr w:type="spellStart"/>
                      <w:r>
                        <w:rPr>
                          <w:rFonts w:ascii="Arial" w:hAnsi="Arial" w:cs="Arial"/>
                        </w:rPr>
                        <w:t>Dadbot</w:t>
                      </w:r>
                      <w:proofErr w:type="spellEnd"/>
                      <w:r>
                        <w:rPr>
                          <w:rFonts w:ascii="Arial" w:hAnsi="Arial" w:cs="Arial"/>
                        </w:rPr>
                        <w:t>’.</w:t>
                      </w:r>
                    </w:p>
                    <w:p w14:paraId="72791143" w14:textId="2CFE11E0" w:rsidR="002A6CA5" w:rsidRPr="00EC70C3" w:rsidRDefault="002A6CA5" w:rsidP="00A56CAF">
                      <w:pPr>
                        <w:rPr>
                          <w:rFonts w:ascii="Arial" w:hAnsi="Arial" w:cs="Arial"/>
                        </w:rPr>
                      </w:pPr>
                      <w:r>
                        <w:rPr>
                          <w:rFonts w:ascii="Arial" w:hAnsi="Arial" w:cs="Arial"/>
                        </w:rPr>
                        <w:t>Vlahos isn’t optimistic that the end result will be entirely convincing: “G</w:t>
                      </w:r>
                      <w:r w:rsidRPr="00A70ED5">
                        <w:rPr>
                          <w:rFonts w:ascii="Arial" w:hAnsi="Arial" w:cs="Arial"/>
                        </w:rPr>
                        <w:t>iven the limits of current technology and my own inexperience as a programmer, the bot will never be mo</w:t>
                      </w:r>
                      <w:r>
                        <w:rPr>
                          <w:rFonts w:ascii="Arial" w:hAnsi="Arial" w:cs="Arial"/>
                        </w:rPr>
                        <w:t xml:space="preserve">re than a shadow of my real dad”, he says. But experiments like the </w:t>
                      </w:r>
                      <w:proofErr w:type="spellStart"/>
                      <w:r>
                        <w:rPr>
                          <w:rFonts w:ascii="Arial" w:hAnsi="Arial" w:cs="Arial"/>
                        </w:rPr>
                        <w:t>Dadbot</w:t>
                      </w:r>
                      <w:proofErr w:type="spellEnd"/>
                      <w:r>
                        <w:rPr>
                          <w:rFonts w:ascii="Arial" w:hAnsi="Arial" w:cs="Arial"/>
                        </w:rPr>
                        <w:t xml:space="preserve"> represent future endeavours in preserving memories in an interactive way. </w:t>
                      </w:r>
                    </w:p>
                    <w:p w14:paraId="5DDCFE82" w14:textId="5E50719F" w:rsidR="002A6CA5" w:rsidRDefault="002A6CA5" w:rsidP="00A56CAF"/>
                  </w:txbxContent>
                </v:textbox>
                <w10:wrap type="square"/>
              </v:shape>
            </w:pict>
          </mc:Fallback>
        </mc:AlternateContent>
      </w:r>
      <w:r w:rsidR="006B3907" w:rsidRPr="00EC70C3">
        <w:rPr>
          <w:rFonts w:ascii="Arial" w:hAnsi="Arial" w:cs="Arial"/>
        </w:rPr>
        <w:t xml:space="preserve">An emerging use of digital media and memorialisation was depicted in a 2013 episode of British science fiction television show </w:t>
      </w:r>
      <w:r w:rsidR="006B3907" w:rsidRPr="00EC70C3">
        <w:rPr>
          <w:rFonts w:ascii="Arial" w:hAnsi="Arial" w:cs="Arial"/>
          <w:i/>
        </w:rPr>
        <w:t>Black Mirror</w:t>
      </w:r>
      <w:r w:rsidR="006B3907" w:rsidRPr="00EC70C3">
        <w:rPr>
          <w:rFonts w:ascii="Arial" w:hAnsi="Arial" w:cs="Arial"/>
        </w:rPr>
        <w:t xml:space="preserve"> called ‘Be Right Back’, in which a grieving woman uploads all her dead partner’s digital content to a service that uses it to simulate conversations and interactions with him.</w:t>
      </w:r>
      <w:r w:rsidR="001541DD" w:rsidRPr="00EC70C3">
        <w:rPr>
          <w:rFonts w:ascii="Arial" w:hAnsi="Arial" w:cs="Arial"/>
        </w:rPr>
        <w:t xml:space="preserve"> </w:t>
      </w:r>
    </w:p>
    <w:p w14:paraId="182AA234" w14:textId="77777777" w:rsidR="00A70ED5" w:rsidRDefault="00A70ED5" w:rsidP="00690C69">
      <w:pPr>
        <w:rPr>
          <w:rFonts w:ascii="Arial" w:hAnsi="Arial" w:cs="Arial"/>
        </w:rPr>
      </w:pPr>
    </w:p>
    <w:p w14:paraId="23A790A6" w14:textId="398B54A5" w:rsidR="00690C69" w:rsidRPr="00EC70C3" w:rsidRDefault="00690C69" w:rsidP="00690C69">
      <w:pPr>
        <w:rPr>
          <w:rFonts w:ascii="Arial" w:hAnsi="Arial" w:cs="Arial"/>
        </w:rPr>
      </w:pPr>
      <w:r w:rsidRPr="00EC70C3">
        <w:rPr>
          <w:rFonts w:ascii="Arial" w:hAnsi="Arial" w:cs="Arial"/>
        </w:rPr>
        <w:t xml:space="preserve">Though this class of software is in its infancy, those prepared to pay for social immortality have a number of companies and services to choose from. Perhaps the most </w:t>
      </w:r>
      <w:r w:rsidR="005B5767">
        <w:rPr>
          <w:rFonts w:ascii="Arial" w:hAnsi="Arial" w:cs="Arial"/>
        </w:rPr>
        <w:t xml:space="preserve">basic </w:t>
      </w:r>
      <w:r w:rsidRPr="00EC70C3">
        <w:rPr>
          <w:rFonts w:ascii="Arial" w:hAnsi="Arial" w:cs="Arial"/>
        </w:rPr>
        <w:t xml:space="preserve">are those which pass on pre-recorded communications posthumously. </w:t>
      </w:r>
      <w:proofErr w:type="spellStart"/>
      <w:r w:rsidRPr="00EC70C3">
        <w:rPr>
          <w:rFonts w:ascii="Arial" w:hAnsi="Arial" w:cs="Arial"/>
        </w:rPr>
        <w:t>EmailfromDeath</w:t>
      </w:r>
      <w:proofErr w:type="spellEnd"/>
      <w:r w:rsidRPr="00EC70C3">
        <w:rPr>
          <w:rFonts w:ascii="Arial" w:hAnsi="Arial" w:cs="Arial"/>
        </w:rPr>
        <w:t xml:space="preserve"> for example, sends a client a regular prompt. </w:t>
      </w:r>
      <w:r w:rsidR="005B5767">
        <w:rPr>
          <w:rFonts w:ascii="Arial" w:hAnsi="Arial" w:cs="Arial"/>
        </w:rPr>
        <w:t>U</w:t>
      </w:r>
      <w:r w:rsidRPr="00EC70C3">
        <w:rPr>
          <w:rFonts w:ascii="Arial" w:hAnsi="Arial" w:cs="Arial"/>
        </w:rPr>
        <w:t>pon failure to respond to repeated prompts and communication to nominated recipients</w:t>
      </w:r>
      <w:r w:rsidR="005B5767">
        <w:rPr>
          <w:rFonts w:ascii="Arial" w:hAnsi="Arial" w:cs="Arial"/>
        </w:rPr>
        <w:t>, the person’s death is assumed and the pre-arranged communications are</w:t>
      </w:r>
      <w:r w:rsidRPr="00EC70C3">
        <w:rPr>
          <w:rFonts w:ascii="Arial" w:hAnsi="Arial" w:cs="Arial"/>
        </w:rPr>
        <w:t xml:space="preserve"> activated, perhaps notifying </w:t>
      </w:r>
      <w:r w:rsidR="005B5767">
        <w:rPr>
          <w:rFonts w:ascii="Arial" w:hAnsi="Arial" w:cs="Arial"/>
        </w:rPr>
        <w:t>loved ones or executors</w:t>
      </w:r>
      <w:r w:rsidRPr="00EC70C3">
        <w:rPr>
          <w:rFonts w:ascii="Arial" w:hAnsi="Arial" w:cs="Arial"/>
        </w:rPr>
        <w:t xml:space="preserve"> of the location of assets, perhaps passing on last messages of affection and comfort or last words of advice, or perhaps harassing and trolling the livi</w:t>
      </w:r>
      <w:r w:rsidR="003F3FDD">
        <w:rPr>
          <w:rFonts w:ascii="Arial" w:hAnsi="Arial" w:cs="Arial"/>
        </w:rPr>
        <w:t>ng from the safety of the grave</w:t>
      </w:r>
      <w:r w:rsidRPr="00EC70C3">
        <w:rPr>
          <w:rFonts w:ascii="Arial" w:hAnsi="Arial" w:cs="Arial"/>
        </w:rPr>
        <w:t xml:space="preserve"> (</w:t>
      </w:r>
      <w:r w:rsidRPr="002C6067">
        <w:rPr>
          <w:rFonts w:ascii="Arial" w:hAnsi="Arial"/>
        </w:rPr>
        <w:t>http://emailfromdeath.com/index.php</w:t>
      </w:r>
      <w:r w:rsidRPr="00EC70C3">
        <w:rPr>
          <w:rFonts w:ascii="Arial" w:hAnsi="Arial" w:cs="Arial"/>
        </w:rPr>
        <w:t xml:space="preserve">). </w:t>
      </w:r>
    </w:p>
    <w:p w14:paraId="65504D95" w14:textId="18E693B7" w:rsidR="00690C69" w:rsidRPr="00EC70C3" w:rsidRDefault="00690C69" w:rsidP="00690C69">
      <w:pPr>
        <w:rPr>
          <w:rFonts w:ascii="Arial" w:hAnsi="Arial" w:cs="Arial"/>
        </w:rPr>
      </w:pPr>
      <w:r w:rsidRPr="00EC70C3">
        <w:rPr>
          <w:rFonts w:ascii="Arial" w:hAnsi="Arial" w:cs="Arial"/>
        </w:rPr>
        <w:t xml:space="preserve">Services like </w:t>
      </w:r>
      <w:proofErr w:type="spellStart"/>
      <w:r w:rsidRPr="00EC70C3">
        <w:rPr>
          <w:rFonts w:ascii="Arial" w:hAnsi="Arial" w:cs="Arial"/>
        </w:rPr>
        <w:t>LivesOn</w:t>
      </w:r>
      <w:proofErr w:type="spellEnd"/>
      <w:r w:rsidRPr="00EC70C3">
        <w:rPr>
          <w:rFonts w:ascii="Arial" w:hAnsi="Arial" w:cs="Arial"/>
        </w:rPr>
        <w:t xml:space="preserve"> rely on algorithmically generated communications rather than pre-recoded communications. Restricting itself to Twitter, </w:t>
      </w:r>
      <w:proofErr w:type="spellStart"/>
      <w:r w:rsidRPr="00EC70C3">
        <w:rPr>
          <w:rFonts w:ascii="Arial" w:hAnsi="Arial" w:cs="Arial"/>
        </w:rPr>
        <w:t>LivesOn</w:t>
      </w:r>
      <w:proofErr w:type="spellEnd"/>
      <w:r w:rsidRPr="00EC70C3">
        <w:rPr>
          <w:rFonts w:ascii="Arial" w:hAnsi="Arial" w:cs="Arial"/>
        </w:rPr>
        <w:t xml:space="preserve"> analyses a Twitter feed and generates new Tweets, boasting “When your heart stops beating, you’ll keep tweeting”. The software is clearly an ambitious attempt to “Be Back Soon”, but is far from successf</w:t>
      </w:r>
      <w:r w:rsidR="003F3FDD">
        <w:rPr>
          <w:rFonts w:ascii="Arial" w:hAnsi="Arial" w:cs="Arial"/>
        </w:rPr>
        <w:t>ul at this point of development</w:t>
      </w:r>
      <w:r w:rsidRPr="00EC70C3">
        <w:rPr>
          <w:rFonts w:ascii="Arial" w:hAnsi="Arial" w:cs="Arial"/>
        </w:rPr>
        <w:t xml:space="preserve"> (</w:t>
      </w:r>
      <w:r w:rsidRPr="003F3FDD">
        <w:rPr>
          <w:rFonts w:ascii="Arial" w:hAnsi="Arial" w:cs="Arial"/>
          <w:u w:val="single"/>
        </w:rPr>
        <w:t>https://twitter.com/_liveson?lang=en</w:t>
      </w:r>
      <w:r w:rsidRPr="00EC70C3">
        <w:rPr>
          <w:rFonts w:ascii="Arial" w:hAnsi="Arial" w:cs="Arial"/>
        </w:rPr>
        <w:t>)</w:t>
      </w:r>
    </w:p>
    <w:p w14:paraId="538ADF47" w14:textId="68C4435F" w:rsidR="00C42A8F" w:rsidRDefault="00051823" w:rsidP="001E1477">
      <w:pPr>
        <w:rPr>
          <w:rFonts w:ascii="Arial" w:hAnsi="Arial" w:cs="Arial"/>
        </w:rPr>
      </w:pPr>
      <w:r>
        <w:rPr>
          <w:rFonts w:ascii="Arial" w:hAnsi="Arial" w:cs="Arial"/>
        </w:rPr>
        <w:t xml:space="preserve">The work of </w:t>
      </w:r>
      <w:r w:rsidR="00690C69" w:rsidRPr="00EC70C3">
        <w:rPr>
          <w:rFonts w:ascii="Arial" w:hAnsi="Arial" w:cs="Arial"/>
        </w:rPr>
        <w:t xml:space="preserve">Eterni.me represents a still more recent instantiation of this ambition to create an adaptive posthumous </w:t>
      </w:r>
      <w:r w:rsidR="00750E57" w:rsidRPr="00EC70C3">
        <w:rPr>
          <w:rFonts w:ascii="Arial" w:hAnsi="Arial" w:cs="Arial"/>
        </w:rPr>
        <w:t xml:space="preserve">online </w:t>
      </w:r>
      <w:r w:rsidR="00690C69" w:rsidRPr="00EC70C3">
        <w:rPr>
          <w:rFonts w:ascii="Arial" w:hAnsi="Arial" w:cs="Arial"/>
        </w:rPr>
        <w:t>presence</w:t>
      </w:r>
      <w:r w:rsidR="00A42486" w:rsidRPr="00EC70C3">
        <w:rPr>
          <w:rFonts w:ascii="Arial" w:hAnsi="Arial" w:cs="Arial"/>
        </w:rPr>
        <w:t xml:space="preserve"> similar to th</w:t>
      </w:r>
      <w:r>
        <w:rPr>
          <w:rFonts w:ascii="Arial" w:hAnsi="Arial" w:cs="Arial"/>
        </w:rPr>
        <w:t>at</w:t>
      </w:r>
      <w:r w:rsidR="00A42486" w:rsidRPr="00EC70C3">
        <w:rPr>
          <w:rFonts w:ascii="Arial" w:hAnsi="Arial" w:cs="Arial"/>
        </w:rPr>
        <w:t xml:space="preserve"> </w:t>
      </w:r>
      <w:r>
        <w:rPr>
          <w:rFonts w:ascii="Arial" w:hAnsi="Arial" w:cs="Arial"/>
        </w:rPr>
        <w:t>imaginatively</w:t>
      </w:r>
      <w:r w:rsidR="00A42486" w:rsidRPr="00EC70C3">
        <w:rPr>
          <w:rFonts w:ascii="Arial" w:hAnsi="Arial" w:cs="Arial"/>
        </w:rPr>
        <w:t xml:space="preserve"> predicted in </w:t>
      </w:r>
      <w:r w:rsidR="00A42486" w:rsidRPr="00EC70C3">
        <w:rPr>
          <w:rFonts w:ascii="Arial" w:hAnsi="Arial" w:cs="Arial"/>
          <w:i/>
        </w:rPr>
        <w:t>Black Mirror</w:t>
      </w:r>
      <w:r w:rsidR="00690C69" w:rsidRPr="00EC70C3">
        <w:rPr>
          <w:rFonts w:ascii="Arial" w:hAnsi="Arial" w:cs="Arial"/>
        </w:rPr>
        <w:t>. Utilising the algorithmic methods, data mining and pattern matching techniques described earlier, together with solicited images, fit-bit data, autobiographical data, diaries and the like, it builds an avatar which performs in a person’s communicative style, and is further trained by the user in the course of daily interactions (prior to death), to improve its vocabulary and conversational skills (Parker, 2014). The product is some years from public launch but at time of writing has attracted nearly 40,000 expressions of interest (eterni.me/)</w:t>
      </w:r>
      <w:r>
        <w:rPr>
          <w:rFonts w:ascii="Arial" w:hAnsi="Arial" w:cs="Arial"/>
        </w:rPr>
        <w:t>.</w:t>
      </w:r>
    </w:p>
    <w:p w14:paraId="3152B986" w14:textId="6EE91F39" w:rsidR="0057388D" w:rsidRPr="00D97B4F" w:rsidRDefault="00C42A8F" w:rsidP="009E5B7E">
      <w:pPr>
        <w:rPr>
          <w:rFonts w:ascii="Arial" w:hAnsi="Arial" w:cs="Arial"/>
        </w:rPr>
      </w:pPr>
      <w:r>
        <w:rPr>
          <w:rFonts w:ascii="Arial" w:hAnsi="Arial" w:cs="Arial"/>
        </w:rPr>
        <w:t xml:space="preserve">An intrinsic danger </w:t>
      </w:r>
      <w:r w:rsidR="0026202F">
        <w:rPr>
          <w:rFonts w:ascii="Arial" w:hAnsi="Arial" w:cs="Arial"/>
        </w:rPr>
        <w:t xml:space="preserve">in the automated generation of ongoing communications with the dead is a universalising of sentiments and associations and expectations around death and dying. Detailed </w:t>
      </w:r>
      <w:r w:rsidR="00983B42">
        <w:rPr>
          <w:rFonts w:ascii="Arial" w:hAnsi="Arial" w:cs="Arial"/>
        </w:rPr>
        <w:t xml:space="preserve">social and cultural </w:t>
      </w:r>
      <w:r w:rsidR="0026202F">
        <w:rPr>
          <w:rFonts w:ascii="Arial" w:hAnsi="Arial" w:cs="Arial"/>
        </w:rPr>
        <w:t xml:space="preserve">knowledge must be obtained and factored into </w:t>
      </w:r>
      <w:r w:rsidR="00BA666F" w:rsidRPr="00B45387">
        <w:rPr>
          <w:rFonts w:ascii="Arial" w:hAnsi="Arial" w:cs="Arial"/>
          <w:noProof/>
        </w:rPr>
        <w:t>how</w:t>
      </w:r>
      <w:r w:rsidR="0026202F">
        <w:rPr>
          <w:rFonts w:ascii="Arial" w:hAnsi="Arial" w:cs="Arial"/>
        </w:rPr>
        <w:t xml:space="preserve"> post-death relations are produced and maintained</w:t>
      </w:r>
      <w:r w:rsidR="00983B42">
        <w:rPr>
          <w:rFonts w:ascii="Arial" w:hAnsi="Arial" w:cs="Arial"/>
        </w:rPr>
        <w:t xml:space="preserve"> through these services</w:t>
      </w:r>
      <w:r w:rsidR="0026202F">
        <w:rPr>
          <w:rFonts w:ascii="Arial" w:hAnsi="Arial" w:cs="Arial"/>
        </w:rPr>
        <w:t>. Such sensitivity to diversity in terms of cultural background, age, ethnicity, socio-economic class, ritual practice and belief will be critical to</w:t>
      </w:r>
      <w:r w:rsidR="00983B42">
        <w:rPr>
          <w:rFonts w:ascii="Arial" w:hAnsi="Arial" w:cs="Arial"/>
        </w:rPr>
        <w:t xml:space="preserve"> the success of such aspirational services.</w:t>
      </w:r>
    </w:p>
    <w:p w14:paraId="39395D07" w14:textId="59245B77" w:rsidR="0057388D" w:rsidRDefault="0057388D" w:rsidP="002A3A6C">
      <w:pPr>
        <w:pStyle w:val="Heading2"/>
      </w:pPr>
      <w:bookmarkStart w:id="29" w:name="_Toc498950108"/>
      <w:r>
        <w:t>The use of digital materials in cemetery spaces is still emerging</w:t>
      </w:r>
      <w:bookmarkEnd w:id="29"/>
    </w:p>
    <w:p w14:paraId="5273F0AD" w14:textId="043418CE" w:rsidR="0057388D" w:rsidRPr="002A3A6C" w:rsidRDefault="009E5B7E" w:rsidP="002C6067">
      <w:pPr>
        <w:rPr>
          <w:rFonts w:ascii="Arial" w:eastAsiaTheme="minorEastAsia" w:hAnsi="Arial"/>
        </w:rPr>
      </w:pPr>
      <w:r w:rsidRPr="002A3A6C">
        <w:rPr>
          <w:rFonts w:ascii="Arial" w:eastAsiaTheme="minorEastAsia" w:hAnsi="Arial"/>
        </w:rPr>
        <w:t>There are a range of speculative designs and innovations that are seeking to digitally enhance cemeteries. A number of start-ups are developing services that, although in patent or infancy stage, are seeking to use technologies such as augmented reality, QR codes, or holographic projections to mediate gravesites with representations of the deceased.</w:t>
      </w:r>
    </w:p>
    <w:p w14:paraId="73629A85" w14:textId="02FD24D6" w:rsidR="009E5B7E" w:rsidRPr="009E5B7E" w:rsidRDefault="009E5B7E" w:rsidP="002C6067">
      <w:pPr>
        <w:rPr>
          <w:rFonts w:ascii="Arial" w:hAnsi="Arial" w:cs="Arial"/>
        </w:rPr>
      </w:pPr>
      <w:r w:rsidRPr="002A3A6C">
        <w:rPr>
          <w:rFonts w:ascii="Arial" w:hAnsi="Arial" w:cs="Arial"/>
        </w:rPr>
        <w:t xml:space="preserve">Here, graves may connect to digital content </w:t>
      </w:r>
      <w:r w:rsidR="00706AFC" w:rsidRPr="002A3A6C">
        <w:rPr>
          <w:rFonts w:ascii="Arial" w:hAnsi="Arial" w:cs="Arial"/>
        </w:rPr>
        <w:t>o</w:t>
      </w:r>
      <w:r w:rsidRPr="002A3A6C">
        <w:rPr>
          <w:rFonts w:ascii="Arial" w:hAnsi="Arial" w:cs="Arial"/>
        </w:rPr>
        <w:t>n mobile devices, directly overlay information or images onto the grave using technology such augmented reality software, visible on a smartphone</w:t>
      </w:r>
      <w:r>
        <w:rPr>
          <w:rFonts w:ascii="Arial" w:hAnsi="Arial" w:cs="Arial"/>
        </w:rPr>
        <w:t xml:space="preserve"> or tablet; or alternatively </w:t>
      </w:r>
      <w:r w:rsidRPr="009E5B7E">
        <w:rPr>
          <w:rFonts w:ascii="Arial" w:eastAsiaTheme="minorEastAsia" w:hAnsi="Arial" w:cs="Arial"/>
        </w:rPr>
        <w:t>a holographic projector display</w:t>
      </w:r>
      <w:r>
        <w:rPr>
          <w:rFonts w:ascii="Arial" w:eastAsiaTheme="minorEastAsia" w:hAnsi="Arial" w:cs="Arial"/>
        </w:rPr>
        <w:t>ing</w:t>
      </w:r>
      <w:r w:rsidRPr="009E5B7E">
        <w:rPr>
          <w:rFonts w:ascii="Arial" w:eastAsiaTheme="minorEastAsia" w:hAnsi="Arial" w:cs="Arial"/>
        </w:rPr>
        <w:t xml:space="preserve"> 3-D visual images on or near to a grave</w:t>
      </w:r>
      <w:r>
        <w:rPr>
          <w:rFonts w:ascii="Arial" w:eastAsiaTheme="minorEastAsia" w:hAnsi="Arial" w:cs="Arial"/>
        </w:rPr>
        <w:t>.</w:t>
      </w:r>
    </w:p>
    <w:p w14:paraId="0F2060B7" w14:textId="6D32B64C" w:rsidR="009E5B7E" w:rsidRPr="00E06539" w:rsidRDefault="00E06539" w:rsidP="002C6067">
      <w:pPr>
        <w:rPr>
          <w:rFonts w:ascii="Arial" w:eastAsiaTheme="minorEastAsia" w:hAnsi="Arial" w:cs="Arial"/>
        </w:rPr>
      </w:pPr>
      <w:r>
        <w:rPr>
          <w:rFonts w:ascii="Arial" w:eastAsiaTheme="minorEastAsia" w:hAnsi="Arial" w:cs="Arial"/>
        </w:rPr>
        <w:t xml:space="preserve">As we have already seen with some cemetery technologies, </w:t>
      </w:r>
      <w:r w:rsidR="00706AFC">
        <w:rPr>
          <w:rFonts w:ascii="Arial" w:eastAsiaTheme="minorEastAsia" w:hAnsi="Arial" w:cs="Arial"/>
        </w:rPr>
        <w:t xml:space="preserve">such as </w:t>
      </w:r>
      <w:r>
        <w:rPr>
          <w:rFonts w:ascii="Arial" w:eastAsiaTheme="minorEastAsia" w:hAnsi="Arial" w:cs="Arial"/>
        </w:rPr>
        <w:t xml:space="preserve">QR codes falling out of favour before ever really taking off, </w:t>
      </w:r>
      <w:r w:rsidR="009E5B7E" w:rsidRPr="009E5B7E">
        <w:rPr>
          <w:rFonts w:ascii="Arial" w:eastAsiaTheme="minorEastAsia" w:hAnsi="Arial" w:cs="Arial"/>
        </w:rPr>
        <w:t xml:space="preserve">digital </w:t>
      </w:r>
      <w:r>
        <w:rPr>
          <w:rFonts w:ascii="Arial" w:eastAsiaTheme="minorEastAsia" w:hAnsi="Arial" w:cs="Arial"/>
        </w:rPr>
        <w:t>technologies and services are themselves pro</w:t>
      </w:r>
      <w:r w:rsidR="00706AFC">
        <w:rPr>
          <w:rFonts w:ascii="Arial" w:eastAsiaTheme="minorEastAsia" w:hAnsi="Arial" w:cs="Arial"/>
        </w:rPr>
        <w:t>n</w:t>
      </w:r>
      <w:r>
        <w:rPr>
          <w:rFonts w:ascii="Arial" w:eastAsiaTheme="minorEastAsia" w:hAnsi="Arial" w:cs="Arial"/>
        </w:rPr>
        <w:t xml:space="preserve">e to </w:t>
      </w:r>
      <w:r w:rsidR="009E5B7E" w:rsidRPr="009E5B7E">
        <w:rPr>
          <w:rFonts w:ascii="Arial" w:eastAsiaTheme="minorEastAsia" w:hAnsi="Arial" w:cs="Arial"/>
        </w:rPr>
        <w:t xml:space="preserve">entropy and redundancy. In a practical sense the </w:t>
      </w:r>
      <w:r>
        <w:rPr>
          <w:rFonts w:ascii="Arial" w:eastAsiaTheme="minorEastAsia" w:hAnsi="Arial" w:cs="Arial"/>
        </w:rPr>
        <w:t xml:space="preserve">legacy of digital technologies or content </w:t>
      </w:r>
      <w:r w:rsidR="009E5B7E" w:rsidRPr="009E5B7E">
        <w:rPr>
          <w:rFonts w:ascii="Arial" w:eastAsiaTheme="minorEastAsia" w:hAnsi="Arial" w:cs="Arial"/>
        </w:rPr>
        <w:t>depends as much upon remaining technically interoperable and durable as it does in rema</w:t>
      </w:r>
      <w:r>
        <w:rPr>
          <w:rFonts w:ascii="Arial" w:eastAsiaTheme="minorEastAsia" w:hAnsi="Arial" w:cs="Arial"/>
        </w:rPr>
        <w:t xml:space="preserve">ining socially significant. </w:t>
      </w:r>
      <w:r w:rsidR="009E5B7E" w:rsidRPr="009E5B7E">
        <w:rPr>
          <w:rFonts w:ascii="Arial" w:eastAsiaTheme="minorEastAsia" w:hAnsi="Arial" w:cs="Arial"/>
        </w:rPr>
        <w:t>However, this fact hasn’t stoppe</w:t>
      </w:r>
      <w:r>
        <w:rPr>
          <w:rFonts w:ascii="Arial" w:eastAsiaTheme="minorEastAsia" w:hAnsi="Arial" w:cs="Arial"/>
        </w:rPr>
        <w:t xml:space="preserve">d entrepreneurs from </w:t>
      </w:r>
      <w:r w:rsidR="009E5B7E" w:rsidRPr="009E5B7E">
        <w:rPr>
          <w:rFonts w:ascii="Arial" w:eastAsiaTheme="minorEastAsia" w:hAnsi="Arial" w:cs="Arial"/>
        </w:rPr>
        <w:t xml:space="preserve">attempts </w:t>
      </w:r>
      <w:r>
        <w:rPr>
          <w:rFonts w:ascii="Arial" w:eastAsiaTheme="minorEastAsia" w:hAnsi="Arial" w:cs="Arial"/>
        </w:rPr>
        <w:t xml:space="preserve">that will continue </w:t>
      </w:r>
      <w:r w:rsidR="009E5B7E" w:rsidRPr="009E5B7E">
        <w:rPr>
          <w:rFonts w:ascii="Arial" w:eastAsiaTheme="minorEastAsia" w:hAnsi="Arial" w:cs="Arial"/>
        </w:rPr>
        <w:t>to work with emerging forms of digital media to invent ever more ambiti</w:t>
      </w:r>
      <w:r>
        <w:rPr>
          <w:rFonts w:ascii="Arial" w:eastAsiaTheme="minorEastAsia" w:hAnsi="Arial" w:cs="Arial"/>
        </w:rPr>
        <w:t>ous versions of digitising cemetery spaces and memorial materials.</w:t>
      </w:r>
    </w:p>
    <w:p w14:paraId="676FF571" w14:textId="051D5C8B" w:rsidR="00607734" w:rsidRPr="00EC70C3" w:rsidRDefault="00607734" w:rsidP="00FA7E62">
      <w:pPr>
        <w:pStyle w:val="Heading2"/>
      </w:pPr>
      <w:bookmarkStart w:id="30" w:name="_Toc498950109"/>
      <w:r w:rsidRPr="00EC70C3">
        <w:lastRenderedPageBreak/>
        <w:t xml:space="preserve">Aboriginal Australians </w:t>
      </w:r>
      <w:r w:rsidR="004457E2" w:rsidRPr="00EC70C3">
        <w:t>face complications as to how best to manage online memorials in a culturally respectful way</w:t>
      </w:r>
      <w:bookmarkEnd w:id="30"/>
      <w:r w:rsidR="004457E2" w:rsidRPr="00EC70C3">
        <w:t xml:space="preserve"> </w:t>
      </w:r>
    </w:p>
    <w:p w14:paraId="57A71B79" w14:textId="0496FEF8" w:rsidR="00607734" w:rsidRPr="00EC70C3" w:rsidRDefault="00607734" w:rsidP="00641957">
      <w:pPr>
        <w:ind w:left="720"/>
        <w:rPr>
          <w:rFonts w:ascii="Arial" w:hAnsi="Arial" w:cs="Arial"/>
          <w:i/>
        </w:rPr>
      </w:pPr>
      <w:r w:rsidRPr="00EC70C3">
        <w:rPr>
          <w:rFonts w:ascii="Arial" w:hAnsi="Arial" w:cs="Arial"/>
          <w:i/>
        </w:rPr>
        <w:t xml:space="preserve">When an Aboriginal person dies, it is a major event and people will travel from all over the region to attend. If someone cannot attend, then they will send a fax to apologise. The funeral is a very social event and at the event a Memorial Booklet of their life story is often produced. The Memorial booklet may contain several pictures of the deceased and this is one way in which the practice of forbidding the public display of images of deceased Aboriginal people is changing. Another way is that family members may keep one or more photos of the deceased for viewing privately, but the main issue is most remote </w:t>
      </w:r>
      <w:r w:rsidR="00BB413F" w:rsidRPr="00EC70C3">
        <w:rPr>
          <w:rFonts w:ascii="Arial" w:hAnsi="Arial" w:cs="Arial"/>
          <w:i/>
        </w:rPr>
        <w:t>A</w:t>
      </w:r>
      <w:r w:rsidRPr="00EC70C3">
        <w:rPr>
          <w:rFonts w:ascii="Arial" w:hAnsi="Arial" w:cs="Arial"/>
          <w:i/>
        </w:rPr>
        <w:t>boriginal groups do not allow the photographic representation of Aboriginals who are deceased, but this may differ from region to region (General Manager, Indigenous association in remote Australia).</w:t>
      </w:r>
    </w:p>
    <w:p w14:paraId="40929A63" w14:textId="18A81734" w:rsidR="008C43DC" w:rsidRPr="00EC70C3" w:rsidRDefault="00853620" w:rsidP="009E5B7E">
      <w:pPr>
        <w:rPr>
          <w:rFonts w:ascii="Arial" w:hAnsi="Arial" w:cs="Arial"/>
        </w:rPr>
      </w:pPr>
      <w:r w:rsidRPr="00EC70C3">
        <w:rPr>
          <w:rFonts w:ascii="Arial" w:hAnsi="Arial" w:cs="Arial"/>
        </w:rPr>
        <w:t xml:space="preserve">As this manager </w:t>
      </w:r>
      <w:r w:rsidR="00D065F2" w:rsidRPr="00EC70C3">
        <w:rPr>
          <w:rFonts w:ascii="Arial" w:hAnsi="Arial" w:cs="Arial"/>
        </w:rPr>
        <w:t>suggests</w:t>
      </w:r>
      <w:r w:rsidRPr="00EC70C3">
        <w:rPr>
          <w:rFonts w:ascii="Arial" w:hAnsi="Arial" w:cs="Arial"/>
        </w:rPr>
        <w:t xml:space="preserve">, there are specific issues for Aboriginal Australians regarding online memorials. </w:t>
      </w:r>
      <w:r w:rsidR="00D065F2" w:rsidRPr="00EC70C3">
        <w:rPr>
          <w:rFonts w:ascii="Arial" w:hAnsi="Arial" w:cs="Arial"/>
        </w:rPr>
        <w:t>For example, n</w:t>
      </w:r>
      <w:r w:rsidR="000A1A48" w:rsidRPr="00EC70C3">
        <w:rPr>
          <w:rFonts w:ascii="Arial" w:hAnsi="Arial" w:cs="Arial"/>
        </w:rPr>
        <w:t>ews reporting on</w:t>
      </w:r>
      <w:r w:rsidR="00CB71C0" w:rsidRPr="00EC70C3">
        <w:rPr>
          <w:rFonts w:ascii="Arial" w:hAnsi="Arial" w:cs="Arial"/>
        </w:rPr>
        <w:t xml:space="preserve"> the death of prominent</w:t>
      </w:r>
      <w:r w:rsidR="000A1A48" w:rsidRPr="00EC70C3">
        <w:rPr>
          <w:rFonts w:ascii="Arial" w:hAnsi="Arial" w:cs="Arial"/>
        </w:rPr>
        <w:t xml:space="preserve"> Aboriginal Australians </w:t>
      </w:r>
      <w:r w:rsidR="00D065F2" w:rsidRPr="00EC70C3">
        <w:rPr>
          <w:rFonts w:ascii="Arial" w:hAnsi="Arial" w:cs="Arial"/>
        </w:rPr>
        <w:t xml:space="preserve">must </w:t>
      </w:r>
      <w:r w:rsidR="00CB71C0" w:rsidRPr="00EC70C3">
        <w:rPr>
          <w:rFonts w:ascii="Arial" w:hAnsi="Arial" w:cs="Arial"/>
        </w:rPr>
        <w:t>balance cultural sensitivities with paying tribute</w:t>
      </w:r>
      <w:r w:rsidR="00147C51" w:rsidRPr="00EC70C3">
        <w:rPr>
          <w:rFonts w:ascii="Arial" w:hAnsi="Arial" w:cs="Arial"/>
        </w:rPr>
        <w:t xml:space="preserve"> to</w:t>
      </w:r>
      <w:r w:rsidR="00CB71C0" w:rsidRPr="00EC70C3">
        <w:rPr>
          <w:rFonts w:ascii="Arial" w:hAnsi="Arial" w:cs="Arial"/>
        </w:rPr>
        <w:t xml:space="preserve"> these public figur</w:t>
      </w:r>
      <w:r w:rsidR="00090148" w:rsidRPr="00EC70C3">
        <w:rPr>
          <w:rFonts w:ascii="Arial" w:hAnsi="Arial" w:cs="Arial"/>
        </w:rPr>
        <w:t xml:space="preserve">es, writes Matthew Knott (2013). </w:t>
      </w:r>
      <w:r w:rsidR="00D4003E" w:rsidRPr="00EC70C3">
        <w:rPr>
          <w:rFonts w:ascii="Arial" w:hAnsi="Arial" w:cs="Arial"/>
        </w:rPr>
        <w:t>The death of singer Dr G</w:t>
      </w:r>
      <w:r w:rsidR="00706AFC">
        <w:rPr>
          <w:rFonts w:ascii="Arial" w:hAnsi="Arial" w:cs="Arial"/>
        </w:rPr>
        <w:t>.</w:t>
      </w:r>
      <w:r w:rsidR="00D4003E" w:rsidRPr="00EC70C3">
        <w:rPr>
          <w:rFonts w:ascii="Arial" w:hAnsi="Arial" w:cs="Arial"/>
        </w:rPr>
        <w:t xml:space="preserve"> Yunupingu was reported on without including his full name or photos of him in order to respect tradition: a note in one article read: “While the naming taboo differs across different indigenous communities, there's a general belief that doing so would jeopardise the spirit on its journey to the afterlife. Speaking the name of a dead person is thought by indigenous people to potentially undermine that journey, calling the departed spirit back to world of the living” </w:t>
      </w:r>
      <w:r w:rsidR="00E13725" w:rsidRPr="00EC70C3">
        <w:rPr>
          <w:rFonts w:ascii="Arial" w:hAnsi="Arial" w:cs="Arial"/>
        </w:rPr>
        <w:t xml:space="preserve">(BBC News 2017). </w:t>
      </w:r>
    </w:p>
    <w:p w14:paraId="3AE2435D" w14:textId="07486CC8" w:rsidR="00853620" w:rsidRDefault="00C82365" w:rsidP="00D4003E">
      <w:pPr>
        <w:rPr>
          <w:rFonts w:ascii="Arial" w:hAnsi="Arial" w:cs="Arial"/>
        </w:rPr>
      </w:pPr>
      <w:r w:rsidRPr="00EC70C3">
        <w:rPr>
          <w:rFonts w:ascii="Arial" w:hAnsi="Arial" w:cs="Arial"/>
        </w:rPr>
        <w:t xml:space="preserve">These issues must also be considered in online memorials and on social media pages announcing the death of an Aboriginal person or memorialising them. </w:t>
      </w:r>
      <w:r w:rsidR="008C43DC" w:rsidRPr="00EC70C3">
        <w:rPr>
          <w:rFonts w:ascii="Arial" w:hAnsi="Arial" w:cs="Arial"/>
        </w:rPr>
        <w:t>Memorial pages are becoming more common withi</w:t>
      </w:r>
      <w:r w:rsidR="00847169" w:rsidRPr="00EC70C3">
        <w:rPr>
          <w:rFonts w:ascii="Arial" w:hAnsi="Arial" w:cs="Arial"/>
        </w:rPr>
        <w:t>n Indigenous mourning practices, with “Sorry Pages” providing a way for people to announce deaths, grieve, and remember the dead, especially</w:t>
      </w:r>
      <w:r w:rsidR="00541290" w:rsidRPr="00EC70C3">
        <w:rPr>
          <w:rFonts w:ascii="Arial" w:hAnsi="Arial" w:cs="Arial"/>
        </w:rPr>
        <w:t xml:space="preserve"> </w:t>
      </w:r>
      <w:r w:rsidR="00847169" w:rsidRPr="00EC70C3">
        <w:rPr>
          <w:rFonts w:ascii="Arial" w:hAnsi="Arial" w:cs="Arial"/>
        </w:rPr>
        <w:t>when they cannot physically attend a funeral service (Carlson 2014; 2016). These Sorry Pages can be sites of conflict, as c</w:t>
      </w:r>
      <w:r w:rsidR="00541290" w:rsidRPr="00EC70C3">
        <w:rPr>
          <w:rFonts w:ascii="Arial" w:hAnsi="Arial" w:cs="Arial"/>
        </w:rPr>
        <w:t>eremonies around death and the deceased vary between Indi</w:t>
      </w:r>
      <w:r w:rsidR="005504DC" w:rsidRPr="00EC70C3">
        <w:rPr>
          <w:rFonts w:ascii="Arial" w:hAnsi="Arial" w:cs="Arial"/>
        </w:rPr>
        <w:t>genous communities: some cultural protocols using photos to honour the deceased, and some forbid any photos (Carlson 2014)</w:t>
      </w:r>
      <w:r w:rsidR="007345EB" w:rsidRPr="00EC70C3">
        <w:rPr>
          <w:rFonts w:ascii="Arial" w:hAnsi="Arial" w:cs="Arial"/>
        </w:rPr>
        <w:t>. Despite this, Sorry Pages are productive, as they can give people time to</w:t>
      </w:r>
      <w:r w:rsidR="00E63749" w:rsidRPr="00EC70C3">
        <w:rPr>
          <w:rFonts w:ascii="Arial" w:hAnsi="Arial" w:cs="Arial"/>
        </w:rPr>
        <w:t xml:space="preserve"> offer condolences to the grieving family,</w:t>
      </w:r>
      <w:r w:rsidR="007345EB" w:rsidRPr="00EC70C3">
        <w:rPr>
          <w:rFonts w:ascii="Arial" w:hAnsi="Arial" w:cs="Arial"/>
        </w:rPr>
        <w:t xml:space="preserve"> organise funeral ceremonies, or </w:t>
      </w:r>
      <w:r w:rsidR="00E63749" w:rsidRPr="00EC70C3">
        <w:rPr>
          <w:rFonts w:ascii="Arial" w:hAnsi="Arial" w:cs="Arial"/>
        </w:rPr>
        <w:t>make</w:t>
      </w:r>
      <w:r w:rsidR="007345EB" w:rsidRPr="00EC70C3">
        <w:rPr>
          <w:rFonts w:ascii="Arial" w:hAnsi="Arial" w:cs="Arial"/>
        </w:rPr>
        <w:t xml:space="preserve"> travel arrangements if they belong to a geographically dispersed community (</w:t>
      </w:r>
      <w:r w:rsidR="00E33684">
        <w:rPr>
          <w:rFonts w:ascii="Arial" w:hAnsi="Arial" w:cs="Arial"/>
        </w:rPr>
        <w:t>Carlson &amp; Frazer 2015).</w:t>
      </w:r>
    </w:p>
    <w:p w14:paraId="0F957976" w14:textId="7481DA1A" w:rsidR="00FD1369" w:rsidRDefault="00FD1369" w:rsidP="00D4003E">
      <w:pPr>
        <w:rPr>
          <w:rFonts w:ascii="Arial" w:hAnsi="Arial" w:cs="Arial"/>
        </w:rPr>
      </w:pPr>
    </w:p>
    <w:p w14:paraId="66BE17B2" w14:textId="77777777" w:rsidR="00E33684" w:rsidRPr="00E33684" w:rsidRDefault="00E33684">
      <w:pPr>
        <w:rPr>
          <w:rFonts w:ascii="Arial" w:hAnsi="Arial" w:cs="Arial"/>
        </w:rPr>
      </w:pPr>
      <w:r>
        <w:br w:type="page"/>
      </w:r>
    </w:p>
    <w:p w14:paraId="34991733" w14:textId="0C4ABB6E" w:rsidR="00FD1369" w:rsidRPr="00E00580" w:rsidRDefault="00FD1369" w:rsidP="00FD1369">
      <w:pPr>
        <w:pStyle w:val="Heading1"/>
        <w:rPr>
          <w:sz w:val="24"/>
          <w:szCs w:val="24"/>
        </w:rPr>
      </w:pPr>
      <w:bookmarkStart w:id="31" w:name="_Toc498950110"/>
      <w:r>
        <w:lastRenderedPageBreak/>
        <w:t>Conclusion</w:t>
      </w:r>
      <w:bookmarkEnd w:id="31"/>
      <w:r w:rsidR="00E00580">
        <w:br/>
      </w:r>
    </w:p>
    <w:p w14:paraId="2A051958" w14:textId="77777777" w:rsidR="00E00580" w:rsidRDefault="00E00580" w:rsidP="001E1477">
      <w:pPr>
        <w:rPr>
          <w:rFonts w:ascii="Arial" w:hAnsi="Arial" w:cs="Arial"/>
        </w:rPr>
      </w:pPr>
    </w:p>
    <w:p w14:paraId="43A56AFA" w14:textId="77777777" w:rsidR="00D050BD" w:rsidRDefault="00D050BD" w:rsidP="001E1477">
      <w:pPr>
        <w:rPr>
          <w:rFonts w:ascii="Arial" w:hAnsi="Arial" w:cs="Arial"/>
        </w:rPr>
      </w:pPr>
      <w:r w:rsidRPr="00D050BD">
        <w:rPr>
          <w:rFonts w:ascii="Arial" w:hAnsi="Arial" w:cs="Arial"/>
        </w:rPr>
        <w:t>In givin</w:t>
      </w:r>
      <w:r>
        <w:rPr>
          <w:rFonts w:ascii="Arial" w:hAnsi="Arial" w:cs="Arial"/>
        </w:rPr>
        <w:t>g an overview of the current social and legal landscape of digital legacies, this report has stressed the importance of consumers proactively managing their digital accounts and assets. Nominating a digital executor and organising local copies of files is the best way to ensure these files are not lost, and online accounts are either deleted or memorialised according to the wishes of the deceased.</w:t>
      </w:r>
    </w:p>
    <w:p w14:paraId="23453244" w14:textId="6708B7BD" w:rsidR="00327A09" w:rsidRPr="00D050BD" w:rsidRDefault="00D050BD" w:rsidP="001E1477">
      <w:pPr>
        <w:rPr>
          <w:rFonts w:ascii="Arial" w:hAnsi="Arial" w:cs="Arial"/>
        </w:rPr>
      </w:pPr>
      <w:r>
        <w:rPr>
          <w:rFonts w:ascii="Arial" w:hAnsi="Arial" w:cs="Arial"/>
        </w:rPr>
        <w:t>In addition, issues around owning and transferring digital assets have been raised, with an eye to</w:t>
      </w:r>
      <w:r w:rsidR="000D6C9B">
        <w:rPr>
          <w:rFonts w:ascii="Arial" w:hAnsi="Arial" w:cs="Arial"/>
        </w:rPr>
        <w:t xml:space="preserve"> future</w:t>
      </w:r>
      <w:r>
        <w:rPr>
          <w:rFonts w:ascii="Arial" w:hAnsi="Arial" w:cs="Arial"/>
        </w:rPr>
        <w:t xml:space="preserve"> </w:t>
      </w:r>
      <w:r w:rsidR="000D6C9B">
        <w:rPr>
          <w:rFonts w:ascii="Arial" w:hAnsi="Arial" w:cs="Arial"/>
        </w:rPr>
        <w:t>policymakers</w:t>
      </w:r>
      <w:r w:rsidR="00930912">
        <w:rPr>
          <w:rFonts w:ascii="Arial" w:hAnsi="Arial" w:cs="Arial"/>
        </w:rPr>
        <w:t>, regulators</w:t>
      </w:r>
      <w:r w:rsidR="000D6C9B">
        <w:rPr>
          <w:rFonts w:ascii="Arial" w:hAnsi="Arial" w:cs="Arial"/>
        </w:rPr>
        <w:t xml:space="preserve"> and platform owners making provisions for accessing and owning digital accounts and content after someone dies. Currently, Google’s Inactive Account Manager and Facebook’s legacy contact represent best practice in this area, and other platforms are encouraged to consider similar options. </w:t>
      </w:r>
      <w:r w:rsidR="00C24657" w:rsidRPr="003F0914">
        <w:rPr>
          <w:rFonts w:ascii="Arial" w:hAnsi="Arial" w:cs="Arial"/>
          <w:color w:val="4472C4" w:themeColor="accent1"/>
          <w:sz w:val="24"/>
          <w:szCs w:val="24"/>
        </w:rPr>
        <w:br w:type="page"/>
      </w:r>
    </w:p>
    <w:p w14:paraId="00241898" w14:textId="1BC40ABD" w:rsidR="00F77F51" w:rsidRPr="00EC70C3" w:rsidRDefault="00F77F51" w:rsidP="00FA7E62">
      <w:pPr>
        <w:pStyle w:val="Heading1"/>
        <w:rPr>
          <w:sz w:val="24"/>
          <w:szCs w:val="24"/>
        </w:rPr>
      </w:pPr>
      <w:bookmarkStart w:id="32" w:name="_Toc498950111"/>
      <w:r w:rsidRPr="00EC70C3">
        <w:lastRenderedPageBreak/>
        <w:t>Further resources</w:t>
      </w:r>
      <w:bookmarkEnd w:id="32"/>
      <w:r w:rsidRPr="00EC70C3">
        <w:br/>
      </w:r>
    </w:p>
    <w:p w14:paraId="64599CC0" w14:textId="77777777" w:rsidR="007F05B2" w:rsidRPr="00EC70C3" w:rsidRDefault="007F05B2" w:rsidP="001E1477">
      <w:pPr>
        <w:rPr>
          <w:rFonts w:ascii="Arial" w:hAnsi="Arial" w:cs="Arial"/>
          <w:sz w:val="24"/>
          <w:szCs w:val="24"/>
        </w:rPr>
      </w:pPr>
    </w:p>
    <w:p w14:paraId="4CABF2D0" w14:textId="68D04480" w:rsidR="007F05B2" w:rsidRPr="00EC70C3" w:rsidRDefault="007F05B2" w:rsidP="00FA7E62">
      <w:pPr>
        <w:pStyle w:val="Heading2"/>
      </w:pPr>
      <w:bookmarkStart w:id="33" w:name="_Toc498950112"/>
      <w:r w:rsidRPr="00EC70C3">
        <w:t xml:space="preserve">Guides on </w:t>
      </w:r>
      <w:r w:rsidR="00B469F1" w:rsidRPr="00EC70C3">
        <w:t xml:space="preserve">creating and </w:t>
      </w:r>
      <w:r w:rsidR="00354939" w:rsidRPr="00EC70C3">
        <w:t>managing</w:t>
      </w:r>
      <w:r w:rsidR="00FA7E62" w:rsidRPr="00EC70C3">
        <w:t xml:space="preserve"> a digital legacy</w:t>
      </w:r>
      <w:bookmarkEnd w:id="33"/>
    </w:p>
    <w:p w14:paraId="098C120F" w14:textId="18E0D4EB" w:rsidR="00CD73E5" w:rsidRPr="00EC70C3" w:rsidRDefault="00CD73E5" w:rsidP="00CD73E5">
      <w:pPr>
        <w:pStyle w:val="ListParagraph"/>
        <w:numPr>
          <w:ilvl w:val="0"/>
          <w:numId w:val="7"/>
        </w:numPr>
        <w:rPr>
          <w:rFonts w:ascii="Arial" w:hAnsi="Arial" w:cs="Arial"/>
        </w:rPr>
      </w:pPr>
      <w:r w:rsidRPr="00EC70C3">
        <w:rPr>
          <w:rFonts w:ascii="Arial" w:hAnsi="Arial" w:cs="Arial"/>
        </w:rPr>
        <w:t xml:space="preserve">Digital Heritage, the companion website to this report: </w:t>
      </w:r>
      <w:hyperlink r:id="rId47" w:history="1">
        <w:r w:rsidR="006A6534" w:rsidRPr="00A46EA3">
          <w:rPr>
            <w:rStyle w:val="Hyperlink"/>
            <w:rFonts w:ascii="Arial" w:hAnsi="Arial" w:cs="Arial"/>
            <w:color w:val="auto"/>
          </w:rPr>
          <w:t>http://digitalheritage.net.au/</w:t>
        </w:r>
      </w:hyperlink>
      <w:r w:rsidRPr="00EC70C3">
        <w:rPr>
          <w:rFonts w:ascii="Arial" w:hAnsi="Arial" w:cs="Arial"/>
        </w:rPr>
        <w:t xml:space="preserve"> </w:t>
      </w:r>
    </w:p>
    <w:p w14:paraId="36EC4DF0" w14:textId="27949104" w:rsidR="00354939" w:rsidRPr="00EC70C3" w:rsidRDefault="00354939" w:rsidP="00354939">
      <w:pPr>
        <w:pStyle w:val="ListParagraph"/>
        <w:numPr>
          <w:ilvl w:val="0"/>
          <w:numId w:val="7"/>
        </w:numPr>
        <w:rPr>
          <w:rFonts w:ascii="Arial" w:hAnsi="Arial" w:cs="Arial"/>
        </w:rPr>
      </w:pPr>
      <w:proofErr w:type="spellStart"/>
      <w:r w:rsidRPr="00EC70C3">
        <w:rPr>
          <w:rFonts w:ascii="Arial" w:hAnsi="Arial" w:cs="Arial"/>
        </w:rPr>
        <w:t>DeadSocial</w:t>
      </w:r>
      <w:proofErr w:type="spellEnd"/>
      <w:r w:rsidRPr="00EC70C3">
        <w:rPr>
          <w:rFonts w:ascii="Arial" w:hAnsi="Arial" w:cs="Arial"/>
        </w:rPr>
        <w:t xml:space="preserve">: </w:t>
      </w:r>
      <w:hyperlink r:id="rId48" w:history="1">
        <w:r w:rsidRPr="00EC70C3">
          <w:rPr>
            <w:rStyle w:val="Hyperlink"/>
            <w:rFonts w:ascii="Arial" w:hAnsi="Arial" w:cs="Arial"/>
            <w:color w:val="auto"/>
          </w:rPr>
          <w:t>http://deadsocial.org/</w:t>
        </w:r>
      </w:hyperlink>
      <w:r w:rsidRPr="00EC70C3">
        <w:rPr>
          <w:rFonts w:ascii="Arial" w:hAnsi="Arial" w:cs="Arial"/>
        </w:rPr>
        <w:t xml:space="preserve"> </w:t>
      </w:r>
    </w:p>
    <w:p w14:paraId="65CB5343" w14:textId="064C7FD4" w:rsidR="00841212" w:rsidRPr="00EC70C3" w:rsidRDefault="00841212" w:rsidP="007039D1">
      <w:pPr>
        <w:pStyle w:val="ListParagraph"/>
        <w:numPr>
          <w:ilvl w:val="0"/>
          <w:numId w:val="7"/>
        </w:numPr>
        <w:rPr>
          <w:rFonts w:ascii="Arial" w:hAnsi="Arial" w:cs="Arial"/>
        </w:rPr>
      </w:pPr>
      <w:r w:rsidRPr="00EC70C3">
        <w:rPr>
          <w:rFonts w:ascii="Arial" w:hAnsi="Arial" w:cs="Arial"/>
        </w:rPr>
        <w:t xml:space="preserve">Digital Death: </w:t>
      </w:r>
      <w:hyperlink r:id="rId49" w:history="1">
        <w:r w:rsidRPr="00EC70C3">
          <w:rPr>
            <w:rStyle w:val="Hyperlink"/>
            <w:rFonts w:ascii="Arial" w:hAnsi="Arial" w:cs="Arial"/>
            <w:color w:val="auto"/>
          </w:rPr>
          <w:t>http://www.digitaldeath.com/</w:t>
        </w:r>
      </w:hyperlink>
      <w:r w:rsidRPr="00EC70C3">
        <w:rPr>
          <w:rFonts w:ascii="Arial" w:hAnsi="Arial" w:cs="Arial"/>
        </w:rPr>
        <w:t xml:space="preserve"> </w:t>
      </w:r>
    </w:p>
    <w:p w14:paraId="5EF666BB" w14:textId="512B9870" w:rsidR="008D7466" w:rsidRPr="00EC70C3" w:rsidRDefault="008D7466" w:rsidP="00DF5BA8">
      <w:pPr>
        <w:pStyle w:val="ListParagraph"/>
        <w:numPr>
          <w:ilvl w:val="0"/>
          <w:numId w:val="7"/>
        </w:numPr>
        <w:rPr>
          <w:rFonts w:ascii="Arial" w:hAnsi="Arial" w:cs="Arial"/>
        </w:rPr>
      </w:pPr>
      <w:r w:rsidRPr="00EC70C3">
        <w:rPr>
          <w:rFonts w:ascii="Arial" w:hAnsi="Arial" w:cs="Arial"/>
        </w:rPr>
        <w:t>The Digital Legacy Association</w:t>
      </w:r>
      <w:r w:rsidR="00C5435B" w:rsidRPr="00EC70C3">
        <w:rPr>
          <w:rFonts w:ascii="Arial" w:hAnsi="Arial" w:cs="Arial"/>
        </w:rPr>
        <w:t xml:space="preserve">: </w:t>
      </w:r>
      <w:hyperlink r:id="rId50" w:history="1">
        <w:r w:rsidR="00C5435B" w:rsidRPr="00EC70C3">
          <w:rPr>
            <w:rStyle w:val="Hyperlink"/>
            <w:rFonts w:ascii="Arial" w:hAnsi="Arial" w:cs="Arial"/>
            <w:color w:val="auto"/>
          </w:rPr>
          <w:t>https://digitallegacyassociation.org/</w:t>
        </w:r>
      </w:hyperlink>
      <w:r w:rsidR="00C5435B" w:rsidRPr="00EC70C3">
        <w:rPr>
          <w:rFonts w:ascii="Arial" w:hAnsi="Arial" w:cs="Arial"/>
        </w:rPr>
        <w:t xml:space="preserve">  </w:t>
      </w:r>
    </w:p>
    <w:p w14:paraId="1083E505" w14:textId="62AB3AF7" w:rsidR="000C1EB8" w:rsidRPr="00EC70C3" w:rsidRDefault="000C1EB8" w:rsidP="000C1EB8">
      <w:pPr>
        <w:pStyle w:val="ListParagraph"/>
        <w:numPr>
          <w:ilvl w:val="0"/>
          <w:numId w:val="7"/>
        </w:numPr>
        <w:rPr>
          <w:rFonts w:ascii="Arial" w:hAnsi="Arial" w:cs="Arial"/>
        </w:rPr>
      </w:pPr>
      <w:r w:rsidRPr="00EC70C3">
        <w:rPr>
          <w:rFonts w:ascii="Arial" w:hAnsi="Arial" w:cs="Arial"/>
        </w:rPr>
        <w:t xml:space="preserve">The Digital Beyond: </w:t>
      </w:r>
      <w:hyperlink r:id="rId51" w:history="1">
        <w:r w:rsidRPr="00EC70C3">
          <w:rPr>
            <w:rStyle w:val="Hyperlink"/>
            <w:rFonts w:ascii="Arial" w:hAnsi="Arial" w:cs="Arial"/>
            <w:color w:val="auto"/>
          </w:rPr>
          <w:t>http://www.thedigitalbeyond.com/online-services-list/</w:t>
        </w:r>
      </w:hyperlink>
      <w:r w:rsidRPr="00EC70C3">
        <w:rPr>
          <w:rFonts w:ascii="Arial" w:hAnsi="Arial" w:cs="Arial"/>
        </w:rPr>
        <w:t xml:space="preserve"> </w:t>
      </w:r>
    </w:p>
    <w:p w14:paraId="52F3C269" w14:textId="23541249" w:rsidR="000C1EB8" w:rsidRPr="00EC70C3" w:rsidRDefault="00DF5BA8" w:rsidP="000C1EB8">
      <w:pPr>
        <w:pStyle w:val="ListParagraph"/>
        <w:numPr>
          <w:ilvl w:val="0"/>
          <w:numId w:val="7"/>
        </w:numPr>
        <w:rPr>
          <w:rFonts w:ascii="Arial" w:hAnsi="Arial" w:cs="Arial"/>
        </w:rPr>
      </w:pPr>
      <w:r w:rsidRPr="00EC70C3">
        <w:rPr>
          <w:rFonts w:ascii="Arial" w:hAnsi="Arial" w:cs="Arial"/>
        </w:rPr>
        <w:t xml:space="preserve">Away </w:t>
      </w:r>
      <w:r w:rsidR="007B24B6" w:rsidRPr="00EC70C3">
        <w:rPr>
          <w:rFonts w:ascii="Arial" w:hAnsi="Arial" w:cs="Arial"/>
        </w:rPr>
        <w:t>f</w:t>
      </w:r>
      <w:r w:rsidRPr="00EC70C3">
        <w:rPr>
          <w:rFonts w:ascii="Arial" w:hAnsi="Arial" w:cs="Arial"/>
        </w:rPr>
        <w:t xml:space="preserve">or a Bit: </w:t>
      </w:r>
      <w:hyperlink r:id="rId52" w:history="1">
        <w:r w:rsidRPr="00EC70C3">
          <w:rPr>
            <w:rStyle w:val="Hyperlink"/>
            <w:rFonts w:ascii="Arial" w:hAnsi="Arial" w:cs="Arial"/>
            <w:color w:val="auto"/>
          </w:rPr>
          <w:t>https://awayforabit.com/</w:t>
        </w:r>
      </w:hyperlink>
      <w:r w:rsidRPr="00EC70C3">
        <w:rPr>
          <w:rFonts w:ascii="Arial" w:hAnsi="Arial" w:cs="Arial"/>
        </w:rPr>
        <w:t xml:space="preserve"> </w:t>
      </w:r>
    </w:p>
    <w:p w14:paraId="6B4E3E67" w14:textId="276015B6" w:rsidR="004F17C0" w:rsidRPr="00EC70C3" w:rsidRDefault="004F17C0" w:rsidP="00887541">
      <w:pPr>
        <w:pStyle w:val="ListParagraph"/>
        <w:numPr>
          <w:ilvl w:val="0"/>
          <w:numId w:val="7"/>
        </w:numPr>
        <w:rPr>
          <w:rFonts w:ascii="Arial" w:hAnsi="Arial" w:cs="Arial"/>
        </w:rPr>
      </w:pPr>
      <w:r w:rsidRPr="00EC70C3">
        <w:rPr>
          <w:rFonts w:ascii="Arial" w:hAnsi="Arial" w:cs="Arial"/>
        </w:rPr>
        <w:t>Choice</w:t>
      </w:r>
      <w:r w:rsidR="00887541" w:rsidRPr="00EC70C3">
        <w:rPr>
          <w:rFonts w:ascii="Arial" w:hAnsi="Arial" w:cs="Arial"/>
        </w:rPr>
        <w:t xml:space="preserve"> consumer advocacy group</w:t>
      </w:r>
      <w:r w:rsidRPr="00EC70C3">
        <w:rPr>
          <w:rFonts w:ascii="Arial" w:hAnsi="Arial" w:cs="Arial"/>
        </w:rPr>
        <w:t xml:space="preserve">: </w:t>
      </w:r>
      <w:hyperlink r:id="rId53" w:history="1">
        <w:r w:rsidRPr="00EC70C3">
          <w:rPr>
            <w:rStyle w:val="Hyperlink"/>
            <w:rFonts w:ascii="Arial" w:hAnsi="Arial" w:cs="Arial"/>
            <w:color w:val="auto"/>
          </w:rPr>
          <w:t>https://www.choice.com.au/electronics-and-technology/internet/using-online-services/articles/digital-estate-planning</w:t>
        </w:r>
      </w:hyperlink>
      <w:r w:rsidRPr="00EC70C3">
        <w:rPr>
          <w:rFonts w:ascii="Arial" w:hAnsi="Arial" w:cs="Arial"/>
        </w:rPr>
        <w:t xml:space="preserve"> </w:t>
      </w:r>
    </w:p>
    <w:p w14:paraId="76713FAB" w14:textId="02718313" w:rsidR="007F05B2" w:rsidRPr="00EC70C3" w:rsidRDefault="007F05B2" w:rsidP="007F05B2">
      <w:pPr>
        <w:pStyle w:val="ListParagraph"/>
        <w:numPr>
          <w:ilvl w:val="0"/>
          <w:numId w:val="7"/>
        </w:numPr>
        <w:rPr>
          <w:rFonts w:ascii="Arial" w:hAnsi="Arial" w:cs="Arial"/>
        </w:rPr>
      </w:pPr>
      <w:r w:rsidRPr="00EC70C3">
        <w:rPr>
          <w:rFonts w:ascii="Arial" w:hAnsi="Arial" w:cs="Arial"/>
        </w:rPr>
        <w:t xml:space="preserve">Carroll, E. and Romano, J. (2011) </w:t>
      </w:r>
      <w:r w:rsidRPr="00EC70C3">
        <w:rPr>
          <w:rFonts w:ascii="Arial" w:hAnsi="Arial" w:cs="Arial"/>
          <w:i/>
        </w:rPr>
        <w:t>Your Digital Afterlife: When Facebook, Flickr and Twitter Are Your Estate, What’s Your Legacy</w:t>
      </w:r>
      <w:proofErr w:type="gramStart"/>
      <w:r w:rsidRPr="00EC70C3">
        <w:rPr>
          <w:rFonts w:ascii="Arial" w:hAnsi="Arial" w:cs="Arial"/>
          <w:i/>
        </w:rPr>
        <w:t>?</w:t>
      </w:r>
      <w:r w:rsidRPr="00EC70C3">
        <w:rPr>
          <w:rFonts w:ascii="Arial" w:hAnsi="Arial" w:cs="Arial"/>
        </w:rPr>
        <w:t>,</w:t>
      </w:r>
      <w:proofErr w:type="gramEnd"/>
      <w:r w:rsidRPr="00EC70C3">
        <w:rPr>
          <w:rFonts w:ascii="Arial" w:hAnsi="Arial" w:cs="Arial"/>
        </w:rPr>
        <w:t xml:space="preserve"> Berkeley, New Riders.</w:t>
      </w:r>
    </w:p>
    <w:p w14:paraId="57BE1690" w14:textId="780F672E" w:rsidR="00C53A3B" w:rsidRPr="00EC70C3" w:rsidRDefault="00C53A3B" w:rsidP="00FA7E62">
      <w:pPr>
        <w:pStyle w:val="Heading2"/>
      </w:pPr>
      <w:bookmarkStart w:id="34" w:name="_Toc498950113"/>
      <w:r w:rsidRPr="00EC70C3">
        <w:t>Services for creating and maintai</w:t>
      </w:r>
      <w:r w:rsidR="00FA7E62" w:rsidRPr="00EC70C3">
        <w:t>ning personal digital archives</w:t>
      </w:r>
      <w:bookmarkEnd w:id="34"/>
    </w:p>
    <w:p w14:paraId="4F2525BA" w14:textId="1E7408AF" w:rsidR="00C53A3B" w:rsidRPr="00EC70C3" w:rsidRDefault="00C53A3B" w:rsidP="00F34254">
      <w:pPr>
        <w:pStyle w:val="ListParagraph"/>
        <w:numPr>
          <w:ilvl w:val="0"/>
          <w:numId w:val="10"/>
        </w:numPr>
        <w:rPr>
          <w:rFonts w:ascii="Arial" w:hAnsi="Arial" w:cs="Arial"/>
        </w:rPr>
      </w:pPr>
      <w:proofErr w:type="spellStart"/>
      <w:r w:rsidRPr="00EC70C3">
        <w:rPr>
          <w:rFonts w:ascii="Arial" w:hAnsi="Arial" w:cs="Arial"/>
        </w:rPr>
        <w:t>Everplans</w:t>
      </w:r>
      <w:proofErr w:type="spellEnd"/>
      <w:r w:rsidRPr="00EC70C3">
        <w:rPr>
          <w:rFonts w:ascii="Arial" w:hAnsi="Arial" w:cs="Arial"/>
        </w:rPr>
        <w:t xml:space="preserve"> is an online storage service that archives content, documents, health and financial information, and </w:t>
      </w:r>
      <w:r w:rsidR="00DE0D95" w:rsidRPr="00EC70C3">
        <w:rPr>
          <w:rFonts w:ascii="Arial" w:hAnsi="Arial" w:cs="Arial"/>
        </w:rPr>
        <w:t>post-mortem wishes</w:t>
      </w:r>
      <w:r w:rsidR="00F34254" w:rsidRPr="00EC70C3">
        <w:rPr>
          <w:rFonts w:ascii="Arial" w:hAnsi="Arial" w:cs="Arial"/>
        </w:rPr>
        <w:t xml:space="preserve">: </w:t>
      </w:r>
      <w:hyperlink r:id="rId54" w:history="1">
        <w:r w:rsidR="00F34254" w:rsidRPr="00EC70C3">
          <w:rPr>
            <w:rStyle w:val="Hyperlink"/>
            <w:rFonts w:ascii="Arial" w:hAnsi="Arial" w:cs="Arial"/>
            <w:color w:val="auto"/>
          </w:rPr>
          <w:t>http://www.everplans.com</w:t>
        </w:r>
      </w:hyperlink>
      <w:r w:rsidR="00F34254" w:rsidRPr="00EC70C3">
        <w:rPr>
          <w:rFonts w:ascii="Arial" w:hAnsi="Arial" w:cs="Arial"/>
        </w:rPr>
        <w:t xml:space="preserve"> </w:t>
      </w:r>
    </w:p>
    <w:p w14:paraId="647DEB60" w14:textId="1A270B90" w:rsidR="004A0104" w:rsidRPr="00EC70C3" w:rsidRDefault="004A0104" w:rsidP="004A0104">
      <w:pPr>
        <w:pStyle w:val="ListParagraph"/>
        <w:numPr>
          <w:ilvl w:val="0"/>
          <w:numId w:val="10"/>
        </w:numPr>
        <w:rPr>
          <w:rFonts w:ascii="Arial" w:hAnsi="Arial" w:cs="Arial"/>
        </w:rPr>
      </w:pPr>
      <w:proofErr w:type="spellStart"/>
      <w:r w:rsidRPr="00EC70C3">
        <w:rPr>
          <w:rFonts w:ascii="Arial" w:hAnsi="Arial" w:cs="Arial"/>
        </w:rPr>
        <w:t>AfterVault</w:t>
      </w:r>
      <w:proofErr w:type="spellEnd"/>
      <w:r w:rsidRPr="00EC70C3">
        <w:rPr>
          <w:rFonts w:ascii="Arial" w:hAnsi="Arial" w:cs="Arial"/>
        </w:rPr>
        <w:t xml:space="preserve"> centralises and organises documents so they can be easily transferred to designated people after death: </w:t>
      </w:r>
      <w:hyperlink r:id="rId55" w:history="1">
        <w:r w:rsidRPr="00EC70C3">
          <w:rPr>
            <w:rStyle w:val="Hyperlink"/>
            <w:rFonts w:ascii="Arial" w:hAnsi="Arial" w:cs="Arial"/>
            <w:color w:val="auto"/>
          </w:rPr>
          <w:t>https://aftervault.com/</w:t>
        </w:r>
      </w:hyperlink>
      <w:r w:rsidRPr="00EC70C3">
        <w:rPr>
          <w:rFonts w:ascii="Arial" w:hAnsi="Arial" w:cs="Arial"/>
        </w:rPr>
        <w:t xml:space="preserve"> </w:t>
      </w:r>
    </w:p>
    <w:p w14:paraId="66F34D4E" w14:textId="1EC4778F" w:rsidR="009B7DCB" w:rsidRPr="00EC70C3" w:rsidRDefault="009B7DCB" w:rsidP="009B7DCB">
      <w:pPr>
        <w:pStyle w:val="ListParagraph"/>
        <w:numPr>
          <w:ilvl w:val="0"/>
          <w:numId w:val="10"/>
        </w:numPr>
        <w:rPr>
          <w:rFonts w:ascii="Arial" w:hAnsi="Arial" w:cs="Arial"/>
        </w:rPr>
      </w:pPr>
      <w:r w:rsidRPr="00EC70C3">
        <w:rPr>
          <w:rFonts w:ascii="Arial" w:hAnsi="Arial" w:cs="Arial"/>
        </w:rPr>
        <w:t xml:space="preserve">National and State Libraries Australasia has a toolkit to help create a digital archive: </w:t>
      </w:r>
      <w:hyperlink r:id="rId56" w:history="1">
        <w:r w:rsidRPr="00EC70C3">
          <w:rPr>
            <w:rStyle w:val="Hyperlink"/>
            <w:rFonts w:ascii="Arial" w:hAnsi="Arial" w:cs="Arial"/>
            <w:color w:val="auto"/>
          </w:rPr>
          <w:t>http://www.nsla.org.au/publication/digital-archive-toolkit</w:t>
        </w:r>
      </w:hyperlink>
      <w:r w:rsidRPr="00EC70C3">
        <w:rPr>
          <w:rFonts w:ascii="Arial" w:hAnsi="Arial" w:cs="Arial"/>
        </w:rPr>
        <w:t xml:space="preserve"> </w:t>
      </w:r>
    </w:p>
    <w:p w14:paraId="542A3915" w14:textId="53BAB5BD" w:rsidR="007B24B6" w:rsidRPr="00EC70C3" w:rsidRDefault="00FA7E62" w:rsidP="00FA7E62">
      <w:pPr>
        <w:pStyle w:val="Heading2"/>
      </w:pPr>
      <w:bookmarkStart w:id="35" w:name="_Toc498950114"/>
      <w:r w:rsidRPr="00EC70C3">
        <w:t>Online memorials</w:t>
      </w:r>
      <w:bookmarkEnd w:id="35"/>
    </w:p>
    <w:p w14:paraId="0870A3BE" w14:textId="76CA1719" w:rsidR="003B3DC7" w:rsidRPr="003F3FDD" w:rsidRDefault="003B3DC7" w:rsidP="003B3DC7">
      <w:pPr>
        <w:pStyle w:val="ListParagraph"/>
        <w:numPr>
          <w:ilvl w:val="0"/>
          <w:numId w:val="10"/>
        </w:numPr>
        <w:rPr>
          <w:rFonts w:ascii="Arial" w:hAnsi="Arial" w:cs="Arial"/>
        </w:rPr>
      </w:pPr>
      <w:r w:rsidRPr="003B3DC7">
        <w:rPr>
          <w:rFonts w:ascii="Arial" w:hAnsi="Arial" w:cs="Arial"/>
        </w:rPr>
        <w:t>Online Memorials is an Australian website that displays obituaries, which after 30 days become part of a genealogy section. Family and friends can leave tr</w:t>
      </w:r>
      <w:r>
        <w:rPr>
          <w:rFonts w:ascii="Arial" w:hAnsi="Arial" w:cs="Arial"/>
        </w:rPr>
        <w:t>ibutes in the form of comments</w:t>
      </w:r>
      <w:r w:rsidRPr="003F3FDD">
        <w:rPr>
          <w:rFonts w:ascii="Arial" w:hAnsi="Arial" w:cs="Arial"/>
        </w:rPr>
        <w:t xml:space="preserve">: </w:t>
      </w:r>
      <w:hyperlink r:id="rId57" w:history="1">
        <w:r w:rsidRPr="003F3FDD">
          <w:rPr>
            <w:rStyle w:val="Hyperlink"/>
            <w:rFonts w:ascii="Arial" w:hAnsi="Arial" w:cs="Arial"/>
            <w:color w:val="auto"/>
          </w:rPr>
          <w:t>http://www.onlinememorials.com.au</w:t>
        </w:r>
      </w:hyperlink>
      <w:r w:rsidRPr="003F3FDD">
        <w:rPr>
          <w:rFonts w:ascii="Arial" w:hAnsi="Arial" w:cs="Arial"/>
        </w:rPr>
        <w:t xml:space="preserve"> </w:t>
      </w:r>
    </w:p>
    <w:p w14:paraId="2375B299" w14:textId="6EBDF519" w:rsidR="00936C57" w:rsidRPr="00EC70C3" w:rsidRDefault="007B24B6" w:rsidP="003B3DC7">
      <w:pPr>
        <w:pStyle w:val="ListParagraph"/>
        <w:numPr>
          <w:ilvl w:val="0"/>
          <w:numId w:val="10"/>
        </w:numPr>
        <w:rPr>
          <w:rFonts w:ascii="Arial" w:hAnsi="Arial" w:cs="Arial"/>
        </w:rPr>
      </w:pPr>
      <w:proofErr w:type="spellStart"/>
      <w:r w:rsidRPr="00EC70C3">
        <w:rPr>
          <w:rFonts w:ascii="Arial" w:hAnsi="Arial" w:cs="Arial"/>
        </w:rPr>
        <w:t>Heavenaddress</w:t>
      </w:r>
      <w:proofErr w:type="spellEnd"/>
      <w:r w:rsidR="00A91214" w:rsidRPr="00EC70C3">
        <w:rPr>
          <w:rFonts w:ascii="Arial" w:hAnsi="Arial" w:cs="Arial"/>
        </w:rPr>
        <w:t xml:space="preserve"> allows people to create a public </w:t>
      </w:r>
      <w:r w:rsidR="00612934" w:rsidRPr="00EC70C3">
        <w:rPr>
          <w:rFonts w:ascii="Arial" w:hAnsi="Arial" w:cs="Arial"/>
        </w:rPr>
        <w:t>memorial website</w:t>
      </w:r>
      <w:r w:rsidRPr="00EC70C3">
        <w:rPr>
          <w:rFonts w:ascii="Arial" w:hAnsi="Arial" w:cs="Arial"/>
        </w:rPr>
        <w:t xml:space="preserve">: </w:t>
      </w:r>
      <w:hyperlink r:id="rId58" w:history="1">
        <w:r w:rsidRPr="00EC70C3">
          <w:rPr>
            <w:rStyle w:val="Hyperlink"/>
            <w:rFonts w:ascii="Arial" w:hAnsi="Arial" w:cs="Arial"/>
            <w:color w:val="auto"/>
          </w:rPr>
          <w:t>http://heavenaddress.com/</w:t>
        </w:r>
      </w:hyperlink>
    </w:p>
    <w:p w14:paraId="14A8312F" w14:textId="2C1807B5" w:rsidR="00612934" w:rsidRPr="00EC70C3" w:rsidRDefault="00612934" w:rsidP="005F51A2">
      <w:pPr>
        <w:pStyle w:val="ListParagraph"/>
        <w:numPr>
          <w:ilvl w:val="0"/>
          <w:numId w:val="10"/>
        </w:numPr>
        <w:rPr>
          <w:rFonts w:ascii="Arial" w:hAnsi="Arial" w:cs="Arial"/>
        </w:rPr>
      </w:pPr>
      <w:proofErr w:type="spellStart"/>
      <w:r w:rsidRPr="00EC70C3">
        <w:rPr>
          <w:rFonts w:ascii="Arial" w:hAnsi="Arial" w:cs="Arial"/>
        </w:rPr>
        <w:t>Eternime</w:t>
      </w:r>
      <w:proofErr w:type="spellEnd"/>
      <w:r w:rsidRPr="00EC70C3">
        <w:rPr>
          <w:rFonts w:ascii="Arial" w:hAnsi="Arial" w:cs="Arial"/>
        </w:rPr>
        <w:t xml:space="preserve"> provides personal pages that feature photos, stories, and memories for current and future generations to browse: </w:t>
      </w:r>
      <w:hyperlink r:id="rId59" w:history="1">
        <w:r w:rsidRPr="00EC70C3">
          <w:rPr>
            <w:rStyle w:val="Hyperlink"/>
            <w:rFonts w:ascii="Arial" w:hAnsi="Arial" w:cs="Arial"/>
            <w:color w:val="auto"/>
          </w:rPr>
          <w:t>http://www.eterni.me/</w:t>
        </w:r>
      </w:hyperlink>
      <w:r w:rsidR="005F51A2">
        <w:rPr>
          <w:rFonts w:ascii="Arial" w:hAnsi="Arial" w:cs="Arial"/>
        </w:rPr>
        <w:t xml:space="preserve">. </w:t>
      </w:r>
      <w:r w:rsidR="005F51A2" w:rsidRPr="005F51A2">
        <w:rPr>
          <w:rFonts w:ascii="Arial" w:hAnsi="Arial" w:cs="Arial"/>
        </w:rPr>
        <w:t>Eterni.me also offers a service that builds an automated avatar of a dead person that others can interact with drawing on their personal data.</w:t>
      </w:r>
    </w:p>
    <w:p w14:paraId="5F2B680C" w14:textId="1536FE67" w:rsidR="000526FC" w:rsidRPr="00EC70C3" w:rsidRDefault="00FA7E62" w:rsidP="00FA7E62">
      <w:pPr>
        <w:pStyle w:val="Heading2"/>
      </w:pPr>
      <w:bookmarkStart w:id="36" w:name="_Toc498950115"/>
      <w:r w:rsidRPr="00EC70C3">
        <w:t>Posthumous message services</w:t>
      </w:r>
      <w:bookmarkEnd w:id="36"/>
    </w:p>
    <w:p w14:paraId="0BA147A1" w14:textId="51D90934" w:rsidR="000526FC" w:rsidRPr="00EC70C3" w:rsidRDefault="000C1EB8" w:rsidP="000526FC">
      <w:pPr>
        <w:pStyle w:val="ListParagraph"/>
        <w:numPr>
          <w:ilvl w:val="0"/>
          <w:numId w:val="11"/>
        </w:numPr>
        <w:rPr>
          <w:rFonts w:ascii="Arial" w:hAnsi="Arial" w:cs="Arial"/>
        </w:rPr>
      </w:pPr>
      <w:r w:rsidRPr="00EC70C3">
        <w:rPr>
          <w:rFonts w:ascii="Arial" w:hAnsi="Arial" w:cs="Arial"/>
        </w:rPr>
        <w:t>Email f</w:t>
      </w:r>
      <w:r w:rsidR="000526FC" w:rsidRPr="00EC70C3">
        <w:rPr>
          <w:rFonts w:ascii="Arial" w:hAnsi="Arial" w:cs="Arial"/>
        </w:rPr>
        <w:t xml:space="preserve">rom Death automatically delivers time-delayed messages after someone dies: </w:t>
      </w:r>
      <w:hyperlink r:id="rId60" w:history="1">
        <w:r w:rsidR="000526FC" w:rsidRPr="00EC70C3">
          <w:rPr>
            <w:rStyle w:val="Hyperlink"/>
            <w:rFonts w:ascii="Arial" w:hAnsi="Arial" w:cs="Arial"/>
            <w:color w:val="auto"/>
          </w:rPr>
          <w:t>http://emailfromdeath.com/</w:t>
        </w:r>
      </w:hyperlink>
      <w:r w:rsidR="000526FC" w:rsidRPr="00EC70C3">
        <w:rPr>
          <w:rFonts w:ascii="Arial" w:hAnsi="Arial" w:cs="Arial"/>
        </w:rPr>
        <w:t xml:space="preserve"> </w:t>
      </w:r>
    </w:p>
    <w:p w14:paraId="0E42F306" w14:textId="6AB65417" w:rsidR="00F5238D" w:rsidRDefault="00F5238D" w:rsidP="00AE72C4">
      <w:pPr>
        <w:pStyle w:val="ListParagraph"/>
        <w:numPr>
          <w:ilvl w:val="0"/>
          <w:numId w:val="11"/>
        </w:numPr>
        <w:rPr>
          <w:rFonts w:ascii="Arial" w:hAnsi="Arial" w:cs="Arial"/>
        </w:rPr>
      </w:pPr>
      <w:proofErr w:type="spellStart"/>
      <w:r w:rsidRPr="00EC70C3">
        <w:rPr>
          <w:rFonts w:ascii="Arial" w:hAnsi="Arial" w:cs="Arial"/>
        </w:rPr>
        <w:t>GhostMemo</w:t>
      </w:r>
      <w:proofErr w:type="spellEnd"/>
      <w:r w:rsidRPr="00EC70C3">
        <w:rPr>
          <w:rFonts w:ascii="Arial" w:hAnsi="Arial" w:cs="Arial"/>
        </w:rPr>
        <w:t xml:space="preserve"> automatically delivers pre-prepared messages if </w:t>
      </w:r>
      <w:r w:rsidR="00AE72C4" w:rsidRPr="00EC70C3">
        <w:rPr>
          <w:rFonts w:ascii="Arial" w:hAnsi="Arial" w:cs="Arial"/>
        </w:rPr>
        <w:t xml:space="preserve">someone doesn’t respond to an email request within a designated time frame: </w:t>
      </w:r>
      <w:hyperlink r:id="rId61" w:history="1">
        <w:r w:rsidR="00AE72C4" w:rsidRPr="00EC70C3">
          <w:rPr>
            <w:rStyle w:val="Hyperlink"/>
            <w:rFonts w:ascii="Arial" w:hAnsi="Arial" w:cs="Arial"/>
            <w:color w:val="auto"/>
          </w:rPr>
          <w:t>http://www.ghostmemo.com/</w:t>
        </w:r>
      </w:hyperlink>
      <w:r w:rsidR="00AE72C4" w:rsidRPr="00EC70C3">
        <w:rPr>
          <w:rFonts w:ascii="Arial" w:hAnsi="Arial" w:cs="Arial"/>
        </w:rPr>
        <w:t xml:space="preserve"> </w:t>
      </w:r>
    </w:p>
    <w:p w14:paraId="3764CAED" w14:textId="77777777" w:rsidR="00E00580" w:rsidRPr="00E00580" w:rsidRDefault="00E00580" w:rsidP="00E00580">
      <w:pPr>
        <w:rPr>
          <w:rFonts w:ascii="Arial" w:hAnsi="Arial" w:cs="Arial"/>
        </w:rPr>
      </w:pPr>
    </w:p>
    <w:p w14:paraId="09AE41A4" w14:textId="5CDE0F58" w:rsidR="00585AF6" w:rsidRPr="00E00580" w:rsidRDefault="006A6534" w:rsidP="00E00580">
      <w:pPr>
        <w:pStyle w:val="Heading2"/>
        <w:keepNext/>
      </w:pPr>
      <w:bookmarkStart w:id="37" w:name="_Toc498950116"/>
      <w:r w:rsidRPr="00E00580">
        <w:lastRenderedPageBreak/>
        <w:t>Hypothetical Sessions</w:t>
      </w:r>
      <w:bookmarkEnd w:id="37"/>
    </w:p>
    <w:p w14:paraId="0BF3D23D" w14:textId="5CBC40DB" w:rsidR="006A6534" w:rsidRPr="00E00580" w:rsidRDefault="006A6534" w:rsidP="00E00580">
      <w:pPr>
        <w:pStyle w:val="ListParagraph"/>
        <w:numPr>
          <w:ilvl w:val="0"/>
          <w:numId w:val="11"/>
        </w:numPr>
        <w:rPr>
          <w:rStyle w:val="Hyperlink"/>
          <w:color w:val="auto"/>
        </w:rPr>
      </w:pPr>
      <w:r>
        <w:rPr>
          <w:rFonts w:ascii="Arial" w:hAnsi="Arial" w:cs="Arial"/>
        </w:rPr>
        <w:t xml:space="preserve">International version at the UN Internet Governance Forum (Brazil 2015) </w:t>
      </w:r>
      <w:hyperlink r:id="rId62" w:history="1">
        <w:r w:rsidRPr="00DB1656">
          <w:rPr>
            <w:rStyle w:val="Hyperlink"/>
            <w:rFonts w:ascii="Arial" w:hAnsi="Arial" w:cs="Arial"/>
            <w:color w:val="auto"/>
          </w:rPr>
          <w:t>http://www.youtube.com/watch?v=U83KCXMWwrk</w:t>
        </w:r>
      </w:hyperlink>
    </w:p>
    <w:p w14:paraId="1D63CB2E" w14:textId="50B2B0BB" w:rsidR="006A6534" w:rsidRPr="00E00580" w:rsidRDefault="006A6534" w:rsidP="00E00580">
      <w:pPr>
        <w:pStyle w:val="ListParagraph"/>
        <w:numPr>
          <w:ilvl w:val="0"/>
          <w:numId w:val="11"/>
        </w:numPr>
        <w:rPr>
          <w:rStyle w:val="Hyperlink"/>
          <w:color w:val="auto"/>
        </w:rPr>
      </w:pPr>
      <w:r>
        <w:rPr>
          <w:rFonts w:ascii="Arial" w:hAnsi="Arial" w:cs="Arial"/>
        </w:rPr>
        <w:t xml:space="preserve">New Zealand version hosted by </w:t>
      </w:r>
      <w:proofErr w:type="spellStart"/>
      <w:r>
        <w:rPr>
          <w:rFonts w:ascii="Arial" w:hAnsi="Arial" w:cs="Arial"/>
        </w:rPr>
        <w:t>InternetNZ</w:t>
      </w:r>
      <w:proofErr w:type="spellEnd"/>
      <w:r>
        <w:rPr>
          <w:rFonts w:ascii="Arial" w:hAnsi="Arial" w:cs="Arial"/>
        </w:rPr>
        <w:t xml:space="preserve"> (2016)</w:t>
      </w:r>
      <w:r>
        <w:rPr>
          <w:rFonts w:ascii="Arial" w:hAnsi="Arial" w:cs="Arial"/>
        </w:rPr>
        <w:br/>
      </w:r>
      <w:hyperlink r:id="rId63" w:history="1">
        <w:r w:rsidRPr="00E00580">
          <w:rPr>
            <w:rStyle w:val="Hyperlink"/>
            <w:rFonts w:ascii="Arial" w:hAnsi="Arial" w:cs="Arial"/>
            <w:color w:val="auto"/>
          </w:rPr>
          <w:t>http://livestream.com/i-filmservices/DeathAndTheInternet</w:t>
        </w:r>
      </w:hyperlink>
    </w:p>
    <w:p w14:paraId="37D0ADDD" w14:textId="7F00E566" w:rsidR="006A6534" w:rsidRPr="00E00580" w:rsidRDefault="006A6534" w:rsidP="00E00580">
      <w:pPr>
        <w:pStyle w:val="ListParagraph"/>
        <w:numPr>
          <w:ilvl w:val="0"/>
          <w:numId w:val="11"/>
        </w:numPr>
        <w:rPr>
          <w:rStyle w:val="Hyperlink"/>
          <w:color w:val="auto"/>
        </w:rPr>
      </w:pPr>
      <w:r>
        <w:rPr>
          <w:rFonts w:ascii="Arial" w:hAnsi="Arial" w:cs="Arial"/>
        </w:rPr>
        <w:t xml:space="preserve">Australian version during session 9 at ACCANect (2016) </w:t>
      </w:r>
      <w:hyperlink r:id="rId64" w:history="1">
        <w:r w:rsidRPr="00E00580">
          <w:rPr>
            <w:rStyle w:val="Hyperlink"/>
            <w:rFonts w:ascii="Arial" w:hAnsi="Arial" w:cs="Arial"/>
            <w:color w:val="auto"/>
          </w:rPr>
          <w:t>http://accan.org.au/accanevents/1226-accanect-2016</w:t>
        </w:r>
      </w:hyperlink>
    </w:p>
    <w:p w14:paraId="29ED8523" w14:textId="77777777" w:rsidR="00A46EA3" w:rsidRPr="00E00580" w:rsidRDefault="00A46EA3" w:rsidP="00E00580">
      <w:pPr>
        <w:pStyle w:val="ListParagraph"/>
        <w:numPr>
          <w:ilvl w:val="0"/>
          <w:numId w:val="11"/>
        </w:numPr>
        <w:rPr>
          <w:rFonts w:ascii="Arial" w:hAnsi="Arial" w:cs="Arial"/>
        </w:rPr>
      </w:pPr>
      <w:r>
        <w:br w:type="page"/>
      </w:r>
    </w:p>
    <w:p w14:paraId="7D18ED0B" w14:textId="24AD5DA0" w:rsidR="00585AF6" w:rsidRPr="007F53D4" w:rsidRDefault="00585AF6" w:rsidP="00FA7E62">
      <w:pPr>
        <w:pStyle w:val="Heading1"/>
        <w:rPr>
          <w:sz w:val="24"/>
          <w:szCs w:val="24"/>
        </w:rPr>
      </w:pPr>
      <w:bookmarkStart w:id="38" w:name="_Toc498950117"/>
      <w:r w:rsidRPr="007F53D4">
        <w:lastRenderedPageBreak/>
        <w:t>Authors</w:t>
      </w:r>
      <w:bookmarkEnd w:id="38"/>
      <w:r w:rsidRPr="007F53D4">
        <w:br/>
      </w:r>
    </w:p>
    <w:p w14:paraId="7ED88276" w14:textId="77777777" w:rsidR="001E1477" w:rsidRDefault="001E1477">
      <w:pPr>
        <w:rPr>
          <w:rFonts w:ascii="Arial" w:hAnsi="Arial" w:cs="Arial"/>
          <w:color w:val="538135" w:themeColor="accent6" w:themeShade="BF"/>
          <w:sz w:val="24"/>
          <w:szCs w:val="24"/>
        </w:rPr>
      </w:pPr>
    </w:p>
    <w:p w14:paraId="2E8E820F" w14:textId="0165B09D" w:rsidR="000B2EB7" w:rsidRPr="008C1C15" w:rsidRDefault="000B2EB7" w:rsidP="00276101">
      <w:pPr>
        <w:pStyle w:val="BodyText"/>
        <w:spacing w:before="56" w:line="276" w:lineRule="auto"/>
        <w:ind w:left="140" w:right="277"/>
        <w:rPr>
          <w:rFonts w:ascii="Arial" w:hAnsi="Arial" w:cs="Arial"/>
          <w:bCs/>
          <w:spacing w:val="-1"/>
        </w:rPr>
      </w:pPr>
      <w:r w:rsidRPr="008C1C15">
        <w:rPr>
          <w:rFonts w:ascii="Arial" w:hAnsi="Arial" w:cs="Arial"/>
          <w:b/>
          <w:bCs/>
          <w:i/>
          <w:color w:val="4F81BC"/>
          <w:spacing w:val="-1"/>
        </w:rPr>
        <w:t>Emily van der Nagel</w:t>
      </w:r>
      <w:r w:rsidR="006839BF" w:rsidRPr="008C1C15">
        <w:rPr>
          <w:rFonts w:ascii="Arial" w:hAnsi="Arial" w:cs="Arial"/>
          <w:b/>
          <w:bCs/>
          <w:i/>
          <w:color w:val="4F81BC"/>
          <w:spacing w:val="-1"/>
        </w:rPr>
        <w:t xml:space="preserve"> </w:t>
      </w:r>
      <w:r w:rsidR="00BB7DC4" w:rsidRPr="00BB7DC4">
        <w:rPr>
          <w:rFonts w:ascii="Arial" w:hAnsi="Arial" w:cs="Arial"/>
          <w:bCs/>
          <w:spacing w:val="-1"/>
        </w:rPr>
        <w:t xml:space="preserve">holds a PhD from Swinburne University of Technology and is a research assistant at the University of Melbourne. Her research focuses on social media identities and cultures, and her PhD thesis investigated affordances for, and practices of, social media </w:t>
      </w:r>
      <w:proofErr w:type="spellStart"/>
      <w:r w:rsidR="00BB7DC4" w:rsidRPr="00BB7DC4">
        <w:rPr>
          <w:rFonts w:ascii="Arial" w:hAnsi="Arial" w:cs="Arial"/>
          <w:bCs/>
          <w:spacing w:val="-1"/>
        </w:rPr>
        <w:t>pseudonymity</w:t>
      </w:r>
      <w:proofErr w:type="spellEnd"/>
      <w:r w:rsidR="00BB7DC4" w:rsidRPr="00BB7DC4">
        <w:rPr>
          <w:rFonts w:ascii="Arial" w:hAnsi="Arial" w:cs="Arial"/>
          <w:bCs/>
          <w:spacing w:val="-1"/>
        </w:rPr>
        <w:t>.</w:t>
      </w:r>
    </w:p>
    <w:p w14:paraId="70B70E41" w14:textId="60B8CDC5" w:rsidR="001E1477" w:rsidRPr="008C1C15" w:rsidRDefault="001E1477" w:rsidP="001E1477">
      <w:pPr>
        <w:pStyle w:val="BodyText"/>
        <w:spacing w:before="196" w:line="276" w:lineRule="auto"/>
        <w:ind w:left="140" w:right="314"/>
        <w:rPr>
          <w:rFonts w:ascii="Arial" w:hAnsi="Arial" w:cs="Arial"/>
        </w:rPr>
      </w:pPr>
      <w:r w:rsidRPr="008C1C15">
        <w:rPr>
          <w:rFonts w:ascii="Arial" w:hAnsi="Arial" w:cs="Arial"/>
          <w:b/>
          <w:i/>
          <w:color w:val="4F81BC"/>
          <w:spacing w:val="-1"/>
        </w:rPr>
        <w:t>Michael</w:t>
      </w:r>
      <w:r w:rsidRPr="008C1C15">
        <w:rPr>
          <w:rFonts w:ascii="Arial" w:hAnsi="Arial" w:cs="Arial"/>
          <w:b/>
          <w:i/>
          <w:color w:val="4F81BC"/>
        </w:rPr>
        <w:t xml:space="preserve"> </w:t>
      </w:r>
      <w:r w:rsidRPr="008C1C15">
        <w:rPr>
          <w:rFonts w:ascii="Arial" w:hAnsi="Arial" w:cs="Arial"/>
          <w:b/>
          <w:i/>
          <w:color w:val="4F81BC"/>
          <w:spacing w:val="-1"/>
        </w:rPr>
        <w:t>Arnold</w:t>
      </w:r>
      <w:r w:rsidRPr="008C1C15">
        <w:rPr>
          <w:rFonts w:ascii="Arial" w:hAnsi="Arial" w:cs="Arial"/>
          <w:b/>
          <w:i/>
          <w:color w:val="4F81BC"/>
        </w:rPr>
        <w:t xml:space="preserve"> </w:t>
      </w:r>
      <w:r w:rsidR="00706AFC" w:rsidRPr="00706AFC">
        <w:rPr>
          <w:rFonts w:ascii="Arial" w:hAnsi="Arial" w:cs="Arial"/>
        </w:rPr>
        <w:t xml:space="preserve">is Associate Professor and Head of Discipline in the History and Philosophy of Science Program at the University of Melbourne. His research is at the intersection of contemporary technologies and daily life. Michael has </w:t>
      </w:r>
      <w:r w:rsidR="00706AFC">
        <w:rPr>
          <w:rFonts w:ascii="Arial" w:hAnsi="Arial" w:cs="Arial"/>
        </w:rPr>
        <w:t>conducted</w:t>
      </w:r>
      <w:r w:rsidR="00706AFC" w:rsidRPr="00706AFC">
        <w:rPr>
          <w:rFonts w:ascii="Arial" w:hAnsi="Arial" w:cs="Arial"/>
        </w:rPr>
        <w:t xml:space="preserve"> </w:t>
      </w:r>
      <w:r w:rsidR="00F633F3">
        <w:rPr>
          <w:rFonts w:ascii="Arial" w:hAnsi="Arial" w:cs="Arial"/>
        </w:rPr>
        <w:t>a</w:t>
      </w:r>
      <w:r w:rsidR="00706AFC" w:rsidRPr="00706AFC">
        <w:rPr>
          <w:rFonts w:ascii="Arial" w:hAnsi="Arial" w:cs="Arial"/>
        </w:rPr>
        <w:t xml:space="preserve"> three year study of online memorials and other technologies associated with death and disposal, and </w:t>
      </w:r>
      <w:proofErr w:type="gramStart"/>
      <w:r w:rsidR="00706AFC" w:rsidRPr="00706AFC">
        <w:rPr>
          <w:rFonts w:ascii="Arial" w:hAnsi="Arial" w:cs="Arial"/>
        </w:rPr>
        <w:t>ethical assessments of these technologies is</w:t>
      </w:r>
      <w:proofErr w:type="gramEnd"/>
      <w:r w:rsidR="00706AFC" w:rsidRPr="00706AFC">
        <w:rPr>
          <w:rFonts w:ascii="Arial" w:hAnsi="Arial" w:cs="Arial"/>
        </w:rPr>
        <w:t xml:space="preserve"> part of this work. Michael is a co-author o</w:t>
      </w:r>
      <w:r w:rsidR="00911D21">
        <w:rPr>
          <w:rFonts w:ascii="Arial" w:hAnsi="Arial" w:cs="Arial"/>
        </w:rPr>
        <w:t>f</w:t>
      </w:r>
      <w:r w:rsidR="00706AFC" w:rsidRPr="00706AFC">
        <w:rPr>
          <w:rFonts w:ascii="Arial" w:hAnsi="Arial" w:cs="Arial"/>
        </w:rPr>
        <w:t xml:space="preserve"> </w:t>
      </w:r>
      <w:r w:rsidR="00706AFC" w:rsidRPr="002C6067">
        <w:rPr>
          <w:rFonts w:ascii="Arial" w:hAnsi="Arial" w:cs="Arial"/>
          <w:i/>
        </w:rPr>
        <w:t>Death and Digital Media</w:t>
      </w:r>
      <w:r w:rsidR="00911D21">
        <w:rPr>
          <w:rFonts w:ascii="Arial" w:hAnsi="Arial" w:cs="Arial"/>
        </w:rPr>
        <w:t xml:space="preserve"> (</w:t>
      </w:r>
      <w:r w:rsidR="00911D21" w:rsidRPr="00BA666F">
        <w:rPr>
          <w:rFonts w:ascii="Arial" w:hAnsi="Arial" w:cs="Arial"/>
          <w:noProof/>
        </w:rPr>
        <w:t>Rou</w:t>
      </w:r>
      <w:r w:rsidR="00BA666F" w:rsidRPr="00BA666F">
        <w:rPr>
          <w:rFonts w:ascii="Arial" w:hAnsi="Arial" w:cs="Arial"/>
          <w:noProof/>
        </w:rPr>
        <w:t>t</w:t>
      </w:r>
      <w:r w:rsidR="00911D21" w:rsidRPr="00BA666F">
        <w:rPr>
          <w:rFonts w:ascii="Arial" w:hAnsi="Arial" w:cs="Arial"/>
          <w:noProof/>
        </w:rPr>
        <w:t>ledge</w:t>
      </w:r>
      <w:r w:rsidR="00911D21">
        <w:rPr>
          <w:rFonts w:ascii="Arial" w:hAnsi="Arial" w:cs="Arial"/>
        </w:rPr>
        <w:t xml:space="preserve">, in press), </w:t>
      </w:r>
      <w:r w:rsidR="00706AFC" w:rsidRPr="00706AFC">
        <w:rPr>
          <w:rFonts w:ascii="Arial" w:hAnsi="Arial" w:cs="Arial"/>
        </w:rPr>
        <w:t>and has published dozens of peer reviewed papers on this topic. For details see http://shaps.unimelb.edu.au/about/staff/dr-michael-arnold.</w:t>
      </w:r>
    </w:p>
    <w:p w14:paraId="64D2A131" w14:textId="6F30A3CE" w:rsidR="001E1477" w:rsidRPr="000E2F0B" w:rsidRDefault="001E1477" w:rsidP="000E2F0B">
      <w:pPr>
        <w:pStyle w:val="BodyText"/>
        <w:spacing w:line="276" w:lineRule="auto"/>
        <w:rPr>
          <w:rFonts w:ascii="Arial" w:hAnsi="Arial" w:cs="Arial"/>
          <w:color w:val="000000"/>
          <w:sz w:val="24"/>
        </w:rPr>
      </w:pPr>
      <w:r w:rsidRPr="008C1C15">
        <w:rPr>
          <w:rFonts w:ascii="Arial" w:hAnsi="Arial" w:cs="Arial"/>
          <w:b/>
          <w:bCs/>
          <w:i/>
          <w:color w:val="4F81BC"/>
          <w:spacing w:val="-1"/>
        </w:rPr>
        <w:t>Bjorn Nansen</w:t>
      </w:r>
      <w:r w:rsidRPr="008C1C15">
        <w:rPr>
          <w:rFonts w:ascii="Arial" w:hAnsi="Arial" w:cs="Arial"/>
          <w:b/>
          <w:bCs/>
          <w:i/>
          <w:color w:val="4F81BC"/>
        </w:rPr>
        <w:t xml:space="preserve"> </w:t>
      </w:r>
      <w:r w:rsidR="000E2F0B" w:rsidRPr="00E9716E">
        <w:rPr>
          <w:rFonts w:ascii="Arial" w:hAnsi="Arial" w:cs="Arial"/>
          <w:color w:val="000000"/>
        </w:rPr>
        <w:t xml:space="preserve">is a </w:t>
      </w:r>
      <w:r w:rsidR="000E2F0B">
        <w:rPr>
          <w:rFonts w:ascii="Arial" w:hAnsi="Arial" w:cs="Arial"/>
          <w:color w:val="000000"/>
        </w:rPr>
        <w:t xml:space="preserve">Senior </w:t>
      </w:r>
      <w:r w:rsidR="000E2F0B" w:rsidRPr="00E9716E">
        <w:rPr>
          <w:rFonts w:ascii="Arial" w:hAnsi="Arial" w:cs="Arial"/>
          <w:color w:val="000000"/>
        </w:rPr>
        <w:t>Lecturer in Media and Communications at</w:t>
      </w:r>
      <w:r w:rsidR="00E177BF">
        <w:rPr>
          <w:rFonts w:ascii="Arial" w:hAnsi="Arial" w:cs="Arial"/>
          <w:color w:val="000000"/>
        </w:rPr>
        <w:t xml:space="preserve"> </w:t>
      </w:r>
      <w:r w:rsidR="000E2F0B" w:rsidRPr="00E9716E">
        <w:rPr>
          <w:rFonts w:ascii="Arial" w:hAnsi="Arial" w:cs="Arial"/>
          <w:color w:val="000000"/>
        </w:rPr>
        <w:t>The University of Melbourne. He holds an ARC early career researcher award, is a Digital Media Fellow in the Melbourne Networked Society Institute, and an executive member of the Research Unit in Public Cultures.</w:t>
      </w:r>
      <w:r w:rsidR="000E2F0B">
        <w:rPr>
          <w:rFonts w:ascii="Arial" w:hAnsi="Arial" w:cs="Arial"/>
          <w:color w:val="000000"/>
        </w:rPr>
        <w:t xml:space="preserve"> </w:t>
      </w:r>
      <w:r w:rsidR="000E2F0B" w:rsidRPr="00E9716E">
        <w:rPr>
          <w:rFonts w:ascii="Arial" w:hAnsi="Arial" w:cs="Arial"/>
          <w:color w:val="000000"/>
        </w:rPr>
        <w:t>His research focuses on emerging and evolving forms of media use in everyday life, with current projects exploring changing home media infrastructures and environments, children’s mobile media and digital play practices, and the digital mediation of death and remembrance.</w:t>
      </w:r>
      <w:r w:rsidR="000E2F0B">
        <w:rPr>
          <w:rFonts w:ascii="Arial" w:hAnsi="Arial" w:cs="Arial"/>
          <w:color w:val="000000"/>
        </w:rPr>
        <w:t xml:space="preserve"> </w:t>
      </w:r>
      <w:r w:rsidR="000E2F0B" w:rsidRPr="00E9716E">
        <w:rPr>
          <w:rFonts w:ascii="Arial" w:hAnsi="Arial" w:cs="Arial"/>
          <w:color w:val="000000"/>
        </w:rPr>
        <w:t>He is a co-author of</w:t>
      </w:r>
      <w:r w:rsidR="00E177BF">
        <w:rPr>
          <w:rFonts w:ascii="Arial" w:hAnsi="Arial" w:cs="Arial"/>
          <w:color w:val="000000"/>
        </w:rPr>
        <w:t xml:space="preserve"> </w:t>
      </w:r>
      <w:r w:rsidR="000E2F0B" w:rsidRPr="00E9716E">
        <w:rPr>
          <w:rFonts w:ascii="Arial" w:hAnsi="Arial" w:cs="Arial"/>
          <w:i/>
          <w:iCs/>
          <w:color w:val="000000"/>
        </w:rPr>
        <w:t>Death and Digital Media</w:t>
      </w:r>
      <w:r w:rsidR="00E177BF">
        <w:rPr>
          <w:rFonts w:ascii="Arial" w:hAnsi="Arial" w:cs="Arial"/>
          <w:color w:val="000000"/>
        </w:rPr>
        <w:t xml:space="preserve"> </w:t>
      </w:r>
      <w:r w:rsidR="000E2F0B" w:rsidRPr="00E9716E">
        <w:rPr>
          <w:rFonts w:ascii="Arial" w:hAnsi="Arial" w:cs="Arial"/>
          <w:color w:val="000000"/>
        </w:rPr>
        <w:t xml:space="preserve">(Routledge, </w:t>
      </w:r>
      <w:r w:rsidR="00911D21">
        <w:rPr>
          <w:rFonts w:ascii="Arial" w:hAnsi="Arial" w:cs="Arial"/>
          <w:color w:val="000000"/>
        </w:rPr>
        <w:t>in press</w:t>
      </w:r>
      <w:r w:rsidR="000E2F0B" w:rsidRPr="00E9716E">
        <w:rPr>
          <w:rFonts w:ascii="Arial" w:hAnsi="Arial" w:cs="Arial"/>
          <w:color w:val="000000"/>
        </w:rPr>
        <w:t>).</w:t>
      </w:r>
    </w:p>
    <w:p w14:paraId="77FA8D0A" w14:textId="53600C41" w:rsidR="00876DC6" w:rsidRPr="008C1C15" w:rsidRDefault="00876DC6" w:rsidP="002A3E3C">
      <w:pPr>
        <w:pStyle w:val="BodyText"/>
        <w:spacing w:line="276" w:lineRule="auto"/>
        <w:ind w:left="140" w:right="260"/>
      </w:pPr>
      <w:r w:rsidRPr="008C1C15">
        <w:rPr>
          <w:rFonts w:ascii="Arial" w:hAnsi="Arial" w:cs="Arial"/>
          <w:b/>
          <w:bCs/>
          <w:i/>
          <w:color w:val="4F81BC"/>
          <w:spacing w:val="-1"/>
        </w:rPr>
        <w:t>Martin Gibbs</w:t>
      </w:r>
      <w:r w:rsidRPr="008C1C15">
        <w:rPr>
          <w:rFonts w:ascii="Arial" w:hAnsi="Arial" w:cs="Arial"/>
          <w:b/>
          <w:bCs/>
          <w:i/>
          <w:color w:val="4F81BC"/>
          <w:spacing w:val="-2"/>
        </w:rPr>
        <w:t xml:space="preserve"> </w:t>
      </w:r>
      <w:r w:rsidR="00BB7DC4" w:rsidRPr="00BB7DC4">
        <w:rPr>
          <w:rFonts w:ascii="Arial" w:hAnsi="Arial" w:cs="Arial"/>
        </w:rPr>
        <w:t xml:space="preserve">is an Associate Professor in the Department of Computing and Information Systems at the University of Melbourne. He is a member of the University’s Interaction Design Lab. His expertise lies at the intersection between the disciplines of Science, Technology Studies (STS) and Human-Computer Interaction (HCI). He is a co-author of the book, </w:t>
      </w:r>
      <w:r w:rsidR="00BB7DC4" w:rsidRPr="00BB7DC4">
        <w:rPr>
          <w:rFonts w:ascii="Arial" w:hAnsi="Arial" w:cs="Arial"/>
          <w:i/>
        </w:rPr>
        <w:t>Death and Digital Media</w:t>
      </w:r>
      <w:r w:rsidR="00BB7DC4" w:rsidRPr="00BB7DC4">
        <w:rPr>
          <w:rFonts w:ascii="Arial" w:hAnsi="Arial" w:cs="Arial"/>
        </w:rPr>
        <w:t>, to be published by Routledge in 2018. He has also written extensively on topics associated, death, commemoration and digital technologies.</w:t>
      </w:r>
    </w:p>
    <w:p w14:paraId="090A3017" w14:textId="6F154B24" w:rsidR="00876DC6" w:rsidRDefault="001E1477" w:rsidP="002A3E3C">
      <w:pPr>
        <w:pStyle w:val="BodyText"/>
        <w:spacing w:line="276" w:lineRule="auto"/>
        <w:ind w:left="140" w:right="220"/>
        <w:rPr>
          <w:rFonts w:ascii="Arial" w:hAnsi="Arial" w:cs="Arial"/>
          <w:spacing w:val="-1"/>
        </w:rPr>
      </w:pPr>
      <w:r w:rsidRPr="008C1C15">
        <w:rPr>
          <w:rFonts w:ascii="Arial" w:hAnsi="Arial" w:cs="Arial"/>
          <w:b/>
          <w:bCs/>
          <w:i/>
          <w:color w:val="4F81BC"/>
          <w:spacing w:val="-1"/>
        </w:rPr>
        <w:t>Tamara</w:t>
      </w:r>
      <w:r w:rsidRPr="008C1C15">
        <w:rPr>
          <w:rFonts w:ascii="Arial" w:hAnsi="Arial" w:cs="Arial"/>
          <w:b/>
          <w:bCs/>
          <w:i/>
          <w:color w:val="4F81BC"/>
          <w:spacing w:val="1"/>
        </w:rPr>
        <w:t xml:space="preserve"> </w:t>
      </w:r>
      <w:r w:rsidRPr="008C1C15">
        <w:rPr>
          <w:rFonts w:ascii="Arial" w:hAnsi="Arial" w:cs="Arial"/>
          <w:b/>
          <w:bCs/>
          <w:i/>
          <w:color w:val="4F81BC"/>
          <w:spacing w:val="-1"/>
        </w:rPr>
        <w:t>Kohn</w:t>
      </w:r>
      <w:r w:rsidRPr="008C1C15">
        <w:rPr>
          <w:rFonts w:ascii="Arial" w:hAnsi="Arial" w:cs="Arial"/>
          <w:b/>
          <w:bCs/>
          <w:i/>
          <w:color w:val="4F81BC"/>
          <w:spacing w:val="1"/>
        </w:rPr>
        <w:t xml:space="preserve"> </w:t>
      </w:r>
      <w:r w:rsidRPr="008C1C15">
        <w:rPr>
          <w:rFonts w:ascii="Arial" w:hAnsi="Arial" w:cs="Arial"/>
        </w:rPr>
        <w:t>is</w:t>
      </w:r>
      <w:r w:rsidRPr="008C1C15">
        <w:rPr>
          <w:rFonts w:ascii="Arial" w:hAnsi="Arial" w:cs="Arial"/>
          <w:spacing w:val="-3"/>
        </w:rPr>
        <w:t xml:space="preserve"> </w:t>
      </w:r>
      <w:r w:rsidRPr="008C1C15">
        <w:rPr>
          <w:rFonts w:ascii="Arial" w:hAnsi="Arial" w:cs="Arial"/>
        </w:rPr>
        <w:t>a</w:t>
      </w:r>
      <w:r w:rsidR="00983B42">
        <w:rPr>
          <w:rFonts w:ascii="Arial" w:hAnsi="Arial" w:cs="Arial"/>
        </w:rPr>
        <w:t>n</w:t>
      </w:r>
      <w:r w:rsidRPr="008C1C15">
        <w:rPr>
          <w:rFonts w:ascii="Arial" w:hAnsi="Arial" w:cs="Arial"/>
        </w:rPr>
        <w:t xml:space="preserve"> </w:t>
      </w:r>
      <w:r w:rsidR="00983B42">
        <w:rPr>
          <w:rFonts w:ascii="Arial" w:hAnsi="Arial" w:cs="Arial"/>
        </w:rPr>
        <w:t>Associate Professor</w:t>
      </w:r>
      <w:r w:rsidRPr="008C1C15">
        <w:rPr>
          <w:rFonts w:ascii="Arial" w:hAnsi="Arial" w:cs="Arial"/>
        </w:rPr>
        <w:t xml:space="preserve"> in</w:t>
      </w:r>
      <w:r w:rsidRPr="008C1C15">
        <w:rPr>
          <w:rFonts w:ascii="Arial" w:hAnsi="Arial" w:cs="Arial"/>
          <w:spacing w:val="-1"/>
        </w:rPr>
        <w:t xml:space="preserve"> Anthropology</w:t>
      </w:r>
      <w:r w:rsidRPr="008C1C15">
        <w:rPr>
          <w:rFonts w:ascii="Arial" w:hAnsi="Arial" w:cs="Arial"/>
          <w:spacing w:val="-2"/>
        </w:rPr>
        <w:t xml:space="preserve"> </w:t>
      </w:r>
      <w:r w:rsidR="00911D21">
        <w:rPr>
          <w:rFonts w:ascii="Arial" w:hAnsi="Arial" w:cs="Arial"/>
          <w:spacing w:val="-2"/>
        </w:rPr>
        <w:t xml:space="preserve">and Coordinator of Gender Studies </w:t>
      </w:r>
      <w:r w:rsidRPr="008C1C15">
        <w:rPr>
          <w:rFonts w:ascii="Arial" w:hAnsi="Arial" w:cs="Arial"/>
          <w:spacing w:val="-1"/>
        </w:rPr>
        <w:t>at</w:t>
      </w:r>
      <w:r w:rsidRPr="008C1C15">
        <w:rPr>
          <w:rFonts w:ascii="Arial" w:hAnsi="Arial" w:cs="Arial"/>
        </w:rPr>
        <w:t xml:space="preserve"> the</w:t>
      </w:r>
      <w:r w:rsidRPr="008C1C15">
        <w:rPr>
          <w:rFonts w:ascii="Arial" w:hAnsi="Arial" w:cs="Arial"/>
          <w:spacing w:val="-2"/>
        </w:rPr>
        <w:t xml:space="preserve"> </w:t>
      </w:r>
      <w:r w:rsidRPr="008C1C15">
        <w:rPr>
          <w:rFonts w:ascii="Arial" w:hAnsi="Arial" w:cs="Arial"/>
          <w:spacing w:val="-1"/>
        </w:rPr>
        <w:t>University</w:t>
      </w:r>
      <w:r w:rsidRPr="008C1C15">
        <w:rPr>
          <w:rFonts w:ascii="Arial" w:hAnsi="Arial" w:cs="Arial"/>
          <w:spacing w:val="-2"/>
        </w:rPr>
        <w:t xml:space="preserve"> </w:t>
      </w:r>
      <w:r w:rsidRPr="008C1C15">
        <w:rPr>
          <w:rFonts w:ascii="Arial" w:hAnsi="Arial" w:cs="Arial"/>
        </w:rPr>
        <w:t>of</w:t>
      </w:r>
      <w:r w:rsidRPr="008C1C15">
        <w:rPr>
          <w:rFonts w:ascii="Arial" w:hAnsi="Arial" w:cs="Arial"/>
          <w:spacing w:val="-2"/>
        </w:rPr>
        <w:t xml:space="preserve"> </w:t>
      </w:r>
      <w:r w:rsidRPr="008C1C15">
        <w:rPr>
          <w:rFonts w:ascii="Arial" w:hAnsi="Arial" w:cs="Arial"/>
          <w:spacing w:val="-1"/>
        </w:rPr>
        <w:t>Melbourne.</w:t>
      </w:r>
      <w:r w:rsidRPr="008C1C15">
        <w:rPr>
          <w:rFonts w:ascii="Arial" w:hAnsi="Arial" w:cs="Arial"/>
        </w:rPr>
        <w:t xml:space="preserve"> </w:t>
      </w:r>
      <w:r w:rsidRPr="008C1C15">
        <w:rPr>
          <w:rFonts w:ascii="Arial" w:hAnsi="Arial" w:cs="Arial"/>
          <w:spacing w:val="-1"/>
        </w:rPr>
        <w:t>Her</w:t>
      </w:r>
      <w:r w:rsidRPr="008C1C15">
        <w:rPr>
          <w:rFonts w:ascii="Arial" w:hAnsi="Arial" w:cs="Arial"/>
        </w:rPr>
        <w:t xml:space="preserve"> </w:t>
      </w:r>
      <w:r w:rsidRPr="008C1C15">
        <w:rPr>
          <w:rFonts w:ascii="Arial" w:hAnsi="Arial" w:cs="Arial"/>
          <w:spacing w:val="-1"/>
        </w:rPr>
        <w:t>research</w:t>
      </w:r>
      <w:r w:rsidRPr="008C1C15">
        <w:rPr>
          <w:rFonts w:ascii="Arial" w:hAnsi="Arial" w:cs="Arial"/>
          <w:spacing w:val="42"/>
        </w:rPr>
        <w:t xml:space="preserve"> </w:t>
      </w:r>
      <w:r w:rsidRPr="008C1C15">
        <w:rPr>
          <w:rFonts w:ascii="Arial" w:hAnsi="Arial" w:cs="Arial"/>
          <w:spacing w:val="-1"/>
        </w:rPr>
        <w:t>and teaching interests</w:t>
      </w:r>
      <w:r w:rsidRPr="008C1C15">
        <w:rPr>
          <w:rFonts w:ascii="Arial" w:hAnsi="Arial" w:cs="Arial"/>
          <w:spacing w:val="-3"/>
        </w:rPr>
        <w:t xml:space="preserve"> </w:t>
      </w:r>
      <w:r w:rsidRPr="008C1C15">
        <w:rPr>
          <w:rFonts w:ascii="Arial" w:hAnsi="Arial" w:cs="Arial"/>
          <w:spacing w:val="-1"/>
        </w:rPr>
        <w:t>include</w:t>
      </w:r>
      <w:r w:rsidRPr="008C1C15">
        <w:rPr>
          <w:rFonts w:ascii="Arial" w:hAnsi="Arial" w:cs="Arial"/>
        </w:rPr>
        <w:t xml:space="preserve"> the </w:t>
      </w:r>
      <w:r w:rsidRPr="008C1C15">
        <w:rPr>
          <w:rFonts w:ascii="Arial" w:hAnsi="Arial" w:cs="Arial"/>
          <w:spacing w:val="-1"/>
        </w:rPr>
        <w:t>anthropologies</w:t>
      </w:r>
      <w:r w:rsidRPr="008C1C15">
        <w:rPr>
          <w:rFonts w:ascii="Arial" w:hAnsi="Arial" w:cs="Arial"/>
          <w:spacing w:val="-3"/>
        </w:rPr>
        <w:t xml:space="preserve"> </w:t>
      </w:r>
      <w:r w:rsidRPr="008C1C15">
        <w:rPr>
          <w:rFonts w:ascii="Arial" w:hAnsi="Arial" w:cs="Arial"/>
        </w:rPr>
        <w:t>of</w:t>
      </w:r>
      <w:r w:rsidRPr="008C1C15">
        <w:rPr>
          <w:rFonts w:ascii="Arial" w:hAnsi="Arial" w:cs="Arial"/>
          <w:spacing w:val="-3"/>
        </w:rPr>
        <w:t xml:space="preserve"> </w:t>
      </w:r>
      <w:r w:rsidRPr="008C1C15">
        <w:rPr>
          <w:rFonts w:ascii="Arial" w:hAnsi="Arial" w:cs="Arial"/>
          <w:spacing w:val="-1"/>
        </w:rPr>
        <w:t>the</w:t>
      </w:r>
      <w:r w:rsidRPr="008C1C15">
        <w:rPr>
          <w:rFonts w:ascii="Arial" w:hAnsi="Arial" w:cs="Arial"/>
        </w:rPr>
        <w:t xml:space="preserve"> </w:t>
      </w:r>
      <w:r w:rsidRPr="008C1C15">
        <w:rPr>
          <w:rFonts w:ascii="Arial" w:hAnsi="Arial" w:cs="Arial"/>
          <w:spacing w:val="-1"/>
        </w:rPr>
        <w:t>body,</w:t>
      </w:r>
      <w:r w:rsidRPr="008C1C15">
        <w:rPr>
          <w:rFonts w:ascii="Arial" w:hAnsi="Arial" w:cs="Arial"/>
          <w:spacing w:val="-3"/>
        </w:rPr>
        <w:t xml:space="preserve"> </w:t>
      </w:r>
      <w:r w:rsidRPr="008C1C15">
        <w:rPr>
          <w:rFonts w:ascii="Arial" w:hAnsi="Arial" w:cs="Arial"/>
          <w:spacing w:val="-1"/>
        </w:rPr>
        <w:t>leisured</w:t>
      </w:r>
      <w:r w:rsidRPr="008C1C15">
        <w:rPr>
          <w:rFonts w:ascii="Arial" w:hAnsi="Arial" w:cs="Arial"/>
          <w:spacing w:val="-3"/>
        </w:rPr>
        <w:t xml:space="preserve"> </w:t>
      </w:r>
      <w:r w:rsidRPr="008C1C15">
        <w:rPr>
          <w:rFonts w:ascii="Arial" w:hAnsi="Arial" w:cs="Arial"/>
          <w:spacing w:val="-1"/>
        </w:rPr>
        <w:t>practice,</w:t>
      </w:r>
      <w:r w:rsidRPr="008C1C15">
        <w:rPr>
          <w:rFonts w:ascii="Arial" w:hAnsi="Arial" w:cs="Arial"/>
          <w:spacing w:val="-2"/>
        </w:rPr>
        <w:t xml:space="preserve"> </w:t>
      </w:r>
      <w:r w:rsidRPr="008C1C15">
        <w:rPr>
          <w:rFonts w:ascii="Arial" w:hAnsi="Arial" w:cs="Arial"/>
          <w:spacing w:val="-1"/>
        </w:rPr>
        <w:t>and the</w:t>
      </w:r>
      <w:r w:rsidRPr="008C1C15">
        <w:rPr>
          <w:rFonts w:ascii="Arial" w:hAnsi="Arial" w:cs="Arial"/>
        </w:rPr>
        <w:t xml:space="preserve"> </w:t>
      </w:r>
      <w:r w:rsidRPr="008C1C15">
        <w:rPr>
          <w:rFonts w:ascii="Arial" w:hAnsi="Arial" w:cs="Arial"/>
          <w:spacing w:val="-1"/>
        </w:rPr>
        <w:t>senses;</w:t>
      </w:r>
      <w:r w:rsidR="00911D21">
        <w:rPr>
          <w:rFonts w:ascii="Arial" w:hAnsi="Arial" w:cs="Arial"/>
          <w:spacing w:val="83"/>
        </w:rPr>
        <w:t xml:space="preserve"> </w:t>
      </w:r>
      <w:r w:rsidRPr="008C1C15">
        <w:rPr>
          <w:rFonts w:ascii="Arial" w:hAnsi="Arial" w:cs="Arial"/>
          <w:spacing w:val="-1"/>
        </w:rPr>
        <w:t>mobility</w:t>
      </w:r>
      <w:r w:rsidRPr="008C1C15">
        <w:rPr>
          <w:rFonts w:ascii="Arial" w:hAnsi="Arial" w:cs="Arial"/>
        </w:rPr>
        <w:t xml:space="preserve"> and</w:t>
      </w:r>
      <w:r w:rsidRPr="008C1C15">
        <w:rPr>
          <w:rFonts w:ascii="Arial" w:hAnsi="Arial" w:cs="Arial"/>
          <w:spacing w:val="-2"/>
        </w:rPr>
        <w:t xml:space="preserve"> </w:t>
      </w:r>
      <w:r w:rsidRPr="008C1C15">
        <w:rPr>
          <w:rFonts w:ascii="Arial" w:hAnsi="Arial" w:cs="Arial"/>
          <w:spacing w:val="-1"/>
        </w:rPr>
        <w:t>identity;</w:t>
      </w:r>
      <w:r w:rsidRPr="008C1C15">
        <w:rPr>
          <w:rFonts w:ascii="Arial" w:hAnsi="Arial" w:cs="Arial"/>
        </w:rPr>
        <w:t xml:space="preserve"> </w:t>
      </w:r>
      <w:r w:rsidRPr="008C1C15">
        <w:rPr>
          <w:rFonts w:ascii="Arial" w:hAnsi="Arial" w:cs="Arial"/>
          <w:spacing w:val="-1"/>
        </w:rPr>
        <w:t>personhood,</w:t>
      </w:r>
      <w:r w:rsidRPr="008C1C15">
        <w:rPr>
          <w:rFonts w:ascii="Arial" w:hAnsi="Arial" w:cs="Arial"/>
          <w:spacing w:val="-2"/>
        </w:rPr>
        <w:t xml:space="preserve"> </w:t>
      </w:r>
      <w:proofErr w:type="spellStart"/>
      <w:r w:rsidRPr="008C1C15">
        <w:rPr>
          <w:rFonts w:ascii="Arial" w:hAnsi="Arial" w:cs="Arial"/>
          <w:spacing w:val="-1"/>
        </w:rPr>
        <w:t>memorialisation</w:t>
      </w:r>
      <w:proofErr w:type="spellEnd"/>
      <w:r w:rsidRPr="008C1C15">
        <w:rPr>
          <w:rFonts w:ascii="Arial" w:hAnsi="Arial" w:cs="Arial"/>
          <w:spacing w:val="-1"/>
        </w:rPr>
        <w:t xml:space="preserve"> and </w:t>
      </w:r>
      <w:r w:rsidRPr="008C1C15">
        <w:rPr>
          <w:rFonts w:ascii="Arial" w:hAnsi="Arial" w:cs="Arial"/>
        </w:rPr>
        <w:t>death;</w:t>
      </w:r>
      <w:r w:rsidRPr="008C1C15">
        <w:rPr>
          <w:rFonts w:ascii="Arial" w:hAnsi="Arial" w:cs="Arial"/>
          <w:spacing w:val="1"/>
        </w:rPr>
        <w:t xml:space="preserve"> </w:t>
      </w:r>
      <w:r w:rsidRPr="008C1C15">
        <w:rPr>
          <w:rFonts w:ascii="Arial" w:hAnsi="Arial" w:cs="Arial"/>
          <w:spacing w:val="-1"/>
        </w:rPr>
        <w:t>and</w:t>
      </w:r>
      <w:r w:rsidRPr="008C1C15">
        <w:rPr>
          <w:rFonts w:ascii="Arial" w:hAnsi="Arial" w:cs="Arial"/>
          <w:spacing w:val="-3"/>
        </w:rPr>
        <w:t xml:space="preserve"> </w:t>
      </w:r>
      <w:r w:rsidRPr="008C1C15">
        <w:rPr>
          <w:rFonts w:ascii="Arial" w:hAnsi="Arial" w:cs="Arial"/>
          <w:spacing w:val="-1"/>
        </w:rPr>
        <w:t>methods</w:t>
      </w:r>
      <w:r w:rsidRPr="008C1C15">
        <w:rPr>
          <w:rFonts w:ascii="Arial" w:hAnsi="Arial" w:cs="Arial"/>
        </w:rPr>
        <w:t xml:space="preserve"> </w:t>
      </w:r>
      <w:r w:rsidRPr="008C1C15">
        <w:rPr>
          <w:rFonts w:ascii="Arial" w:hAnsi="Arial" w:cs="Arial"/>
          <w:spacing w:val="-1"/>
        </w:rPr>
        <w:t>and ethics</w:t>
      </w:r>
      <w:r w:rsidRPr="008C1C15">
        <w:rPr>
          <w:rFonts w:ascii="Arial" w:hAnsi="Arial" w:cs="Arial"/>
        </w:rPr>
        <w:t xml:space="preserve"> in</w:t>
      </w:r>
      <w:r w:rsidR="00911D21">
        <w:rPr>
          <w:rFonts w:ascii="Arial" w:hAnsi="Arial" w:cs="Arial"/>
          <w:spacing w:val="53"/>
        </w:rPr>
        <w:t xml:space="preserve"> </w:t>
      </w:r>
      <w:r w:rsidRPr="008C1C15">
        <w:rPr>
          <w:rFonts w:ascii="Arial" w:hAnsi="Arial" w:cs="Arial"/>
          <w:spacing w:val="-1"/>
        </w:rPr>
        <w:t>ethnography.</w:t>
      </w:r>
      <w:r w:rsidR="00832EE7">
        <w:rPr>
          <w:rFonts w:ascii="Arial" w:hAnsi="Arial" w:cs="Arial"/>
          <w:spacing w:val="-1"/>
        </w:rPr>
        <w:t xml:space="preserve"> She publishes widely in these areas, drawing on extensive fieldwork experiences in the UK, Nepal, Japan, and the US. </w:t>
      </w:r>
      <w:r w:rsidR="00911D21">
        <w:rPr>
          <w:rFonts w:ascii="Arial" w:hAnsi="Arial" w:cs="Arial"/>
        </w:rPr>
        <w:t xml:space="preserve">She is a co-author of </w:t>
      </w:r>
      <w:r w:rsidR="00911D21">
        <w:rPr>
          <w:rFonts w:ascii="Arial" w:hAnsi="Arial" w:cs="Arial"/>
          <w:i/>
        </w:rPr>
        <w:t>Death and Digital Media</w:t>
      </w:r>
      <w:r w:rsidR="00911D21">
        <w:rPr>
          <w:rFonts w:ascii="Arial" w:hAnsi="Arial" w:cs="Arial"/>
        </w:rPr>
        <w:t xml:space="preserve"> (Routledge, in press)</w:t>
      </w:r>
      <w:r w:rsidR="00832EE7">
        <w:rPr>
          <w:rFonts w:ascii="Arial" w:hAnsi="Arial" w:cs="Arial"/>
        </w:rPr>
        <w:t>, a volume that has emerged along with many other publications on death, commemoration and technology through interdisciplinary collaborations with Arnold, Nansen and Gibbs over several years.</w:t>
      </w:r>
    </w:p>
    <w:p w14:paraId="177CEB1E" w14:textId="6BDA3FEE" w:rsidR="00A17544" w:rsidRDefault="00A17544" w:rsidP="002A3E3C">
      <w:pPr>
        <w:pStyle w:val="BodyText"/>
        <w:spacing w:line="276" w:lineRule="auto"/>
        <w:ind w:left="140" w:right="220"/>
        <w:rPr>
          <w:rFonts w:ascii="Arial" w:hAnsi="Arial" w:cs="Arial"/>
          <w:spacing w:val="-1"/>
        </w:rPr>
      </w:pPr>
      <w:r w:rsidRPr="008C1C15">
        <w:rPr>
          <w:rFonts w:ascii="Arial" w:hAnsi="Arial" w:cs="Arial"/>
          <w:b/>
          <w:bCs/>
          <w:i/>
          <w:color w:val="4F81BC"/>
          <w:spacing w:val="-1"/>
        </w:rPr>
        <w:t>Craig Bellamy</w:t>
      </w:r>
      <w:r w:rsidRPr="008C1C15">
        <w:rPr>
          <w:rFonts w:ascii="Arial" w:hAnsi="Arial" w:cs="Arial"/>
          <w:b/>
          <w:bCs/>
          <w:i/>
          <w:color w:val="4F81BC"/>
          <w:spacing w:val="1"/>
        </w:rPr>
        <w:t xml:space="preserve"> </w:t>
      </w:r>
      <w:r w:rsidR="00BA666F">
        <w:rPr>
          <w:rFonts w:ascii="Arial" w:hAnsi="Arial" w:cs="Arial"/>
        </w:rPr>
        <w:t>was previously</w:t>
      </w:r>
      <w:r w:rsidR="00BA666F" w:rsidRPr="008C1C15">
        <w:rPr>
          <w:rFonts w:ascii="Arial" w:hAnsi="Arial" w:cs="Arial"/>
          <w:spacing w:val="-3"/>
        </w:rPr>
        <w:t xml:space="preserve"> </w:t>
      </w:r>
      <w:r w:rsidRPr="008C1C15">
        <w:rPr>
          <w:rFonts w:ascii="Arial" w:hAnsi="Arial" w:cs="Arial"/>
        </w:rPr>
        <w:t xml:space="preserve">a </w:t>
      </w:r>
      <w:r w:rsidRPr="008C1C15">
        <w:rPr>
          <w:rFonts w:ascii="Arial" w:hAnsi="Arial" w:cs="Arial"/>
          <w:spacing w:val="-1"/>
        </w:rPr>
        <w:t>Research Fellow</w:t>
      </w:r>
      <w:r w:rsidRPr="008C1C15">
        <w:rPr>
          <w:rFonts w:ascii="Arial" w:hAnsi="Arial" w:cs="Arial"/>
          <w:spacing w:val="1"/>
        </w:rPr>
        <w:t xml:space="preserve"> </w:t>
      </w:r>
      <w:r w:rsidRPr="008C1C15">
        <w:rPr>
          <w:rFonts w:ascii="Arial" w:hAnsi="Arial" w:cs="Arial"/>
        </w:rPr>
        <w:t>in</w:t>
      </w:r>
      <w:r w:rsidRPr="008C1C15">
        <w:rPr>
          <w:rFonts w:ascii="Arial" w:hAnsi="Arial" w:cs="Arial"/>
          <w:spacing w:val="-1"/>
        </w:rPr>
        <w:t xml:space="preserve"> the</w:t>
      </w:r>
      <w:r w:rsidRPr="008C1C15">
        <w:rPr>
          <w:rFonts w:ascii="Arial" w:hAnsi="Arial" w:cs="Arial"/>
        </w:rPr>
        <w:t xml:space="preserve"> </w:t>
      </w:r>
      <w:r w:rsidRPr="008C1C15">
        <w:rPr>
          <w:rFonts w:ascii="Arial" w:hAnsi="Arial" w:cs="Arial"/>
          <w:spacing w:val="-1"/>
        </w:rPr>
        <w:t>Department</w:t>
      </w:r>
      <w:r w:rsidRPr="008C1C15">
        <w:rPr>
          <w:rFonts w:ascii="Arial" w:hAnsi="Arial" w:cs="Arial"/>
        </w:rPr>
        <w:t xml:space="preserve"> of </w:t>
      </w:r>
      <w:r w:rsidRPr="008C1C15">
        <w:rPr>
          <w:rFonts w:ascii="Arial" w:hAnsi="Arial" w:cs="Arial"/>
          <w:spacing w:val="-1"/>
        </w:rPr>
        <w:t xml:space="preserve">Computing </w:t>
      </w:r>
      <w:r w:rsidRPr="008C1C15">
        <w:rPr>
          <w:rFonts w:ascii="Arial" w:hAnsi="Arial" w:cs="Arial"/>
        </w:rPr>
        <w:t>and</w:t>
      </w:r>
      <w:r w:rsidRPr="008C1C15">
        <w:rPr>
          <w:rFonts w:ascii="Arial" w:hAnsi="Arial" w:cs="Arial"/>
          <w:spacing w:val="-2"/>
        </w:rPr>
        <w:t xml:space="preserve"> </w:t>
      </w:r>
      <w:r w:rsidRPr="008C1C15">
        <w:rPr>
          <w:rFonts w:ascii="Arial" w:hAnsi="Arial" w:cs="Arial"/>
          <w:spacing w:val="-1"/>
        </w:rPr>
        <w:t>Information Systems</w:t>
      </w:r>
      <w:r w:rsidRPr="008C1C15">
        <w:rPr>
          <w:rFonts w:ascii="Arial" w:hAnsi="Arial" w:cs="Arial"/>
        </w:rPr>
        <w:t xml:space="preserve"> </w:t>
      </w:r>
      <w:r w:rsidRPr="008C1C15">
        <w:rPr>
          <w:rFonts w:ascii="Arial" w:hAnsi="Arial" w:cs="Arial"/>
          <w:spacing w:val="-1"/>
        </w:rPr>
        <w:t>at</w:t>
      </w:r>
      <w:r w:rsidRPr="008C1C15">
        <w:rPr>
          <w:rFonts w:ascii="Arial" w:hAnsi="Arial" w:cs="Arial"/>
          <w:spacing w:val="37"/>
        </w:rPr>
        <w:t xml:space="preserve"> </w:t>
      </w:r>
      <w:r w:rsidRPr="008C1C15">
        <w:rPr>
          <w:rFonts w:ascii="Arial" w:hAnsi="Arial" w:cs="Arial"/>
        </w:rPr>
        <w:t xml:space="preserve">the </w:t>
      </w:r>
      <w:r w:rsidRPr="008C1C15">
        <w:rPr>
          <w:rFonts w:ascii="Arial" w:hAnsi="Arial" w:cs="Arial"/>
          <w:spacing w:val="-1"/>
        </w:rPr>
        <w:t>University</w:t>
      </w:r>
      <w:r w:rsidRPr="008C1C15">
        <w:rPr>
          <w:rFonts w:ascii="Arial" w:hAnsi="Arial" w:cs="Arial"/>
          <w:spacing w:val="-2"/>
        </w:rPr>
        <w:t xml:space="preserve"> </w:t>
      </w:r>
      <w:r w:rsidRPr="008C1C15">
        <w:rPr>
          <w:rFonts w:ascii="Arial" w:hAnsi="Arial" w:cs="Arial"/>
        </w:rPr>
        <w:t>of</w:t>
      </w:r>
      <w:r w:rsidRPr="008C1C15">
        <w:rPr>
          <w:rFonts w:ascii="Arial" w:hAnsi="Arial" w:cs="Arial"/>
          <w:spacing w:val="-2"/>
        </w:rPr>
        <w:t xml:space="preserve"> </w:t>
      </w:r>
      <w:r w:rsidRPr="008C1C15">
        <w:rPr>
          <w:rFonts w:ascii="Arial" w:hAnsi="Arial" w:cs="Arial"/>
          <w:spacing w:val="-1"/>
        </w:rPr>
        <w:t>Melbourne</w:t>
      </w:r>
      <w:r w:rsidR="00BA666F">
        <w:rPr>
          <w:rFonts w:ascii="Arial" w:hAnsi="Arial" w:cs="Arial"/>
          <w:spacing w:val="-1"/>
        </w:rPr>
        <w:t xml:space="preserve"> and is now a Senior Educational Designer at CSU</w:t>
      </w:r>
      <w:r w:rsidRPr="008C1C15">
        <w:rPr>
          <w:rFonts w:ascii="Arial" w:hAnsi="Arial" w:cs="Arial"/>
          <w:spacing w:val="-1"/>
        </w:rPr>
        <w:t>.</w:t>
      </w:r>
      <w:r w:rsidRPr="008C1C15">
        <w:rPr>
          <w:rFonts w:ascii="Arial" w:hAnsi="Arial" w:cs="Arial"/>
        </w:rPr>
        <w:t xml:space="preserve"> </w:t>
      </w:r>
      <w:r w:rsidRPr="008C1C15">
        <w:rPr>
          <w:rFonts w:ascii="Arial" w:hAnsi="Arial" w:cs="Arial"/>
          <w:spacing w:val="-1"/>
        </w:rPr>
        <w:t>His</w:t>
      </w:r>
      <w:r w:rsidRPr="008C1C15">
        <w:rPr>
          <w:rFonts w:ascii="Arial" w:hAnsi="Arial" w:cs="Arial"/>
        </w:rPr>
        <w:t xml:space="preserve"> </w:t>
      </w:r>
      <w:r w:rsidRPr="008C1C15">
        <w:rPr>
          <w:rFonts w:ascii="Arial" w:hAnsi="Arial" w:cs="Arial"/>
          <w:spacing w:val="-1"/>
        </w:rPr>
        <w:t>work</w:t>
      </w:r>
      <w:r w:rsidRPr="008C1C15">
        <w:rPr>
          <w:rFonts w:ascii="Arial" w:hAnsi="Arial" w:cs="Arial"/>
          <w:spacing w:val="-3"/>
        </w:rPr>
        <w:t xml:space="preserve"> </w:t>
      </w:r>
      <w:r w:rsidRPr="008C1C15">
        <w:rPr>
          <w:rFonts w:ascii="Arial" w:hAnsi="Arial" w:cs="Arial"/>
          <w:spacing w:val="-1"/>
        </w:rPr>
        <w:t>primarily</w:t>
      </w:r>
      <w:r w:rsidRPr="008C1C15">
        <w:rPr>
          <w:rFonts w:ascii="Arial" w:hAnsi="Arial" w:cs="Arial"/>
        </w:rPr>
        <w:t xml:space="preserve"> </w:t>
      </w:r>
      <w:r w:rsidRPr="008C1C15">
        <w:rPr>
          <w:rFonts w:ascii="Arial" w:hAnsi="Arial" w:cs="Arial"/>
          <w:spacing w:val="-1"/>
        </w:rPr>
        <w:t>focusses</w:t>
      </w:r>
      <w:r w:rsidRPr="008C1C15">
        <w:rPr>
          <w:rFonts w:ascii="Arial" w:hAnsi="Arial" w:cs="Arial"/>
        </w:rPr>
        <w:t xml:space="preserve"> on</w:t>
      </w:r>
      <w:r w:rsidRPr="008C1C15">
        <w:rPr>
          <w:rFonts w:ascii="Arial" w:hAnsi="Arial" w:cs="Arial"/>
          <w:spacing w:val="-3"/>
        </w:rPr>
        <w:t xml:space="preserve"> </w:t>
      </w:r>
      <w:r w:rsidRPr="008C1C15">
        <w:rPr>
          <w:rFonts w:ascii="Arial" w:hAnsi="Arial" w:cs="Arial"/>
          <w:spacing w:val="-1"/>
        </w:rPr>
        <w:t>the</w:t>
      </w:r>
      <w:r w:rsidRPr="008C1C15">
        <w:rPr>
          <w:rFonts w:ascii="Arial" w:hAnsi="Arial" w:cs="Arial"/>
        </w:rPr>
        <w:t xml:space="preserve"> </w:t>
      </w:r>
      <w:r w:rsidRPr="008C1C15">
        <w:rPr>
          <w:rFonts w:ascii="Arial" w:hAnsi="Arial" w:cs="Arial"/>
          <w:spacing w:val="-1"/>
        </w:rPr>
        <w:t xml:space="preserve">intersection </w:t>
      </w:r>
      <w:r w:rsidRPr="008C1C15">
        <w:rPr>
          <w:rFonts w:ascii="Arial" w:hAnsi="Arial" w:cs="Arial"/>
        </w:rPr>
        <w:t>of</w:t>
      </w:r>
      <w:r w:rsidRPr="008C1C15">
        <w:rPr>
          <w:rFonts w:ascii="Arial" w:hAnsi="Arial" w:cs="Arial"/>
          <w:spacing w:val="-3"/>
        </w:rPr>
        <w:t xml:space="preserve"> </w:t>
      </w:r>
      <w:r w:rsidRPr="008C1C15">
        <w:rPr>
          <w:rFonts w:ascii="Arial" w:hAnsi="Arial" w:cs="Arial"/>
          <w:spacing w:val="-1"/>
        </w:rPr>
        <w:t xml:space="preserve">computing </w:t>
      </w:r>
      <w:r w:rsidRPr="008C1C15">
        <w:rPr>
          <w:rFonts w:ascii="Arial" w:hAnsi="Arial" w:cs="Arial"/>
        </w:rPr>
        <w:t>and</w:t>
      </w:r>
      <w:r w:rsidRPr="008C1C15">
        <w:rPr>
          <w:rFonts w:ascii="Arial" w:hAnsi="Arial" w:cs="Arial"/>
          <w:spacing w:val="-2"/>
        </w:rPr>
        <w:t xml:space="preserve"> </w:t>
      </w:r>
      <w:r w:rsidRPr="008C1C15">
        <w:rPr>
          <w:rFonts w:ascii="Arial" w:hAnsi="Arial" w:cs="Arial"/>
          <w:spacing w:val="-1"/>
        </w:rPr>
        <w:t>the</w:t>
      </w:r>
      <w:r w:rsidRPr="008C1C15">
        <w:rPr>
          <w:rFonts w:ascii="Arial" w:hAnsi="Arial" w:cs="Arial"/>
          <w:spacing w:val="61"/>
        </w:rPr>
        <w:t xml:space="preserve"> </w:t>
      </w:r>
      <w:r w:rsidRPr="008C1C15">
        <w:rPr>
          <w:rFonts w:ascii="Arial" w:hAnsi="Arial" w:cs="Arial"/>
          <w:spacing w:val="-1"/>
        </w:rPr>
        <w:lastRenderedPageBreak/>
        <w:t>humanities,</w:t>
      </w:r>
      <w:r w:rsidRPr="008C1C15">
        <w:rPr>
          <w:rFonts w:ascii="Arial" w:hAnsi="Arial" w:cs="Arial"/>
          <w:spacing w:val="-3"/>
        </w:rPr>
        <w:t xml:space="preserve"> </w:t>
      </w:r>
      <w:r w:rsidRPr="008C1C15">
        <w:rPr>
          <w:rFonts w:ascii="Arial" w:hAnsi="Arial" w:cs="Arial"/>
          <w:spacing w:val="-1"/>
        </w:rPr>
        <w:t>especially</w:t>
      </w:r>
      <w:r w:rsidRPr="008C1C15">
        <w:rPr>
          <w:rFonts w:ascii="Arial" w:hAnsi="Arial" w:cs="Arial"/>
        </w:rPr>
        <w:t xml:space="preserve"> in</w:t>
      </w:r>
      <w:r w:rsidRPr="008C1C15">
        <w:rPr>
          <w:rFonts w:ascii="Arial" w:hAnsi="Arial" w:cs="Arial"/>
          <w:spacing w:val="-3"/>
        </w:rPr>
        <w:t xml:space="preserve"> </w:t>
      </w:r>
      <w:r w:rsidRPr="008C1C15">
        <w:rPr>
          <w:rFonts w:ascii="Arial" w:hAnsi="Arial" w:cs="Arial"/>
          <w:spacing w:val="-1"/>
        </w:rPr>
        <w:t>terms</w:t>
      </w:r>
      <w:r w:rsidRPr="008C1C15">
        <w:rPr>
          <w:rFonts w:ascii="Arial" w:hAnsi="Arial" w:cs="Arial"/>
          <w:spacing w:val="-2"/>
        </w:rPr>
        <w:t xml:space="preserve"> </w:t>
      </w:r>
      <w:r w:rsidRPr="008C1C15">
        <w:rPr>
          <w:rFonts w:ascii="Arial" w:hAnsi="Arial" w:cs="Arial"/>
        </w:rPr>
        <w:t xml:space="preserve">of </w:t>
      </w:r>
      <w:r w:rsidRPr="008C1C15">
        <w:rPr>
          <w:rFonts w:ascii="Arial" w:hAnsi="Arial" w:cs="Arial"/>
          <w:spacing w:val="-2"/>
        </w:rPr>
        <w:t>the</w:t>
      </w:r>
      <w:r w:rsidRPr="008C1C15">
        <w:rPr>
          <w:rFonts w:ascii="Arial" w:hAnsi="Arial" w:cs="Arial"/>
        </w:rPr>
        <w:t xml:space="preserve"> </w:t>
      </w:r>
      <w:r w:rsidRPr="008C1C15">
        <w:rPr>
          <w:rFonts w:ascii="Arial" w:hAnsi="Arial" w:cs="Arial"/>
          <w:spacing w:val="-1"/>
        </w:rPr>
        <w:t>application</w:t>
      </w:r>
      <w:r w:rsidRPr="008C1C15">
        <w:rPr>
          <w:rFonts w:ascii="Arial" w:hAnsi="Arial" w:cs="Arial"/>
          <w:spacing w:val="-3"/>
        </w:rPr>
        <w:t xml:space="preserve"> </w:t>
      </w:r>
      <w:r w:rsidRPr="008C1C15">
        <w:rPr>
          <w:rFonts w:ascii="Arial" w:hAnsi="Arial" w:cs="Arial"/>
        </w:rPr>
        <w:t xml:space="preserve">of </w:t>
      </w:r>
      <w:r w:rsidR="00BA666F" w:rsidRPr="00B45387">
        <w:rPr>
          <w:rFonts w:ascii="Arial" w:hAnsi="Arial" w:cs="Arial"/>
          <w:noProof/>
          <w:spacing w:val="-1"/>
        </w:rPr>
        <w:t>digital</w:t>
      </w:r>
      <w:r w:rsidR="00BA666F">
        <w:rPr>
          <w:rFonts w:ascii="Arial" w:hAnsi="Arial" w:cs="Arial"/>
          <w:spacing w:val="-1"/>
        </w:rPr>
        <w:t xml:space="preserve"> </w:t>
      </w:r>
      <w:r w:rsidR="0083552F">
        <w:rPr>
          <w:rFonts w:ascii="Arial" w:hAnsi="Arial" w:cs="Arial"/>
          <w:noProof/>
          <w:spacing w:val="-1"/>
        </w:rPr>
        <w:t>technologies</w:t>
      </w:r>
      <w:r w:rsidRPr="008C1C15">
        <w:rPr>
          <w:rFonts w:ascii="Arial" w:hAnsi="Arial" w:cs="Arial"/>
        </w:rPr>
        <w:t xml:space="preserve"> </w:t>
      </w:r>
      <w:r w:rsidRPr="008C1C15">
        <w:rPr>
          <w:rFonts w:ascii="Arial" w:hAnsi="Arial" w:cs="Arial"/>
          <w:spacing w:val="-1"/>
        </w:rPr>
        <w:t>to</w:t>
      </w:r>
      <w:r w:rsidRPr="008C1C15">
        <w:rPr>
          <w:rFonts w:ascii="Arial" w:hAnsi="Arial" w:cs="Arial"/>
          <w:spacing w:val="1"/>
        </w:rPr>
        <w:t xml:space="preserve"> </w:t>
      </w:r>
      <w:r w:rsidRPr="008C1C15">
        <w:rPr>
          <w:rFonts w:ascii="Arial" w:hAnsi="Arial" w:cs="Arial"/>
          <w:spacing w:val="-1"/>
        </w:rPr>
        <w:t>assist</w:t>
      </w:r>
      <w:r w:rsidRPr="008C1C15">
        <w:rPr>
          <w:rFonts w:ascii="Arial" w:hAnsi="Arial" w:cs="Arial"/>
        </w:rPr>
        <w:t xml:space="preserve"> in</w:t>
      </w:r>
      <w:r w:rsidRPr="008C1C15">
        <w:rPr>
          <w:rFonts w:ascii="Arial" w:hAnsi="Arial" w:cs="Arial"/>
          <w:spacing w:val="69"/>
        </w:rPr>
        <w:t xml:space="preserve"> </w:t>
      </w:r>
      <w:r w:rsidRPr="008C1C15">
        <w:rPr>
          <w:rFonts w:ascii="Arial" w:hAnsi="Arial" w:cs="Arial"/>
        </w:rPr>
        <w:t xml:space="preserve">the </w:t>
      </w:r>
      <w:r w:rsidR="00BA666F">
        <w:rPr>
          <w:rFonts w:ascii="Arial" w:hAnsi="Arial" w:cs="Arial"/>
        </w:rPr>
        <w:t>teaching and</w:t>
      </w:r>
      <w:r w:rsidRPr="008C1C15">
        <w:rPr>
          <w:rFonts w:ascii="Arial" w:hAnsi="Arial" w:cs="Arial"/>
        </w:rPr>
        <w:t xml:space="preserve"> </w:t>
      </w:r>
      <w:r w:rsidRPr="008C1C15">
        <w:rPr>
          <w:rFonts w:ascii="Arial" w:hAnsi="Arial" w:cs="Arial"/>
          <w:spacing w:val="-1"/>
        </w:rPr>
        <w:t>research process.</w:t>
      </w:r>
      <w:r w:rsidRPr="008C1C15">
        <w:rPr>
          <w:rFonts w:ascii="Arial" w:hAnsi="Arial" w:cs="Arial"/>
        </w:rPr>
        <w:t xml:space="preserve"> </w:t>
      </w:r>
      <w:r w:rsidRPr="008C1C15">
        <w:rPr>
          <w:rFonts w:ascii="Arial" w:hAnsi="Arial" w:cs="Arial"/>
          <w:spacing w:val="-1"/>
        </w:rPr>
        <w:t>He</w:t>
      </w:r>
      <w:r w:rsidRPr="008C1C15">
        <w:rPr>
          <w:rFonts w:ascii="Arial" w:hAnsi="Arial" w:cs="Arial"/>
        </w:rPr>
        <w:t xml:space="preserve"> is</w:t>
      </w:r>
      <w:r w:rsidRPr="008C1C15">
        <w:rPr>
          <w:rFonts w:ascii="Arial" w:hAnsi="Arial" w:cs="Arial"/>
          <w:spacing w:val="-5"/>
        </w:rPr>
        <w:t xml:space="preserve"> </w:t>
      </w:r>
      <w:r w:rsidRPr="008C1C15">
        <w:rPr>
          <w:rFonts w:ascii="Arial" w:hAnsi="Arial" w:cs="Arial"/>
          <w:spacing w:val="-1"/>
        </w:rPr>
        <w:t>founding Secretary</w:t>
      </w:r>
      <w:r w:rsidRPr="008C1C15">
        <w:rPr>
          <w:rFonts w:ascii="Arial" w:hAnsi="Arial" w:cs="Arial"/>
          <w:spacing w:val="-2"/>
        </w:rPr>
        <w:t xml:space="preserve"> </w:t>
      </w:r>
      <w:r w:rsidRPr="008C1C15">
        <w:rPr>
          <w:rFonts w:ascii="Arial" w:hAnsi="Arial" w:cs="Arial"/>
        </w:rPr>
        <w:t xml:space="preserve">of </w:t>
      </w:r>
      <w:r w:rsidRPr="008C1C15">
        <w:rPr>
          <w:rFonts w:ascii="Arial" w:hAnsi="Arial" w:cs="Arial"/>
          <w:spacing w:val="-2"/>
        </w:rPr>
        <w:t>the</w:t>
      </w:r>
      <w:r w:rsidRPr="008C1C15">
        <w:rPr>
          <w:rFonts w:ascii="Arial" w:hAnsi="Arial" w:cs="Arial"/>
        </w:rPr>
        <w:t xml:space="preserve"> </w:t>
      </w:r>
      <w:r w:rsidRPr="008C1C15">
        <w:rPr>
          <w:rFonts w:ascii="Arial" w:hAnsi="Arial" w:cs="Arial"/>
          <w:spacing w:val="-1"/>
        </w:rPr>
        <w:t>Australasian Association for</w:t>
      </w:r>
      <w:r w:rsidRPr="008C1C15">
        <w:rPr>
          <w:rFonts w:ascii="Arial" w:hAnsi="Arial" w:cs="Arial"/>
          <w:spacing w:val="-2"/>
        </w:rPr>
        <w:t xml:space="preserve"> </w:t>
      </w:r>
      <w:r w:rsidRPr="008C1C15">
        <w:rPr>
          <w:rFonts w:ascii="Arial" w:hAnsi="Arial" w:cs="Arial"/>
          <w:spacing w:val="-1"/>
        </w:rPr>
        <w:t>Digital Humanities</w:t>
      </w:r>
      <w:r w:rsidRPr="008C1C15">
        <w:rPr>
          <w:rFonts w:ascii="Arial" w:hAnsi="Arial" w:cs="Arial"/>
          <w:spacing w:val="69"/>
        </w:rPr>
        <w:t xml:space="preserve"> </w:t>
      </w:r>
      <w:r w:rsidRPr="008C1C15">
        <w:rPr>
          <w:rFonts w:ascii="Arial" w:hAnsi="Arial" w:cs="Arial"/>
          <w:spacing w:val="-1"/>
        </w:rPr>
        <w:t xml:space="preserve">and </w:t>
      </w:r>
      <w:r w:rsidRPr="008C1C15">
        <w:rPr>
          <w:rFonts w:ascii="Arial" w:hAnsi="Arial" w:cs="Arial"/>
        </w:rPr>
        <w:t xml:space="preserve">has </w:t>
      </w:r>
      <w:r w:rsidRPr="008C1C15">
        <w:rPr>
          <w:rFonts w:ascii="Arial" w:hAnsi="Arial" w:cs="Arial"/>
          <w:spacing w:val="-1"/>
        </w:rPr>
        <w:t>worked</w:t>
      </w:r>
      <w:r w:rsidRPr="008C1C15">
        <w:rPr>
          <w:rFonts w:ascii="Arial" w:hAnsi="Arial" w:cs="Arial"/>
        </w:rPr>
        <w:t xml:space="preserve"> in</w:t>
      </w:r>
      <w:r w:rsidRPr="008C1C15">
        <w:rPr>
          <w:rFonts w:ascii="Arial" w:hAnsi="Arial" w:cs="Arial"/>
          <w:spacing w:val="-3"/>
        </w:rPr>
        <w:t xml:space="preserve"> </w:t>
      </w:r>
      <w:r w:rsidRPr="008C1C15">
        <w:rPr>
          <w:rFonts w:ascii="Arial" w:hAnsi="Arial" w:cs="Arial"/>
        </w:rPr>
        <w:t xml:space="preserve">the </w:t>
      </w:r>
      <w:r w:rsidRPr="008C1C15">
        <w:rPr>
          <w:rFonts w:ascii="Arial" w:hAnsi="Arial" w:cs="Arial"/>
          <w:spacing w:val="-1"/>
        </w:rPr>
        <w:t xml:space="preserve">field </w:t>
      </w:r>
      <w:r w:rsidRPr="008C1C15">
        <w:rPr>
          <w:rFonts w:ascii="Arial" w:hAnsi="Arial" w:cs="Arial"/>
        </w:rPr>
        <w:t xml:space="preserve">at </w:t>
      </w:r>
      <w:r w:rsidRPr="008C1C15">
        <w:rPr>
          <w:rFonts w:ascii="Arial" w:hAnsi="Arial" w:cs="Arial"/>
          <w:spacing w:val="-1"/>
        </w:rPr>
        <w:t>King’s</w:t>
      </w:r>
      <w:r w:rsidRPr="008C1C15">
        <w:rPr>
          <w:rFonts w:ascii="Arial" w:hAnsi="Arial" w:cs="Arial"/>
          <w:spacing w:val="-2"/>
        </w:rPr>
        <w:t xml:space="preserve"> </w:t>
      </w:r>
      <w:r w:rsidRPr="008C1C15">
        <w:rPr>
          <w:rFonts w:ascii="Arial" w:hAnsi="Arial" w:cs="Arial"/>
          <w:spacing w:val="-1"/>
        </w:rPr>
        <w:t>College</w:t>
      </w:r>
      <w:r w:rsidRPr="008C1C15">
        <w:rPr>
          <w:rFonts w:ascii="Arial" w:hAnsi="Arial" w:cs="Arial"/>
          <w:spacing w:val="-2"/>
        </w:rPr>
        <w:t xml:space="preserve"> </w:t>
      </w:r>
      <w:r w:rsidRPr="008C1C15">
        <w:rPr>
          <w:rFonts w:ascii="Arial" w:hAnsi="Arial" w:cs="Arial"/>
          <w:spacing w:val="-1"/>
        </w:rPr>
        <w:t>London and the</w:t>
      </w:r>
      <w:r w:rsidRPr="008C1C15">
        <w:rPr>
          <w:rFonts w:ascii="Arial" w:hAnsi="Arial" w:cs="Arial"/>
        </w:rPr>
        <w:t xml:space="preserve"> </w:t>
      </w:r>
      <w:r w:rsidRPr="008C1C15">
        <w:rPr>
          <w:rFonts w:ascii="Arial" w:hAnsi="Arial" w:cs="Arial"/>
          <w:spacing w:val="-1"/>
        </w:rPr>
        <w:t>University</w:t>
      </w:r>
      <w:r w:rsidRPr="008C1C15">
        <w:rPr>
          <w:rFonts w:ascii="Arial" w:hAnsi="Arial" w:cs="Arial"/>
          <w:spacing w:val="-2"/>
        </w:rPr>
        <w:t xml:space="preserve"> </w:t>
      </w:r>
      <w:r w:rsidRPr="008C1C15">
        <w:rPr>
          <w:rFonts w:ascii="Arial" w:hAnsi="Arial" w:cs="Arial"/>
        </w:rPr>
        <w:t xml:space="preserve">of </w:t>
      </w:r>
      <w:r w:rsidRPr="008C1C15">
        <w:rPr>
          <w:rFonts w:ascii="Arial" w:hAnsi="Arial" w:cs="Arial"/>
          <w:spacing w:val="-1"/>
        </w:rPr>
        <w:t>Virginia</w:t>
      </w:r>
      <w:r w:rsidRPr="008C1C15">
        <w:rPr>
          <w:rFonts w:ascii="Arial" w:hAnsi="Arial" w:cs="Arial"/>
        </w:rPr>
        <w:t xml:space="preserve"> in</w:t>
      </w:r>
      <w:r w:rsidRPr="008C1C15">
        <w:rPr>
          <w:rFonts w:ascii="Arial" w:hAnsi="Arial" w:cs="Arial"/>
          <w:spacing w:val="-1"/>
        </w:rPr>
        <w:t xml:space="preserve"> the</w:t>
      </w:r>
      <w:r w:rsidRPr="008C1C15">
        <w:rPr>
          <w:rFonts w:ascii="Arial" w:hAnsi="Arial" w:cs="Arial"/>
        </w:rPr>
        <w:t xml:space="preserve"> </w:t>
      </w:r>
      <w:r w:rsidRPr="008C1C15">
        <w:rPr>
          <w:rFonts w:ascii="Arial" w:hAnsi="Arial" w:cs="Arial"/>
          <w:spacing w:val="-1"/>
        </w:rPr>
        <w:t xml:space="preserve">USA. </w:t>
      </w:r>
      <w:r w:rsidRPr="008C1C15">
        <w:rPr>
          <w:rFonts w:ascii="Arial" w:hAnsi="Arial" w:cs="Arial"/>
          <w:spacing w:val="-2"/>
        </w:rPr>
        <w:t>He</w:t>
      </w:r>
      <w:r w:rsidRPr="008C1C15">
        <w:rPr>
          <w:rFonts w:ascii="Arial" w:hAnsi="Arial" w:cs="Arial"/>
          <w:spacing w:val="71"/>
        </w:rPr>
        <w:t xml:space="preserve"> </w:t>
      </w:r>
      <w:r w:rsidRPr="008C1C15">
        <w:rPr>
          <w:rFonts w:ascii="Arial" w:hAnsi="Arial" w:cs="Arial"/>
          <w:spacing w:val="-1"/>
        </w:rPr>
        <w:t>serves</w:t>
      </w:r>
      <w:r w:rsidRPr="008C1C15">
        <w:rPr>
          <w:rFonts w:ascii="Arial" w:hAnsi="Arial" w:cs="Arial"/>
          <w:spacing w:val="-2"/>
        </w:rPr>
        <w:t xml:space="preserve"> </w:t>
      </w:r>
      <w:r w:rsidRPr="008C1C15">
        <w:rPr>
          <w:rFonts w:ascii="Arial" w:hAnsi="Arial" w:cs="Arial"/>
        </w:rPr>
        <w:t>on</w:t>
      </w:r>
      <w:r w:rsidRPr="008C1C15">
        <w:rPr>
          <w:rFonts w:ascii="Arial" w:hAnsi="Arial" w:cs="Arial"/>
          <w:spacing w:val="-1"/>
        </w:rPr>
        <w:t xml:space="preserve"> </w:t>
      </w:r>
      <w:r w:rsidRPr="008C1C15">
        <w:rPr>
          <w:rFonts w:ascii="Arial" w:hAnsi="Arial" w:cs="Arial"/>
        </w:rPr>
        <w:t xml:space="preserve">a </w:t>
      </w:r>
      <w:r w:rsidRPr="008C1C15">
        <w:rPr>
          <w:rFonts w:ascii="Arial" w:hAnsi="Arial" w:cs="Arial"/>
          <w:spacing w:val="-1"/>
        </w:rPr>
        <w:t>number</w:t>
      </w:r>
      <w:r w:rsidRPr="008C1C15">
        <w:rPr>
          <w:rFonts w:ascii="Arial" w:hAnsi="Arial" w:cs="Arial"/>
          <w:spacing w:val="-2"/>
        </w:rPr>
        <w:t xml:space="preserve"> </w:t>
      </w:r>
      <w:r w:rsidRPr="008C1C15">
        <w:rPr>
          <w:rFonts w:ascii="Arial" w:hAnsi="Arial" w:cs="Arial"/>
        </w:rPr>
        <w:t>of</w:t>
      </w:r>
      <w:r w:rsidRPr="008C1C15">
        <w:rPr>
          <w:rFonts w:ascii="Arial" w:hAnsi="Arial" w:cs="Arial"/>
          <w:spacing w:val="-2"/>
        </w:rPr>
        <w:t xml:space="preserve"> </w:t>
      </w:r>
      <w:r w:rsidRPr="008C1C15">
        <w:rPr>
          <w:rFonts w:ascii="Arial" w:hAnsi="Arial" w:cs="Arial"/>
          <w:spacing w:val="-1"/>
        </w:rPr>
        <w:t>Digital Humanities</w:t>
      </w:r>
      <w:r w:rsidRPr="008C1C15">
        <w:rPr>
          <w:rFonts w:ascii="Arial" w:hAnsi="Arial" w:cs="Arial"/>
        </w:rPr>
        <w:t xml:space="preserve"> </w:t>
      </w:r>
      <w:r w:rsidRPr="008C1C15">
        <w:rPr>
          <w:rFonts w:ascii="Arial" w:hAnsi="Arial" w:cs="Arial"/>
          <w:spacing w:val="-1"/>
        </w:rPr>
        <w:t>program</w:t>
      </w:r>
      <w:r w:rsidRPr="008C1C15">
        <w:rPr>
          <w:rFonts w:ascii="Arial" w:hAnsi="Arial" w:cs="Arial"/>
          <w:spacing w:val="-2"/>
        </w:rPr>
        <w:t xml:space="preserve"> </w:t>
      </w:r>
      <w:r w:rsidRPr="008C1C15">
        <w:rPr>
          <w:rFonts w:ascii="Arial" w:hAnsi="Arial" w:cs="Arial"/>
          <w:spacing w:val="-1"/>
        </w:rPr>
        <w:t>committees</w:t>
      </w:r>
      <w:r w:rsidRPr="008C1C15">
        <w:rPr>
          <w:rFonts w:ascii="Arial" w:hAnsi="Arial" w:cs="Arial"/>
        </w:rPr>
        <w:t xml:space="preserve"> for</w:t>
      </w:r>
      <w:r w:rsidRPr="008C1C15">
        <w:rPr>
          <w:rFonts w:ascii="Arial" w:hAnsi="Arial" w:cs="Arial"/>
          <w:spacing w:val="-2"/>
        </w:rPr>
        <w:t xml:space="preserve"> </w:t>
      </w:r>
      <w:r w:rsidRPr="008C1C15">
        <w:rPr>
          <w:rFonts w:ascii="Arial" w:hAnsi="Arial" w:cs="Arial"/>
          <w:spacing w:val="-1"/>
        </w:rPr>
        <w:t>major</w:t>
      </w:r>
      <w:r w:rsidRPr="008C1C15">
        <w:rPr>
          <w:rFonts w:ascii="Arial" w:hAnsi="Arial" w:cs="Arial"/>
        </w:rPr>
        <w:t xml:space="preserve"> </w:t>
      </w:r>
      <w:r w:rsidRPr="008C1C15">
        <w:rPr>
          <w:rFonts w:ascii="Arial" w:hAnsi="Arial" w:cs="Arial"/>
          <w:spacing w:val="-1"/>
        </w:rPr>
        <w:t>conferences</w:t>
      </w:r>
      <w:r w:rsidRPr="008C1C15">
        <w:rPr>
          <w:rFonts w:ascii="Arial" w:hAnsi="Arial" w:cs="Arial"/>
        </w:rPr>
        <w:t xml:space="preserve"> </w:t>
      </w:r>
      <w:r w:rsidRPr="008C1C15">
        <w:rPr>
          <w:rFonts w:ascii="Arial" w:hAnsi="Arial" w:cs="Arial"/>
          <w:spacing w:val="-1"/>
        </w:rPr>
        <w:t>and</w:t>
      </w:r>
      <w:r w:rsidRPr="008C1C15">
        <w:rPr>
          <w:rFonts w:ascii="Arial" w:hAnsi="Arial" w:cs="Arial"/>
          <w:spacing w:val="-3"/>
        </w:rPr>
        <w:t xml:space="preserve"> </w:t>
      </w:r>
      <w:r w:rsidRPr="008C1C15">
        <w:rPr>
          <w:rFonts w:ascii="Arial" w:hAnsi="Arial" w:cs="Arial"/>
        </w:rPr>
        <w:t>the</w:t>
      </w:r>
      <w:r w:rsidRPr="008C1C15">
        <w:rPr>
          <w:rFonts w:ascii="Arial" w:hAnsi="Arial" w:cs="Arial"/>
          <w:spacing w:val="59"/>
        </w:rPr>
        <w:t xml:space="preserve"> </w:t>
      </w:r>
      <w:r w:rsidRPr="008C1C15">
        <w:rPr>
          <w:rFonts w:ascii="Arial" w:hAnsi="Arial" w:cs="Arial"/>
          <w:spacing w:val="-1"/>
        </w:rPr>
        <w:t>editorial</w:t>
      </w:r>
      <w:r w:rsidRPr="008C1C15">
        <w:rPr>
          <w:rFonts w:ascii="Arial" w:hAnsi="Arial" w:cs="Arial"/>
        </w:rPr>
        <w:t xml:space="preserve"> </w:t>
      </w:r>
      <w:r w:rsidRPr="008C1C15">
        <w:rPr>
          <w:rFonts w:ascii="Arial" w:hAnsi="Arial" w:cs="Arial"/>
          <w:spacing w:val="-1"/>
        </w:rPr>
        <w:t>boards</w:t>
      </w:r>
      <w:r w:rsidRPr="008C1C15">
        <w:rPr>
          <w:rFonts w:ascii="Arial" w:hAnsi="Arial" w:cs="Arial"/>
          <w:spacing w:val="-2"/>
        </w:rPr>
        <w:t xml:space="preserve"> </w:t>
      </w:r>
      <w:r w:rsidRPr="008C1C15">
        <w:rPr>
          <w:rFonts w:ascii="Arial" w:hAnsi="Arial" w:cs="Arial"/>
        </w:rPr>
        <w:t>of</w:t>
      </w:r>
      <w:r w:rsidRPr="008C1C15">
        <w:rPr>
          <w:rFonts w:ascii="Arial" w:hAnsi="Arial" w:cs="Arial"/>
          <w:spacing w:val="-2"/>
        </w:rPr>
        <w:t xml:space="preserve"> </w:t>
      </w:r>
      <w:r w:rsidRPr="008C1C15">
        <w:rPr>
          <w:rFonts w:ascii="Arial" w:hAnsi="Arial" w:cs="Arial"/>
          <w:spacing w:val="-1"/>
        </w:rPr>
        <w:t>key</w:t>
      </w:r>
      <w:r w:rsidRPr="008C1C15">
        <w:rPr>
          <w:rFonts w:ascii="Arial" w:hAnsi="Arial" w:cs="Arial"/>
        </w:rPr>
        <w:t xml:space="preserve"> </w:t>
      </w:r>
      <w:r w:rsidRPr="008C1C15">
        <w:rPr>
          <w:rFonts w:ascii="Arial" w:hAnsi="Arial" w:cs="Arial"/>
          <w:spacing w:val="-1"/>
        </w:rPr>
        <w:t>journals</w:t>
      </w:r>
      <w:r w:rsidRPr="008C1C15">
        <w:rPr>
          <w:rFonts w:ascii="Arial" w:hAnsi="Arial" w:cs="Arial"/>
        </w:rPr>
        <w:t xml:space="preserve"> in</w:t>
      </w:r>
      <w:r w:rsidRPr="008C1C15">
        <w:rPr>
          <w:rFonts w:ascii="Arial" w:hAnsi="Arial" w:cs="Arial"/>
          <w:spacing w:val="-1"/>
        </w:rPr>
        <w:t xml:space="preserve"> the</w:t>
      </w:r>
      <w:r w:rsidRPr="008C1C15">
        <w:rPr>
          <w:rFonts w:ascii="Arial" w:hAnsi="Arial" w:cs="Arial"/>
        </w:rPr>
        <w:t xml:space="preserve"> </w:t>
      </w:r>
      <w:r w:rsidRPr="008C1C15">
        <w:rPr>
          <w:rFonts w:ascii="Arial" w:hAnsi="Arial" w:cs="Arial"/>
          <w:spacing w:val="-1"/>
        </w:rPr>
        <w:t>field.</w:t>
      </w:r>
    </w:p>
    <w:p w14:paraId="45B849E0" w14:textId="76021CE3" w:rsidR="00876DC6" w:rsidRPr="002A3E3C" w:rsidRDefault="00876DC6" w:rsidP="002A3E3C">
      <w:pPr>
        <w:pStyle w:val="BodyText"/>
        <w:spacing w:line="276" w:lineRule="auto"/>
        <w:ind w:left="140" w:right="220"/>
        <w:rPr>
          <w:rFonts w:ascii="Arial" w:hAnsi="Arial" w:cs="Arial"/>
          <w:spacing w:val="-1"/>
        </w:rPr>
      </w:pPr>
      <w:r>
        <w:rPr>
          <w:rFonts w:ascii="Arial" w:hAnsi="Arial" w:cs="Arial"/>
          <w:b/>
          <w:bCs/>
          <w:i/>
          <w:color w:val="4F81BC"/>
          <w:spacing w:val="-1"/>
        </w:rPr>
        <w:t>Narelle Clark</w:t>
      </w:r>
      <w:r w:rsidR="00E177BF">
        <w:rPr>
          <w:rFonts w:ascii="Arial" w:hAnsi="Arial" w:cs="Arial"/>
          <w:b/>
          <w:bCs/>
          <w:i/>
          <w:color w:val="4F81BC"/>
          <w:spacing w:val="-1"/>
        </w:rPr>
        <w:t xml:space="preserve"> </w:t>
      </w:r>
      <w:r w:rsidR="00E177BF" w:rsidRPr="00E177BF">
        <w:rPr>
          <w:rFonts w:ascii="Arial" w:hAnsi="Arial" w:cs="Arial"/>
          <w:spacing w:val="-1"/>
        </w:rPr>
        <w:t>is the</w:t>
      </w:r>
      <w:r w:rsidR="00E177BF">
        <w:rPr>
          <w:rFonts w:ascii="Arial" w:hAnsi="Arial" w:cs="Arial"/>
          <w:b/>
          <w:bCs/>
          <w:i/>
          <w:color w:val="4F81BC"/>
          <w:spacing w:val="-1"/>
        </w:rPr>
        <w:t xml:space="preserve"> </w:t>
      </w:r>
      <w:r w:rsidR="00E177BF" w:rsidRPr="00E177BF">
        <w:rPr>
          <w:rFonts w:ascii="Arial" w:hAnsi="Arial" w:cs="Arial"/>
          <w:spacing w:val="-1"/>
        </w:rPr>
        <w:t xml:space="preserve">Deputy CEO of the Australian Communications Consumer Action Network where </w:t>
      </w:r>
      <w:r w:rsidR="00E177BF">
        <w:rPr>
          <w:rFonts w:ascii="Arial" w:hAnsi="Arial" w:cs="Arial"/>
          <w:spacing w:val="-1"/>
        </w:rPr>
        <w:t>she is responsible for the research and grants programs. A telecommunications engineer by profession, in previous roles she was Research Director of Networking Technologies at CSIRO, led architecture and network research at SingTel Optus and has been involved with internet architecture, technology and policy for much of her career. Her recent ‘Hypothetical’ style workshops on Death and the Internet have kept audiences amazed and entertained whilst canvasing the many issues in an intelligent and entertaining fashion.</w:t>
      </w:r>
    </w:p>
    <w:p w14:paraId="5CA74131" w14:textId="77777777" w:rsidR="00A17544" w:rsidRPr="008C1C15" w:rsidRDefault="00A17544" w:rsidP="001E1477">
      <w:pPr>
        <w:pStyle w:val="BodyText"/>
        <w:spacing w:line="276" w:lineRule="auto"/>
        <w:ind w:left="140" w:right="220"/>
        <w:rPr>
          <w:rFonts w:ascii="Arial" w:hAnsi="Arial" w:cs="Arial"/>
        </w:rPr>
      </w:pPr>
    </w:p>
    <w:p w14:paraId="404AAF3D" w14:textId="0492627A" w:rsidR="00BE63BF" w:rsidRPr="00E33684" w:rsidRDefault="00BE63BF" w:rsidP="00E33684">
      <w:pPr>
        <w:pStyle w:val="BodyText"/>
        <w:spacing w:line="276" w:lineRule="auto"/>
        <w:ind w:left="140" w:right="220"/>
        <w:rPr>
          <w:rFonts w:ascii="Arial" w:hAnsi="Arial" w:cs="Arial"/>
        </w:rPr>
      </w:pPr>
      <w:r w:rsidRPr="008C1C15">
        <w:rPr>
          <w:rFonts w:ascii="Arial" w:hAnsi="Arial" w:cs="Arial"/>
          <w:color w:val="538135" w:themeColor="accent6" w:themeShade="BF"/>
        </w:rPr>
        <w:br w:type="page"/>
      </w:r>
    </w:p>
    <w:p w14:paraId="0C3194E6" w14:textId="77777777" w:rsidR="00BE63BF" w:rsidRPr="007F53D4" w:rsidRDefault="00BE63BF" w:rsidP="00FA7E62">
      <w:pPr>
        <w:pStyle w:val="Heading1"/>
        <w:rPr>
          <w:sz w:val="24"/>
          <w:szCs w:val="24"/>
        </w:rPr>
      </w:pPr>
      <w:bookmarkStart w:id="39" w:name="_Toc498950118"/>
      <w:r w:rsidRPr="007F53D4">
        <w:lastRenderedPageBreak/>
        <w:t>Trademarks</w:t>
      </w:r>
      <w:bookmarkEnd w:id="39"/>
      <w:r w:rsidRPr="007F53D4">
        <w:br/>
      </w:r>
    </w:p>
    <w:p w14:paraId="6529F7F2" w14:textId="77777777" w:rsidR="005E6991" w:rsidRDefault="005E6991" w:rsidP="00830264">
      <w:pPr>
        <w:rPr>
          <w:rFonts w:ascii="Arial" w:hAnsi="Arial" w:cs="Arial"/>
          <w:color w:val="538135" w:themeColor="accent6" w:themeShade="BF"/>
          <w:sz w:val="24"/>
          <w:szCs w:val="24"/>
        </w:rPr>
      </w:pPr>
    </w:p>
    <w:p w14:paraId="1619E831" w14:textId="7D1649BA" w:rsidR="00BE63BF" w:rsidRPr="0094291C" w:rsidRDefault="0017344F" w:rsidP="00BE63BF">
      <w:pPr>
        <w:widowControl w:val="0"/>
        <w:numPr>
          <w:ilvl w:val="1"/>
          <w:numId w:val="1"/>
        </w:numPr>
        <w:tabs>
          <w:tab w:val="left" w:pos="861"/>
        </w:tabs>
        <w:spacing w:before="60" w:after="0" w:line="240" w:lineRule="auto"/>
        <w:rPr>
          <w:rFonts w:ascii="Arial" w:eastAsia="Calibri" w:hAnsi="Arial" w:cs="Arial"/>
        </w:rPr>
      </w:pPr>
      <w:proofErr w:type="gramStart"/>
      <w:r>
        <w:rPr>
          <w:rFonts w:ascii="Arial" w:hAnsi="Arial" w:cs="Arial"/>
          <w:spacing w:val="-1"/>
        </w:rPr>
        <w:t>iTunes</w:t>
      </w:r>
      <w:proofErr w:type="gramEnd"/>
      <w:r w:rsidR="00BE63BF" w:rsidRPr="00FA7E62">
        <w:rPr>
          <w:rFonts w:ascii="Arial" w:hAnsi="Arial" w:cs="Arial"/>
        </w:rPr>
        <w:t xml:space="preserve"> is</w:t>
      </w:r>
      <w:r w:rsidR="00BE63BF" w:rsidRPr="00FA7E62">
        <w:rPr>
          <w:rFonts w:ascii="Arial" w:hAnsi="Arial" w:cs="Arial"/>
          <w:spacing w:val="-2"/>
        </w:rPr>
        <w:t xml:space="preserve"> </w:t>
      </w:r>
      <w:r w:rsidR="00BE63BF" w:rsidRPr="00FA7E62">
        <w:rPr>
          <w:rFonts w:ascii="Arial" w:hAnsi="Arial" w:cs="Arial"/>
        </w:rPr>
        <w:t xml:space="preserve">the </w:t>
      </w:r>
      <w:r w:rsidR="00BE63BF" w:rsidRPr="00FA7E62">
        <w:rPr>
          <w:rFonts w:ascii="Arial" w:hAnsi="Arial" w:cs="Arial"/>
          <w:spacing w:val="-1"/>
        </w:rPr>
        <w:t>registered</w:t>
      </w:r>
      <w:r w:rsidR="00BE63BF" w:rsidRPr="00FA7E62">
        <w:rPr>
          <w:rFonts w:ascii="Arial" w:hAnsi="Arial" w:cs="Arial"/>
        </w:rPr>
        <w:t xml:space="preserve"> </w:t>
      </w:r>
      <w:r w:rsidR="00E97B71">
        <w:rPr>
          <w:rFonts w:ascii="Arial" w:hAnsi="Arial" w:cs="Arial"/>
          <w:spacing w:val="-1"/>
        </w:rPr>
        <w:t xml:space="preserve">trademark </w:t>
      </w:r>
      <w:r w:rsidR="00BE63BF" w:rsidRPr="00FA7E62">
        <w:rPr>
          <w:rFonts w:ascii="Arial" w:hAnsi="Arial" w:cs="Arial"/>
        </w:rPr>
        <w:t>of</w:t>
      </w:r>
      <w:r w:rsidR="00BE63BF" w:rsidRPr="00FA7E62">
        <w:rPr>
          <w:rFonts w:ascii="Arial" w:hAnsi="Arial" w:cs="Arial"/>
          <w:spacing w:val="1"/>
        </w:rPr>
        <w:t xml:space="preserve"> </w:t>
      </w:r>
      <w:r w:rsidR="00BE63BF" w:rsidRPr="00FA7E62">
        <w:rPr>
          <w:rFonts w:ascii="Arial" w:hAnsi="Arial" w:cs="Arial"/>
          <w:spacing w:val="-1"/>
        </w:rPr>
        <w:t>Apple</w:t>
      </w:r>
      <w:r w:rsidR="00BE63BF" w:rsidRPr="00FA7E62">
        <w:rPr>
          <w:rFonts w:ascii="Arial" w:hAnsi="Arial" w:cs="Arial"/>
        </w:rPr>
        <w:t xml:space="preserve"> </w:t>
      </w:r>
      <w:r w:rsidR="00BE63BF" w:rsidRPr="00E00580">
        <w:rPr>
          <w:rFonts w:ascii="Arial" w:hAnsi="Arial" w:cs="Arial"/>
          <w:spacing w:val="-1"/>
        </w:rPr>
        <w:t>Inc.</w:t>
      </w:r>
    </w:p>
    <w:p w14:paraId="7AED5B24" w14:textId="7A5FD9C0" w:rsidR="00BE63BF" w:rsidRPr="0094291C" w:rsidRDefault="00BE63BF" w:rsidP="00BE63BF">
      <w:pPr>
        <w:pStyle w:val="BodyText"/>
        <w:numPr>
          <w:ilvl w:val="1"/>
          <w:numId w:val="1"/>
        </w:numPr>
        <w:tabs>
          <w:tab w:val="left" w:pos="861"/>
        </w:tabs>
        <w:spacing w:before="22"/>
        <w:rPr>
          <w:rFonts w:ascii="Arial" w:hAnsi="Arial" w:cs="Arial"/>
        </w:rPr>
      </w:pPr>
      <w:r w:rsidRPr="0094291C">
        <w:rPr>
          <w:rFonts w:ascii="Arial" w:hAnsi="Arial" w:cs="Arial"/>
          <w:spacing w:val="-1"/>
        </w:rPr>
        <w:t>Gmail,</w:t>
      </w:r>
      <w:r w:rsidRPr="0094291C">
        <w:rPr>
          <w:rFonts w:ascii="Arial" w:hAnsi="Arial" w:cs="Arial"/>
          <w:spacing w:val="-2"/>
        </w:rPr>
        <w:t xml:space="preserve"> </w:t>
      </w:r>
      <w:r w:rsidRPr="0094291C">
        <w:rPr>
          <w:rFonts w:ascii="Arial" w:hAnsi="Arial" w:cs="Arial"/>
          <w:spacing w:val="-1"/>
        </w:rPr>
        <w:t>YouTube,</w:t>
      </w:r>
      <w:r w:rsidR="00FA7E62" w:rsidRPr="0094291C">
        <w:rPr>
          <w:rFonts w:ascii="Arial" w:hAnsi="Arial" w:cs="Arial"/>
          <w:spacing w:val="-2"/>
        </w:rPr>
        <w:t xml:space="preserve"> and Google Photos </w:t>
      </w:r>
      <w:r w:rsidRPr="0094291C">
        <w:rPr>
          <w:rFonts w:ascii="Arial" w:hAnsi="Arial" w:cs="Arial"/>
          <w:spacing w:val="-1"/>
        </w:rPr>
        <w:t>are</w:t>
      </w:r>
      <w:r w:rsidRPr="0094291C">
        <w:rPr>
          <w:rFonts w:ascii="Arial" w:hAnsi="Arial" w:cs="Arial"/>
        </w:rPr>
        <w:t xml:space="preserve"> the </w:t>
      </w:r>
      <w:r w:rsidRPr="0094291C">
        <w:rPr>
          <w:rFonts w:ascii="Arial" w:hAnsi="Arial" w:cs="Arial"/>
          <w:spacing w:val="-1"/>
        </w:rPr>
        <w:t>registered trademarks</w:t>
      </w:r>
      <w:r w:rsidRPr="0094291C">
        <w:rPr>
          <w:rFonts w:ascii="Arial" w:hAnsi="Arial" w:cs="Arial"/>
        </w:rPr>
        <w:t xml:space="preserve"> of</w:t>
      </w:r>
      <w:r w:rsidRPr="0094291C">
        <w:rPr>
          <w:rFonts w:ascii="Arial" w:hAnsi="Arial" w:cs="Arial"/>
          <w:spacing w:val="-1"/>
        </w:rPr>
        <w:t xml:space="preserve"> Google</w:t>
      </w:r>
      <w:r w:rsidRPr="0094291C">
        <w:rPr>
          <w:rFonts w:ascii="Arial" w:hAnsi="Arial" w:cs="Arial"/>
        </w:rPr>
        <w:t xml:space="preserve"> </w:t>
      </w:r>
      <w:r w:rsidRPr="0094291C">
        <w:rPr>
          <w:rFonts w:ascii="Arial" w:hAnsi="Arial" w:cs="Arial"/>
          <w:spacing w:val="-1"/>
        </w:rPr>
        <w:t>Inc.</w:t>
      </w:r>
    </w:p>
    <w:p w14:paraId="7ECE6EE2" w14:textId="68B2657C"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Facebook</w:t>
      </w:r>
      <w:r w:rsidRPr="0094291C">
        <w:rPr>
          <w:rFonts w:ascii="Arial" w:hAnsi="Arial" w:cs="Arial"/>
          <w:spacing w:val="1"/>
        </w:rPr>
        <w:t xml:space="preserve"> </w:t>
      </w:r>
      <w:r w:rsidRPr="0094291C">
        <w:rPr>
          <w:rFonts w:ascii="Arial" w:hAnsi="Arial" w:cs="Arial"/>
          <w:spacing w:val="-1"/>
        </w:rPr>
        <w:t>and Instagram are</w:t>
      </w:r>
      <w:r w:rsidRPr="0094291C">
        <w:rPr>
          <w:rFonts w:ascii="Arial" w:hAnsi="Arial" w:cs="Arial"/>
        </w:rPr>
        <w:t xml:space="preserve"> the </w:t>
      </w:r>
      <w:r w:rsidRPr="0094291C">
        <w:rPr>
          <w:rFonts w:ascii="Arial" w:hAnsi="Arial" w:cs="Arial"/>
          <w:spacing w:val="-1"/>
        </w:rPr>
        <w:t>registered trademark</w:t>
      </w:r>
      <w:r w:rsidR="00E97B71" w:rsidRPr="0094291C">
        <w:rPr>
          <w:rFonts w:ascii="Arial" w:hAnsi="Arial" w:cs="Arial"/>
          <w:spacing w:val="-1"/>
        </w:rPr>
        <w:t>s</w:t>
      </w:r>
      <w:r w:rsidRPr="0094291C">
        <w:rPr>
          <w:rFonts w:ascii="Arial" w:hAnsi="Arial" w:cs="Arial"/>
          <w:spacing w:val="-1"/>
        </w:rPr>
        <w:t xml:space="preserve"> of</w:t>
      </w:r>
      <w:r w:rsidRPr="0094291C">
        <w:rPr>
          <w:rFonts w:ascii="Arial" w:hAnsi="Arial" w:cs="Arial"/>
        </w:rPr>
        <w:t xml:space="preserve"> </w:t>
      </w:r>
      <w:r w:rsidRPr="0094291C">
        <w:rPr>
          <w:rFonts w:ascii="Arial" w:hAnsi="Arial" w:cs="Arial"/>
          <w:spacing w:val="-1"/>
        </w:rPr>
        <w:t>Facebook</w:t>
      </w:r>
      <w:r w:rsidRPr="0094291C">
        <w:rPr>
          <w:rFonts w:ascii="Arial" w:hAnsi="Arial" w:cs="Arial"/>
        </w:rPr>
        <w:t xml:space="preserve"> </w:t>
      </w:r>
      <w:r w:rsidRPr="0094291C">
        <w:rPr>
          <w:rFonts w:ascii="Arial" w:hAnsi="Arial" w:cs="Arial"/>
          <w:spacing w:val="-1"/>
        </w:rPr>
        <w:t>Inc.</w:t>
      </w:r>
    </w:p>
    <w:p w14:paraId="5080C937" w14:textId="26AF3D1E" w:rsidR="00BE63BF" w:rsidRPr="0094291C" w:rsidRDefault="0017344F" w:rsidP="00BE63BF">
      <w:pPr>
        <w:widowControl w:val="0"/>
        <w:numPr>
          <w:ilvl w:val="1"/>
          <w:numId w:val="1"/>
        </w:numPr>
        <w:tabs>
          <w:tab w:val="left" w:pos="861"/>
        </w:tabs>
        <w:spacing w:before="19" w:after="0" w:line="240" w:lineRule="auto"/>
        <w:rPr>
          <w:rFonts w:ascii="Arial" w:eastAsia="Calibri" w:hAnsi="Arial" w:cs="Arial"/>
        </w:rPr>
      </w:pPr>
      <w:r w:rsidRPr="0094291C">
        <w:rPr>
          <w:rFonts w:ascii="Arial" w:hAnsi="Arial" w:cs="Arial"/>
          <w:spacing w:val="-1"/>
        </w:rPr>
        <w:t>Flickr</w:t>
      </w:r>
      <w:r w:rsidR="00BE63BF" w:rsidRPr="0094291C">
        <w:rPr>
          <w:rFonts w:ascii="Arial" w:hAnsi="Arial" w:cs="Arial"/>
          <w:spacing w:val="-1"/>
        </w:rPr>
        <w:t xml:space="preserve"> </w:t>
      </w:r>
      <w:r w:rsidR="00BE63BF" w:rsidRPr="0094291C">
        <w:rPr>
          <w:rFonts w:ascii="Arial" w:hAnsi="Arial" w:cs="Arial"/>
        </w:rPr>
        <w:t xml:space="preserve">is </w:t>
      </w:r>
      <w:r w:rsidR="00BE63BF" w:rsidRPr="0094291C">
        <w:rPr>
          <w:rFonts w:ascii="Arial" w:hAnsi="Arial" w:cs="Arial"/>
          <w:spacing w:val="-2"/>
        </w:rPr>
        <w:t>the</w:t>
      </w:r>
      <w:r w:rsidR="00BE63BF" w:rsidRPr="0094291C">
        <w:rPr>
          <w:rFonts w:ascii="Arial" w:hAnsi="Arial" w:cs="Arial"/>
        </w:rPr>
        <w:t xml:space="preserve"> </w:t>
      </w:r>
      <w:r w:rsidR="00BE63BF" w:rsidRPr="0094291C">
        <w:rPr>
          <w:rFonts w:ascii="Arial" w:hAnsi="Arial" w:cs="Arial"/>
          <w:spacing w:val="-1"/>
        </w:rPr>
        <w:t>registered</w:t>
      </w:r>
      <w:r w:rsidR="00BE63BF" w:rsidRPr="0094291C">
        <w:rPr>
          <w:rFonts w:ascii="Arial" w:hAnsi="Arial" w:cs="Arial"/>
          <w:spacing w:val="-3"/>
        </w:rPr>
        <w:t xml:space="preserve"> </w:t>
      </w:r>
      <w:r w:rsidR="00BE63BF" w:rsidRPr="0094291C">
        <w:rPr>
          <w:rFonts w:ascii="Arial" w:hAnsi="Arial" w:cs="Arial"/>
          <w:spacing w:val="-1"/>
        </w:rPr>
        <w:t>trademark</w:t>
      </w:r>
      <w:r w:rsidR="00BE63BF" w:rsidRPr="0094291C">
        <w:rPr>
          <w:rFonts w:ascii="Arial" w:hAnsi="Arial" w:cs="Arial"/>
          <w:spacing w:val="-2"/>
        </w:rPr>
        <w:t xml:space="preserve"> </w:t>
      </w:r>
      <w:r w:rsidR="00BE63BF" w:rsidRPr="0094291C">
        <w:rPr>
          <w:rFonts w:ascii="Arial" w:hAnsi="Arial" w:cs="Arial"/>
        </w:rPr>
        <w:t>of</w:t>
      </w:r>
      <w:r w:rsidR="00BE63BF" w:rsidRPr="0094291C">
        <w:rPr>
          <w:rFonts w:ascii="Arial" w:hAnsi="Arial" w:cs="Arial"/>
          <w:spacing w:val="2"/>
        </w:rPr>
        <w:t xml:space="preserve"> </w:t>
      </w:r>
      <w:r w:rsidR="00BE63BF" w:rsidRPr="0094291C">
        <w:rPr>
          <w:rFonts w:ascii="Arial" w:hAnsi="Arial" w:cs="Arial"/>
          <w:spacing w:val="-1"/>
        </w:rPr>
        <w:t>Yahoo Inc.</w:t>
      </w:r>
    </w:p>
    <w:p w14:paraId="77B41938" w14:textId="77777777"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Dropbox</w:t>
      </w:r>
      <w:r w:rsidRPr="0094291C">
        <w:rPr>
          <w:rFonts w:ascii="Arial" w:hAnsi="Arial" w:cs="Arial"/>
        </w:rPr>
        <w:t xml:space="preserve"> is</w:t>
      </w:r>
      <w:r w:rsidRPr="0094291C">
        <w:rPr>
          <w:rFonts w:ascii="Arial" w:hAnsi="Arial" w:cs="Arial"/>
          <w:spacing w:val="-3"/>
        </w:rPr>
        <w:t xml:space="preserve"> </w:t>
      </w:r>
      <w:r w:rsidRPr="0094291C">
        <w:rPr>
          <w:rFonts w:ascii="Arial" w:hAnsi="Arial" w:cs="Arial"/>
          <w:spacing w:val="-1"/>
        </w:rPr>
        <w:t>the</w:t>
      </w:r>
      <w:r w:rsidRPr="0094291C">
        <w:rPr>
          <w:rFonts w:ascii="Arial" w:hAnsi="Arial" w:cs="Arial"/>
          <w:spacing w:val="-2"/>
        </w:rPr>
        <w:t xml:space="preserve"> </w:t>
      </w:r>
      <w:r w:rsidRPr="0094291C">
        <w:rPr>
          <w:rFonts w:ascii="Arial" w:hAnsi="Arial" w:cs="Arial"/>
          <w:spacing w:val="-1"/>
        </w:rPr>
        <w:t>registered trademark</w:t>
      </w:r>
      <w:r w:rsidRPr="0094291C">
        <w:rPr>
          <w:rFonts w:ascii="Arial" w:hAnsi="Arial" w:cs="Arial"/>
        </w:rPr>
        <w:t xml:space="preserve"> of </w:t>
      </w:r>
      <w:r w:rsidRPr="0094291C">
        <w:rPr>
          <w:rFonts w:ascii="Arial" w:hAnsi="Arial" w:cs="Arial"/>
          <w:spacing w:val="-1"/>
        </w:rPr>
        <w:t>Dropbox</w:t>
      </w:r>
      <w:r w:rsidRPr="0094291C">
        <w:rPr>
          <w:rFonts w:ascii="Arial" w:hAnsi="Arial" w:cs="Arial"/>
        </w:rPr>
        <w:t xml:space="preserve"> </w:t>
      </w:r>
      <w:r w:rsidRPr="0094291C">
        <w:rPr>
          <w:rFonts w:ascii="Arial" w:hAnsi="Arial" w:cs="Arial"/>
          <w:spacing w:val="-1"/>
        </w:rPr>
        <w:t>Inc.</w:t>
      </w:r>
    </w:p>
    <w:p w14:paraId="53387C2B" w14:textId="77777777"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LinkedIn</w:t>
      </w:r>
      <w:r w:rsidRPr="0094291C">
        <w:rPr>
          <w:rFonts w:ascii="Arial" w:hAnsi="Arial" w:cs="Arial"/>
        </w:rPr>
        <w:t xml:space="preserve"> is </w:t>
      </w:r>
      <w:r w:rsidRPr="0094291C">
        <w:rPr>
          <w:rFonts w:ascii="Arial" w:hAnsi="Arial" w:cs="Arial"/>
          <w:spacing w:val="-1"/>
        </w:rPr>
        <w:t>the</w:t>
      </w:r>
      <w:r w:rsidRPr="0094291C">
        <w:rPr>
          <w:rFonts w:ascii="Arial" w:hAnsi="Arial" w:cs="Arial"/>
        </w:rPr>
        <w:t xml:space="preserve"> </w:t>
      </w:r>
      <w:r w:rsidRPr="0094291C">
        <w:rPr>
          <w:rFonts w:ascii="Arial" w:hAnsi="Arial" w:cs="Arial"/>
          <w:spacing w:val="-1"/>
        </w:rPr>
        <w:t>registered</w:t>
      </w:r>
      <w:r w:rsidRPr="0094291C">
        <w:rPr>
          <w:rFonts w:ascii="Arial" w:hAnsi="Arial" w:cs="Arial"/>
          <w:spacing w:val="-3"/>
        </w:rPr>
        <w:t xml:space="preserve"> </w:t>
      </w:r>
      <w:r w:rsidRPr="0094291C">
        <w:rPr>
          <w:rFonts w:ascii="Arial" w:hAnsi="Arial" w:cs="Arial"/>
          <w:spacing w:val="-1"/>
        </w:rPr>
        <w:t>trademark</w:t>
      </w:r>
      <w:r w:rsidRPr="0094291C">
        <w:rPr>
          <w:rFonts w:ascii="Arial" w:hAnsi="Arial" w:cs="Arial"/>
        </w:rPr>
        <w:t xml:space="preserve"> of </w:t>
      </w:r>
      <w:r w:rsidRPr="0094291C">
        <w:rPr>
          <w:rFonts w:ascii="Arial" w:hAnsi="Arial" w:cs="Arial"/>
          <w:spacing w:val="-1"/>
        </w:rPr>
        <w:t>LinkedIn Corporation</w:t>
      </w:r>
    </w:p>
    <w:p w14:paraId="39005D28" w14:textId="77777777" w:rsidR="00BE63BF" w:rsidRPr="0094291C" w:rsidRDefault="00BE63BF" w:rsidP="00BE63BF">
      <w:pPr>
        <w:widowControl w:val="0"/>
        <w:numPr>
          <w:ilvl w:val="1"/>
          <w:numId w:val="1"/>
        </w:numPr>
        <w:tabs>
          <w:tab w:val="left" w:pos="861"/>
        </w:tabs>
        <w:spacing w:before="19" w:after="0" w:line="240" w:lineRule="auto"/>
        <w:rPr>
          <w:rFonts w:ascii="Arial" w:eastAsia="Calibri" w:hAnsi="Arial" w:cs="Arial"/>
        </w:rPr>
      </w:pPr>
      <w:r w:rsidRPr="0094291C">
        <w:rPr>
          <w:rFonts w:ascii="Arial" w:hAnsi="Arial" w:cs="Arial"/>
          <w:spacing w:val="-1"/>
        </w:rPr>
        <w:t>Spotify</w:t>
      </w:r>
      <w:r w:rsidRPr="0094291C">
        <w:rPr>
          <w:rFonts w:ascii="Arial" w:hAnsi="Arial" w:cs="Arial"/>
        </w:rPr>
        <w:t xml:space="preserve"> is</w:t>
      </w:r>
      <w:r w:rsidRPr="0094291C">
        <w:rPr>
          <w:rFonts w:ascii="Arial" w:hAnsi="Arial" w:cs="Arial"/>
          <w:spacing w:val="-3"/>
        </w:rPr>
        <w:t xml:space="preserve"> </w:t>
      </w:r>
      <w:r w:rsidRPr="0094291C">
        <w:rPr>
          <w:rFonts w:ascii="Arial" w:hAnsi="Arial" w:cs="Arial"/>
        </w:rPr>
        <w:t xml:space="preserve">the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Pr="0094291C">
        <w:rPr>
          <w:rFonts w:ascii="Arial" w:hAnsi="Arial" w:cs="Arial"/>
          <w:spacing w:val="-3"/>
        </w:rPr>
        <w:t xml:space="preserve"> </w:t>
      </w:r>
      <w:r w:rsidRPr="0094291C">
        <w:rPr>
          <w:rFonts w:ascii="Arial" w:hAnsi="Arial" w:cs="Arial"/>
        </w:rPr>
        <w:t>of</w:t>
      </w:r>
      <w:r w:rsidRPr="0094291C">
        <w:rPr>
          <w:rFonts w:ascii="Arial" w:hAnsi="Arial" w:cs="Arial"/>
          <w:spacing w:val="-1"/>
        </w:rPr>
        <w:t xml:space="preserve"> Spotify</w:t>
      </w:r>
      <w:r w:rsidRPr="0094291C">
        <w:rPr>
          <w:rFonts w:ascii="Arial" w:hAnsi="Arial" w:cs="Arial"/>
          <w:spacing w:val="-3"/>
        </w:rPr>
        <w:t xml:space="preserve"> </w:t>
      </w:r>
      <w:r w:rsidRPr="0094291C">
        <w:rPr>
          <w:rFonts w:ascii="Arial" w:hAnsi="Arial" w:cs="Arial"/>
          <w:spacing w:val="-1"/>
        </w:rPr>
        <w:t xml:space="preserve">Australia </w:t>
      </w:r>
      <w:r w:rsidRPr="00E00580">
        <w:rPr>
          <w:rFonts w:ascii="Arial" w:hAnsi="Arial" w:cs="Arial"/>
        </w:rPr>
        <w:t>Pty</w:t>
      </w:r>
      <w:r w:rsidRPr="00E00580">
        <w:rPr>
          <w:rFonts w:ascii="Arial" w:hAnsi="Arial" w:cs="Arial"/>
          <w:spacing w:val="-2"/>
        </w:rPr>
        <w:t xml:space="preserve"> </w:t>
      </w:r>
      <w:r w:rsidRPr="00E00580">
        <w:rPr>
          <w:rFonts w:ascii="Arial" w:hAnsi="Arial" w:cs="Arial"/>
        </w:rPr>
        <w:t>Ltd</w:t>
      </w:r>
      <w:r w:rsidRPr="0094291C">
        <w:rPr>
          <w:rFonts w:ascii="Arial" w:hAnsi="Arial" w:cs="Arial"/>
          <w:spacing w:val="-1"/>
        </w:rPr>
        <w:t xml:space="preserve"> </w:t>
      </w:r>
      <w:r w:rsidRPr="0094291C">
        <w:rPr>
          <w:rFonts w:ascii="Arial" w:hAnsi="Arial" w:cs="Arial"/>
        </w:rPr>
        <w:t>(or</w:t>
      </w:r>
      <w:r w:rsidRPr="0094291C">
        <w:rPr>
          <w:rFonts w:ascii="Arial" w:hAnsi="Arial" w:cs="Arial"/>
          <w:spacing w:val="-3"/>
        </w:rPr>
        <w:t xml:space="preserve"> </w:t>
      </w:r>
      <w:r w:rsidRPr="0094291C">
        <w:rPr>
          <w:rFonts w:ascii="Arial" w:hAnsi="Arial" w:cs="Arial"/>
        </w:rPr>
        <w:t>local</w:t>
      </w:r>
      <w:r w:rsidRPr="0094291C">
        <w:rPr>
          <w:rFonts w:ascii="Arial" w:hAnsi="Arial" w:cs="Arial"/>
          <w:spacing w:val="-3"/>
        </w:rPr>
        <w:t xml:space="preserve"> </w:t>
      </w:r>
      <w:r w:rsidRPr="0094291C">
        <w:rPr>
          <w:rFonts w:ascii="Arial" w:hAnsi="Arial" w:cs="Arial"/>
          <w:spacing w:val="-1"/>
        </w:rPr>
        <w:t xml:space="preserve">country </w:t>
      </w:r>
      <w:r w:rsidRPr="0094291C">
        <w:rPr>
          <w:rFonts w:ascii="Arial" w:hAnsi="Arial" w:cs="Arial"/>
        </w:rPr>
        <w:t>of</w:t>
      </w:r>
      <w:r w:rsidRPr="0094291C">
        <w:rPr>
          <w:rFonts w:ascii="Arial" w:hAnsi="Arial" w:cs="Arial"/>
          <w:spacing w:val="-3"/>
        </w:rPr>
        <w:t xml:space="preserve"> </w:t>
      </w:r>
      <w:r w:rsidRPr="0094291C">
        <w:rPr>
          <w:rFonts w:ascii="Arial" w:hAnsi="Arial" w:cs="Arial"/>
          <w:spacing w:val="-1"/>
        </w:rPr>
        <w:t>residence)</w:t>
      </w:r>
    </w:p>
    <w:p w14:paraId="5E0291B5" w14:textId="77777777"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PayPal</w:t>
      </w:r>
      <w:r w:rsidRPr="0094291C">
        <w:rPr>
          <w:rFonts w:ascii="Arial" w:hAnsi="Arial" w:cs="Arial"/>
        </w:rPr>
        <w:t xml:space="preserve"> is</w:t>
      </w:r>
      <w:r w:rsidRPr="0094291C">
        <w:rPr>
          <w:rFonts w:ascii="Arial" w:hAnsi="Arial" w:cs="Arial"/>
          <w:spacing w:val="-3"/>
        </w:rPr>
        <w:t xml:space="preserve"> </w:t>
      </w:r>
      <w:r w:rsidRPr="0094291C">
        <w:rPr>
          <w:rFonts w:ascii="Arial" w:hAnsi="Arial" w:cs="Arial"/>
          <w:spacing w:val="-1"/>
        </w:rPr>
        <w:t>the</w:t>
      </w:r>
      <w:r w:rsidRPr="0094291C">
        <w:rPr>
          <w:rFonts w:ascii="Arial" w:hAnsi="Arial" w:cs="Arial"/>
        </w:rPr>
        <w:t xml:space="preserve"> </w:t>
      </w:r>
      <w:r w:rsidRPr="0094291C">
        <w:rPr>
          <w:rFonts w:ascii="Arial" w:hAnsi="Arial" w:cs="Arial"/>
          <w:spacing w:val="-1"/>
        </w:rPr>
        <w:t>registered trademark</w:t>
      </w:r>
      <w:r w:rsidRPr="0094291C">
        <w:rPr>
          <w:rFonts w:ascii="Arial" w:hAnsi="Arial" w:cs="Arial"/>
          <w:spacing w:val="-3"/>
        </w:rPr>
        <w:t xml:space="preserve"> </w:t>
      </w:r>
      <w:r w:rsidRPr="0094291C">
        <w:rPr>
          <w:rFonts w:ascii="Arial" w:hAnsi="Arial" w:cs="Arial"/>
        </w:rPr>
        <w:t>of</w:t>
      </w:r>
      <w:r w:rsidRPr="0094291C">
        <w:rPr>
          <w:rFonts w:ascii="Arial" w:hAnsi="Arial" w:cs="Arial"/>
          <w:spacing w:val="-1"/>
        </w:rPr>
        <w:t xml:space="preserve"> PayPal</w:t>
      </w:r>
      <w:r w:rsidRPr="0094291C">
        <w:rPr>
          <w:rFonts w:ascii="Arial" w:hAnsi="Arial" w:cs="Arial"/>
        </w:rPr>
        <w:t xml:space="preserve"> </w:t>
      </w:r>
      <w:r w:rsidRPr="0094291C">
        <w:rPr>
          <w:rFonts w:ascii="Arial" w:hAnsi="Arial" w:cs="Arial"/>
          <w:spacing w:val="-1"/>
        </w:rPr>
        <w:t>Inc.</w:t>
      </w:r>
    </w:p>
    <w:p w14:paraId="239CC637" w14:textId="77777777"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 xml:space="preserve">Hotmail </w:t>
      </w:r>
      <w:r w:rsidRPr="0094291C">
        <w:rPr>
          <w:rFonts w:ascii="Arial" w:hAnsi="Arial" w:cs="Arial"/>
        </w:rPr>
        <w:t xml:space="preserve">is </w:t>
      </w:r>
      <w:r w:rsidRPr="0094291C">
        <w:rPr>
          <w:rFonts w:ascii="Arial" w:hAnsi="Arial" w:cs="Arial"/>
          <w:spacing w:val="-1"/>
        </w:rPr>
        <w:t>the</w:t>
      </w:r>
      <w:r w:rsidRPr="0094291C">
        <w:rPr>
          <w:rFonts w:ascii="Arial" w:hAnsi="Arial" w:cs="Arial"/>
        </w:rPr>
        <w:t xml:space="preserve"> </w:t>
      </w:r>
      <w:r w:rsidRPr="0094291C">
        <w:rPr>
          <w:rFonts w:ascii="Arial" w:hAnsi="Arial" w:cs="Arial"/>
          <w:spacing w:val="-1"/>
        </w:rPr>
        <w:t>registered</w:t>
      </w:r>
      <w:r w:rsidRPr="0094291C">
        <w:rPr>
          <w:rFonts w:ascii="Arial" w:hAnsi="Arial" w:cs="Arial"/>
          <w:spacing w:val="-3"/>
        </w:rPr>
        <w:t xml:space="preserve"> </w:t>
      </w:r>
      <w:r w:rsidRPr="0094291C">
        <w:rPr>
          <w:rFonts w:ascii="Arial" w:hAnsi="Arial" w:cs="Arial"/>
          <w:spacing w:val="-1"/>
        </w:rPr>
        <w:t>trademark</w:t>
      </w:r>
      <w:r w:rsidRPr="0094291C">
        <w:rPr>
          <w:rFonts w:ascii="Arial" w:hAnsi="Arial" w:cs="Arial"/>
        </w:rPr>
        <w:t xml:space="preserve"> of </w:t>
      </w:r>
      <w:r w:rsidRPr="0094291C">
        <w:rPr>
          <w:rFonts w:ascii="Arial" w:hAnsi="Arial" w:cs="Arial"/>
          <w:spacing w:val="-1"/>
        </w:rPr>
        <w:t>Microsoft</w:t>
      </w:r>
      <w:r w:rsidRPr="0094291C">
        <w:rPr>
          <w:rFonts w:ascii="Arial" w:hAnsi="Arial" w:cs="Arial"/>
          <w:spacing w:val="-3"/>
        </w:rPr>
        <w:t xml:space="preserve"> </w:t>
      </w:r>
      <w:r w:rsidRPr="0094291C">
        <w:rPr>
          <w:rFonts w:ascii="Arial" w:hAnsi="Arial" w:cs="Arial"/>
          <w:spacing w:val="-1"/>
        </w:rPr>
        <w:t>Corporation.</w:t>
      </w:r>
    </w:p>
    <w:p w14:paraId="506CF050" w14:textId="5C3CB756" w:rsidR="00BE63BF" w:rsidRPr="0094291C" w:rsidRDefault="00BE63BF" w:rsidP="00BE63BF">
      <w:pPr>
        <w:widowControl w:val="0"/>
        <w:numPr>
          <w:ilvl w:val="1"/>
          <w:numId w:val="1"/>
        </w:numPr>
        <w:tabs>
          <w:tab w:val="left" w:pos="861"/>
        </w:tabs>
        <w:spacing w:before="19" w:after="0" w:line="240" w:lineRule="auto"/>
        <w:rPr>
          <w:rFonts w:ascii="Arial" w:eastAsia="Calibri" w:hAnsi="Arial" w:cs="Arial"/>
        </w:rPr>
      </w:pPr>
      <w:r w:rsidRPr="0094291C">
        <w:rPr>
          <w:rFonts w:ascii="Arial" w:hAnsi="Arial" w:cs="Arial"/>
          <w:spacing w:val="-1"/>
        </w:rPr>
        <w:t>Kindle</w:t>
      </w:r>
      <w:r w:rsidR="0017344F" w:rsidRPr="0094291C">
        <w:rPr>
          <w:rFonts w:ascii="Arial" w:hAnsi="Arial" w:cs="Arial"/>
        </w:rPr>
        <w:t xml:space="preserve"> </w:t>
      </w:r>
      <w:r w:rsidR="00D25C4B" w:rsidRPr="0094291C">
        <w:rPr>
          <w:rFonts w:ascii="Arial" w:hAnsi="Arial" w:cs="Arial"/>
        </w:rPr>
        <w:t>and Amazon Prime Video are</w:t>
      </w:r>
      <w:r w:rsidR="0017344F" w:rsidRPr="0094291C">
        <w:rPr>
          <w:rFonts w:ascii="Arial" w:hAnsi="Arial" w:cs="Arial"/>
        </w:rPr>
        <w:t xml:space="preserv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00D25C4B" w:rsidRPr="0094291C">
        <w:rPr>
          <w:rFonts w:ascii="Arial" w:hAnsi="Arial" w:cs="Arial"/>
          <w:spacing w:val="-1"/>
        </w:rPr>
        <w:t>s</w:t>
      </w:r>
      <w:r w:rsidRPr="0094291C">
        <w:rPr>
          <w:rFonts w:ascii="Arial" w:hAnsi="Arial" w:cs="Arial"/>
          <w:spacing w:val="-2"/>
        </w:rPr>
        <w:t xml:space="preserve"> </w:t>
      </w:r>
      <w:r w:rsidRPr="0094291C">
        <w:rPr>
          <w:rFonts w:ascii="Arial" w:hAnsi="Arial" w:cs="Arial"/>
        </w:rPr>
        <w:t xml:space="preserve">of </w:t>
      </w:r>
      <w:r w:rsidRPr="0094291C">
        <w:rPr>
          <w:rFonts w:ascii="Arial" w:hAnsi="Arial" w:cs="Arial"/>
          <w:spacing w:val="-2"/>
        </w:rPr>
        <w:t>Amazon.com</w:t>
      </w:r>
      <w:r w:rsidRPr="0094291C">
        <w:rPr>
          <w:rFonts w:ascii="Arial" w:hAnsi="Arial" w:cs="Arial"/>
        </w:rPr>
        <w:t xml:space="preserve"> </w:t>
      </w:r>
      <w:r w:rsidRPr="0094291C">
        <w:rPr>
          <w:rFonts w:ascii="Arial" w:hAnsi="Arial" w:cs="Arial"/>
          <w:spacing w:val="-1"/>
        </w:rPr>
        <w:t>Inc.</w:t>
      </w:r>
    </w:p>
    <w:p w14:paraId="7E4C2013" w14:textId="7EA01E28"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Twitter</w:t>
      </w:r>
      <w:r w:rsidRPr="0094291C">
        <w:rPr>
          <w:rFonts w:ascii="Arial" w:hAnsi="Arial" w:cs="Arial"/>
          <w:spacing w:val="1"/>
        </w:rPr>
        <w:t xml:space="preserve"> </w:t>
      </w:r>
      <w:r w:rsidRPr="0094291C">
        <w:rPr>
          <w:rFonts w:ascii="Arial" w:hAnsi="Arial" w:cs="Arial"/>
          <w:spacing w:val="-2"/>
        </w:rPr>
        <w:t>is</w:t>
      </w:r>
      <w:r w:rsidR="00E97B71" w:rsidRPr="0094291C">
        <w:rPr>
          <w:rFonts w:ascii="Arial" w:hAnsi="Arial" w:cs="Arial"/>
        </w:rPr>
        <w:t xml:space="preserve"> the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Pr="0094291C">
        <w:rPr>
          <w:rFonts w:ascii="Arial" w:hAnsi="Arial" w:cs="Arial"/>
          <w:spacing w:val="-2"/>
        </w:rPr>
        <w:t xml:space="preserve"> </w:t>
      </w:r>
      <w:r w:rsidRPr="0094291C">
        <w:rPr>
          <w:rFonts w:ascii="Arial" w:hAnsi="Arial" w:cs="Arial"/>
        </w:rPr>
        <w:t>of</w:t>
      </w:r>
      <w:r w:rsidRPr="0094291C">
        <w:rPr>
          <w:rFonts w:ascii="Arial" w:hAnsi="Arial" w:cs="Arial"/>
          <w:spacing w:val="2"/>
        </w:rPr>
        <w:t xml:space="preserve"> </w:t>
      </w:r>
      <w:r w:rsidRPr="0094291C">
        <w:rPr>
          <w:rFonts w:ascii="Arial" w:hAnsi="Arial" w:cs="Arial"/>
          <w:spacing w:val="-1"/>
        </w:rPr>
        <w:t>Twitter</w:t>
      </w:r>
      <w:r w:rsidRPr="0094291C">
        <w:rPr>
          <w:rFonts w:ascii="Arial" w:hAnsi="Arial" w:cs="Arial"/>
          <w:spacing w:val="1"/>
        </w:rPr>
        <w:t xml:space="preserve"> </w:t>
      </w:r>
      <w:r w:rsidRPr="0094291C">
        <w:rPr>
          <w:rFonts w:ascii="Arial" w:hAnsi="Arial" w:cs="Arial"/>
          <w:spacing w:val="-1"/>
        </w:rPr>
        <w:t>Inc.</w:t>
      </w:r>
    </w:p>
    <w:p w14:paraId="49777223" w14:textId="1D720400" w:rsidR="00BE63BF" w:rsidRPr="0094291C" w:rsidRDefault="00BE63BF" w:rsidP="00BE63BF">
      <w:pPr>
        <w:widowControl w:val="0"/>
        <w:numPr>
          <w:ilvl w:val="1"/>
          <w:numId w:val="1"/>
        </w:numPr>
        <w:tabs>
          <w:tab w:val="left" w:pos="861"/>
        </w:tabs>
        <w:spacing w:before="19" w:after="0" w:line="240" w:lineRule="auto"/>
        <w:rPr>
          <w:rFonts w:ascii="Arial" w:eastAsia="Calibri" w:hAnsi="Arial" w:cs="Arial"/>
        </w:rPr>
      </w:pPr>
      <w:proofErr w:type="spellStart"/>
      <w:proofErr w:type="gramStart"/>
      <w:r w:rsidRPr="0094291C">
        <w:rPr>
          <w:rFonts w:ascii="Arial" w:hAnsi="Arial" w:cs="Arial"/>
          <w:spacing w:val="-1"/>
        </w:rPr>
        <w:t>iiNet</w:t>
      </w:r>
      <w:proofErr w:type="spellEnd"/>
      <w:proofErr w:type="gramEnd"/>
      <w:r w:rsidRPr="0094291C">
        <w:rPr>
          <w:rFonts w:ascii="Arial" w:hAnsi="Arial" w:cs="Arial"/>
          <w:spacing w:val="1"/>
        </w:rPr>
        <w:t xml:space="preserve"> </w:t>
      </w:r>
      <w:r w:rsidR="00E97B71" w:rsidRPr="0094291C">
        <w:rPr>
          <w:rFonts w:ascii="Arial" w:hAnsi="Arial" w:cs="Arial"/>
        </w:rPr>
        <w:t xml:space="preserve">is the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Pr="0094291C">
        <w:rPr>
          <w:rFonts w:ascii="Arial" w:hAnsi="Arial" w:cs="Arial"/>
        </w:rPr>
        <w:t xml:space="preserve"> of</w:t>
      </w:r>
      <w:r w:rsidRPr="0094291C">
        <w:rPr>
          <w:rFonts w:ascii="Arial" w:hAnsi="Arial" w:cs="Arial"/>
          <w:spacing w:val="-1"/>
        </w:rPr>
        <w:t xml:space="preserve"> </w:t>
      </w:r>
      <w:proofErr w:type="spellStart"/>
      <w:r w:rsidRPr="0094291C">
        <w:rPr>
          <w:rFonts w:ascii="Arial" w:hAnsi="Arial" w:cs="Arial"/>
          <w:spacing w:val="-1"/>
        </w:rPr>
        <w:t>iiNet</w:t>
      </w:r>
      <w:proofErr w:type="spellEnd"/>
      <w:r w:rsidRPr="0094291C">
        <w:rPr>
          <w:rFonts w:ascii="Arial" w:hAnsi="Arial" w:cs="Arial"/>
          <w:spacing w:val="-2"/>
        </w:rPr>
        <w:t xml:space="preserve"> </w:t>
      </w:r>
      <w:r w:rsidRPr="00E00580">
        <w:rPr>
          <w:rFonts w:ascii="Arial" w:hAnsi="Arial" w:cs="Arial"/>
          <w:spacing w:val="-1"/>
        </w:rPr>
        <w:t>Limited.</w:t>
      </w:r>
    </w:p>
    <w:p w14:paraId="3A102F1E" w14:textId="28005E9E" w:rsidR="00CF7CD1" w:rsidRPr="0094291C" w:rsidRDefault="00CF7CD1" w:rsidP="00CF7CD1">
      <w:pPr>
        <w:widowControl w:val="0"/>
        <w:numPr>
          <w:ilvl w:val="1"/>
          <w:numId w:val="1"/>
        </w:numPr>
        <w:tabs>
          <w:tab w:val="left" w:pos="861"/>
        </w:tabs>
        <w:spacing w:before="19" w:after="0" w:line="240" w:lineRule="auto"/>
        <w:rPr>
          <w:rFonts w:ascii="Arial" w:eastAsia="Calibri" w:hAnsi="Arial" w:cs="Arial"/>
        </w:rPr>
      </w:pPr>
      <w:r w:rsidRPr="0094291C">
        <w:rPr>
          <w:rFonts w:ascii="Arial" w:hAnsi="Arial" w:cs="Arial"/>
        </w:rPr>
        <w:t xml:space="preserve">Optus is the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Pr="0094291C">
        <w:rPr>
          <w:rFonts w:ascii="Arial" w:hAnsi="Arial" w:cs="Arial"/>
        </w:rPr>
        <w:t xml:space="preserve"> of</w:t>
      </w:r>
      <w:r w:rsidRPr="0094291C">
        <w:rPr>
          <w:rFonts w:ascii="Arial" w:hAnsi="Arial" w:cs="Arial"/>
          <w:spacing w:val="-1"/>
        </w:rPr>
        <w:t xml:space="preserve"> </w:t>
      </w:r>
      <w:proofErr w:type="spellStart"/>
      <w:r w:rsidRPr="0094291C">
        <w:rPr>
          <w:rFonts w:ascii="Arial" w:eastAsia="Calibri" w:hAnsi="Arial" w:cs="Arial"/>
        </w:rPr>
        <w:t>Singtel</w:t>
      </w:r>
      <w:proofErr w:type="spellEnd"/>
      <w:r w:rsidRPr="0094291C">
        <w:rPr>
          <w:rFonts w:ascii="Arial" w:eastAsia="Calibri" w:hAnsi="Arial" w:cs="Arial"/>
        </w:rPr>
        <w:t xml:space="preserve"> Optus Pty Limited</w:t>
      </w:r>
    </w:p>
    <w:p w14:paraId="06627EA9" w14:textId="13CA7334" w:rsidR="00BE63BF" w:rsidRPr="0094291C" w:rsidRDefault="00BE63BF" w:rsidP="00BE63BF">
      <w:pPr>
        <w:widowControl w:val="0"/>
        <w:numPr>
          <w:ilvl w:val="1"/>
          <w:numId w:val="1"/>
        </w:numPr>
        <w:tabs>
          <w:tab w:val="left" w:pos="861"/>
        </w:tabs>
        <w:spacing w:before="22" w:after="0" w:line="240" w:lineRule="auto"/>
        <w:rPr>
          <w:rFonts w:ascii="Arial" w:eastAsia="Calibri" w:hAnsi="Arial" w:cs="Arial"/>
        </w:rPr>
      </w:pPr>
      <w:r w:rsidRPr="0094291C">
        <w:rPr>
          <w:rFonts w:ascii="Arial" w:hAnsi="Arial" w:cs="Arial"/>
          <w:spacing w:val="-1"/>
        </w:rPr>
        <w:t>Telstra</w:t>
      </w:r>
      <w:r w:rsidRPr="0094291C">
        <w:rPr>
          <w:rFonts w:ascii="Arial" w:hAnsi="Arial" w:cs="Arial"/>
        </w:rPr>
        <w:t xml:space="preserve"> is</w:t>
      </w:r>
      <w:r w:rsidRPr="0094291C">
        <w:rPr>
          <w:rFonts w:ascii="Arial" w:hAnsi="Arial" w:cs="Arial"/>
          <w:spacing w:val="-3"/>
        </w:rPr>
        <w:t xml:space="preserve"> </w:t>
      </w:r>
      <w:r w:rsidRPr="0094291C">
        <w:rPr>
          <w:rFonts w:ascii="Arial" w:hAnsi="Arial" w:cs="Arial"/>
        </w:rPr>
        <w:t xml:space="preserve">the </w:t>
      </w:r>
      <w:r w:rsidRPr="0094291C">
        <w:rPr>
          <w:rFonts w:ascii="Arial" w:hAnsi="Arial" w:cs="Arial"/>
          <w:spacing w:val="-1"/>
        </w:rPr>
        <w:t>registered</w:t>
      </w:r>
      <w:r w:rsidRPr="0094291C">
        <w:rPr>
          <w:rFonts w:ascii="Arial" w:hAnsi="Arial" w:cs="Arial"/>
        </w:rPr>
        <w:t xml:space="preserve"> </w:t>
      </w:r>
      <w:r w:rsidRPr="0094291C">
        <w:rPr>
          <w:rFonts w:ascii="Arial" w:hAnsi="Arial" w:cs="Arial"/>
          <w:spacing w:val="-1"/>
        </w:rPr>
        <w:t>trademark</w:t>
      </w:r>
      <w:r w:rsidRPr="0094291C">
        <w:rPr>
          <w:rFonts w:ascii="Arial" w:hAnsi="Arial" w:cs="Arial"/>
          <w:spacing w:val="-3"/>
        </w:rPr>
        <w:t xml:space="preserve"> </w:t>
      </w:r>
      <w:r w:rsidRPr="0094291C">
        <w:rPr>
          <w:rFonts w:ascii="Arial" w:hAnsi="Arial" w:cs="Arial"/>
        </w:rPr>
        <w:t>of</w:t>
      </w:r>
      <w:r w:rsidRPr="0094291C">
        <w:rPr>
          <w:rFonts w:ascii="Arial" w:hAnsi="Arial" w:cs="Arial"/>
          <w:spacing w:val="-1"/>
        </w:rPr>
        <w:t xml:space="preserve"> Telstra</w:t>
      </w:r>
      <w:r w:rsidRPr="0094291C">
        <w:rPr>
          <w:rFonts w:ascii="Arial" w:hAnsi="Arial" w:cs="Arial"/>
          <w:spacing w:val="-3"/>
        </w:rPr>
        <w:t xml:space="preserve"> </w:t>
      </w:r>
      <w:r w:rsidRPr="00E00580">
        <w:rPr>
          <w:rFonts w:ascii="Arial" w:hAnsi="Arial" w:cs="Arial"/>
          <w:spacing w:val="-1"/>
        </w:rPr>
        <w:t xml:space="preserve">Corporation </w:t>
      </w:r>
      <w:r w:rsidRPr="00E00580">
        <w:rPr>
          <w:rFonts w:ascii="Arial" w:hAnsi="Arial" w:cs="Arial"/>
        </w:rPr>
        <w:t>Ltd.</w:t>
      </w:r>
    </w:p>
    <w:p w14:paraId="58B24058" w14:textId="2BB43CD2" w:rsidR="00460FC8" w:rsidRPr="00962A3A" w:rsidRDefault="00460FC8" w:rsidP="00BE63BF">
      <w:pPr>
        <w:widowControl w:val="0"/>
        <w:numPr>
          <w:ilvl w:val="1"/>
          <w:numId w:val="1"/>
        </w:numPr>
        <w:tabs>
          <w:tab w:val="left" w:pos="861"/>
        </w:tabs>
        <w:spacing w:before="22" w:after="0" w:line="240" w:lineRule="auto"/>
        <w:rPr>
          <w:rFonts w:ascii="Arial" w:eastAsia="Calibri" w:hAnsi="Arial" w:cs="Arial"/>
        </w:rPr>
      </w:pPr>
      <w:r>
        <w:rPr>
          <w:rFonts w:ascii="Arial" w:eastAsia="Calibri" w:hAnsi="Arial" w:cs="Arial"/>
        </w:rPr>
        <w:t xml:space="preserve">Foxtel Now is the </w:t>
      </w:r>
      <w:r w:rsidRPr="00FA7E62">
        <w:rPr>
          <w:rFonts w:ascii="Arial" w:hAnsi="Arial" w:cs="Arial"/>
          <w:spacing w:val="-1"/>
        </w:rPr>
        <w:t>registered</w:t>
      </w:r>
      <w:r w:rsidRPr="00FA7E62">
        <w:rPr>
          <w:rFonts w:ascii="Arial" w:hAnsi="Arial" w:cs="Arial"/>
        </w:rPr>
        <w:t xml:space="preserve"> </w:t>
      </w:r>
      <w:r w:rsidRPr="00FA7E62">
        <w:rPr>
          <w:rFonts w:ascii="Arial" w:hAnsi="Arial" w:cs="Arial"/>
          <w:spacing w:val="-1"/>
        </w:rPr>
        <w:t>trademark</w:t>
      </w:r>
      <w:r w:rsidRPr="00FA7E62">
        <w:rPr>
          <w:rFonts w:ascii="Arial" w:hAnsi="Arial" w:cs="Arial"/>
          <w:spacing w:val="-3"/>
        </w:rPr>
        <w:t xml:space="preserve"> </w:t>
      </w:r>
      <w:r w:rsidRPr="00FA7E62">
        <w:rPr>
          <w:rFonts w:ascii="Arial" w:hAnsi="Arial" w:cs="Arial"/>
        </w:rPr>
        <w:t>of</w:t>
      </w:r>
      <w:r>
        <w:rPr>
          <w:rFonts w:ascii="Arial" w:hAnsi="Arial" w:cs="Arial"/>
        </w:rPr>
        <w:t xml:space="preserve"> Foxtel</w:t>
      </w:r>
    </w:p>
    <w:p w14:paraId="0B5688EE" w14:textId="1D716665" w:rsidR="00962A3A" w:rsidRPr="0017344F" w:rsidRDefault="00962A3A" w:rsidP="00BE63BF">
      <w:pPr>
        <w:widowControl w:val="0"/>
        <w:numPr>
          <w:ilvl w:val="1"/>
          <w:numId w:val="1"/>
        </w:numPr>
        <w:tabs>
          <w:tab w:val="left" w:pos="861"/>
        </w:tabs>
        <w:spacing w:before="22" w:after="0" w:line="240" w:lineRule="auto"/>
        <w:rPr>
          <w:rFonts w:ascii="Arial" w:eastAsia="Calibri" w:hAnsi="Arial" w:cs="Arial"/>
        </w:rPr>
      </w:pPr>
      <w:r>
        <w:rPr>
          <w:rFonts w:ascii="Arial" w:hAnsi="Arial" w:cs="Arial"/>
        </w:rPr>
        <w:t>Steam is the registered trademark of Valve Corporation</w:t>
      </w:r>
    </w:p>
    <w:p w14:paraId="2271EA63" w14:textId="2E334B2E" w:rsidR="0017344F" w:rsidRDefault="0017344F" w:rsidP="00BE63BF">
      <w:pPr>
        <w:widowControl w:val="0"/>
        <w:numPr>
          <w:ilvl w:val="1"/>
          <w:numId w:val="1"/>
        </w:numPr>
        <w:tabs>
          <w:tab w:val="left" w:pos="861"/>
        </w:tabs>
        <w:spacing w:before="22" w:after="0" w:line="240" w:lineRule="auto"/>
        <w:rPr>
          <w:rFonts w:ascii="Arial" w:eastAsia="Calibri" w:hAnsi="Arial" w:cs="Arial"/>
        </w:rPr>
      </w:pPr>
      <w:r>
        <w:rPr>
          <w:rFonts w:ascii="Arial" w:eastAsia="Calibri" w:hAnsi="Arial" w:cs="Arial"/>
        </w:rPr>
        <w:t xml:space="preserve">Netflix </w:t>
      </w:r>
      <w:r w:rsidR="00E97B71">
        <w:rPr>
          <w:rFonts w:ascii="Arial" w:hAnsi="Arial" w:cs="Arial"/>
        </w:rPr>
        <w:t>is the registered trademark of Netflix</w:t>
      </w:r>
      <w:r>
        <w:rPr>
          <w:rFonts w:ascii="Arial" w:eastAsia="Calibri" w:hAnsi="Arial" w:cs="Arial"/>
        </w:rPr>
        <w:t xml:space="preserve"> </w:t>
      </w:r>
    </w:p>
    <w:p w14:paraId="0D52ACF1" w14:textId="77777777" w:rsidR="00460FC8" w:rsidRDefault="00E97B71" w:rsidP="00460FC8">
      <w:pPr>
        <w:widowControl w:val="0"/>
        <w:numPr>
          <w:ilvl w:val="1"/>
          <w:numId w:val="1"/>
        </w:numPr>
        <w:tabs>
          <w:tab w:val="left" w:pos="861"/>
        </w:tabs>
        <w:spacing w:before="22" w:after="0" w:line="240" w:lineRule="auto"/>
        <w:rPr>
          <w:rFonts w:ascii="Arial" w:eastAsia="Calibri" w:hAnsi="Arial" w:cs="Arial"/>
        </w:rPr>
      </w:pPr>
      <w:r>
        <w:rPr>
          <w:rFonts w:ascii="Arial" w:eastAsia="Calibri" w:hAnsi="Arial" w:cs="Arial"/>
        </w:rPr>
        <w:t xml:space="preserve">Stan </w:t>
      </w:r>
      <w:r>
        <w:rPr>
          <w:rFonts w:ascii="Arial" w:hAnsi="Arial" w:cs="Arial"/>
        </w:rPr>
        <w:t xml:space="preserve">is the registered trademark of </w:t>
      </w:r>
      <w:proofErr w:type="spellStart"/>
      <w:r w:rsidR="00D25C4B">
        <w:rPr>
          <w:rFonts w:ascii="Arial" w:eastAsia="Calibri" w:hAnsi="Arial" w:cs="Arial"/>
        </w:rPr>
        <w:t>StreamCo</w:t>
      </w:r>
      <w:proofErr w:type="spellEnd"/>
    </w:p>
    <w:p w14:paraId="0BA1D9FC" w14:textId="69917C19" w:rsidR="00B670C9" w:rsidRPr="00460FC8" w:rsidRDefault="00B670C9" w:rsidP="00460FC8">
      <w:pPr>
        <w:widowControl w:val="0"/>
        <w:numPr>
          <w:ilvl w:val="1"/>
          <w:numId w:val="1"/>
        </w:numPr>
        <w:tabs>
          <w:tab w:val="left" w:pos="861"/>
        </w:tabs>
        <w:spacing w:before="22" w:after="0" w:line="240" w:lineRule="auto"/>
        <w:rPr>
          <w:rFonts w:ascii="Arial" w:eastAsia="Calibri" w:hAnsi="Arial" w:cs="Arial"/>
        </w:rPr>
      </w:pPr>
      <w:r w:rsidRPr="00460FC8">
        <w:rPr>
          <w:rFonts w:ascii="Arial" w:hAnsi="Arial" w:cs="Arial"/>
          <w:color w:val="538135" w:themeColor="accent6" w:themeShade="BF"/>
          <w:sz w:val="24"/>
          <w:szCs w:val="24"/>
        </w:rPr>
        <w:br w:type="page"/>
      </w:r>
    </w:p>
    <w:p w14:paraId="5B34620D" w14:textId="77777777" w:rsidR="00B670C9" w:rsidRPr="007F53D4" w:rsidRDefault="00B670C9" w:rsidP="009A4C11">
      <w:pPr>
        <w:pStyle w:val="Heading1"/>
        <w:rPr>
          <w:sz w:val="24"/>
          <w:szCs w:val="24"/>
        </w:rPr>
      </w:pPr>
      <w:bookmarkStart w:id="40" w:name="_Toc498950119"/>
      <w:r w:rsidRPr="007F53D4">
        <w:lastRenderedPageBreak/>
        <w:t>References</w:t>
      </w:r>
      <w:bookmarkEnd w:id="40"/>
      <w:r w:rsidRPr="007F53D4">
        <w:br/>
      </w:r>
    </w:p>
    <w:p w14:paraId="2AB933E1" w14:textId="77777777" w:rsidR="0026250F" w:rsidRPr="00E33684" w:rsidRDefault="0026250F" w:rsidP="00310409">
      <w:pPr>
        <w:rPr>
          <w:rFonts w:ascii="Arial" w:hAnsi="Arial" w:cs="Arial"/>
        </w:rPr>
      </w:pPr>
    </w:p>
    <w:p w14:paraId="78032A35" w14:textId="77777777" w:rsidR="00FE16E7" w:rsidRPr="0097312F" w:rsidRDefault="00FE16E7" w:rsidP="00FE16E7">
      <w:pPr>
        <w:rPr>
          <w:rFonts w:ascii="Arial" w:hAnsi="Arial" w:cs="Arial"/>
        </w:rPr>
      </w:pPr>
      <w:r w:rsidRPr="0097312F">
        <w:rPr>
          <w:rFonts w:ascii="Arial" w:hAnsi="Arial" w:cs="Arial"/>
        </w:rPr>
        <w:t xml:space="preserve">ABC News (2015) ‘Snapchat clarifies new privacy terms after reports claim application now stores photos, messages’, </w:t>
      </w:r>
      <w:r w:rsidRPr="0097312F">
        <w:rPr>
          <w:rFonts w:ascii="Arial" w:hAnsi="Arial" w:cs="Arial"/>
          <w:i/>
        </w:rPr>
        <w:t>ABC News</w:t>
      </w:r>
      <w:r w:rsidRPr="0097312F">
        <w:rPr>
          <w:rFonts w:ascii="Arial" w:hAnsi="Arial" w:cs="Arial"/>
        </w:rPr>
        <w:t>, 3 November, http://www.abc.net.au/news/2015-11-03/snapchat-clarifies-new-privacy-terms-and-conditions/6906884.</w:t>
      </w:r>
    </w:p>
    <w:p w14:paraId="3AB7D626" w14:textId="545B663B" w:rsidR="0026250F" w:rsidRPr="0097312F" w:rsidRDefault="0026250F" w:rsidP="00AA0F62">
      <w:pPr>
        <w:rPr>
          <w:rFonts w:ascii="Arial" w:hAnsi="Arial" w:cs="Arial"/>
        </w:rPr>
      </w:pPr>
      <w:proofErr w:type="gramStart"/>
      <w:r w:rsidRPr="0097312F">
        <w:rPr>
          <w:rFonts w:ascii="Arial" w:hAnsi="Arial" w:cs="Arial"/>
        </w:rPr>
        <w:t>AIMIA, Dig</w:t>
      </w:r>
      <w:r w:rsidR="008C202A" w:rsidRPr="0097312F">
        <w:rPr>
          <w:rFonts w:ascii="Arial" w:hAnsi="Arial" w:cs="Arial"/>
        </w:rPr>
        <w:t xml:space="preserve">ital Policy Group </w:t>
      </w:r>
      <w:r w:rsidRPr="0097312F">
        <w:rPr>
          <w:rFonts w:ascii="Arial" w:hAnsi="Arial" w:cs="Arial"/>
        </w:rPr>
        <w:t xml:space="preserve">(2012) </w:t>
      </w:r>
      <w:r w:rsidRPr="0097312F">
        <w:rPr>
          <w:rFonts w:ascii="Arial" w:hAnsi="Arial" w:cs="Arial"/>
          <w:i/>
        </w:rPr>
        <w:t>Australian Law Commission Copyright and the Digital Eco</w:t>
      </w:r>
      <w:r w:rsidR="00BA1EBD" w:rsidRPr="0097312F">
        <w:rPr>
          <w:rFonts w:ascii="Arial" w:hAnsi="Arial" w:cs="Arial"/>
          <w:i/>
        </w:rPr>
        <w:t>nomy</w:t>
      </w:r>
      <w:r w:rsidR="00BA1EBD" w:rsidRPr="0097312F">
        <w:rPr>
          <w:rFonts w:ascii="Arial" w:hAnsi="Arial" w:cs="Arial"/>
        </w:rPr>
        <w:t>, Issues Paper 42 (IP 42).</w:t>
      </w:r>
      <w:proofErr w:type="gramEnd"/>
      <w:r w:rsidR="00BA1EBD" w:rsidRPr="0097312F">
        <w:rPr>
          <w:rFonts w:ascii="Arial" w:hAnsi="Arial" w:cs="Arial"/>
        </w:rPr>
        <w:t xml:space="preserve"> </w:t>
      </w:r>
    </w:p>
    <w:p w14:paraId="399F3BB5" w14:textId="3767B357" w:rsidR="0026250F" w:rsidRDefault="008C202A" w:rsidP="00F4109E">
      <w:pPr>
        <w:rPr>
          <w:rFonts w:ascii="Arial" w:hAnsi="Arial" w:cs="Arial"/>
        </w:rPr>
      </w:pPr>
      <w:proofErr w:type="spellStart"/>
      <w:r w:rsidRPr="0097312F">
        <w:rPr>
          <w:rFonts w:ascii="Arial" w:hAnsi="Arial" w:cs="Arial"/>
        </w:rPr>
        <w:t>Ariès</w:t>
      </w:r>
      <w:proofErr w:type="spellEnd"/>
      <w:r w:rsidR="0026250F" w:rsidRPr="0097312F">
        <w:rPr>
          <w:rFonts w:ascii="Arial" w:hAnsi="Arial" w:cs="Arial"/>
        </w:rPr>
        <w:t xml:space="preserve">, P. (1983) </w:t>
      </w:r>
      <w:proofErr w:type="gramStart"/>
      <w:r w:rsidR="0026250F" w:rsidRPr="0097312F">
        <w:rPr>
          <w:rFonts w:ascii="Arial" w:hAnsi="Arial" w:cs="Arial"/>
          <w:i/>
        </w:rPr>
        <w:t>The</w:t>
      </w:r>
      <w:proofErr w:type="gramEnd"/>
      <w:r w:rsidR="0026250F" w:rsidRPr="0097312F">
        <w:rPr>
          <w:rFonts w:ascii="Arial" w:hAnsi="Arial" w:cs="Arial"/>
          <w:i/>
        </w:rPr>
        <w:t xml:space="preserve"> Hour of our Death</w:t>
      </w:r>
      <w:r w:rsidR="00EB3438" w:rsidRPr="0097312F">
        <w:rPr>
          <w:rFonts w:ascii="Arial" w:hAnsi="Arial" w:cs="Arial"/>
        </w:rPr>
        <w:t xml:space="preserve">. </w:t>
      </w:r>
      <w:r w:rsidR="00EF74BD" w:rsidRPr="0097312F">
        <w:rPr>
          <w:rFonts w:ascii="Arial" w:hAnsi="Arial" w:cs="Arial"/>
        </w:rPr>
        <w:t xml:space="preserve">London: Penguin. </w:t>
      </w:r>
    </w:p>
    <w:p w14:paraId="2057DA43" w14:textId="73CBF23F" w:rsidR="00316196" w:rsidRPr="0097312F" w:rsidRDefault="00316196" w:rsidP="00F4109E">
      <w:pPr>
        <w:rPr>
          <w:rFonts w:ascii="Arial" w:hAnsi="Arial" w:cs="Arial"/>
        </w:rPr>
      </w:pPr>
      <w:proofErr w:type="gramStart"/>
      <w:r w:rsidRPr="00536960">
        <w:rPr>
          <w:rFonts w:ascii="Arial" w:hAnsi="Arial" w:cs="Arial"/>
        </w:rPr>
        <w:t xml:space="preserve">Australian Government Productivity Commission (2017), </w:t>
      </w:r>
      <w:r>
        <w:rPr>
          <w:rFonts w:ascii="Arial" w:hAnsi="Arial" w:cs="Arial"/>
        </w:rPr>
        <w:t>‘</w:t>
      </w:r>
      <w:r w:rsidRPr="00536960">
        <w:rPr>
          <w:rFonts w:ascii="Arial" w:hAnsi="Arial" w:cs="Arial"/>
        </w:rPr>
        <w:t>Data Availability and Use</w:t>
      </w:r>
      <w:r>
        <w:rPr>
          <w:rFonts w:ascii="Arial" w:hAnsi="Arial" w:cs="Arial"/>
        </w:rPr>
        <w:t>’</w:t>
      </w:r>
      <w:r w:rsidRPr="00536960">
        <w:rPr>
          <w:rFonts w:ascii="Arial" w:hAnsi="Arial" w:cs="Arial"/>
        </w:rPr>
        <w:t xml:space="preserve">, </w:t>
      </w:r>
      <w:r w:rsidRPr="00536960">
        <w:rPr>
          <w:rFonts w:ascii="Arial" w:hAnsi="Arial" w:cs="Arial"/>
          <w:i/>
        </w:rPr>
        <w:t>Australian Government Productivity Commission</w:t>
      </w:r>
      <w:r>
        <w:rPr>
          <w:rFonts w:ascii="Arial" w:hAnsi="Arial" w:cs="Arial"/>
        </w:rPr>
        <w:t xml:space="preserve">, </w:t>
      </w:r>
      <w:r w:rsidRPr="00536960">
        <w:rPr>
          <w:rFonts w:ascii="Arial" w:hAnsi="Arial" w:cs="Arial"/>
        </w:rPr>
        <w:t>https://www.pc.gov.au/inquiries/completed/data-access/report.</w:t>
      </w:r>
      <w:proofErr w:type="gramEnd"/>
    </w:p>
    <w:p w14:paraId="2CC268AB" w14:textId="308A0BD1" w:rsidR="0026250F" w:rsidRPr="0097312F" w:rsidRDefault="0026250F" w:rsidP="00F0092A">
      <w:pPr>
        <w:rPr>
          <w:rFonts w:ascii="Arial" w:hAnsi="Arial" w:cs="Arial"/>
        </w:rPr>
      </w:pPr>
      <w:r w:rsidRPr="0097312F">
        <w:rPr>
          <w:rFonts w:ascii="Arial" w:hAnsi="Arial" w:cs="Arial"/>
        </w:rPr>
        <w:t xml:space="preserve">BBC News </w:t>
      </w:r>
      <w:r w:rsidR="00A64A87" w:rsidRPr="0097312F">
        <w:rPr>
          <w:rFonts w:ascii="Arial" w:hAnsi="Arial" w:cs="Arial"/>
        </w:rPr>
        <w:t>(2017)</w:t>
      </w:r>
      <w:r w:rsidRPr="0097312F">
        <w:rPr>
          <w:rFonts w:ascii="Arial" w:hAnsi="Arial" w:cs="Arial"/>
        </w:rPr>
        <w:t xml:space="preserve"> </w:t>
      </w:r>
      <w:r w:rsidR="00A64A87" w:rsidRPr="0097312F">
        <w:rPr>
          <w:rFonts w:ascii="Arial" w:hAnsi="Arial" w:cs="Arial"/>
        </w:rPr>
        <w:t>‘Australian I</w:t>
      </w:r>
      <w:r w:rsidRPr="0097312F">
        <w:rPr>
          <w:rFonts w:ascii="Arial" w:hAnsi="Arial" w:cs="Arial"/>
        </w:rPr>
        <w:t xml:space="preserve">ndigenous </w:t>
      </w:r>
      <w:r w:rsidR="00A64A87" w:rsidRPr="0097312F">
        <w:rPr>
          <w:rFonts w:ascii="Arial" w:hAnsi="Arial" w:cs="Arial"/>
        </w:rPr>
        <w:t>S</w:t>
      </w:r>
      <w:r w:rsidRPr="0097312F">
        <w:rPr>
          <w:rFonts w:ascii="Arial" w:hAnsi="Arial" w:cs="Arial"/>
        </w:rPr>
        <w:t xml:space="preserve">inger Dr G Yunupingu </w:t>
      </w:r>
      <w:r w:rsidR="00A64A87" w:rsidRPr="0097312F">
        <w:rPr>
          <w:rFonts w:ascii="Arial" w:hAnsi="Arial" w:cs="Arial"/>
        </w:rPr>
        <w:t>D</w:t>
      </w:r>
      <w:r w:rsidRPr="0097312F">
        <w:rPr>
          <w:rFonts w:ascii="Arial" w:hAnsi="Arial" w:cs="Arial"/>
        </w:rPr>
        <w:t>ies</w:t>
      </w:r>
      <w:r w:rsidR="00A64A87" w:rsidRPr="0097312F">
        <w:rPr>
          <w:rFonts w:ascii="Arial" w:hAnsi="Arial" w:cs="Arial"/>
        </w:rPr>
        <w:t>’</w:t>
      </w:r>
      <w:r w:rsidRPr="0097312F">
        <w:rPr>
          <w:rFonts w:ascii="Arial" w:hAnsi="Arial" w:cs="Arial"/>
        </w:rPr>
        <w:t xml:space="preserve">, </w:t>
      </w:r>
      <w:r w:rsidRPr="0097312F">
        <w:rPr>
          <w:rFonts w:ascii="Arial" w:hAnsi="Arial" w:cs="Arial"/>
          <w:i/>
        </w:rPr>
        <w:t>BBC News</w:t>
      </w:r>
      <w:r w:rsidR="00A64A87" w:rsidRPr="0097312F">
        <w:rPr>
          <w:rFonts w:ascii="Arial" w:hAnsi="Arial" w:cs="Arial"/>
        </w:rPr>
        <w:t xml:space="preserve">, 26 July, </w:t>
      </w:r>
      <w:r w:rsidRPr="0097312F">
        <w:rPr>
          <w:rFonts w:ascii="Arial" w:hAnsi="Arial" w:cs="Arial"/>
        </w:rPr>
        <w:t>http://www.bbc.co</w:t>
      </w:r>
      <w:r w:rsidR="00A64A87" w:rsidRPr="0097312F">
        <w:rPr>
          <w:rFonts w:ascii="Arial" w:hAnsi="Arial" w:cs="Arial"/>
        </w:rPr>
        <w:t>m/news/world-australia-40723676</w:t>
      </w:r>
      <w:r w:rsidRPr="0097312F">
        <w:rPr>
          <w:rFonts w:ascii="Arial" w:hAnsi="Arial" w:cs="Arial"/>
        </w:rPr>
        <w:t>.</w:t>
      </w:r>
    </w:p>
    <w:p w14:paraId="393640C3" w14:textId="7DE7459E" w:rsidR="0026250F" w:rsidRPr="0097312F" w:rsidRDefault="0026250F" w:rsidP="00F4109E">
      <w:pPr>
        <w:rPr>
          <w:rFonts w:ascii="Arial" w:hAnsi="Arial" w:cs="Arial"/>
        </w:rPr>
      </w:pPr>
      <w:proofErr w:type="spellStart"/>
      <w:proofErr w:type="gramStart"/>
      <w:r w:rsidRPr="0097312F">
        <w:rPr>
          <w:rFonts w:ascii="Arial" w:hAnsi="Arial" w:cs="Arial"/>
        </w:rPr>
        <w:t>Bradgate</w:t>
      </w:r>
      <w:proofErr w:type="spellEnd"/>
      <w:r w:rsidRPr="0097312F">
        <w:rPr>
          <w:rFonts w:ascii="Arial" w:hAnsi="Arial" w:cs="Arial"/>
        </w:rPr>
        <w:t xml:space="preserve">, R. (2010) </w:t>
      </w:r>
      <w:r w:rsidRPr="0097312F">
        <w:rPr>
          <w:rFonts w:ascii="Arial" w:hAnsi="Arial" w:cs="Arial"/>
          <w:i/>
        </w:rPr>
        <w:t>Consumer Rights in Digital Products</w:t>
      </w:r>
      <w:r w:rsidR="00753F48" w:rsidRPr="0097312F">
        <w:rPr>
          <w:rFonts w:ascii="Arial" w:hAnsi="Arial" w:cs="Arial"/>
        </w:rPr>
        <w:t xml:space="preserve">, </w:t>
      </w:r>
      <w:r w:rsidRPr="0097312F">
        <w:rPr>
          <w:rFonts w:ascii="Arial" w:hAnsi="Arial" w:cs="Arial"/>
        </w:rPr>
        <w:t>research report prepared for the UK Department for Business, Innovation a</w:t>
      </w:r>
      <w:r w:rsidR="00753F48" w:rsidRPr="0097312F">
        <w:rPr>
          <w:rFonts w:ascii="Arial" w:hAnsi="Arial" w:cs="Arial"/>
        </w:rPr>
        <w:t>nd Skills, Sheffield</w:t>
      </w:r>
      <w:r w:rsidR="002B7C06" w:rsidRPr="0097312F">
        <w:rPr>
          <w:rFonts w:ascii="Arial" w:hAnsi="Arial" w:cs="Arial"/>
        </w:rPr>
        <w:t>.</w:t>
      </w:r>
      <w:proofErr w:type="gramEnd"/>
      <w:r w:rsidR="002B7C06" w:rsidRPr="0097312F">
        <w:rPr>
          <w:rFonts w:ascii="Arial" w:hAnsi="Arial" w:cs="Arial"/>
        </w:rPr>
        <w:t xml:space="preserve"> </w:t>
      </w:r>
      <w:r w:rsidR="00753F48" w:rsidRPr="0097312F">
        <w:rPr>
          <w:rFonts w:ascii="Arial" w:hAnsi="Arial" w:cs="Arial"/>
        </w:rPr>
        <w:t xml:space="preserve"> </w:t>
      </w:r>
    </w:p>
    <w:p w14:paraId="715F4E1B" w14:textId="1A37F2D4" w:rsidR="0026250F" w:rsidRPr="0097312F" w:rsidRDefault="0026250F" w:rsidP="00310409">
      <w:pPr>
        <w:rPr>
          <w:rFonts w:ascii="Arial" w:hAnsi="Arial" w:cs="Arial"/>
        </w:rPr>
      </w:pPr>
      <w:proofErr w:type="gramStart"/>
      <w:r w:rsidRPr="0097312F">
        <w:rPr>
          <w:rFonts w:ascii="Arial" w:hAnsi="Arial" w:cs="Arial"/>
        </w:rPr>
        <w:t>Bradley, T</w:t>
      </w:r>
      <w:r w:rsidR="00AB3D39" w:rsidRPr="0097312F">
        <w:rPr>
          <w:rFonts w:ascii="Arial" w:hAnsi="Arial" w:cs="Arial"/>
        </w:rPr>
        <w:t>.</w:t>
      </w:r>
      <w:r w:rsidRPr="0097312F">
        <w:rPr>
          <w:rFonts w:ascii="Arial" w:hAnsi="Arial" w:cs="Arial"/>
        </w:rPr>
        <w:t xml:space="preserve"> </w:t>
      </w:r>
      <w:r w:rsidR="00AB3D39" w:rsidRPr="0097312F">
        <w:rPr>
          <w:rFonts w:ascii="Arial" w:hAnsi="Arial" w:cs="Arial"/>
        </w:rPr>
        <w:t>(2015) ‘</w:t>
      </w:r>
      <w:r w:rsidRPr="0097312F">
        <w:rPr>
          <w:rFonts w:ascii="Arial" w:hAnsi="Arial" w:cs="Arial"/>
        </w:rPr>
        <w:t>The Challenges of</w:t>
      </w:r>
      <w:r w:rsidR="00AB3D39" w:rsidRPr="0097312F">
        <w:rPr>
          <w:rFonts w:ascii="Arial" w:hAnsi="Arial" w:cs="Arial"/>
        </w:rPr>
        <w:t xml:space="preserve"> Preserving Your Digital Legacy’,</w:t>
      </w:r>
      <w:r w:rsidRPr="0097312F">
        <w:rPr>
          <w:rFonts w:ascii="Arial" w:hAnsi="Arial" w:cs="Arial"/>
        </w:rPr>
        <w:t xml:space="preserve"> </w:t>
      </w:r>
      <w:r w:rsidRPr="0097312F">
        <w:rPr>
          <w:rFonts w:ascii="Arial" w:hAnsi="Arial" w:cs="Arial"/>
          <w:i/>
        </w:rPr>
        <w:t>Forbes</w:t>
      </w:r>
      <w:r w:rsidR="00AB3D39" w:rsidRPr="0097312F">
        <w:rPr>
          <w:rFonts w:ascii="Arial" w:hAnsi="Arial" w:cs="Arial"/>
        </w:rPr>
        <w:t xml:space="preserve">, 23 June, </w:t>
      </w:r>
      <w:r w:rsidRPr="0097312F">
        <w:rPr>
          <w:rFonts w:ascii="Arial" w:hAnsi="Arial" w:cs="Arial"/>
        </w:rPr>
        <w:t>https://www.forbes.com/sites/tonybradley/2015/06/23/the-challenges-of-</w:t>
      </w:r>
      <w:r w:rsidR="00AB3D39" w:rsidRPr="0097312F">
        <w:rPr>
          <w:rFonts w:ascii="Arial" w:hAnsi="Arial" w:cs="Arial"/>
        </w:rPr>
        <w:t>preserving-your-digital-legacy/</w:t>
      </w:r>
      <w:r w:rsidRPr="0097312F">
        <w:rPr>
          <w:rFonts w:ascii="Arial" w:hAnsi="Arial" w:cs="Arial"/>
        </w:rPr>
        <w:t>.</w:t>
      </w:r>
      <w:proofErr w:type="gramEnd"/>
    </w:p>
    <w:p w14:paraId="704456C5" w14:textId="4CD17278" w:rsidR="0026250F" w:rsidRPr="0097312F" w:rsidRDefault="0026250F" w:rsidP="00E63749">
      <w:pPr>
        <w:rPr>
          <w:rFonts w:ascii="Arial" w:hAnsi="Arial" w:cs="Arial"/>
        </w:rPr>
      </w:pPr>
      <w:r w:rsidRPr="0097312F">
        <w:rPr>
          <w:rFonts w:ascii="Arial" w:hAnsi="Arial" w:cs="Arial"/>
        </w:rPr>
        <w:t>Carlson, B</w:t>
      </w:r>
      <w:r w:rsidR="00C73BCF" w:rsidRPr="0097312F">
        <w:rPr>
          <w:rFonts w:ascii="Arial" w:hAnsi="Arial" w:cs="Arial"/>
        </w:rPr>
        <w:t>.</w:t>
      </w:r>
      <w:r w:rsidR="007F0E44" w:rsidRPr="0097312F">
        <w:rPr>
          <w:rFonts w:ascii="Arial" w:hAnsi="Arial" w:cs="Arial"/>
        </w:rPr>
        <w:t xml:space="preserve"> and</w:t>
      </w:r>
      <w:r w:rsidRPr="0097312F">
        <w:rPr>
          <w:rFonts w:ascii="Arial" w:hAnsi="Arial" w:cs="Arial"/>
        </w:rPr>
        <w:t xml:space="preserve"> Frazer, R</w:t>
      </w:r>
      <w:r w:rsidR="00C73BCF" w:rsidRPr="0097312F">
        <w:rPr>
          <w:rFonts w:ascii="Arial" w:hAnsi="Arial" w:cs="Arial"/>
        </w:rPr>
        <w:t>.</w:t>
      </w:r>
      <w:r w:rsidRPr="0097312F">
        <w:rPr>
          <w:rFonts w:ascii="Arial" w:hAnsi="Arial" w:cs="Arial"/>
        </w:rPr>
        <w:t xml:space="preserve"> </w:t>
      </w:r>
      <w:r w:rsidR="00C73BCF" w:rsidRPr="0097312F">
        <w:rPr>
          <w:rFonts w:ascii="Arial" w:hAnsi="Arial" w:cs="Arial"/>
        </w:rPr>
        <w:t>(2015)</w:t>
      </w:r>
      <w:r w:rsidRPr="0097312F">
        <w:rPr>
          <w:rFonts w:ascii="Arial" w:hAnsi="Arial" w:cs="Arial"/>
        </w:rPr>
        <w:t xml:space="preserve"> ‘It's </w:t>
      </w:r>
      <w:r w:rsidR="00C73BCF" w:rsidRPr="0097312F">
        <w:rPr>
          <w:rFonts w:ascii="Arial" w:hAnsi="Arial" w:cs="Arial"/>
        </w:rPr>
        <w:t xml:space="preserve">Like Going to a Cemetery and Lighting a Candle: </w:t>
      </w:r>
      <w:r w:rsidRPr="0097312F">
        <w:rPr>
          <w:rFonts w:ascii="Arial" w:hAnsi="Arial" w:cs="Arial"/>
        </w:rPr>
        <w:t>Aboriginal Australians</w:t>
      </w:r>
      <w:r w:rsidR="00C73BCF" w:rsidRPr="0097312F">
        <w:rPr>
          <w:rFonts w:ascii="Arial" w:hAnsi="Arial" w:cs="Arial"/>
        </w:rPr>
        <w:t>, Sorry Business and Social Media’</w:t>
      </w:r>
      <w:r w:rsidRPr="0097312F">
        <w:rPr>
          <w:rFonts w:ascii="Arial" w:hAnsi="Arial" w:cs="Arial"/>
        </w:rPr>
        <w:t xml:space="preserve">, </w:t>
      </w:r>
      <w:proofErr w:type="spellStart"/>
      <w:r w:rsidRPr="0097312F">
        <w:rPr>
          <w:rFonts w:ascii="Arial" w:hAnsi="Arial" w:cs="Arial"/>
          <w:i/>
        </w:rPr>
        <w:t>AlterNative</w:t>
      </w:r>
      <w:proofErr w:type="spellEnd"/>
      <w:r w:rsidRPr="0097312F">
        <w:rPr>
          <w:rFonts w:ascii="Arial" w:hAnsi="Arial" w:cs="Arial"/>
          <w:i/>
        </w:rPr>
        <w:t>: An International Journal of Indigenous Peoples</w:t>
      </w:r>
      <w:r w:rsidRPr="0097312F">
        <w:rPr>
          <w:rFonts w:ascii="Arial" w:hAnsi="Arial" w:cs="Arial"/>
        </w:rPr>
        <w:t xml:space="preserve"> 11</w:t>
      </w:r>
      <w:r w:rsidR="00C73BCF" w:rsidRPr="0097312F">
        <w:rPr>
          <w:rFonts w:ascii="Arial" w:hAnsi="Arial" w:cs="Arial"/>
        </w:rPr>
        <w:t xml:space="preserve">(3): </w:t>
      </w:r>
      <w:r w:rsidRPr="0097312F">
        <w:rPr>
          <w:rFonts w:ascii="Arial" w:hAnsi="Arial" w:cs="Arial"/>
        </w:rPr>
        <w:t>211-224.</w:t>
      </w:r>
    </w:p>
    <w:p w14:paraId="08C1B23D" w14:textId="447F4EC4" w:rsidR="0026250F" w:rsidRPr="0097312F" w:rsidRDefault="00183F16" w:rsidP="00CB71C0">
      <w:pPr>
        <w:rPr>
          <w:rFonts w:ascii="Arial" w:hAnsi="Arial" w:cs="Arial"/>
        </w:rPr>
      </w:pPr>
      <w:proofErr w:type="gramStart"/>
      <w:r w:rsidRPr="0097312F">
        <w:rPr>
          <w:rFonts w:ascii="Arial" w:hAnsi="Arial" w:cs="Arial"/>
        </w:rPr>
        <w:t xml:space="preserve">Carlson, B. (2014) </w:t>
      </w:r>
      <w:r w:rsidR="0026250F" w:rsidRPr="0097312F">
        <w:rPr>
          <w:rFonts w:ascii="Arial" w:hAnsi="Arial" w:cs="Arial"/>
        </w:rPr>
        <w:t xml:space="preserve">‘Indigenous Australia’s </w:t>
      </w:r>
      <w:r w:rsidRPr="0097312F">
        <w:rPr>
          <w:rFonts w:ascii="Arial" w:hAnsi="Arial" w:cs="Arial"/>
        </w:rPr>
        <w:t>Diverse M</w:t>
      </w:r>
      <w:r w:rsidR="0026250F" w:rsidRPr="0097312F">
        <w:rPr>
          <w:rFonts w:ascii="Arial" w:hAnsi="Arial" w:cs="Arial"/>
        </w:rPr>
        <w:t xml:space="preserve">emorialisation of the </w:t>
      </w:r>
      <w:r w:rsidRPr="0097312F">
        <w:rPr>
          <w:rFonts w:ascii="Arial" w:hAnsi="Arial" w:cs="Arial"/>
        </w:rPr>
        <w:t>D</w:t>
      </w:r>
      <w:r w:rsidR="0026250F" w:rsidRPr="0097312F">
        <w:rPr>
          <w:rFonts w:ascii="Arial" w:hAnsi="Arial" w:cs="Arial"/>
        </w:rPr>
        <w:t xml:space="preserve">ead’, </w:t>
      </w:r>
      <w:r w:rsidR="0026250F" w:rsidRPr="0097312F">
        <w:rPr>
          <w:rFonts w:ascii="Arial" w:hAnsi="Arial" w:cs="Arial"/>
          <w:i/>
        </w:rPr>
        <w:t>The Conversation</w:t>
      </w:r>
      <w:r w:rsidR="0026250F" w:rsidRPr="0097312F">
        <w:rPr>
          <w:rFonts w:ascii="Arial" w:hAnsi="Arial" w:cs="Arial"/>
        </w:rPr>
        <w:t>, 1</w:t>
      </w:r>
      <w:r w:rsidRPr="0097312F">
        <w:rPr>
          <w:rFonts w:ascii="Arial" w:hAnsi="Arial" w:cs="Arial"/>
        </w:rPr>
        <w:t xml:space="preserve">8 November, </w:t>
      </w:r>
      <w:r w:rsidR="0026250F" w:rsidRPr="0097312F">
        <w:rPr>
          <w:rFonts w:ascii="Arial" w:hAnsi="Arial" w:cs="Arial"/>
        </w:rPr>
        <w:t>https://theconversation.com/indigenous-australias-diverse-me</w:t>
      </w:r>
      <w:r w:rsidRPr="0097312F">
        <w:rPr>
          <w:rFonts w:ascii="Arial" w:hAnsi="Arial" w:cs="Arial"/>
        </w:rPr>
        <w:t>morialisation-of-the-dead-33628</w:t>
      </w:r>
      <w:r w:rsidR="0026250F" w:rsidRPr="0097312F">
        <w:rPr>
          <w:rFonts w:ascii="Arial" w:hAnsi="Arial" w:cs="Arial"/>
        </w:rPr>
        <w:t>.</w:t>
      </w:r>
      <w:proofErr w:type="gramEnd"/>
    </w:p>
    <w:p w14:paraId="09DF8C94" w14:textId="4F9CC569" w:rsidR="0026250F" w:rsidRPr="0097312F" w:rsidRDefault="0026250F" w:rsidP="00CB71C0">
      <w:pPr>
        <w:rPr>
          <w:rFonts w:ascii="Arial" w:hAnsi="Arial" w:cs="Arial"/>
        </w:rPr>
      </w:pPr>
      <w:r w:rsidRPr="0097312F">
        <w:rPr>
          <w:rFonts w:ascii="Arial" w:hAnsi="Arial" w:cs="Arial"/>
        </w:rPr>
        <w:t>Carlson, B</w:t>
      </w:r>
      <w:r w:rsidR="00E8086C" w:rsidRPr="0097312F">
        <w:rPr>
          <w:rFonts w:ascii="Arial" w:hAnsi="Arial" w:cs="Arial"/>
        </w:rPr>
        <w:t>.</w:t>
      </w:r>
      <w:r w:rsidRPr="0097312F">
        <w:rPr>
          <w:rFonts w:ascii="Arial" w:hAnsi="Arial" w:cs="Arial"/>
        </w:rPr>
        <w:t xml:space="preserve"> </w:t>
      </w:r>
      <w:r w:rsidR="00E8086C" w:rsidRPr="0097312F">
        <w:rPr>
          <w:rFonts w:ascii="Arial" w:hAnsi="Arial" w:cs="Arial"/>
        </w:rPr>
        <w:t>(2016)</w:t>
      </w:r>
      <w:r w:rsidRPr="0097312F">
        <w:rPr>
          <w:rFonts w:ascii="Arial" w:hAnsi="Arial" w:cs="Arial"/>
        </w:rPr>
        <w:t xml:space="preserve"> ‘For Aboriginal and Torres Strait Islander </w:t>
      </w:r>
      <w:r w:rsidR="00E8086C" w:rsidRPr="0097312F">
        <w:rPr>
          <w:rFonts w:ascii="Arial" w:hAnsi="Arial" w:cs="Arial"/>
        </w:rPr>
        <w:t>People, What are the Health Impacts of Social Media</w:t>
      </w:r>
      <w:r w:rsidRPr="0097312F">
        <w:rPr>
          <w:rFonts w:ascii="Arial" w:hAnsi="Arial" w:cs="Arial"/>
        </w:rPr>
        <w:t>?</w:t>
      </w:r>
      <w:proofErr w:type="gramStart"/>
      <w:r w:rsidRPr="0097312F">
        <w:rPr>
          <w:rFonts w:ascii="Arial" w:hAnsi="Arial" w:cs="Arial"/>
        </w:rPr>
        <w:t>’,</w:t>
      </w:r>
      <w:proofErr w:type="gramEnd"/>
      <w:r w:rsidRPr="0097312F">
        <w:rPr>
          <w:rFonts w:ascii="Arial" w:hAnsi="Arial" w:cs="Arial"/>
        </w:rPr>
        <w:t xml:space="preserve"> </w:t>
      </w:r>
      <w:proofErr w:type="spellStart"/>
      <w:r w:rsidRPr="0097312F">
        <w:rPr>
          <w:rFonts w:ascii="Arial" w:hAnsi="Arial" w:cs="Arial"/>
          <w:i/>
        </w:rPr>
        <w:t>Croakey</w:t>
      </w:r>
      <w:proofErr w:type="spellEnd"/>
      <w:r w:rsidR="00E8086C" w:rsidRPr="0097312F">
        <w:rPr>
          <w:rFonts w:ascii="Arial" w:hAnsi="Arial" w:cs="Arial"/>
        </w:rPr>
        <w:t xml:space="preserve">, 30 September, </w:t>
      </w:r>
      <w:r w:rsidRPr="0097312F">
        <w:rPr>
          <w:rFonts w:ascii="Arial" w:hAnsi="Arial" w:cs="Arial"/>
        </w:rPr>
        <w:t>https://croakey.org/for-aboriginal-and-torres-strait-islander-people-what-are-the-</w:t>
      </w:r>
      <w:r w:rsidR="00E8086C" w:rsidRPr="0097312F">
        <w:rPr>
          <w:rFonts w:ascii="Arial" w:hAnsi="Arial" w:cs="Arial"/>
        </w:rPr>
        <w:t>health-impacts-of-social-media/</w:t>
      </w:r>
      <w:r w:rsidRPr="0097312F">
        <w:rPr>
          <w:rFonts w:ascii="Arial" w:hAnsi="Arial" w:cs="Arial"/>
        </w:rPr>
        <w:t>.</w:t>
      </w:r>
    </w:p>
    <w:p w14:paraId="6020C901" w14:textId="45B4F158" w:rsidR="0026250F" w:rsidRPr="0097312F" w:rsidRDefault="007F0E44" w:rsidP="00F4109E">
      <w:pPr>
        <w:rPr>
          <w:rFonts w:ascii="Arial" w:hAnsi="Arial" w:cs="Arial"/>
        </w:rPr>
      </w:pPr>
      <w:r w:rsidRPr="0097312F">
        <w:rPr>
          <w:rFonts w:ascii="Arial" w:hAnsi="Arial" w:cs="Arial"/>
        </w:rPr>
        <w:t>Carroll, B. and</w:t>
      </w:r>
      <w:r w:rsidR="0026250F" w:rsidRPr="0097312F">
        <w:rPr>
          <w:rFonts w:ascii="Arial" w:hAnsi="Arial" w:cs="Arial"/>
        </w:rPr>
        <w:t xml:space="preserve"> Landry, K. (2010) </w:t>
      </w:r>
      <w:r w:rsidR="007F506C" w:rsidRPr="0097312F">
        <w:rPr>
          <w:rFonts w:ascii="Arial" w:hAnsi="Arial" w:cs="Arial"/>
        </w:rPr>
        <w:t>‘</w:t>
      </w:r>
      <w:r w:rsidR="00A07A75">
        <w:rPr>
          <w:rFonts w:ascii="Arial" w:hAnsi="Arial" w:cs="Arial"/>
        </w:rPr>
        <w:t>Logging o</w:t>
      </w:r>
      <w:r w:rsidR="0026250F" w:rsidRPr="0097312F">
        <w:rPr>
          <w:rFonts w:ascii="Arial" w:hAnsi="Arial" w:cs="Arial"/>
        </w:rPr>
        <w:t xml:space="preserve">n and Letting Out: Using Online Social </w:t>
      </w:r>
      <w:r w:rsidR="007F506C" w:rsidRPr="0097312F">
        <w:rPr>
          <w:rFonts w:ascii="Arial" w:hAnsi="Arial" w:cs="Arial"/>
        </w:rPr>
        <w:t>Networks to Grieve and to Mourn’,</w:t>
      </w:r>
      <w:r w:rsidR="0026250F" w:rsidRPr="0097312F">
        <w:rPr>
          <w:rFonts w:ascii="Arial" w:hAnsi="Arial" w:cs="Arial"/>
        </w:rPr>
        <w:t xml:space="preserve"> </w:t>
      </w:r>
      <w:r w:rsidR="0026250F" w:rsidRPr="0097312F">
        <w:rPr>
          <w:rFonts w:ascii="Arial" w:hAnsi="Arial" w:cs="Arial"/>
          <w:i/>
        </w:rPr>
        <w:t>Bulletin of Science, Technology &amp; Society</w:t>
      </w:r>
      <w:r w:rsidR="0026250F" w:rsidRPr="0097312F">
        <w:rPr>
          <w:rFonts w:ascii="Arial" w:hAnsi="Arial" w:cs="Arial"/>
        </w:rPr>
        <w:t xml:space="preserve"> 30(5).</w:t>
      </w:r>
    </w:p>
    <w:p w14:paraId="64CC10E4" w14:textId="598CA2B4" w:rsidR="0026250F" w:rsidRDefault="0026250F" w:rsidP="00F4109E">
      <w:pPr>
        <w:rPr>
          <w:rFonts w:ascii="Arial" w:hAnsi="Arial" w:cs="Arial"/>
        </w:rPr>
      </w:pPr>
      <w:r w:rsidRPr="0097312F">
        <w:rPr>
          <w:rFonts w:ascii="Arial" w:hAnsi="Arial" w:cs="Arial"/>
        </w:rPr>
        <w:t xml:space="preserve">Carroll, E. and Romano, J. (2011) </w:t>
      </w:r>
      <w:r w:rsidRPr="0097312F">
        <w:rPr>
          <w:rFonts w:ascii="Arial" w:hAnsi="Arial" w:cs="Arial"/>
          <w:i/>
        </w:rPr>
        <w:t>Your Digital Afterlife: When Facebook, Flickr and Twitter Are Your Estate, What’s Your Legacy</w:t>
      </w:r>
      <w:proofErr w:type="gramStart"/>
      <w:r w:rsidRPr="0097312F">
        <w:rPr>
          <w:rFonts w:ascii="Arial" w:hAnsi="Arial" w:cs="Arial"/>
          <w:i/>
        </w:rPr>
        <w:t>?</w:t>
      </w:r>
      <w:r w:rsidR="00610783" w:rsidRPr="0097312F">
        <w:rPr>
          <w:rFonts w:ascii="Arial" w:hAnsi="Arial" w:cs="Arial"/>
        </w:rPr>
        <w:t>,</w:t>
      </w:r>
      <w:proofErr w:type="gramEnd"/>
      <w:r w:rsidR="00610783" w:rsidRPr="0097312F">
        <w:rPr>
          <w:rFonts w:ascii="Arial" w:hAnsi="Arial" w:cs="Arial"/>
        </w:rPr>
        <w:t xml:space="preserve"> Berkeley: </w:t>
      </w:r>
      <w:r w:rsidRPr="0097312F">
        <w:rPr>
          <w:rFonts w:ascii="Arial" w:hAnsi="Arial" w:cs="Arial"/>
        </w:rPr>
        <w:t>New Riders.</w:t>
      </w:r>
    </w:p>
    <w:p w14:paraId="034AB0C1" w14:textId="7BF8EBDC" w:rsidR="00EC23FC" w:rsidRPr="0097312F" w:rsidRDefault="00EC23FC" w:rsidP="00F4109E">
      <w:pPr>
        <w:rPr>
          <w:rFonts w:ascii="Arial" w:hAnsi="Arial" w:cs="Arial"/>
        </w:rPr>
      </w:pPr>
      <w:r w:rsidRPr="00EC23FC">
        <w:rPr>
          <w:rFonts w:ascii="Arial" w:hAnsi="Arial" w:cs="Arial"/>
        </w:rPr>
        <w:t>Connolly, K</w:t>
      </w:r>
      <w:r>
        <w:rPr>
          <w:rFonts w:ascii="Arial" w:hAnsi="Arial" w:cs="Arial"/>
        </w:rPr>
        <w:t>.</w:t>
      </w:r>
      <w:r w:rsidRPr="00EC23FC">
        <w:rPr>
          <w:rFonts w:ascii="Arial" w:hAnsi="Arial" w:cs="Arial"/>
        </w:rPr>
        <w:t xml:space="preserve"> </w:t>
      </w:r>
      <w:r>
        <w:rPr>
          <w:rFonts w:ascii="Arial" w:hAnsi="Arial" w:cs="Arial"/>
        </w:rPr>
        <w:t>(2017)</w:t>
      </w:r>
      <w:r w:rsidRPr="00EC23FC">
        <w:rPr>
          <w:rFonts w:ascii="Arial" w:hAnsi="Arial" w:cs="Arial"/>
        </w:rPr>
        <w:t xml:space="preserve"> ‘Parents </w:t>
      </w:r>
      <w:r>
        <w:rPr>
          <w:rFonts w:ascii="Arial" w:hAnsi="Arial" w:cs="Arial"/>
        </w:rPr>
        <w:t xml:space="preserve">Lose Appeal </w:t>
      </w:r>
      <w:proofErr w:type="gramStart"/>
      <w:r>
        <w:rPr>
          <w:rFonts w:ascii="Arial" w:hAnsi="Arial" w:cs="Arial"/>
        </w:rPr>
        <w:t>Over</w:t>
      </w:r>
      <w:proofErr w:type="gramEnd"/>
      <w:r>
        <w:rPr>
          <w:rFonts w:ascii="Arial" w:hAnsi="Arial" w:cs="Arial"/>
        </w:rPr>
        <w:t xml:space="preserve"> Access to</w:t>
      </w:r>
      <w:r w:rsidR="00286AD3">
        <w:rPr>
          <w:rFonts w:ascii="Arial" w:hAnsi="Arial" w:cs="Arial"/>
        </w:rPr>
        <w:t xml:space="preserve"> Dead Girl’s</w:t>
      </w:r>
      <w:r w:rsidRPr="00EC23FC">
        <w:rPr>
          <w:rFonts w:ascii="Arial" w:hAnsi="Arial" w:cs="Arial"/>
        </w:rPr>
        <w:t xml:space="preserve"> Facebook Account’, </w:t>
      </w:r>
      <w:r w:rsidRPr="00EC23FC">
        <w:rPr>
          <w:rFonts w:ascii="Arial" w:hAnsi="Arial" w:cs="Arial"/>
          <w:i/>
        </w:rPr>
        <w:t>The Guardian</w:t>
      </w:r>
      <w:r w:rsidRPr="00EC23FC">
        <w:rPr>
          <w:rFonts w:ascii="Arial" w:hAnsi="Arial" w:cs="Arial"/>
        </w:rPr>
        <w:t>, 1 June, https://www.theguardian.com/technology/2017/may/31/parents-lose-appeal-access-dead-girl-facebook-account-berlin.</w:t>
      </w:r>
    </w:p>
    <w:p w14:paraId="6E96D53F" w14:textId="38F802DC" w:rsidR="0026250F" w:rsidRPr="0097312F" w:rsidRDefault="0026250F" w:rsidP="00F4109E">
      <w:pPr>
        <w:rPr>
          <w:rFonts w:ascii="Arial" w:hAnsi="Arial" w:cs="Arial"/>
        </w:rPr>
      </w:pPr>
      <w:proofErr w:type="gramStart"/>
      <w:r w:rsidRPr="0097312F">
        <w:rPr>
          <w:rFonts w:ascii="Arial" w:hAnsi="Arial" w:cs="Arial"/>
        </w:rPr>
        <w:t>de</w:t>
      </w:r>
      <w:proofErr w:type="gramEnd"/>
      <w:r w:rsidRPr="0097312F">
        <w:rPr>
          <w:rFonts w:ascii="Arial" w:hAnsi="Arial" w:cs="Arial"/>
        </w:rPr>
        <w:t xml:space="preserve"> </w:t>
      </w:r>
      <w:proofErr w:type="spellStart"/>
      <w:r w:rsidRPr="0097312F">
        <w:rPr>
          <w:rFonts w:ascii="Arial" w:hAnsi="Arial" w:cs="Arial"/>
        </w:rPr>
        <w:t>Vries</w:t>
      </w:r>
      <w:proofErr w:type="spellEnd"/>
      <w:r w:rsidRPr="0097312F">
        <w:rPr>
          <w:rFonts w:ascii="Arial" w:hAnsi="Arial" w:cs="Arial"/>
        </w:rPr>
        <w:t xml:space="preserve">, B. and Rutherford, J. (2004) Memorializing Loved Ones on the World Wide Web. </w:t>
      </w:r>
      <w:r w:rsidRPr="00605EE8">
        <w:rPr>
          <w:rFonts w:ascii="Arial" w:hAnsi="Arial" w:cs="Arial"/>
          <w:i/>
        </w:rPr>
        <w:t>Omega:</w:t>
      </w:r>
      <w:r w:rsidR="00244490" w:rsidRPr="00605EE8">
        <w:rPr>
          <w:rFonts w:ascii="Arial" w:hAnsi="Arial" w:cs="Arial"/>
          <w:i/>
        </w:rPr>
        <w:t xml:space="preserve"> Journal of Death &amp; Dying</w:t>
      </w:r>
      <w:r w:rsidR="00244490" w:rsidRPr="0097312F">
        <w:rPr>
          <w:rFonts w:ascii="Arial" w:hAnsi="Arial" w:cs="Arial"/>
        </w:rPr>
        <w:t xml:space="preserve"> 49(1):</w:t>
      </w:r>
      <w:r w:rsidRPr="0097312F">
        <w:rPr>
          <w:rFonts w:ascii="Arial" w:hAnsi="Arial" w:cs="Arial"/>
        </w:rPr>
        <w:t xml:space="preserve"> 5-26.</w:t>
      </w:r>
    </w:p>
    <w:p w14:paraId="056BE020" w14:textId="6AA0E1B1" w:rsidR="009077FA" w:rsidRDefault="009077FA" w:rsidP="002A3E3C">
      <w:pPr>
        <w:rPr>
          <w:rFonts w:ascii="Arial" w:hAnsi="Arial" w:cs="Arial"/>
        </w:rPr>
      </w:pPr>
      <w:r>
        <w:rPr>
          <w:rFonts w:ascii="Arial" w:hAnsi="Arial" w:cs="Arial"/>
        </w:rPr>
        <w:t>Gibson (2014) ‘10 of t</w:t>
      </w:r>
      <w:r w:rsidRPr="009077FA">
        <w:rPr>
          <w:rFonts w:ascii="Arial" w:hAnsi="Arial" w:cs="Arial"/>
        </w:rPr>
        <w:t>h</w:t>
      </w:r>
      <w:r>
        <w:rPr>
          <w:rFonts w:ascii="Arial" w:hAnsi="Arial" w:cs="Arial"/>
        </w:rPr>
        <w:t>e Most Expensive Virtual Items i</w:t>
      </w:r>
      <w:r w:rsidRPr="009077FA">
        <w:rPr>
          <w:rFonts w:ascii="Arial" w:hAnsi="Arial" w:cs="Arial"/>
        </w:rPr>
        <w:t xml:space="preserve">n </w:t>
      </w:r>
      <w:r>
        <w:rPr>
          <w:rFonts w:ascii="Arial" w:hAnsi="Arial" w:cs="Arial"/>
        </w:rPr>
        <w:t xml:space="preserve">Video Games’, </w:t>
      </w:r>
      <w:r w:rsidRPr="009077FA">
        <w:rPr>
          <w:rFonts w:ascii="Arial" w:hAnsi="Arial" w:cs="Arial"/>
          <w:i/>
        </w:rPr>
        <w:t>The Richest</w:t>
      </w:r>
      <w:r w:rsidRPr="009077FA">
        <w:rPr>
          <w:rFonts w:ascii="Arial" w:hAnsi="Arial" w:cs="Arial"/>
        </w:rPr>
        <w:t xml:space="preserve">, 15 November, </w:t>
      </w:r>
      <w:hyperlink r:id="rId65" w:history="1">
        <w:r w:rsidRPr="00A32DEA">
          <w:rPr>
            <w:rStyle w:val="Hyperlink"/>
            <w:rFonts w:ascii="Arial" w:hAnsi="Arial" w:cs="Arial"/>
            <w:color w:val="auto"/>
            <w:u w:val="none"/>
          </w:rPr>
          <w:t>http://www.therichest.com/rich-list/most-popular/10-of-the-most-expensive-virtual-items-in-video-games/</w:t>
        </w:r>
      </w:hyperlink>
      <w:r w:rsidRPr="00A32DEA">
        <w:rPr>
          <w:rFonts w:ascii="Arial" w:hAnsi="Arial" w:cs="Arial"/>
        </w:rPr>
        <w:t>.</w:t>
      </w:r>
    </w:p>
    <w:p w14:paraId="4AD160EC" w14:textId="6B0DA47B" w:rsidR="00775F0B" w:rsidRDefault="0026250F" w:rsidP="002A3E3C">
      <w:pPr>
        <w:rPr>
          <w:rFonts w:ascii="Arial" w:hAnsi="Arial" w:cs="Arial"/>
        </w:rPr>
      </w:pPr>
      <w:r w:rsidRPr="0097312F">
        <w:rPr>
          <w:rFonts w:ascii="Arial" w:hAnsi="Arial" w:cs="Arial"/>
        </w:rPr>
        <w:lastRenderedPageBreak/>
        <w:t>Gibbs, M</w:t>
      </w:r>
      <w:r w:rsidR="00C24BA7" w:rsidRPr="0097312F">
        <w:rPr>
          <w:rFonts w:ascii="Arial" w:hAnsi="Arial" w:cs="Arial"/>
        </w:rPr>
        <w:t>.</w:t>
      </w:r>
      <w:r w:rsidRPr="0097312F">
        <w:rPr>
          <w:rFonts w:ascii="Arial" w:hAnsi="Arial" w:cs="Arial"/>
        </w:rPr>
        <w:t>, Meese, J</w:t>
      </w:r>
      <w:r w:rsidR="00C24BA7" w:rsidRPr="0097312F">
        <w:rPr>
          <w:rFonts w:ascii="Arial" w:hAnsi="Arial" w:cs="Arial"/>
        </w:rPr>
        <w:t>.</w:t>
      </w:r>
      <w:r w:rsidRPr="0097312F">
        <w:rPr>
          <w:rFonts w:ascii="Arial" w:hAnsi="Arial" w:cs="Arial"/>
        </w:rPr>
        <w:t>, Arnold, M</w:t>
      </w:r>
      <w:r w:rsidR="00C24BA7" w:rsidRPr="0097312F">
        <w:rPr>
          <w:rFonts w:ascii="Arial" w:hAnsi="Arial" w:cs="Arial"/>
        </w:rPr>
        <w:t>.</w:t>
      </w:r>
      <w:r w:rsidRPr="0097312F">
        <w:rPr>
          <w:rFonts w:ascii="Arial" w:hAnsi="Arial" w:cs="Arial"/>
        </w:rPr>
        <w:t>, Nansen, B</w:t>
      </w:r>
      <w:r w:rsidR="00C24BA7" w:rsidRPr="0097312F">
        <w:rPr>
          <w:rFonts w:ascii="Arial" w:hAnsi="Arial" w:cs="Arial"/>
        </w:rPr>
        <w:t>., and</w:t>
      </w:r>
      <w:r w:rsidRPr="0097312F">
        <w:rPr>
          <w:rFonts w:ascii="Arial" w:hAnsi="Arial" w:cs="Arial"/>
        </w:rPr>
        <w:t xml:space="preserve"> Carter, M</w:t>
      </w:r>
      <w:r w:rsidR="00C24BA7" w:rsidRPr="0097312F">
        <w:rPr>
          <w:rFonts w:ascii="Arial" w:hAnsi="Arial" w:cs="Arial"/>
        </w:rPr>
        <w:t>.</w:t>
      </w:r>
      <w:r w:rsidRPr="0097312F">
        <w:rPr>
          <w:rFonts w:ascii="Arial" w:hAnsi="Arial" w:cs="Arial"/>
        </w:rPr>
        <w:t xml:space="preserve"> </w:t>
      </w:r>
      <w:r w:rsidR="00C24BA7" w:rsidRPr="0097312F">
        <w:rPr>
          <w:rFonts w:ascii="Arial" w:hAnsi="Arial" w:cs="Arial"/>
        </w:rPr>
        <w:t xml:space="preserve">(2014) </w:t>
      </w:r>
      <w:r w:rsidRPr="0097312F">
        <w:rPr>
          <w:rFonts w:ascii="Arial" w:hAnsi="Arial" w:cs="Arial"/>
        </w:rPr>
        <w:t xml:space="preserve">‘#Funeral and Instagram: </w:t>
      </w:r>
      <w:r w:rsidR="00C24BA7" w:rsidRPr="0097312F">
        <w:rPr>
          <w:rFonts w:ascii="Arial" w:hAnsi="Arial" w:cs="Arial"/>
        </w:rPr>
        <w:t>Death, Social Media, and Platform Vernacular’</w:t>
      </w:r>
      <w:r w:rsidRPr="0097312F">
        <w:rPr>
          <w:rFonts w:ascii="Arial" w:hAnsi="Arial" w:cs="Arial"/>
        </w:rPr>
        <w:t xml:space="preserve">, </w:t>
      </w:r>
      <w:r w:rsidRPr="0097312F">
        <w:rPr>
          <w:rFonts w:ascii="Arial" w:hAnsi="Arial" w:cs="Arial"/>
          <w:i/>
        </w:rPr>
        <w:t>Information, Communication &amp; Society</w:t>
      </w:r>
      <w:r w:rsidR="00C24BA7" w:rsidRPr="0097312F">
        <w:rPr>
          <w:rFonts w:ascii="Arial" w:hAnsi="Arial" w:cs="Arial"/>
        </w:rPr>
        <w:t xml:space="preserve"> </w:t>
      </w:r>
      <w:r w:rsidRPr="0097312F">
        <w:rPr>
          <w:rFonts w:ascii="Arial" w:hAnsi="Arial" w:cs="Arial"/>
        </w:rPr>
        <w:t>18</w:t>
      </w:r>
      <w:r w:rsidR="00C24BA7" w:rsidRPr="0097312F">
        <w:rPr>
          <w:rFonts w:ascii="Arial" w:hAnsi="Arial" w:cs="Arial"/>
        </w:rPr>
        <w:t xml:space="preserve">(3): </w:t>
      </w:r>
      <w:r w:rsidR="00775F0B">
        <w:rPr>
          <w:rFonts w:ascii="Arial" w:hAnsi="Arial" w:cs="Arial"/>
        </w:rPr>
        <w:t xml:space="preserve">255-268. </w:t>
      </w:r>
    </w:p>
    <w:p w14:paraId="527DB9A2" w14:textId="1E869DAE" w:rsidR="00775F0B" w:rsidRDefault="00775F0B" w:rsidP="002A3E3C">
      <w:pPr>
        <w:rPr>
          <w:rFonts w:ascii="Arial" w:hAnsi="Arial" w:cs="Arial"/>
        </w:rPr>
      </w:pPr>
      <w:proofErr w:type="gramStart"/>
      <w:r w:rsidRPr="00775F0B">
        <w:rPr>
          <w:rFonts w:ascii="Arial" w:hAnsi="Arial" w:cs="Arial"/>
        </w:rPr>
        <w:t xml:space="preserve">Global Times </w:t>
      </w:r>
      <w:r>
        <w:rPr>
          <w:rFonts w:ascii="Arial" w:hAnsi="Arial" w:cs="Arial"/>
        </w:rPr>
        <w:t>(2014)</w:t>
      </w:r>
      <w:r w:rsidRPr="00775F0B">
        <w:rPr>
          <w:rFonts w:ascii="Arial" w:hAnsi="Arial" w:cs="Arial"/>
        </w:rPr>
        <w:t xml:space="preserve"> ‘Girl </w:t>
      </w:r>
      <w:r w:rsidR="00995213">
        <w:rPr>
          <w:rFonts w:ascii="Arial" w:hAnsi="Arial" w:cs="Arial"/>
        </w:rPr>
        <w:t>Writes Daily t</w:t>
      </w:r>
      <w:r w:rsidR="00995213" w:rsidRPr="00775F0B">
        <w:rPr>
          <w:rFonts w:ascii="Arial" w:hAnsi="Arial" w:cs="Arial"/>
        </w:rPr>
        <w:t>o Dead Boyfriend 4 Years On’</w:t>
      </w:r>
      <w:r w:rsidRPr="00775F0B">
        <w:rPr>
          <w:rFonts w:ascii="Arial" w:hAnsi="Arial" w:cs="Arial"/>
        </w:rPr>
        <w:t xml:space="preserve">, </w:t>
      </w:r>
      <w:r w:rsidRPr="00995213">
        <w:rPr>
          <w:rFonts w:ascii="Arial" w:hAnsi="Arial" w:cs="Arial"/>
          <w:i/>
        </w:rPr>
        <w:t>Global Times</w:t>
      </w:r>
      <w:r w:rsidRPr="00775F0B">
        <w:rPr>
          <w:rFonts w:ascii="Arial" w:hAnsi="Arial" w:cs="Arial"/>
        </w:rPr>
        <w:t xml:space="preserve">, 21 January, </w:t>
      </w:r>
      <w:hyperlink r:id="rId66" w:history="1">
        <w:r w:rsidRPr="00995213">
          <w:rPr>
            <w:rStyle w:val="Hyperlink"/>
            <w:rFonts w:ascii="Arial" w:hAnsi="Arial" w:cs="Arial"/>
            <w:color w:val="auto"/>
            <w:u w:val="none"/>
          </w:rPr>
          <w:t>http://services.globaltimes.cn/epaper/2014-01-21/43868.htm</w:t>
        </w:r>
      </w:hyperlink>
      <w:r w:rsidRPr="00995213">
        <w:rPr>
          <w:rFonts w:ascii="Arial" w:hAnsi="Arial" w:cs="Arial"/>
        </w:rPr>
        <w:t>.</w:t>
      </w:r>
      <w:proofErr w:type="gramEnd"/>
    </w:p>
    <w:p w14:paraId="085EE296" w14:textId="3B273E61" w:rsidR="002C6691" w:rsidRPr="0097312F" w:rsidRDefault="0026250F" w:rsidP="002C6691">
      <w:pPr>
        <w:rPr>
          <w:rFonts w:ascii="Arial" w:hAnsi="Arial" w:cs="Arial"/>
        </w:rPr>
      </w:pPr>
      <w:proofErr w:type="spellStart"/>
      <w:r w:rsidRPr="0097312F">
        <w:rPr>
          <w:rFonts w:ascii="Arial" w:hAnsi="Arial" w:cs="Arial"/>
        </w:rPr>
        <w:t>Lingel</w:t>
      </w:r>
      <w:proofErr w:type="spellEnd"/>
      <w:r w:rsidRPr="0097312F">
        <w:rPr>
          <w:rFonts w:ascii="Arial" w:hAnsi="Arial" w:cs="Arial"/>
        </w:rPr>
        <w:t>, J</w:t>
      </w:r>
      <w:r w:rsidR="00B30375" w:rsidRPr="0097312F">
        <w:rPr>
          <w:rFonts w:ascii="Arial" w:hAnsi="Arial" w:cs="Arial"/>
        </w:rPr>
        <w:t>.</w:t>
      </w:r>
      <w:r w:rsidRPr="0097312F">
        <w:rPr>
          <w:rFonts w:ascii="Arial" w:hAnsi="Arial" w:cs="Arial"/>
        </w:rPr>
        <w:t xml:space="preserve"> </w:t>
      </w:r>
      <w:r w:rsidR="00B30375" w:rsidRPr="0097312F">
        <w:rPr>
          <w:rFonts w:ascii="Arial" w:hAnsi="Arial" w:cs="Arial"/>
        </w:rPr>
        <w:t>(2013)</w:t>
      </w:r>
      <w:r w:rsidRPr="0097312F">
        <w:rPr>
          <w:rFonts w:ascii="Arial" w:hAnsi="Arial" w:cs="Arial"/>
        </w:rPr>
        <w:t xml:space="preserve"> ‘</w:t>
      </w:r>
      <w:proofErr w:type="gramStart"/>
      <w:r w:rsidRPr="0097312F">
        <w:rPr>
          <w:rFonts w:ascii="Arial" w:hAnsi="Arial" w:cs="Arial"/>
        </w:rPr>
        <w:t>The</w:t>
      </w:r>
      <w:proofErr w:type="gramEnd"/>
      <w:r w:rsidRPr="0097312F">
        <w:rPr>
          <w:rFonts w:ascii="Arial" w:hAnsi="Arial" w:cs="Arial"/>
        </w:rPr>
        <w:t xml:space="preserve"> Digital Remains: Social Media and Practices of Online Grief’, </w:t>
      </w:r>
      <w:r w:rsidRPr="0097312F">
        <w:rPr>
          <w:rFonts w:ascii="Arial" w:hAnsi="Arial" w:cs="Arial"/>
          <w:i/>
        </w:rPr>
        <w:t>The Information Society</w:t>
      </w:r>
      <w:r w:rsidR="00B30375" w:rsidRPr="0097312F">
        <w:rPr>
          <w:rFonts w:ascii="Arial" w:hAnsi="Arial" w:cs="Arial"/>
        </w:rPr>
        <w:t xml:space="preserve"> </w:t>
      </w:r>
      <w:r w:rsidRPr="0097312F">
        <w:rPr>
          <w:rFonts w:ascii="Arial" w:hAnsi="Arial" w:cs="Arial"/>
        </w:rPr>
        <w:t>29</w:t>
      </w:r>
      <w:r w:rsidR="00B30375" w:rsidRPr="0097312F">
        <w:rPr>
          <w:rFonts w:ascii="Arial" w:hAnsi="Arial" w:cs="Arial"/>
        </w:rPr>
        <w:t xml:space="preserve">(3): </w:t>
      </w:r>
      <w:r w:rsidRPr="0097312F">
        <w:rPr>
          <w:rFonts w:ascii="Arial" w:hAnsi="Arial" w:cs="Arial"/>
        </w:rPr>
        <w:t>190-195.</w:t>
      </w:r>
      <w:r w:rsidR="002C6691" w:rsidRPr="002C6691">
        <w:rPr>
          <w:rFonts w:ascii="Arial" w:hAnsi="Arial" w:cs="Arial"/>
        </w:rPr>
        <w:t xml:space="preserve"> </w:t>
      </w:r>
    </w:p>
    <w:p w14:paraId="4BE3BC8F" w14:textId="71884AF1" w:rsidR="002C6691" w:rsidRPr="0097312F" w:rsidRDefault="0026250F" w:rsidP="002C6691">
      <w:pPr>
        <w:rPr>
          <w:rFonts w:ascii="Arial" w:hAnsi="Arial" w:cs="Arial"/>
        </w:rPr>
      </w:pPr>
      <w:r w:rsidRPr="0097312F">
        <w:rPr>
          <w:rFonts w:ascii="Arial" w:hAnsi="Arial" w:cs="Arial"/>
        </w:rPr>
        <w:t>Brubaker, J</w:t>
      </w:r>
      <w:r w:rsidR="00B20122" w:rsidRPr="0097312F">
        <w:rPr>
          <w:rFonts w:ascii="Arial" w:hAnsi="Arial" w:cs="Arial"/>
        </w:rPr>
        <w:t>.</w:t>
      </w:r>
      <w:r w:rsidRPr="0097312F">
        <w:rPr>
          <w:rFonts w:ascii="Arial" w:hAnsi="Arial" w:cs="Arial"/>
        </w:rPr>
        <w:t>R</w:t>
      </w:r>
      <w:r w:rsidR="00B20122" w:rsidRPr="0097312F">
        <w:rPr>
          <w:rFonts w:ascii="Arial" w:hAnsi="Arial" w:cs="Arial"/>
        </w:rPr>
        <w:t>.</w:t>
      </w:r>
      <w:r w:rsidRPr="0097312F">
        <w:rPr>
          <w:rFonts w:ascii="Arial" w:hAnsi="Arial" w:cs="Arial"/>
        </w:rPr>
        <w:t xml:space="preserve">, </w:t>
      </w:r>
      <w:proofErr w:type="spellStart"/>
      <w:r w:rsidRPr="0097312F">
        <w:rPr>
          <w:rFonts w:ascii="Arial" w:hAnsi="Arial" w:cs="Arial"/>
        </w:rPr>
        <w:t>Dombrowski</w:t>
      </w:r>
      <w:proofErr w:type="spellEnd"/>
      <w:r w:rsidRPr="0097312F">
        <w:rPr>
          <w:rFonts w:ascii="Arial" w:hAnsi="Arial" w:cs="Arial"/>
        </w:rPr>
        <w:t>, L</w:t>
      </w:r>
      <w:r w:rsidR="00B20122" w:rsidRPr="0097312F">
        <w:rPr>
          <w:rFonts w:ascii="Arial" w:hAnsi="Arial" w:cs="Arial"/>
        </w:rPr>
        <w:t>.</w:t>
      </w:r>
      <w:r w:rsidRPr="0097312F">
        <w:rPr>
          <w:rFonts w:ascii="Arial" w:hAnsi="Arial" w:cs="Arial"/>
        </w:rPr>
        <w:t>, Gilbert, A</w:t>
      </w:r>
      <w:r w:rsidR="00B20122" w:rsidRPr="0097312F">
        <w:rPr>
          <w:rFonts w:ascii="Arial" w:hAnsi="Arial" w:cs="Arial"/>
        </w:rPr>
        <w:t>.</w:t>
      </w:r>
      <w:r w:rsidRPr="0097312F">
        <w:rPr>
          <w:rFonts w:ascii="Arial" w:hAnsi="Arial" w:cs="Arial"/>
        </w:rPr>
        <w:t>M</w:t>
      </w:r>
      <w:r w:rsidR="00B20122" w:rsidRPr="0097312F">
        <w:rPr>
          <w:rFonts w:ascii="Arial" w:hAnsi="Arial" w:cs="Arial"/>
        </w:rPr>
        <w:t>.</w:t>
      </w:r>
      <w:r w:rsidRPr="0097312F">
        <w:rPr>
          <w:rFonts w:ascii="Arial" w:hAnsi="Arial" w:cs="Arial"/>
        </w:rPr>
        <w:t xml:space="preserve">, </w:t>
      </w:r>
      <w:proofErr w:type="spellStart"/>
      <w:r w:rsidRPr="0097312F">
        <w:rPr>
          <w:rFonts w:ascii="Arial" w:hAnsi="Arial" w:cs="Arial"/>
        </w:rPr>
        <w:t>Kusumakaulika</w:t>
      </w:r>
      <w:proofErr w:type="spellEnd"/>
      <w:r w:rsidRPr="0097312F">
        <w:rPr>
          <w:rFonts w:ascii="Arial" w:hAnsi="Arial" w:cs="Arial"/>
        </w:rPr>
        <w:t>, N</w:t>
      </w:r>
      <w:r w:rsidR="00B20122" w:rsidRPr="0097312F">
        <w:rPr>
          <w:rFonts w:ascii="Arial" w:hAnsi="Arial" w:cs="Arial"/>
        </w:rPr>
        <w:t>., and</w:t>
      </w:r>
      <w:r w:rsidRPr="0097312F">
        <w:rPr>
          <w:rFonts w:ascii="Arial" w:hAnsi="Arial" w:cs="Arial"/>
        </w:rPr>
        <w:t xml:space="preserve"> Hayes, G</w:t>
      </w:r>
      <w:r w:rsidR="00B20122" w:rsidRPr="0097312F">
        <w:rPr>
          <w:rFonts w:ascii="Arial" w:hAnsi="Arial" w:cs="Arial"/>
        </w:rPr>
        <w:t>.</w:t>
      </w:r>
      <w:r w:rsidRPr="0097312F">
        <w:rPr>
          <w:rFonts w:ascii="Arial" w:hAnsi="Arial" w:cs="Arial"/>
        </w:rPr>
        <w:t>R</w:t>
      </w:r>
      <w:r w:rsidR="00B20122" w:rsidRPr="0097312F">
        <w:rPr>
          <w:rFonts w:ascii="Arial" w:hAnsi="Arial" w:cs="Arial"/>
        </w:rPr>
        <w:t>.</w:t>
      </w:r>
      <w:r w:rsidRPr="0097312F">
        <w:rPr>
          <w:rFonts w:ascii="Arial" w:hAnsi="Arial" w:cs="Arial"/>
        </w:rPr>
        <w:t xml:space="preserve"> </w:t>
      </w:r>
      <w:r w:rsidR="00B20122" w:rsidRPr="0097312F">
        <w:rPr>
          <w:rFonts w:ascii="Arial" w:hAnsi="Arial" w:cs="Arial"/>
        </w:rPr>
        <w:t>(2014)</w:t>
      </w:r>
      <w:r w:rsidRPr="0097312F">
        <w:rPr>
          <w:rFonts w:ascii="Arial" w:hAnsi="Arial" w:cs="Arial"/>
        </w:rPr>
        <w:t xml:space="preserve"> ‘Stewarding a Legacy: Responsibilities and Relationships in the Management of Post-mortem Data’, </w:t>
      </w:r>
      <w:r w:rsidRPr="0097312F">
        <w:rPr>
          <w:rFonts w:ascii="Arial" w:hAnsi="Arial" w:cs="Arial"/>
          <w:i/>
        </w:rPr>
        <w:t>Proceedings of CHI</w:t>
      </w:r>
      <w:r w:rsidR="00B20122" w:rsidRPr="0097312F">
        <w:rPr>
          <w:rFonts w:ascii="Arial" w:hAnsi="Arial" w:cs="Arial"/>
        </w:rPr>
        <w:t xml:space="preserve">, Toronto, Canada, pp. </w:t>
      </w:r>
      <w:r w:rsidRPr="0097312F">
        <w:rPr>
          <w:rFonts w:ascii="Arial" w:hAnsi="Arial" w:cs="Arial"/>
        </w:rPr>
        <w:t>4157-4166.</w:t>
      </w:r>
      <w:r w:rsidR="002C6691" w:rsidRPr="002C6691">
        <w:rPr>
          <w:rFonts w:ascii="Arial" w:hAnsi="Arial" w:cs="Arial"/>
        </w:rPr>
        <w:t xml:space="preserve"> </w:t>
      </w:r>
    </w:p>
    <w:p w14:paraId="18E9AA39" w14:textId="2A565F79" w:rsidR="0067011A" w:rsidRDefault="0026250F" w:rsidP="002A3E3C">
      <w:pPr>
        <w:rPr>
          <w:rFonts w:ascii="Arial" w:hAnsi="Arial" w:cs="Arial"/>
        </w:rPr>
      </w:pPr>
      <w:r w:rsidRPr="0097312F">
        <w:rPr>
          <w:rFonts w:ascii="Arial" w:hAnsi="Arial" w:cs="Arial"/>
        </w:rPr>
        <w:t>Edwards, L</w:t>
      </w:r>
      <w:r w:rsidR="002B0CF7" w:rsidRPr="0097312F">
        <w:rPr>
          <w:rFonts w:ascii="Arial" w:hAnsi="Arial" w:cs="Arial"/>
        </w:rPr>
        <w:t>. and</w:t>
      </w:r>
      <w:r w:rsidRPr="0097312F">
        <w:rPr>
          <w:rFonts w:ascii="Arial" w:hAnsi="Arial" w:cs="Arial"/>
        </w:rPr>
        <w:t xml:space="preserve"> Harbinja, E</w:t>
      </w:r>
      <w:r w:rsidR="002B0CF7" w:rsidRPr="0097312F">
        <w:rPr>
          <w:rFonts w:ascii="Arial" w:hAnsi="Arial" w:cs="Arial"/>
        </w:rPr>
        <w:t>.</w:t>
      </w:r>
      <w:r w:rsidRPr="0097312F">
        <w:rPr>
          <w:rFonts w:ascii="Arial" w:hAnsi="Arial" w:cs="Arial"/>
        </w:rPr>
        <w:t xml:space="preserve"> </w:t>
      </w:r>
      <w:r w:rsidR="002B0CF7" w:rsidRPr="0097312F">
        <w:rPr>
          <w:rFonts w:ascii="Arial" w:hAnsi="Arial" w:cs="Arial"/>
        </w:rPr>
        <w:t>(2013)</w:t>
      </w:r>
      <w:r w:rsidRPr="0097312F">
        <w:rPr>
          <w:rFonts w:ascii="Arial" w:hAnsi="Arial" w:cs="Arial"/>
        </w:rPr>
        <w:t xml:space="preserve"> ‘“What Happens to My Facebook Profile When I Die?</w:t>
      </w:r>
      <w:proofErr w:type="gramStart"/>
      <w:r w:rsidRPr="0097312F">
        <w:rPr>
          <w:rFonts w:ascii="Arial" w:hAnsi="Arial" w:cs="Arial"/>
        </w:rPr>
        <w:t>”:</w:t>
      </w:r>
      <w:proofErr w:type="gramEnd"/>
      <w:r w:rsidRPr="0097312F">
        <w:rPr>
          <w:rFonts w:ascii="Arial" w:hAnsi="Arial" w:cs="Arial"/>
        </w:rPr>
        <w:t xml:space="preserve"> Legal Issues Around Transmission of Digital Assets on Death’, pp. 115-144 in C</w:t>
      </w:r>
      <w:r w:rsidR="002B0CF7" w:rsidRPr="0097312F">
        <w:rPr>
          <w:rFonts w:ascii="Arial" w:hAnsi="Arial" w:cs="Arial"/>
        </w:rPr>
        <w:t xml:space="preserve">. </w:t>
      </w:r>
      <w:proofErr w:type="spellStart"/>
      <w:r w:rsidR="002B0CF7" w:rsidRPr="0097312F">
        <w:rPr>
          <w:rFonts w:ascii="Arial" w:hAnsi="Arial" w:cs="Arial"/>
        </w:rPr>
        <w:t>Maciel</w:t>
      </w:r>
      <w:proofErr w:type="spellEnd"/>
      <w:r w:rsidR="002B0CF7" w:rsidRPr="0097312F">
        <w:rPr>
          <w:rFonts w:ascii="Arial" w:hAnsi="Arial" w:cs="Arial"/>
        </w:rPr>
        <w:t xml:space="preserve"> and</w:t>
      </w:r>
      <w:r w:rsidRPr="0097312F">
        <w:rPr>
          <w:rFonts w:ascii="Arial" w:hAnsi="Arial" w:cs="Arial"/>
        </w:rPr>
        <w:t xml:space="preserve"> V</w:t>
      </w:r>
      <w:r w:rsidR="002B0CF7" w:rsidRPr="0097312F">
        <w:rPr>
          <w:rFonts w:ascii="Arial" w:hAnsi="Arial" w:cs="Arial"/>
        </w:rPr>
        <w:t>.</w:t>
      </w:r>
      <w:r w:rsidRPr="0097312F">
        <w:rPr>
          <w:rFonts w:ascii="Arial" w:hAnsi="Arial" w:cs="Arial"/>
        </w:rPr>
        <w:t>C</w:t>
      </w:r>
      <w:r w:rsidR="002B0CF7" w:rsidRPr="0097312F">
        <w:rPr>
          <w:rFonts w:ascii="Arial" w:hAnsi="Arial" w:cs="Arial"/>
        </w:rPr>
        <w:t>.</w:t>
      </w:r>
      <w:r w:rsidRPr="0097312F">
        <w:rPr>
          <w:rFonts w:ascii="Arial" w:hAnsi="Arial" w:cs="Arial"/>
        </w:rPr>
        <w:t xml:space="preserve"> Pereira (</w:t>
      </w:r>
      <w:proofErr w:type="spellStart"/>
      <w:r w:rsidRPr="0097312F">
        <w:rPr>
          <w:rFonts w:ascii="Arial" w:hAnsi="Arial" w:cs="Arial"/>
        </w:rPr>
        <w:t>eds</w:t>
      </w:r>
      <w:proofErr w:type="spellEnd"/>
      <w:r w:rsidRPr="0097312F">
        <w:rPr>
          <w:rFonts w:ascii="Arial" w:hAnsi="Arial" w:cs="Arial"/>
        </w:rPr>
        <w:t xml:space="preserve">), </w:t>
      </w:r>
      <w:r w:rsidRPr="0097312F">
        <w:rPr>
          <w:rFonts w:ascii="Arial" w:hAnsi="Arial" w:cs="Arial"/>
          <w:i/>
        </w:rPr>
        <w:t>Digital Legacy and Interaction: Post-Mortem Issues</w:t>
      </w:r>
      <w:r w:rsidR="002B0CF7" w:rsidRPr="0097312F">
        <w:rPr>
          <w:rFonts w:ascii="Arial" w:hAnsi="Arial" w:cs="Arial"/>
        </w:rPr>
        <w:t>. Cham: Springer</w:t>
      </w:r>
      <w:r w:rsidRPr="0097312F">
        <w:rPr>
          <w:rFonts w:ascii="Arial" w:hAnsi="Arial" w:cs="Arial"/>
        </w:rPr>
        <w:t>.</w:t>
      </w:r>
    </w:p>
    <w:p w14:paraId="427CFD59" w14:textId="23D3138D" w:rsidR="004D678E" w:rsidRPr="0097312F" w:rsidRDefault="004D678E" w:rsidP="002A3E3C">
      <w:pPr>
        <w:rPr>
          <w:rFonts w:ascii="Arial" w:hAnsi="Arial" w:cs="Arial"/>
        </w:rPr>
      </w:pPr>
      <w:r w:rsidRPr="004D678E">
        <w:rPr>
          <w:rFonts w:ascii="Arial" w:hAnsi="Arial" w:cs="Arial"/>
        </w:rPr>
        <w:t xml:space="preserve">European Commission </w:t>
      </w:r>
      <w:r>
        <w:rPr>
          <w:rFonts w:ascii="Arial" w:hAnsi="Arial" w:cs="Arial"/>
        </w:rPr>
        <w:t>(2014)</w:t>
      </w:r>
      <w:r w:rsidRPr="004D678E">
        <w:rPr>
          <w:rFonts w:ascii="Arial" w:hAnsi="Arial" w:cs="Arial"/>
        </w:rPr>
        <w:t xml:space="preserve"> ‘Factsheet on the “Right to be Forgotten” Ruling (C-131/12)’, </w:t>
      </w:r>
      <w:r w:rsidRPr="004D678E">
        <w:rPr>
          <w:rFonts w:ascii="Arial" w:hAnsi="Arial" w:cs="Arial"/>
          <w:i/>
        </w:rPr>
        <w:t>European Commission</w:t>
      </w:r>
      <w:r>
        <w:rPr>
          <w:rFonts w:ascii="Arial" w:hAnsi="Arial" w:cs="Arial"/>
        </w:rPr>
        <w:t xml:space="preserve">, 3 June, </w:t>
      </w:r>
      <w:hyperlink r:id="rId67" w:history="1">
        <w:r w:rsidRPr="00E172BB">
          <w:rPr>
            <w:rStyle w:val="Hyperlink"/>
            <w:rFonts w:ascii="Arial" w:hAnsi="Arial" w:cs="Arial"/>
            <w:color w:val="auto"/>
            <w:u w:val="none"/>
          </w:rPr>
          <w:t>http://ec.europa.eu/justice/data-protection/files/factsheets/factsheet_data_protection_en.pdf</w:t>
        </w:r>
      </w:hyperlink>
      <w:r w:rsidRPr="00E172BB">
        <w:rPr>
          <w:rFonts w:ascii="Arial" w:hAnsi="Arial" w:cs="Arial"/>
        </w:rPr>
        <w:t>.</w:t>
      </w:r>
      <w:r w:rsidRPr="004D678E">
        <w:rPr>
          <w:rFonts w:ascii="Arial" w:hAnsi="Arial" w:cs="Arial"/>
        </w:rPr>
        <w:t xml:space="preserve"> </w:t>
      </w:r>
    </w:p>
    <w:p w14:paraId="349A277D" w14:textId="77777777" w:rsidR="0067011A" w:rsidRPr="0097312F" w:rsidRDefault="0067011A" w:rsidP="002A3E3C">
      <w:pPr>
        <w:rPr>
          <w:rFonts w:ascii="Arial" w:hAnsi="Arial" w:cs="Arial"/>
          <w:b/>
        </w:rPr>
      </w:pPr>
      <w:r w:rsidRPr="0097312F">
        <w:rPr>
          <w:rFonts w:ascii="Arial" w:hAnsi="Arial" w:cs="Arial"/>
        </w:rPr>
        <w:t xml:space="preserve">Gibbs, M, </w:t>
      </w:r>
      <w:r w:rsidRPr="0097312F">
        <w:rPr>
          <w:rFonts w:ascii="Arial" w:eastAsia="TimesNewRomanPSMT" w:hAnsi="Arial" w:cs="Arial"/>
        </w:rPr>
        <w:t xml:space="preserve">Meese, J, </w:t>
      </w:r>
      <w:r w:rsidRPr="0097312F">
        <w:rPr>
          <w:rFonts w:ascii="Arial" w:hAnsi="Arial" w:cs="Arial"/>
        </w:rPr>
        <w:t xml:space="preserve">Nansen, B, Arnold, M, and Carter, M. (2015) #Funeral and Instagram: Death, Social Media and Platform Vernacular. </w:t>
      </w:r>
      <w:r w:rsidRPr="0097312F">
        <w:rPr>
          <w:rFonts w:ascii="Arial" w:hAnsi="Arial" w:cs="Arial"/>
          <w:i/>
          <w:iCs/>
        </w:rPr>
        <w:t xml:space="preserve">Information, Communication &amp; Society </w:t>
      </w:r>
      <w:r w:rsidRPr="0097312F">
        <w:rPr>
          <w:rFonts w:ascii="Arial" w:hAnsi="Arial" w:cs="Arial"/>
          <w:iCs/>
        </w:rPr>
        <w:t>18.3: 255-268.</w:t>
      </w:r>
    </w:p>
    <w:p w14:paraId="6DBA42DD" w14:textId="544A46F5" w:rsidR="0026250F" w:rsidRPr="0097312F" w:rsidRDefault="0026250F" w:rsidP="00F0092A">
      <w:pPr>
        <w:rPr>
          <w:rFonts w:ascii="Arial" w:hAnsi="Arial" w:cs="Arial"/>
        </w:rPr>
      </w:pPr>
      <w:proofErr w:type="spellStart"/>
      <w:r w:rsidRPr="0097312F">
        <w:rPr>
          <w:rFonts w:ascii="Arial" w:hAnsi="Arial" w:cs="Arial"/>
        </w:rPr>
        <w:t>Gustke</w:t>
      </w:r>
      <w:proofErr w:type="spellEnd"/>
      <w:r w:rsidRPr="0097312F">
        <w:rPr>
          <w:rFonts w:ascii="Arial" w:hAnsi="Arial" w:cs="Arial"/>
        </w:rPr>
        <w:t>, C</w:t>
      </w:r>
      <w:r w:rsidR="002B0CF7" w:rsidRPr="0097312F">
        <w:rPr>
          <w:rFonts w:ascii="Arial" w:hAnsi="Arial" w:cs="Arial"/>
        </w:rPr>
        <w:t>.</w:t>
      </w:r>
      <w:r w:rsidRPr="0097312F">
        <w:rPr>
          <w:rFonts w:ascii="Arial" w:hAnsi="Arial" w:cs="Arial"/>
        </w:rPr>
        <w:t xml:space="preserve"> </w:t>
      </w:r>
      <w:r w:rsidR="002B0CF7" w:rsidRPr="0097312F">
        <w:rPr>
          <w:rFonts w:ascii="Arial" w:hAnsi="Arial" w:cs="Arial"/>
        </w:rPr>
        <w:t>(2015)</w:t>
      </w:r>
      <w:r w:rsidRPr="0097312F">
        <w:rPr>
          <w:rFonts w:ascii="Arial" w:hAnsi="Arial" w:cs="Arial"/>
        </w:rPr>
        <w:t xml:space="preserve"> ‘Plan Your Digital Legacy, and Update Often’, </w:t>
      </w:r>
      <w:r w:rsidRPr="0097312F">
        <w:rPr>
          <w:rFonts w:ascii="Arial" w:hAnsi="Arial" w:cs="Arial"/>
          <w:i/>
        </w:rPr>
        <w:t>The New York Times</w:t>
      </w:r>
      <w:r w:rsidR="002B0CF7" w:rsidRPr="0097312F">
        <w:rPr>
          <w:rFonts w:ascii="Arial" w:hAnsi="Arial" w:cs="Arial"/>
        </w:rPr>
        <w:t xml:space="preserve">, 11 November, </w:t>
      </w:r>
      <w:r w:rsidRPr="0097312F">
        <w:rPr>
          <w:rFonts w:ascii="Arial" w:hAnsi="Arial" w:cs="Arial"/>
        </w:rPr>
        <w:t>https://www.nytimes.com/2015/11/12/your-money/plan-your-digital-legac</w:t>
      </w:r>
      <w:r w:rsidR="002B0CF7" w:rsidRPr="0097312F">
        <w:rPr>
          <w:rFonts w:ascii="Arial" w:hAnsi="Arial" w:cs="Arial"/>
        </w:rPr>
        <w:t>y-and-update-often.html?mcubz=0</w:t>
      </w:r>
      <w:r w:rsidRPr="0097312F">
        <w:rPr>
          <w:rFonts w:ascii="Arial" w:hAnsi="Arial" w:cs="Arial"/>
        </w:rPr>
        <w:t>.</w:t>
      </w:r>
    </w:p>
    <w:p w14:paraId="1DA41079" w14:textId="76382565" w:rsidR="0026250F" w:rsidRPr="0097312F" w:rsidRDefault="0026250F" w:rsidP="00F4109E">
      <w:pPr>
        <w:rPr>
          <w:rFonts w:ascii="Arial" w:hAnsi="Arial" w:cs="Arial"/>
        </w:rPr>
      </w:pPr>
      <w:r w:rsidRPr="0097312F">
        <w:rPr>
          <w:rFonts w:ascii="Arial" w:hAnsi="Arial" w:cs="Arial"/>
        </w:rPr>
        <w:t xml:space="preserve">Hockey, J., </w:t>
      </w:r>
      <w:proofErr w:type="spellStart"/>
      <w:r w:rsidRPr="0097312F">
        <w:rPr>
          <w:rFonts w:ascii="Arial" w:hAnsi="Arial" w:cs="Arial"/>
        </w:rPr>
        <w:t>Komaromy</w:t>
      </w:r>
      <w:proofErr w:type="spellEnd"/>
      <w:r w:rsidRPr="0097312F">
        <w:rPr>
          <w:rFonts w:ascii="Arial" w:hAnsi="Arial" w:cs="Arial"/>
        </w:rPr>
        <w:t>, C.</w:t>
      </w:r>
      <w:r w:rsidR="002B0CF7" w:rsidRPr="0097312F">
        <w:rPr>
          <w:rFonts w:ascii="Arial" w:hAnsi="Arial" w:cs="Arial"/>
        </w:rPr>
        <w:t>,</w:t>
      </w:r>
      <w:r w:rsidRPr="0097312F">
        <w:rPr>
          <w:rFonts w:ascii="Arial" w:hAnsi="Arial" w:cs="Arial"/>
        </w:rPr>
        <w:t xml:space="preserve"> and </w:t>
      </w:r>
      <w:proofErr w:type="spellStart"/>
      <w:r w:rsidRPr="0097312F">
        <w:rPr>
          <w:rFonts w:ascii="Arial" w:hAnsi="Arial" w:cs="Arial"/>
        </w:rPr>
        <w:t>Woodthorpe</w:t>
      </w:r>
      <w:proofErr w:type="spellEnd"/>
      <w:r w:rsidRPr="0097312F">
        <w:rPr>
          <w:rFonts w:ascii="Arial" w:hAnsi="Arial" w:cs="Arial"/>
        </w:rPr>
        <w:t xml:space="preserve">, K. (2010) </w:t>
      </w:r>
      <w:proofErr w:type="gramStart"/>
      <w:r w:rsidRPr="0097312F">
        <w:rPr>
          <w:rFonts w:ascii="Arial" w:hAnsi="Arial" w:cs="Arial"/>
          <w:i/>
        </w:rPr>
        <w:t>The</w:t>
      </w:r>
      <w:proofErr w:type="gramEnd"/>
      <w:r w:rsidRPr="0097312F">
        <w:rPr>
          <w:rFonts w:ascii="Arial" w:hAnsi="Arial" w:cs="Arial"/>
          <w:i/>
        </w:rPr>
        <w:t xml:space="preserve"> Matter of Death: </w:t>
      </w:r>
      <w:r w:rsidR="002B0CF7" w:rsidRPr="0097312F">
        <w:rPr>
          <w:rFonts w:ascii="Arial" w:hAnsi="Arial" w:cs="Arial"/>
          <w:i/>
        </w:rPr>
        <w:t>Space, Place and Materiality</w:t>
      </w:r>
      <w:r w:rsidR="002B0CF7" w:rsidRPr="0097312F">
        <w:rPr>
          <w:rFonts w:ascii="Arial" w:hAnsi="Arial" w:cs="Arial"/>
        </w:rPr>
        <w:t xml:space="preserve">. Basingstoke: </w:t>
      </w:r>
      <w:r w:rsidRPr="0097312F">
        <w:rPr>
          <w:rFonts w:ascii="Arial" w:hAnsi="Arial" w:cs="Arial"/>
        </w:rPr>
        <w:t>Palgrave.</w:t>
      </w:r>
    </w:p>
    <w:p w14:paraId="47A4D858" w14:textId="3BD95C50" w:rsidR="0026250F" w:rsidRPr="0097312F" w:rsidRDefault="0026250F" w:rsidP="00F4109E">
      <w:pPr>
        <w:rPr>
          <w:rFonts w:ascii="Arial" w:hAnsi="Arial" w:cs="Arial"/>
        </w:rPr>
      </w:pPr>
      <w:r w:rsidRPr="0097312F">
        <w:rPr>
          <w:rFonts w:ascii="Arial" w:hAnsi="Arial" w:cs="Arial"/>
        </w:rPr>
        <w:t xml:space="preserve">Jones, S. (2004) </w:t>
      </w:r>
      <w:r w:rsidR="00C03178" w:rsidRPr="0097312F">
        <w:rPr>
          <w:rFonts w:ascii="Arial" w:hAnsi="Arial" w:cs="Arial"/>
        </w:rPr>
        <w:t>‘404 N</w:t>
      </w:r>
      <w:r w:rsidRPr="0097312F">
        <w:rPr>
          <w:rFonts w:ascii="Arial" w:hAnsi="Arial" w:cs="Arial"/>
        </w:rPr>
        <w:t xml:space="preserve">ot </w:t>
      </w:r>
      <w:r w:rsidR="00C03178" w:rsidRPr="0097312F">
        <w:rPr>
          <w:rFonts w:ascii="Arial" w:hAnsi="Arial" w:cs="Arial"/>
        </w:rPr>
        <w:t>F</w:t>
      </w:r>
      <w:r w:rsidRPr="0097312F">
        <w:rPr>
          <w:rFonts w:ascii="Arial" w:hAnsi="Arial" w:cs="Arial"/>
        </w:rPr>
        <w:t xml:space="preserve">ound: </w:t>
      </w:r>
      <w:r w:rsidR="00C03178" w:rsidRPr="0097312F">
        <w:rPr>
          <w:rFonts w:ascii="Arial" w:hAnsi="Arial" w:cs="Arial"/>
        </w:rPr>
        <w:t xml:space="preserve">The Internet and the Afterlife’, </w:t>
      </w:r>
      <w:r w:rsidRPr="0097312F">
        <w:rPr>
          <w:rFonts w:ascii="Arial" w:hAnsi="Arial" w:cs="Arial"/>
          <w:i/>
        </w:rPr>
        <w:t>Omega, Journal of Death &amp; Dying</w:t>
      </w:r>
      <w:r w:rsidR="0013135E" w:rsidRPr="0097312F">
        <w:rPr>
          <w:rFonts w:ascii="Arial" w:hAnsi="Arial" w:cs="Arial"/>
        </w:rPr>
        <w:t xml:space="preserve">, 48(1): </w:t>
      </w:r>
      <w:r w:rsidRPr="0097312F">
        <w:rPr>
          <w:rFonts w:ascii="Arial" w:hAnsi="Arial" w:cs="Arial"/>
        </w:rPr>
        <w:t>83-88.</w:t>
      </w:r>
    </w:p>
    <w:p w14:paraId="1A0C9345" w14:textId="24FAEC3C" w:rsidR="0026250F" w:rsidRPr="0097312F" w:rsidRDefault="0026250F" w:rsidP="00F4109E">
      <w:pPr>
        <w:rPr>
          <w:rFonts w:ascii="Arial" w:hAnsi="Arial" w:cs="Arial"/>
        </w:rPr>
      </w:pPr>
      <w:proofErr w:type="spellStart"/>
      <w:proofErr w:type="gramStart"/>
      <w:r w:rsidRPr="0097312F">
        <w:rPr>
          <w:rFonts w:ascii="Arial" w:hAnsi="Arial" w:cs="Arial"/>
        </w:rPr>
        <w:t>Kellehear</w:t>
      </w:r>
      <w:proofErr w:type="spellEnd"/>
      <w:r w:rsidRPr="0097312F">
        <w:rPr>
          <w:rFonts w:ascii="Arial" w:hAnsi="Arial" w:cs="Arial"/>
        </w:rPr>
        <w:t xml:space="preserve">, A. (2007) </w:t>
      </w:r>
      <w:r w:rsidRPr="0097312F">
        <w:rPr>
          <w:rFonts w:ascii="Arial" w:hAnsi="Arial" w:cs="Arial"/>
          <w:i/>
        </w:rPr>
        <w:t>A Social History of Dying</w:t>
      </w:r>
      <w:r w:rsidR="00AA5F8D" w:rsidRPr="0097312F">
        <w:rPr>
          <w:rFonts w:ascii="Arial" w:hAnsi="Arial" w:cs="Arial"/>
        </w:rPr>
        <w:t>.</w:t>
      </w:r>
      <w:proofErr w:type="gramEnd"/>
      <w:r w:rsidR="00AA5F8D" w:rsidRPr="0097312F">
        <w:rPr>
          <w:rFonts w:ascii="Arial" w:hAnsi="Arial" w:cs="Arial"/>
        </w:rPr>
        <w:t xml:space="preserve"> Cambridge: </w:t>
      </w:r>
      <w:r w:rsidRPr="0097312F">
        <w:rPr>
          <w:rFonts w:ascii="Arial" w:hAnsi="Arial" w:cs="Arial"/>
        </w:rPr>
        <w:t>Cambridge University Press.</w:t>
      </w:r>
    </w:p>
    <w:p w14:paraId="6F7A75BC" w14:textId="5655562D" w:rsidR="0026250F" w:rsidRPr="0097312F" w:rsidRDefault="0026250F" w:rsidP="00CB71C0">
      <w:pPr>
        <w:rPr>
          <w:rFonts w:ascii="Arial" w:hAnsi="Arial" w:cs="Arial"/>
        </w:rPr>
      </w:pPr>
      <w:r w:rsidRPr="0097312F">
        <w:rPr>
          <w:rFonts w:ascii="Arial" w:hAnsi="Arial" w:cs="Arial"/>
        </w:rPr>
        <w:t>Knott, M</w:t>
      </w:r>
      <w:r w:rsidR="00894246" w:rsidRPr="0097312F">
        <w:rPr>
          <w:rFonts w:ascii="Arial" w:hAnsi="Arial" w:cs="Arial"/>
        </w:rPr>
        <w:t>.</w:t>
      </w:r>
      <w:r w:rsidRPr="0097312F">
        <w:rPr>
          <w:rFonts w:ascii="Arial" w:hAnsi="Arial" w:cs="Arial"/>
        </w:rPr>
        <w:t xml:space="preserve"> </w:t>
      </w:r>
      <w:r w:rsidR="00894246" w:rsidRPr="0097312F">
        <w:rPr>
          <w:rFonts w:ascii="Arial" w:hAnsi="Arial" w:cs="Arial"/>
        </w:rPr>
        <w:t xml:space="preserve">(2013) </w:t>
      </w:r>
      <w:r w:rsidRPr="0097312F">
        <w:rPr>
          <w:rFonts w:ascii="Arial" w:hAnsi="Arial" w:cs="Arial"/>
        </w:rPr>
        <w:t xml:space="preserve">‘Should </w:t>
      </w:r>
      <w:r w:rsidR="00894246" w:rsidRPr="0097312F">
        <w:rPr>
          <w:rFonts w:ascii="Arial" w:hAnsi="Arial" w:cs="Arial"/>
        </w:rPr>
        <w:t xml:space="preserve">Full Names Appear in </w:t>
      </w:r>
      <w:r w:rsidRPr="0097312F">
        <w:rPr>
          <w:rFonts w:ascii="Arial" w:hAnsi="Arial" w:cs="Arial"/>
        </w:rPr>
        <w:t xml:space="preserve">Aboriginal </w:t>
      </w:r>
      <w:r w:rsidR="00894246" w:rsidRPr="0097312F">
        <w:rPr>
          <w:rFonts w:ascii="Arial" w:hAnsi="Arial" w:cs="Arial"/>
        </w:rPr>
        <w:t>Obituaries</w:t>
      </w:r>
      <w:r w:rsidRPr="0097312F">
        <w:rPr>
          <w:rFonts w:ascii="Arial" w:hAnsi="Arial" w:cs="Arial"/>
        </w:rPr>
        <w:t>?</w:t>
      </w:r>
      <w:proofErr w:type="gramStart"/>
      <w:r w:rsidRPr="0097312F">
        <w:rPr>
          <w:rFonts w:ascii="Arial" w:hAnsi="Arial" w:cs="Arial"/>
        </w:rPr>
        <w:t>’,</w:t>
      </w:r>
      <w:proofErr w:type="gramEnd"/>
      <w:r w:rsidRPr="0097312F">
        <w:rPr>
          <w:rFonts w:ascii="Arial" w:hAnsi="Arial" w:cs="Arial"/>
        </w:rPr>
        <w:t xml:space="preserve"> </w:t>
      </w:r>
      <w:r w:rsidRPr="0097312F">
        <w:rPr>
          <w:rFonts w:ascii="Arial" w:hAnsi="Arial" w:cs="Arial"/>
          <w:i/>
        </w:rPr>
        <w:t>Crikey</w:t>
      </w:r>
      <w:r w:rsidR="00894246" w:rsidRPr="0097312F">
        <w:rPr>
          <w:rFonts w:ascii="Arial" w:hAnsi="Arial" w:cs="Arial"/>
        </w:rPr>
        <w:t xml:space="preserve">, 4 June, </w:t>
      </w:r>
      <w:r w:rsidRPr="0097312F">
        <w:rPr>
          <w:rFonts w:ascii="Arial" w:hAnsi="Arial" w:cs="Arial"/>
        </w:rPr>
        <w:t>https://www.crikey.com.au/2013/06/04/should-full-names-a</w:t>
      </w:r>
      <w:r w:rsidR="00894246" w:rsidRPr="0097312F">
        <w:rPr>
          <w:rFonts w:ascii="Arial" w:hAnsi="Arial" w:cs="Arial"/>
        </w:rPr>
        <w:t>ppear-in-aboriginal-obituaries/</w:t>
      </w:r>
      <w:r w:rsidRPr="0097312F">
        <w:rPr>
          <w:rFonts w:ascii="Arial" w:hAnsi="Arial" w:cs="Arial"/>
        </w:rPr>
        <w:t>.</w:t>
      </w:r>
    </w:p>
    <w:p w14:paraId="4803ABED" w14:textId="41BDAC82" w:rsidR="0026250F" w:rsidRDefault="0026250F" w:rsidP="00F4109E">
      <w:pPr>
        <w:rPr>
          <w:rFonts w:ascii="Arial" w:hAnsi="Arial" w:cs="Arial"/>
        </w:rPr>
      </w:pPr>
      <w:r w:rsidRPr="0097312F">
        <w:rPr>
          <w:rFonts w:ascii="Arial" w:hAnsi="Arial" w:cs="Arial"/>
        </w:rPr>
        <w:t>Kohn, T., Nansen B., Arnold, M.</w:t>
      </w:r>
      <w:r w:rsidR="00541956" w:rsidRPr="0097312F">
        <w:rPr>
          <w:rFonts w:ascii="Arial" w:hAnsi="Arial" w:cs="Arial"/>
        </w:rPr>
        <w:t>,</w:t>
      </w:r>
      <w:r w:rsidRPr="0097312F">
        <w:rPr>
          <w:rFonts w:ascii="Arial" w:hAnsi="Arial" w:cs="Arial"/>
        </w:rPr>
        <w:t xml:space="preserve"> and Gibbs, M. (2012) ‘Facebook and the </w:t>
      </w:r>
      <w:proofErr w:type="gramStart"/>
      <w:r w:rsidRPr="0097312F">
        <w:rPr>
          <w:rFonts w:ascii="Arial" w:hAnsi="Arial" w:cs="Arial"/>
        </w:rPr>
        <w:t>Other</w:t>
      </w:r>
      <w:proofErr w:type="gramEnd"/>
      <w:r w:rsidRPr="0097312F">
        <w:rPr>
          <w:rFonts w:ascii="Arial" w:hAnsi="Arial" w:cs="Arial"/>
        </w:rPr>
        <w:t>: Administering to a</w:t>
      </w:r>
      <w:r w:rsidR="00541956" w:rsidRPr="0097312F">
        <w:rPr>
          <w:rFonts w:ascii="Arial" w:hAnsi="Arial" w:cs="Arial"/>
        </w:rPr>
        <w:t>nd Caring for the Dead Online’, pp. 128-141 i</w:t>
      </w:r>
      <w:r w:rsidRPr="0097312F">
        <w:rPr>
          <w:rFonts w:ascii="Arial" w:hAnsi="Arial" w:cs="Arial"/>
        </w:rPr>
        <w:t xml:space="preserve">n G. </w:t>
      </w:r>
      <w:proofErr w:type="spellStart"/>
      <w:r w:rsidRPr="0097312F">
        <w:rPr>
          <w:rFonts w:ascii="Arial" w:hAnsi="Arial" w:cs="Arial"/>
        </w:rPr>
        <w:t>Hage</w:t>
      </w:r>
      <w:proofErr w:type="spellEnd"/>
      <w:r w:rsidRPr="0097312F">
        <w:rPr>
          <w:rFonts w:ascii="Arial" w:hAnsi="Arial" w:cs="Arial"/>
        </w:rPr>
        <w:t xml:space="preserve"> and R. Eckersley</w:t>
      </w:r>
      <w:r w:rsidR="00541956" w:rsidRPr="0097312F">
        <w:rPr>
          <w:rFonts w:ascii="Arial" w:hAnsi="Arial" w:cs="Arial"/>
        </w:rPr>
        <w:t xml:space="preserve"> (</w:t>
      </w:r>
      <w:proofErr w:type="spellStart"/>
      <w:r w:rsidR="00541956" w:rsidRPr="0097312F">
        <w:rPr>
          <w:rFonts w:ascii="Arial" w:hAnsi="Arial" w:cs="Arial"/>
        </w:rPr>
        <w:t>eds</w:t>
      </w:r>
      <w:proofErr w:type="spellEnd"/>
      <w:r w:rsidR="00541956" w:rsidRPr="0097312F">
        <w:rPr>
          <w:rFonts w:ascii="Arial" w:hAnsi="Arial" w:cs="Arial"/>
        </w:rPr>
        <w:t xml:space="preserve">), </w:t>
      </w:r>
      <w:r w:rsidRPr="0097312F">
        <w:rPr>
          <w:rFonts w:ascii="Arial" w:hAnsi="Arial" w:cs="Arial"/>
          <w:i/>
        </w:rPr>
        <w:t>Responsibility</w:t>
      </w:r>
      <w:r w:rsidR="00541956" w:rsidRPr="0097312F">
        <w:rPr>
          <w:rFonts w:ascii="Arial" w:hAnsi="Arial" w:cs="Arial"/>
        </w:rPr>
        <w:t xml:space="preserve">. Carlton: Melbourne University Press. </w:t>
      </w:r>
    </w:p>
    <w:p w14:paraId="4850B728" w14:textId="48370445" w:rsidR="00697468" w:rsidRPr="00E172BB" w:rsidRDefault="00697468" w:rsidP="00697468">
      <w:pPr>
        <w:rPr>
          <w:rFonts w:ascii="Arial" w:hAnsi="Arial" w:cs="Arial"/>
        </w:rPr>
      </w:pPr>
      <w:proofErr w:type="spellStart"/>
      <w:r w:rsidRPr="00697468">
        <w:rPr>
          <w:rFonts w:ascii="Arial" w:hAnsi="Arial" w:cs="Arial"/>
        </w:rPr>
        <w:t>Kunkle</w:t>
      </w:r>
      <w:proofErr w:type="spellEnd"/>
      <w:r w:rsidRPr="00697468">
        <w:rPr>
          <w:rFonts w:ascii="Arial" w:hAnsi="Arial" w:cs="Arial"/>
        </w:rPr>
        <w:t>, F</w:t>
      </w:r>
      <w:r>
        <w:rPr>
          <w:rFonts w:ascii="Arial" w:hAnsi="Arial" w:cs="Arial"/>
        </w:rPr>
        <w:t>.</w:t>
      </w:r>
      <w:r w:rsidRPr="00697468">
        <w:rPr>
          <w:rFonts w:ascii="Arial" w:hAnsi="Arial" w:cs="Arial"/>
        </w:rPr>
        <w:t xml:space="preserve"> </w:t>
      </w:r>
      <w:r>
        <w:rPr>
          <w:rFonts w:ascii="Arial" w:hAnsi="Arial" w:cs="Arial"/>
        </w:rPr>
        <w:t xml:space="preserve">(2013a) </w:t>
      </w:r>
      <w:r w:rsidRPr="00697468">
        <w:rPr>
          <w:rFonts w:ascii="Arial" w:hAnsi="Arial" w:cs="Arial"/>
        </w:rPr>
        <w:t xml:space="preserve">‘Virginia </w:t>
      </w:r>
      <w:r>
        <w:rPr>
          <w:rFonts w:ascii="Arial" w:hAnsi="Arial" w:cs="Arial"/>
        </w:rPr>
        <w:t>Family, Seeking Clues to</w:t>
      </w:r>
      <w:r w:rsidRPr="00697468">
        <w:rPr>
          <w:rFonts w:ascii="Arial" w:hAnsi="Arial" w:cs="Arial"/>
        </w:rPr>
        <w:t xml:space="preserve"> Son’s Suicide, Wants Easier Access </w:t>
      </w:r>
      <w:r w:rsidRPr="00E172BB">
        <w:rPr>
          <w:rFonts w:ascii="Arial" w:hAnsi="Arial" w:cs="Arial"/>
        </w:rPr>
        <w:t xml:space="preserve">To Facebook’, </w:t>
      </w:r>
      <w:r w:rsidRPr="00E172BB">
        <w:rPr>
          <w:rFonts w:ascii="Arial" w:hAnsi="Arial" w:cs="Arial"/>
          <w:i/>
        </w:rPr>
        <w:t>The Washington Post</w:t>
      </w:r>
      <w:r w:rsidRPr="00E172BB">
        <w:rPr>
          <w:rFonts w:ascii="Arial" w:hAnsi="Arial" w:cs="Arial"/>
        </w:rPr>
        <w:t xml:space="preserve">, 17 February, </w:t>
      </w:r>
      <w:hyperlink r:id="rId68" w:history="1">
        <w:r w:rsidRPr="00E172BB">
          <w:rPr>
            <w:rStyle w:val="Hyperlink"/>
            <w:rFonts w:ascii="Arial" w:hAnsi="Arial" w:cs="Arial"/>
            <w:color w:val="auto"/>
            <w:u w:val="none"/>
          </w:rPr>
          <w:t>https://www.washingtonpost.com/local/va-politics/virginia-family-seeking-clues-to-sons-suicide-wants-easier-access-to-facebook/2013/02/17/e1fc728a-7935-11e2-82e8-61a46c2cde3d_story.html?utm_term=.874a24d3d943</w:t>
        </w:r>
      </w:hyperlink>
      <w:r w:rsidRPr="00E172BB">
        <w:rPr>
          <w:rFonts w:ascii="Arial" w:hAnsi="Arial" w:cs="Arial"/>
        </w:rPr>
        <w:t xml:space="preserve">. </w:t>
      </w:r>
    </w:p>
    <w:p w14:paraId="7C6007E5" w14:textId="53AC8DBA" w:rsidR="00697468" w:rsidRPr="00E172BB" w:rsidRDefault="00697468" w:rsidP="00697468">
      <w:pPr>
        <w:rPr>
          <w:rFonts w:ascii="Arial" w:hAnsi="Arial" w:cs="Arial"/>
        </w:rPr>
      </w:pPr>
      <w:proofErr w:type="spellStart"/>
      <w:r w:rsidRPr="00E172BB">
        <w:rPr>
          <w:rFonts w:ascii="Arial" w:hAnsi="Arial" w:cs="Arial"/>
        </w:rPr>
        <w:t>Kunkle</w:t>
      </w:r>
      <w:proofErr w:type="spellEnd"/>
      <w:r w:rsidRPr="00E172BB">
        <w:rPr>
          <w:rFonts w:ascii="Arial" w:hAnsi="Arial" w:cs="Arial"/>
        </w:rPr>
        <w:t xml:space="preserve">, F. (2013b) ‘Virginia General Assembly Approves Measure Easing Parental Access to Facebook Accounts of Deceased Child’, </w:t>
      </w:r>
      <w:r w:rsidRPr="00E172BB">
        <w:rPr>
          <w:rFonts w:ascii="Arial" w:hAnsi="Arial" w:cs="Arial"/>
          <w:i/>
        </w:rPr>
        <w:t>The Washington Post</w:t>
      </w:r>
      <w:r w:rsidRPr="00E172BB">
        <w:rPr>
          <w:rFonts w:ascii="Arial" w:hAnsi="Arial" w:cs="Arial"/>
        </w:rPr>
        <w:t xml:space="preserve">, 18 February, </w:t>
      </w:r>
      <w:hyperlink r:id="rId69" w:history="1">
        <w:r w:rsidRPr="00E172BB">
          <w:rPr>
            <w:rStyle w:val="Hyperlink"/>
            <w:rFonts w:ascii="Arial" w:hAnsi="Arial" w:cs="Arial"/>
            <w:color w:val="auto"/>
            <w:u w:val="none"/>
          </w:rPr>
          <w:t>https://www.washingtonpost.com/local/va-politics/virginia-general-assembly-approves-measure-easing-parental-access-to-facebook-accounts-of-deceased-</w:t>
        </w:r>
        <w:r w:rsidRPr="00E172BB">
          <w:rPr>
            <w:rStyle w:val="Hyperlink"/>
            <w:rFonts w:ascii="Arial" w:hAnsi="Arial" w:cs="Arial"/>
            <w:color w:val="auto"/>
            <w:u w:val="none"/>
          </w:rPr>
          <w:lastRenderedPageBreak/>
          <w:t>child/2013/02/18/0c4c43a6-7a19-11e2-9a75-dab0201670da_story.html?utm_term=.ceab2f980b7b</w:t>
        </w:r>
      </w:hyperlink>
      <w:r w:rsidRPr="00E172BB">
        <w:rPr>
          <w:rFonts w:ascii="Arial" w:hAnsi="Arial" w:cs="Arial"/>
        </w:rPr>
        <w:t xml:space="preserve">. </w:t>
      </w:r>
    </w:p>
    <w:p w14:paraId="4FE77C09" w14:textId="4BFF7783" w:rsidR="0026250F" w:rsidRPr="00E172BB" w:rsidRDefault="0026250F" w:rsidP="00AA0F62">
      <w:pPr>
        <w:rPr>
          <w:rFonts w:ascii="Arial" w:hAnsi="Arial" w:cs="Arial"/>
        </w:rPr>
      </w:pPr>
      <w:proofErr w:type="spellStart"/>
      <w:r w:rsidRPr="00E172BB">
        <w:rPr>
          <w:rFonts w:ascii="Arial" w:hAnsi="Arial" w:cs="Arial"/>
        </w:rPr>
        <w:t>Lamm</w:t>
      </w:r>
      <w:proofErr w:type="spellEnd"/>
      <w:r w:rsidRPr="00E172BB">
        <w:rPr>
          <w:rFonts w:ascii="Arial" w:hAnsi="Arial" w:cs="Arial"/>
        </w:rPr>
        <w:t>, J</w:t>
      </w:r>
      <w:r w:rsidR="00E83EB5" w:rsidRPr="00E172BB">
        <w:rPr>
          <w:rFonts w:ascii="Arial" w:hAnsi="Arial" w:cs="Arial"/>
        </w:rPr>
        <w:t>.</w:t>
      </w:r>
      <w:r w:rsidRPr="00E172BB">
        <w:rPr>
          <w:rFonts w:ascii="Arial" w:hAnsi="Arial" w:cs="Arial"/>
        </w:rPr>
        <w:t>D</w:t>
      </w:r>
      <w:r w:rsidR="00E83EB5" w:rsidRPr="00E172BB">
        <w:rPr>
          <w:rFonts w:ascii="Arial" w:hAnsi="Arial" w:cs="Arial"/>
        </w:rPr>
        <w:t>.</w:t>
      </w:r>
      <w:r w:rsidRPr="00E172BB">
        <w:rPr>
          <w:rFonts w:ascii="Arial" w:hAnsi="Arial" w:cs="Arial"/>
        </w:rPr>
        <w:t>, Kunz, C</w:t>
      </w:r>
      <w:r w:rsidR="00E83EB5" w:rsidRPr="00E172BB">
        <w:rPr>
          <w:rFonts w:ascii="Arial" w:hAnsi="Arial" w:cs="Arial"/>
        </w:rPr>
        <w:t>.</w:t>
      </w:r>
      <w:r w:rsidRPr="00E172BB">
        <w:rPr>
          <w:rFonts w:ascii="Arial" w:hAnsi="Arial" w:cs="Arial"/>
        </w:rPr>
        <w:t>L</w:t>
      </w:r>
      <w:r w:rsidR="00E83EB5" w:rsidRPr="00E172BB">
        <w:rPr>
          <w:rFonts w:ascii="Arial" w:hAnsi="Arial" w:cs="Arial"/>
        </w:rPr>
        <w:t>.</w:t>
      </w:r>
      <w:r w:rsidRPr="00E172BB">
        <w:rPr>
          <w:rFonts w:ascii="Arial" w:hAnsi="Arial" w:cs="Arial"/>
        </w:rPr>
        <w:t xml:space="preserve">, </w:t>
      </w:r>
      <w:proofErr w:type="spellStart"/>
      <w:r w:rsidRPr="00E172BB">
        <w:rPr>
          <w:rFonts w:ascii="Arial" w:hAnsi="Arial" w:cs="Arial"/>
        </w:rPr>
        <w:t>Riehl</w:t>
      </w:r>
      <w:proofErr w:type="spellEnd"/>
      <w:r w:rsidRPr="00E172BB">
        <w:rPr>
          <w:rFonts w:ascii="Arial" w:hAnsi="Arial" w:cs="Arial"/>
        </w:rPr>
        <w:t>, D</w:t>
      </w:r>
      <w:r w:rsidR="00E83EB5" w:rsidRPr="00E172BB">
        <w:rPr>
          <w:rFonts w:ascii="Arial" w:hAnsi="Arial" w:cs="Arial"/>
        </w:rPr>
        <w:t>.</w:t>
      </w:r>
      <w:r w:rsidRPr="00E172BB">
        <w:rPr>
          <w:rFonts w:ascii="Arial" w:hAnsi="Arial" w:cs="Arial"/>
        </w:rPr>
        <w:t>A</w:t>
      </w:r>
      <w:r w:rsidR="00E83EB5" w:rsidRPr="00E172BB">
        <w:rPr>
          <w:rFonts w:ascii="Arial" w:hAnsi="Arial" w:cs="Arial"/>
        </w:rPr>
        <w:t>., and</w:t>
      </w:r>
      <w:r w:rsidRPr="00E172BB">
        <w:rPr>
          <w:rFonts w:ascii="Arial" w:hAnsi="Arial" w:cs="Arial"/>
        </w:rPr>
        <w:t xml:space="preserve"> </w:t>
      </w:r>
      <w:proofErr w:type="spellStart"/>
      <w:r w:rsidRPr="00E172BB">
        <w:rPr>
          <w:rFonts w:ascii="Arial" w:hAnsi="Arial" w:cs="Arial"/>
        </w:rPr>
        <w:t>Rademacher</w:t>
      </w:r>
      <w:proofErr w:type="spellEnd"/>
      <w:r w:rsidRPr="00E172BB">
        <w:rPr>
          <w:rFonts w:ascii="Arial" w:hAnsi="Arial" w:cs="Arial"/>
        </w:rPr>
        <w:t>, P</w:t>
      </w:r>
      <w:r w:rsidR="00E83EB5" w:rsidRPr="00E172BB">
        <w:rPr>
          <w:rFonts w:ascii="Arial" w:hAnsi="Arial" w:cs="Arial"/>
        </w:rPr>
        <w:t>.</w:t>
      </w:r>
      <w:r w:rsidRPr="00E172BB">
        <w:rPr>
          <w:rFonts w:ascii="Arial" w:hAnsi="Arial" w:cs="Arial"/>
        </w:rPr>
        <w:t>J</w:t>
      </w:r>
      <w:r w:rsidR="00E83EB5" w:rsidRPr="00E172BB">
        <w:rPr>
          <w:rFonts w:ascii="Arial" w:hAnsi="Arial" w:cs="Arial"/>
        </w:rPr>
        <w:t>.</w:t>
      </w:r>
      <w:r w:rsidRPr="00E172BB">
        <w:rPr>
          <w:rFonts w:ascii="Arial" w:hAnsi="Arial" w:cs="Arial"/>
        </w:rPr>
        <w:t xml:space="preserve"> </w:t>
      </w:r>
      <w:r w:rsidR="00E83EB5" w:rsidRPr="00E172BB">
        <w:rPr>
          <w:rFonts w:ascii="Arial" w:hAnsi="Arial" w:cs="Arial"/>
        </w:rPr>
        <w:t xml:space="preserve">(2014) </w:t>
      </w:r>
      <w:r w:rsidRPr="00E172BB">
        <w:rPr>
          <w:rFonts w:ascii="Arial" w:hAnsi="Arial" w:cs="Arial"/>
        </w:rPr>
        <w:t xml:space="preserve">‘The Digital Death Conundrum: How Federal and State Laws Prevent Fiduciaries from Managing Digital Property’, </w:t>
      </w:r>
      <w:r w:rsidRPr="00E172BB">
        <w:rPr>
          <w:rFonts w:ascii="Arial" w:hAnsi="Arial" w:cs="Arial"/>
          <w:i/>
        </w:rPr>
        <w:t>University of Miami Law Review</w:t>
      </w:r>
      <w:r w:rsidR="00E83EB5" w:rsidRPr="00E172BB">
        <w:rPr>
          <w:rFonts w:ascii="Arial" w:hAnsi="Arial" w:cs="Arial"/>
        </w:rPr>
        <w:t xml:space="preserve"> </w:t>
      </w:r>
      <w:r w:rsidRPr="00E172BB">
        <w:rPr>
          <w:rFonts w:ascii="Arial" w:hAnsi="Arial" w:cs="Arial"/>
        </w:rPr>
        <w:t>68</w:t>
      </w:r>
      <w:r w:rsidR="00E83EB5" w:rsidRPr="00E172BB">
        <w:rPr>
          <w:rFonts w:ascii="Arial" w:hAnsi="Arial" w:cs="Arial"/>
        </w:rPr>
        <w:t>(</w:t>
      </w:r>
      <w:r w:rsidRPr="00E172BB">
        <w:rPr>
          <w:rFonts w:ascii="Arial" w:hAnsi="Arial" w:cs="Arial"/>
        </w:rPr>
        <w:t>2</w:t>
      </w:r>
      <w:r w:rsidR="00E83EB5" w:rsidRPr="00E172BB">
        <w:rPr>
          <w:rFonts w:ascii="Arial" w:hAnsi="Arial" w:cs="Arial"/>
        </w:rPr>
        <w:t>)</w:t>
      </w:r>
      <w:r w:rsidRPr="00E172BB">
        <w:rPr>
          <w:rFonts w:ascii="Arial" w:hAnsi="Arial" w:cs="Arial"/>
        </w:rPr>
        <w:t xml:space="preserve">. </w:t>
      </w:r>
    </w:p>
    <w:p w14:paraId="7E8E5668" w14:textId="4BAA6435" w:rsidR="0026250F" w:rsidRPr="00E172BB" w:rsidRDefault="0026250F" w:rsidP="00AA0F62">
      <w:pPr>
        <w:rPr>
          <w:rFonts w:ascii="Arial" w:hAnsi="Arial" w:cs="Arial"/>
        </w:rPr>
      </w:pPr>
      <w:r w:rsidRPr="00E172BB">
        <w:rPr>
          <w:rFonts w:ascii="Arial" w:hAnsi="Arial" w:cs="Arial"/>
        </w:rPr>
        <w:t>Leaver, T</w:t>
      </w:r>
      <w:r w:rsidR="00AB375D" w:rsidRPr="00E172BB">
        <w:rPr>
          <w:rFonts w:ascii="Arial" w:hAnsi="Arial" w:cs="Arial"/>
        </w:rPr>
        <w:t>.</w:t>
      </w:r>
      <w:r w:rsidRPr="00E172BB">
        <w:rPr>
          <w:rFonts w:ascii="Arial" w:hAnsi="Arial" w:cs="Arial"/>
        </w:rPr>
        <w:t xml:space="preserve"> </w:t>
      </w:r>
      <w:r w:rsidR="00AB375D" w:rsidRPr="00E172BB">
        <w:rPr>
          <w:rFonts w:ascii="Arial" w:hAnsi="Arial" w:cs="Arial"/>
        </w:rPr>
        <w:t>(2013)</w:t>
      </w:r>
      <w:r w:rsidRPr="00E172BB">
        <w:rPr>
          <w:rFonts w:ascii="Arial" w:hAnsi="Arial" w:cs="Arial"/>
        </w:rPr>
        <w:t xml:space="preserve"> ‘The Social Media Contradiction: Data Mining and Digital Death’, </w:t>
      </w:r>
      <w:r w:rsidRPr="00E172BB">
        <w:rPr>
          <w:rFonts w:ascii="Arial" w:hAnsi="Arial" w:cs="Arial"/>
          <w:i/>
        </w:rPr>
        <w:t>M/C Journal: A Journal of Media and Culture</w:t>
      </w:r>
      <w:r w:rsidR="00AB375D" w:rsidRPr="00E172BB">
        <w:rPr>
          <w:rFonts w:ascii="Arial" w:hAnsi="Arial" w:cs="Arial"/>
        </w:rPr>
        <w:t xml:space="preserve"> </w:t>
      </w:r>
      <w:r w:rsidRPr="00E172BB">
        <w:rPr>
          <w:rFonts w:ascii="Arial" w:hAnsi="Arial" w:cs="Arial"/>
        </w:rPr>
        <w:t>16</w:t>
      </w:r>
      <w:r w:rsidR="00AB375D" w:rsidRPr="00E172BB">
        <w:rPr>
          <w:rFonts w:ascii="Arial" w:hAnsi="Arial" w:cs="Arial"/>
        </w:rPr>
        <w:t>(</w:t>
      </w:r>
      <w:r w:rsidRPr="00E172BB">
        <w:rPr>
          <w:rFonts w:ascii="Arial" w:hAnsi="Arial" w:cs="Arial"/>
        </w:rPr>
        <w:t>2</w:t>
      </w:r>
      <w:r w:rsidR="00AB375D" w:rsidRPr="00E172BB">
        <w:rPr>
          <w:rFonts w:ascii="Arial" w:hAnsi="Arial" w:cs="Arial"/>
        </w:rPr>
        <w:t>)</w:t>
      </w:r>
      <w:r w:rsidR="00A67412" w:rsidRPr="00E172BB">
        <w:rPr>
          <w:rFonts w:ascii="Arial" w:hAnsi="Arial" w:cs="Arial"/>
        </w:rPr>
        <w:t>,</w:t>
      </w:r>
      <w:r w:rsidR="00A67412" w:rsidRPr="00E172BB">
        <w:t xml:space="preserve"> </w:t>
      </w:r>
      <w:hyperlink r:id="rId70" w:history="1">
        <w:r w:rsidR="00A67412" w:rsidRPr="00E172BB">
          <w:rPr>
            <w:rStyle w:val="Hyperlink"/>
            <w:rFonts w:ascii="Arial" w:hAnsi="Arial" w:cs="Arial"/>
            <w:color w:val="auto"/>
            <w:u w:val="none"/>
          </w:rPr>
          <w:t>http://journal.media-culture.org.au/index.php/mcjournal/article/view/625</w:t>
        </w:r>
      </w:hyperlink>
      <w:r w:rsidR="00A67412" w:rsidRPr="00E172BB">
        <w:rPr>
          <w:rFonts w:ascii="Arial" w:hAnsi="Arial" w:cs="Arial"/>
        </w:rPr>
        <w:t xml:space="preserve">. </w:t>
      </w:r>
    </w:p>
    <w:p w14:paraId="62D32F47" w14:textId="289D9F9E" w:rsidR="00EE07C1" w:rsidRPr="0097312F" w:rsidRDefault="00EE07C1" w:rsidP="00AA0F62">
      <w:pPr>
        <w:rPr>
          <w:rFonts w:ascii="Arial" w:hAnsi="Arial" w:cs="Arial"/>
        </w:rPr>
      </w:pPr>
      <w:proofErr w:type="spellStart"/>
      <w:r>
        <w:rPr>
          <w:rFonts w:ascii="Arial" w:hAnsi="Arial" w:cs="Arial"/>
        </w:rPr>
        <w:t>Manwaring</w:t>
      </w:r>
      <w:proofErr w:type="spellEnd"/>
      <w:r>
        <w:rPr>
          <w:rFonts w:ascii="Arial" w:hAnsi="Arial" w:cs="Arial"/>
        </w:rPr>
        <w:t>, K. (2011) ‘</w:t>
      </w:r>
      <w:r w:rsidRPr="00B03B12">
        <w:rPr>
          <w:rFonts w:ascii="Arial" w:hAnsi="Arial" w:cs="Arial"/>
        </w:rPr>
        <w:t xml:space="preserve">Enforceability of </w:t>
      </w:r>
      <w:proofErr w:type="spellStart"/>
      <w:r w:rsidRPr="00B03B12">
        <w:rPr>
          <w:rFonts w:ascii="Arial" w:hAnsi="Arial" w:cs="Arial"/>
        </w:rPr>
        <w:t>Clickwrap</w:t>
      </w:r>
      <w:proofErr w:type="spellEnd"/>
      <w:r w:rsidRPr="00B03B12">
        <w:rPr>
          <w:rFonts w:ascii="Arial" w:hAnsi="Arial" w:cs="Arial"/>
        </w:rPr>
        <w:t xml:space="preserve"> and </w:t>
      </w:r>
      <w:proofErr w:type="spellStart"/>
      <w:r w:rsidRPr="00B03B12">
        <w:rPr>
          <w:rFonts w:ascii="Arial" w:hAnsi="Arial" w:cs="Arial"/>
        </w:rPr>
        <w:t>Browsewrap</w:t>
      </w:r>
      <w:proofErr w:type="spellEnd"/>
      <w:r w:rsidRPr="00B03B12">
        <w:rPr>
          <w:rFonts w:ascii="Arial" w:hAnsi="Arial" w:cs="Arial"/>
        </w:rPr>
        <w:t xml:space="preserve"> Terms in Australia: Le</w:t>
      </w:r>
      <w:r>
        <w:rPr>
          <w:rFonts w:ascii="Arial" w:hAnsi="Arial" w:cs="Arial"/>
        </w:rPr>
        <w:t xml:space="preserve">ssons from the US and the UK’, </w:t>
      </w:r>
      <w:r w:rsidRPr="00B03B12">
        <w:rPr>
          <w:rFonts w:ascii="Arial" w:hAnsi="Arial" w:cs="Arial"/>
          <w:i/>
        </w:rPr>
        <w:t>Studies in Ethics, Law, and Technology</w:t>
      </w:r>
      <w:r w:rsidRPr="00B03B12">
        <w:rPr>
          <w:rFonts w:ascii="Arial" w:hAnsi="Arial" w:cs="Arial"/>
        </w:rPr>
        <w:t>, 5(1): 1-17.</w:t>
      </w:r>
    </w:p>
    <w:p w14:paraId="3595DEA0" w14:textId="175F12FA" w:rsidR="0026250F" w:rsidRPr="0097312F" w:rsidRDefault="004B19D6" w:rsidP="00F0092A">
      <w:pPr>
        <w:rPr>
          <w:rFonts w:ascii="Arial" w:hAnsi="Arial" w:cs="Arial"/>
        </w:rPr>
      </w:pPr>
      <w:r w:rsidRPr="0097312F">
        <w:rPr>
          <w:rFonts w:ascii="Arial" w:hAnsi="Arial" w:cs="Arial"/>
        </w:rPr>
        <w:t>Marwick, A. and</w:t>
      </w:r>
      <w:r w:rsidR="0007543A" w:rsidRPr="0097312F">
        <w:rPr>
          <w:rFonts w:ascii="Arial" w:hAnsi="Arial" w:cs="Arial"/>
        </w:rPr>
        <w:t xml:space="preserve"> Ellison, N. (2012) ‘</w:t>
      </w:r>
      <w:r w:rsidR="0026250F" w:rsidRPr="0097312F">
        <w:rPr>
          <w:rFonts w:ascii="Arial" w:hAnsi="Arial" w:cs="Arial"/>
        </w:rPr>
        <w:t xml:space="preserve">“There Isn’t </w:t>
      </w:r>
      <w:proofErr w:type="spellStart"/>
      <w:r w:rsidR="0026250F" w:rsidRPr="0097312F">
        <w:rPr>
          <w:rFonts w:ascii="Arial" w:hAnsi="Arial" w:cs="Arial"/>
        </w:rPr>
        <w:t>Wifi</w:t>
      </w:r>
      <w:proofErr w:type="spellEnd"/>
      <w:r w:rsidR="0026250F" w:rsidRPr="0097312F">
        <w:rPr>
          <w:rFonts w:ascii="Arial" w:hAnsi="Arial" w:cs="Arial"/>
        </w:rPr>
        <w:t xml:space="preserve"> in Heaven!” </w:t>
      </w:r>
      <w:proofErr w:type="gramStart"/>
      <w:r w:rsidR="0026250F" w:rsidRPr="0097312F">
        <w:rPr>
          <w:rFonts w:ascii="Arial" w:hAnsi="Arial" w:cs="Arial"/>
        </w:rPr>
        <w:t>Negotiating Visibi</w:t>
      </w:r>
      <w:r w:rsidR="0007543A" w:rsidRPr="0097312F">
        <w:rPr>
          <w:rFonts w:ascii="Arial" w:hAnsi="Arial" w:cs="Arial"/>
        </w:rPr>
        <w:t>lity on Facebook Memorial Pages’,</w:t>
      </w:r>
      <w:r w:rsidR="0026250F" w:rsidRPr="0097312F">
        <w:rPr>
          <w:rFonts w:ascii="Arial" w:hAnsi="Arial" w:cs="Arial"/>
        </w:rPr>
        <w:t xml:space="preserve"> </w:t>
      </w:r>
      <w:r w:rsidR="0026250F" w:rsidRPr="0097312F">
        <w:rPr>
          <w:rFonts w:ascii="Arial" w:hAnsi="Arial" w:cs="Arial"/>
          <w:i/>
        </w:rPr>
        <w:t>Journal of Broadcasting &amp; Electronic Media</w:t>
      </w:r>
      <w:r w:rsidR="0007543A" w:rsidRPr="0097312F">
        <w:rPr>
          <w:rFonts w:ascii="Arial" w:hAnsi="Arial" w:cs="Arial"/>
        </w:rPr>
        <w:t xml:space="preserve"> 56(3): 378-</w:t>
      </w:r>
      <w:r w:rsidR="0026250F" w:rsidRPr="0097312F">
        <w:rPr>
          <w:rFonts w:ascii="Arial" w:hAnsi="Arial" w:cs="Arial"/>
        </w:rPr>
        <w:t>400.</w:t>
      </w:r>
      <w:proofErr w:type="gramEnd"/>
    </w:p>
    <w:p w14:paraId="518A69EE" w14:textId="1FED8B99" w:rsidR="0026250F" w:rsidRPr="0097312F" w:rsidRDefault="0026250F" w:rsidP="00DD3722">
      <w:pPr>
        <w:rPr>
          <w:rFonts w:ascii="Arial" w:hAnsi="Arial" w:cs="Arial"/>
        </w:rPr>
      </w:pPr>
      <w:r w:rsidRPr="0097312F">
        <w:rPr>
          <w:rFonts w:ascii="Arial" w:hAnsi="Arial" w:cs="Arial"/>
        </w:rPr>
        <w:t>Meese, J., Na</w:t>
      </w:r>
      <w:r w:rsidR="005F4261" w:rsidRPr="0097312F">
        <w:rPr>
          <w:rFonts w:ascii="Arial" w:hAnsi="Arial" w:cs="Arial"/>
        </w:rPr>
        <w:t xml:space="preserve">nsen, B., Kohn, T., Arnold, M., and Gibbs, M. (2015) </w:t>
      </w:r>
      <w:r w:rsidRPr="0097312F">
        <w:rPr>
          <w:rFonts w:ascii="Arial" w:hAnsi="Arial" w:cs="Arial"/>
        </w:rPr>
        <w:t xml:space="preserve">Posthumous </w:t>
      </w:r>
      <w:r w:rsidR="005F4261" w:rsidRPr="0097312F">
        <w:rPr>
          <w:rFonts w:ascii="Arial" w:hAnsi="Arial" w:cs="Arial"/>
        </w:rPr>
        <w:t xml:space="preserve">Personhood and the Affordances of Digital Media, </w:t>
      </w:r>
      <w:r w:rsidRPr="0097312F">
        <w:rPr>
          <w:rFonts w:ascii="Arial" w:hAnsi="Arial" w:cs="Arial"/>
          <w:i/>
        </w:rPr>
        <w:t xml:space="preserve">Mortality: Special Issue on Death, </w:t>
      </w:r>
      <w:r w:rsidR="005F4261" w:rsidRPr="0097312F">
        <w:rPr>
          <w:rFonts w:ascii="Arial" w:hAnsi="Arial" w:cs="Arial"/>
          <w:i/>
        </w:rPr>
        <w:t>Memory and the Human in the Internet Era</w:t>
      </w:r>
      <w:r w:rsidR="005F4261" w:rsidRPr="0097312F">
        <w:rPr>
          <w:rFonts w:ascii="Arial" w:hAnsi="Arial" w:cs="Arial"/>
        </w:rPr>
        <w:t xml:space="preserve"> 20(4):</w:t>
      </w:r>
      <w:r w:rsidRPr="0097312F">
        <w:rPr>
          <w:rFonts w:ascii="Arial" w:hAnsi="Arial" w:cs="Arial"/>
        </w:rPr>
        <w:t xml:space="preserve"> 408-420.</w:t>
      </w:r>
    </w:p>
    <w:p w14:paraId="460EA614" w14:textId="7339F6B7" w:rsidR="0026250F" w:rsidRPr="0097312F" w:rsidRDefault="0026250F" w:rsidP="00AA0F62">
      <w:pPr>
        <w:rPr>
          <w:rFonts w:ascii="Arial" w:hAnsi="Arial" w:cs="Arial"/>
        </w:rPr>
      </w:pPr>
      <w:proofErr w:type="spellStart"/>
      <w:r w:rsidRPr="0097312F">
        <w:rPr>
          <w:rFonts w:ascii="Arial" w:hAnsi="Arial" w:cs="Arial"/>
        </w:rPr>
        <w:t>Moreman</w:t>
      </w:r>
      <w:proofErr w:type="spellEnd"/>
      <w:r w:rsidRPr="0097312F">
        <w:rPr>
          <w:rFonts w:ascii="Arial" w:hAnsi="Arial" w:cs="Arial"/>
        </w:rPr>
        <w:t>, C</w:t>
      </w:r>
      <w:r w:rsidR="00BA7CC6" w:rsidRPr="0097312F">
        <w:rPr>
          <w:rFonts w:ascii="Arial" w:hAnsi="Arial" w:cs="Arial"/>
        </w:rPr>
        <w:t>.</w:t>
      </w:r>
      <w:r w:rsidRPr="0097312F">
        <w:rPr>
          <w:rFonts w:ascii="Arial" w:hAnsi="Arial" w:cs="Arial"/>
        </w:rPr>
        <w:t>M</w:t>
      </w:r>
      <w:r w:rsidR="00BA7CC6" w:rsidRPr="0097312F">
        <w:rPr>
          <w:rFonts w:ascii="Arial" w:hAnsi="Arial" w:cs="Arial"/>
        </w:rPr>
        <w:t>. and</w:t>
      </w:r>
      <w:r w:rsidRPr="0097312F">
        <w:rPr>
          <w:rFonts w:ascii="Arial" w:hAnsi="Arial" w:cs="Arial"/>
        </w:rPr>
        <w:t xml:space="preserve"> Lewis, A</w:t>
      </w:r>
      <w:r w:rsidR="00BA7CC6" w:rsidRPr="0097312F">
        <w:rPr>
          <w:rFonts w:ascii="Arial" w:hAnsi="Arial" w:cs="Arial"/>
        </w:rPr>
        <w:t>.</w:t>
      </w:r>
      <w:r w:rsidRPr="0097312F">
        <w:rPr>
          <w:rFonts w:ascii="Arial" w:hAnsi="Arial" w:cs="Arial"/>
        </w:rPr>
        <w:t>D</w:t>
      </w:r>
      <w:r w:rsidR="00BA7CC6" w:rsidRPr="0097312F">
        <w:rPr>
          <w:rFonts w:ascii="Arial" w:hAnsi="Arial" w:cs="Arial"/>
        </w:rPr>
        <w:t>.</w:t>
      </w:r>
      <w:r w:rsidRPr="0097312F">
        <w:rPr>
          <w:rFonts w:ascii="Arial" w:hAnsi="Arial" w:cs="Arial"/>
        </w:rPr>
        <w:t xml:space="preserve"> (</w:t>
      </w:r>
      <w:proofErr w:type="spellStart"/>
      <w:proofErr w:type="gramStart"/>
      <w:r w:rsidRPr="0097312F">
        <w:rPr>
          <w:rFonts w:ascii="Arial" w:hAnsi="Arial" w:cs="Arial"/>
        </w:rPr>
        <w:t>eds</w:t>
      </w:r>
      <w:proofErr w:type="spellEnd"/>
      <w:proofErr w:type="gramEnd"/>
      <w:r w:rsidRPr="0097312F">
        <w:rPr>
          <w:rFonts w:ascii="Arial" w:hAnsi="Arial" w:cs="Arial"/>
        </w:rPr>
        <w:t xml:space="preserve">) </w:t>
      </w:r>
      <w:r w:rsidR="00BA7CC6" w:rsidRPr="0097312F">
        <w:rPr>
          <w:rFonts w:ascii="Arial" w:hAnsi="Arial" w:cs="Arial"/>
        </w:rPr>
        <w:t>(2014)</w:t>
      </w:r>
      <w:r w:rsidRPr="0097312F">
        <w:rPr>
          <w:rFonts w:ascii="Arial" w:hAnsi="Arial" w:cs="Arial"/>
        </w:rPr>
        <w:t xml:space="preserve"> </w:t>
      </w:r>
      <w:r w:rsidRPr="0097312F">
        <w:rPr>
          <w:rFonts w:ascii="Arial" w:hAnsi="Arial" w:cs="Arial"/>
          <w:i/>
        </w:rPr>
        <w:t>Digital Death: Mortality and Beyond in the Online Age</w:t>
      </w:r>
      <w:r w:rsidR="00BA7CC6" w:rsidRPr="0097312F">
        <w:rPr>
          <w:rFonts w:ascii="Arial" w:hAnsi="Arial" w:cs="Arial"/>
        </w:rPr>
        <w:t xml:space="preserve">. Santa Barbara: </w:t>
      </w:r>
      <w:proofErr w:type="spellStart"/>
      <w:r w:rsidR="00BA7CC6" w:rsidRPr="0097312F">
        <w:rPr>
          <w:rFonts w:ascii="Arial" w:hAnsi="Arial" w:cs="Arial"/>
        </w:rPr>
        <w:t>Praeger</w:t>
      </w:r>
      <w:proofErr w:type="spellEnd"/>
      <w:r w:rsidRPr="0097312F">
        <w:rPr>
          <w:rFonts w:ascii="Arial" w:hAnsi="Arial" w:cs="Arial"/>
        </w:rPr>
        <w:t>.</w:t>
      </w:r>
    </w:p>
    <w:p w14:paraId="3B062635" w14:textId="62735171" w:rsidR="0026250F" w:rsidRPr="0097312F" w:rsidRDefault="0026250F" w:rsidP="00310409">
      <w:pPr>
        <w:rPr>
          <w:rFonts w:ascii="Arial" w:hAnsi="Arial" w:cs="Arial"/>
        </w:rPr>
      </w:pPr>
      <w:proofErr w:type="gramStart"/>
      <w:r w:rsidRPr="0097312F">
        <w:rPr>
          <w:rFonts w:ascii="Arial" w:hAnsi="Arial" w:cs="Arial"/>
        </w:rPr>
        <w:t>Nguyen, N</w:t>
      </w:r>
      <w:r w:rsidR="00115BB6" w:rsidRPr="0097312F">
        <w:rPr>
          <w:rFonts w:ascii="Arial" w:hAnsi="Arial" w:cs="Arial"/>
        </w:rPr>
        <w:t>.</w:t>
      </w:r>
      <w:r w:rsidRPr="0097312F">
        <w:rPr>
          <w:rFonts w:ascii="Arial" w:hAnsi="Arial" w:cs="Arial"/>
        </w:rPr>
        <w:t xml:space="preserve"> </w:t>
      </w:r>
      <w:r w:rsidR="00115BB6" w:rsidRPr="0097312F">
        <w:rPr>
          <w:rFonts w:ascii="Arial" w:hAnsi="Arial" w:cs="Arial"/>
        </w:rPr>
        <w:t xml:space="preserve">(2017) </w:t>
      </w:r>
      <w:r w:rsidRPr="0097312F">
        <w:rPr>
          <w:rFonts w:ascii="Arial" w:hAnsi="Arial" w:cs="Arial"/>
        </w:rPr>
        <w:t>‘You’re Going to</w:t>
      </w:r>
      <w:r w:rsidR="00115BB6" w:rsidRPr="0097312F">
        <w:rPr>
          <w:rFonts w:ascii="Arial" w:hAnsi="Arial" w:cs="Arial"/>
        </w:rPr>
        <w:t xml:space="preserve"> Die Someday.</w:t>
      </w:r>
      <w:proofErr w:type="gramEnd"/>
      <w:r w:rsidR="00115BB6" w:rsidRPr="0097312F">
        <w:rPr>
          <w:rFonts w:ascii="Arial" w:hAnsi="Arial" w:cs="Arial"/>
        </w:rPr>
        <w:t xml:space="preserve"> Who Do You Trust w</w:t>
      </w:r>
      <w:r w:rsidRPr="0097312F">
        <w:rPr>
          <w:rFonts w:ascii="Arial" w:hAnsi="Arial" w:cs="Arial"/>
        </w:rPr>
        <w:t>ith All Your Passwords?</w:t>
      </w:r>
      <w:proofErr w:type="gramStart"/>
      <w:r w:rsidRPr="0097312F">
        <w:rPr>
          <w:rFonts w:ascii="Arial" w:hAnsi="Arial" w:cs="Arial"/>
        </w:rPr>
        <w:t>’,</w:t>
      </w:r>
      <w:proofErr w:type="gramEnd"/>
      <w:r w:rsidRPr="0097312F">
        <w:rPr>
          <w:rFonts w:ascii="Arial" w:hAnsi="Arial" w:cs="Arial"/>
        </w:rPr>
        <w:t xml:space="preserve"> </w:t>
      </w:r>
      <w:proofErr w:type="spellStart"/>
      <w:r w:rsidRPr="0097312F">
        <w:rPr>
          <w:rFonts w:ascii="Arial" w:hAnsi="Arial" w:cs="Arial"/>
          <w:i/>
        </w:rPr>
        <w:t>BuzzFeed</w:t>
      </w:r>
      <w:proofErr w:type="spellEnd"/>
      <w:r w:rsidR="00115BB6" w:rsidRPr="0097312F">
        <w:rPr>
          <w:rFonts w:ascii="Arial" w:hAnsi="Arial" w:cs="Arial"/>
        </w:rPr>
        <w:t xml:space="preserve">, 24 June, </w:t>
      </w:r>
      <w:r w:rsidRPr="0097312F">
        <w:rPr>
          <w:rFonts w:ascii="Arial" w:hAnsi="Arial" w:cs="Arial"/>
        </w:rPr>
        <w:t>https://www.buzzfeed.com/nicolenguyen/digital-death-plan-passwor</w:t>
      </w:r>
      <w:r w:rsidR="00115BB6" w:rsidRPr="0097312F">
        <w:rPr>
          <w:rFonts w:ascii="Arial" w:hAnsi="Arial" w:cs="Arial"/>
        </w:rPr>
        <w:t>ds?utm_term=.buG6kEn6#.drOA8zxA</w:t>
      </w:r>
      <w:r w:rsidRPr="0097312F">
        <w:rPr>
          <w:rFonts w:ascii="Arial" w:hAnsi="Arial" w:cs="Arial"/>
        </w:rPr>
        <w:t>.</w:t>
      </w:r>
    </w:p>
    <w:p w14:paraId="75F48A08" w14:textId="67BB1A83" w:rsidR="0026250F" w:rsidRPr="0097312F" w:rsidRDefault="0026250F" w:rsidP="00AA0F62">
      <w:pPr>
        <w:rPr>
          <w:rFonts w:ascii="Arial" w:hAnsi="Arial" w:cs="Arial"/>
        </w:rPr>
      </w:pPr>
      <w:r w:rsidRPr="0097312F">
        <w:rPr>
          <w:rFonts w:ascii="Arial" w:hAnsi="Arial" w:cs="Arial"/>
        </w:rPr>
        <w:t>Phillips, W</w:t>
      </w:r>
      <w:r w:rsidR="002A5242" w:rsidRPr="0097312F">
        <w:rPr>
          <w:rFonts w:ascii="Arial" w:hAnsi="Arial" w:cs="Arial"/>
        </w:rPr>
        <w:t>.</w:t>
      </w:r>
      <w:r w:rsidRPr="0097312F">
        <w:rPr>
          <w:rFonts w:ascii="Arial" w:hAnsi="Arial" w:cs="Arial"/>
        </w:rPr>
        <w:t xml:space="preserve"> </w:t>
      </w:r>
      <w:r w:rsidR="002A5242" w:rsidRPr="0097312F">
        <w:rPr>
          <w:rFonts w:ascii="Arial" w:hAnsi="Arial" w:cs="Arial"/>
        </w:rPr>
        <w:t>(2011)</w:t>
      </w:r>
      <w:r w:rsidRPr="0097312F">
        <w:rPr>
          <w:rFonts w:ascii="Arial" w:hAnsi="Arial" w:cs="Arial"/>
        </w:rPr>
        <w:t xml:space="preserve"> </w:t>
      </w:r>
      <w:r w:rsidR="002A5242" w:rsidRPr="0097312F">
        <w:rPr>
          <w:rFonts w:ascii="Arial" w:hAnsi="Arial" w:cs="Arial"/>
        </w:rPr>
        <w:t>‘</w:t>
      </w:r>
      <w:proofErr w:type="spellStart"/>
      <w:r w:rsidR="002A5242" w:rsidRPr="0097312F">
        <w:rPr>
          <w:rFonts w:ascii="Arial" w:hAnsi="Arial" w:cs="Arial"/>
        </w:rPr>
        <w:t>LOLing</w:t>
      </w:r>
      <w:proofErr w:type="spellEnd"/>
      <w:r w:rsidR="002A5242" w:rsidRPr="0097312F">
        <w:rPr>
          <w:rFonts w:ascii="Arial" w:hAnsi="Arial" w:cs="Arial"/>
        </w:rPr>
        <w:t xml:space="preserve"> at T</w:t>
      </w:r>
      <w:r w:rsidRPr="0097312F">
        <w:rPr>
          <w:rFonts w:ascii="Arial" w:hAnsi="Arial" w:cs="Arial"/>
        </w:rPr>
        <w:t xml:space="preserve">ragedy: Facebook </w:t>
      </w:r>
      <w:r w:rsidR="002A5242" w:rsidRPr="0097312F">
        <w:rPr>
          <w:rFonts w:ascii="Arial" w:hAnsi="Arial" w:cs="Arial"/>
        </w:rPr>
        <w:t>Trolls, Memorial Pages and Resistance to Grief Online’</w:t>
      </w:r>
      <w:r w:rsidRPr="0097312F">
        <w:rPr>
          <w:rFonts w:ascii="Arial" w:hAnsi="Arial" w:cs="Arial"/>
        </w:rPr>
        <w:t xml:space="preserve">, </w:t>
      </w:r>
      <w:r w:rsidRPr="0097312F">
        <w:rPr>
          <w:rFonts w:ascii="Arial" w:hAnsi="Arial" w:cs="Arial"/>
          <w:i/>
        </w:rPr>
        <w:t>First Monday</w:t>
      </w:r>
      <w:r w:rsidR="002A5242" w:rsidRPr="0097312F">
        <w:rPr>
          <w:rFonts w:ascii="Arial" w:hAnsi="Arial" w:cs="Arial"/>
          <w:i/>
        </w:rPr>
        <w:t xml:space="preserve"> </w:t>
      </w:r>
      <w:r w:rsidRPr="0097312F">
        <w:rPr>
          <w:rFonts w:ascii="Arial" w:hAnsi="Arial" w:cs="Arial"/>
        </w:rPr>
        <w:t>16</w:t>
      </w:r>
      <w:r w:rsidR="002A5242" w:rsidRPr="0097312F">
        <w:rPr>
          <w:rFonts w:ascii="Arial" w:hAnsi="Arial" w:cs="Arial"/>
        </w:rPr>
        <w:t>(12),</w:t>
      </w:r>
      <w:r w:rsidRPr="0097312F">
        <w:rPr>
          <w:rFonts w:ascii="Arial" w:hAnsi="Arial" w:cs="Arial"/>
        </w:rPr>
        <w:t xml:space="preserve"> http://firstmonday.org/ojs/index.php/fm/article/view/3168/3115</w:t>
      </w:r>
      <w:r w:rsidR="00FB65CB" w:rsidRPr="0097312F">
        <w:rPr>
          <w:rFonts w:ascii="Arial" w:hAnsi="Arial" w:cs="Arial"/>
        </w:rPr>
        <w:t>.</w:t>
      </w:r>
      <w:r w:rsidRPr="0097312F">
        <w:rPr>
          <w:rFonts w:ascii="Arial" w:hAnsi="Arial" w:cs="Arial"/>
        </w:rPr>
        <w:t xml:space="preserve"> </w:t>
      </w:r>
    </w:p>
    <w:p w14:paraId="43C5A264" w14:textId="4B80A970" w:rsidR="00C4492E" w:rsidRPr="0097312F" w:rsidRDefault="0026250F" w:rsidP="00F4109E">
      <w:pPr>
        <w:rPr>
          <w:rFonts w:ascii="Arial" w:hAnsi="Arial" w:cs="Arial"/>
        </w:rPr>
      </w:pPr>
      <w:r w:rsidRPr="0097312F">
        <w:rPr>
          <w:rFonts w:ascii="Arial" w:hAnsi="Arial" w:cs="Arial"/>
        </w:rPr>
        <w:t>Robben, C. (</w:t>
      </w:r>
      <w:proofErr w:type="spellStart"/>
      <w:proofErr w:type="gramStart"/>
      <w:r w:rsidRPr="0097312F">
        <w:rPr>
          <w:rFonts w:ascii="Arial" w:hAnsi="Arial" w:cs="Arial"/>
        </w:rPr>
        <w:t>ed</w:t>
      </w:r>
      <w:proofErr w:type="spellEnd"/>
      <w:proofErr w:type="gramEnd"/>
      <w:r w:rsidRPr="0097312F">
        <w:rPr>
          <w:rFonts w:ascii="Arial" w:hAnsi="Arial" w:cs="Arial"/>
        </w:rPr>
        <w:t xml:space="preserve">) (2004) </w:t>
      </w:r>
      <w:r w:rsidR="00C4492E" w:rsidRPr="0097312F">
        <w:rPr>
          <w:rFonts w:ascii="Arial" w:hAnsi="Arial" w:cs="Arial"/>
          <w:i/>
        </w:rPr>
        <w:t>Death, Mourning and Burial: A</w:t>
      </w:r>
      <w:r w:rsidRPr="0097312F">
        <w:rPr>
          <w:rFonts w:ascii="Arial" w:hAnsi="Arial" w:cs="Arial"/>
          <w:i/>
        </w:rPr>
        <w:t xml:space="preserve"> </w:t>
      </w:r>
      <w:r w:rsidR="00C4492E" w:rsidRPr="0097312F">
        <w:rPr>
          <w:rFonts w:ascii="Arial" w:hAnsi="Arial" w:cs="Arial"/>
          <w:i/>
        </w:rPr>
        <w:t>C</w:t>
      </w:r>
      <w:r w:rsidRPr="0097312F">
        <w:rPr>
          <w:rFonts w:ascii="Arial" w:hAnsi="Arial" w:cs="Arial"/>
          <w:i/>
        </w:rPr>
        <w:t>ross-</w:t>
      </w:r>
      <w:r w:rsidR="00C4492E" w:rsidRPr="0097312F">
        <w:rPr>
          <w:rFonts w:ascii="Arial" w:hAnsi="Arial" w:cs="Arial"/>
          <w:i/>
        </w:rPr>
        <w:t>C</w:t>
      </w:r>
      <w:r w:rsidRPr="0097312F">
        <w:rPr>
          <w:rFonts w:ascii="Arial" w:hAnsi="Arial" w:cs="Arial"/>
          <w:i/>
        </w:rPr>
        <w:t xml:space="preserve">ultural </w:t>
      </w:r>
      <w:r w:rsidR="00C4492E" w:rsidRPr="0097312F">
        <w:rPr>
          <w:rFonts w:ascii="Arial" w:hAnsi="Arial" w:cs="Arial"/>
          <w:i/>
        </w:rPr>
        <w:t>Reader</w:t>
      </w:r>
      <w:r w:rsidR="00C4492E" w:rsidRPr="0097312F">
        <w:rPr>
          <w:rFonts w:ascii="Arial" w:hAnsi="Arial" w:cs="Arial"/>
        </w:rPr>
        <w:t>.</w:t>
      </w:r>
      <w:r w:rsidRPr="0097312F">
        <w:rPr>
          <w:rFonts w:ascii="Arial" w:hAnsi="Arial" w:cs="Arial"/>
        </w:rPr>
        <w:t xml:space="preserve"> Oxford: Blackwell. </w:t>
      </w:r>
    </w:p>
    <w:p w14:paraId="41603963" w14:textId="6C5EDE46" w:rsidR="0026250F" w:rsidRDefault="0026250F" w:rsidP="00F4109E">
      <w:pPr>
        <w:rPr>
          <w:rFonts w:ascii="Arial" w:hAnsi="Arial" w:cs="Arial"/>
        </w:rPr>
      </w:pPr>
      <w:r w:rsidRPr="0097312F">
        <w:rPr>
          <w:rFonts w:ascii="Arial" w:hAnsi="Arial" w:cs="Arial"/>
        </w:rPr>
        <w:t xml:space="preserve">Roberts, P. and Vidal, L.A. (2000) </w:t>
      </w:r>
      <w:r w:rsidR="00C4492E" w:rsidRPr="0097312F">
        <w:rPr>
          <w:rFonts w:ascii="Arial" w:hAnsi="Arial" w:cs="Arial"/>
        </w:rPr>
        <w:t>‘</w:t>
      </w:r>
      <w:r w:rsidRPr="0097312F">
        <w:rPr>
          <w:rFonts w:ascii="Arial" w:hAnsi="Arial" w:cs="Arial"/>
        </w:rPr>
        <w:t>Perpetual Care in Cyberspace: A Po</w:t>
      </w:r>
      <w:r w:rsidR="00C4492E" w:rsidRPr="0097312F">
        <w:rPr>
          <w:rFonts w:ascii="Arial" w:hAnsi="Arial" w:cs="Arial"/>
        </w:rPr>
        <w:t xml:space="preserve">rtrait of Memorials on the Web’, </w:t>
      </w:r>
      <w:r w:rsidRPr="0097312F">
        <w:rPr>
          <w:rFonts w:ascii="Arial" w:hAnsi="Arial" w:cs="Arial"/>
          <w:i/>
        </w:rPr>
        <w:t>Omega: Journal of Death and Dying</w:t>
      </w:r>
      <w:r w:rsidR="00C4492E" w:rsidRPr="0097312F">
        <w:rPr>
          <w:rFonts w:ascii="Arial" w:hAnsi="Arial" w:cs="Arial"/>
        </w:rPr>
        <w:t xml:space="preserve"> 40(4): </w:t>
      </w:r>
      <w:r w:rsidRPr="0097312F">
        <w:rPr>
          <w:rFonts w:ascii="Arial" w:hAnsi="Arial" w:cs="Arial"/>
        </w:rPr>
        <w:t>521-545.</w:t>
      </w:r>
    </w:p>
    <w:p w14:paraId="0E821792" w14:textId="3DA60589" w:rsidR="00A374DD" w:rsidRPr="0097312F" w:rsidRDefault="00A374DD" w:rsidP="00F4109E">
      <w:pPr>
        <w:rPr>
          <w:rFonts w:ascii="Arial" w:hAnsi="Arial" w:cs="Arial"/>
        </w:rPr>
      </w:pPr>
      <w:proofErr w:type="spellStart"/>
      <w:r w:rsidRPr="00A374DD">
        <w:rPr>
          <w:rFonts w:ascii="Arial" w:hAnsi="Arial" w:cs="Arial"/>
        </w:rPr>
        <w:t>Shanghaiist</w:t>
      </w:r>
      <w:proofErr w:type="spellEnd"/>
      <w:r w:rsidRPr="00A374DD">
        <w:rPr>
          <w:rFonts w:ascii="Arial" w:hAnsi="Arial" w:cs="Arial"/>
        </w:rPr>
        <w:t xml:space="preserve"> </w:t>
      </w:r>
      <w:r>
        <w:rPr>
          <w:rFonts w:ascii="Arial" w:hAnsi="Arial" w:cs="Arial"/>
        </w:rPr>
        <w:t>(2014)</w:t>
      </w:r>
      <w:r w:rsidRPr="00A374DD">
        <w:rPr>
          <w:rFonts w:ascii="Arial" w:hAnsi="Arial" w:cs="Arial"/>
        </w:rPr>
        <w:t xml:space="preserve"> ‘Girl </w:t>
      </w:r>
      <w:r>
        <w:rPr>
          <w:rFonts w:ascii="Arial" w:hAnsi="Arial" w:cs="Arial"/>
        </w:rPr>
        <w:t>Leaves Daily Messages o</w:t>
      </w:r>
      <w:r w:rsidRPr="00A374DD">
        <w:rPr>
          <w:rFonts w:ascii="Arial" w:hAnsi="Arial" w:cs="Arial"/>
        </w:rPr>
        <w:t xml:space="preserve">n Dead Boyfriend's </w:t>
      </w:r>
      <w:proofErr w:type="spellStart"/>
      <w:r w:rsidRPr="00A374DD">
        <w:rPr>
          <w:rFonts w:ascii="Arial" w:hAnsi="Arial" w:cs="Arial"/>
        </w:rPr>
        <w:t>Renren</w:t>
      </w:r>
      <w:proofErr w:type="spellEnd"/>
      <w:r w:rsidRPr="00A374DD">
        <w:rPr>
          <w:rFonts w:ascii="Arial" w:hAnsi="Arial" w:cs="Arial"/>
        </w:rPr>
        <w:t xml:space="preserve"> </w:t>
      </w:r>
      <w:r>
        <w:rPr>
          <w:rFonts w:ascii="Arial" w:hAnsi="Arial" w:cs="Arial"/>
        </w:rPr>
        <w:t>f</w:t>
      </w:r>
      <w:r w:rsidRPr="00A374DD">
        <w:rPr>
          <w:rFonts w:ascii="Arial" w:hAnsi="Arial" w:cs="Arial"/>
        </w:rPr>
        <w:t xml:space="preserve">or Four Years’, </w:t>
      </w:r>
      <w:proofErr w:type="spellStart"/>
      <w:r w:rsidRPr="00A374DD">
        <w:rPr>
          <w:rFonts w:ascii="Arial" w:hAnsi="Arial" w:cs="Arial"/>
          <w:i/>
        </w:rPr>
        <w:t>Shanghaiist</w:t>
      </w:r>
      <w:proofErr w:type="spellEnd"/>
      <w:r w:rsidRPr="00A374DD">
        <w:rPr>
          <w:rFonts w:ascii="Arial" w:hAnsi="Arial" w:cs="Arial"/>
        </w:rPr>
        <w:t xml:space="preserve">, 21 January, </w:t>
      </w:r>
      <w:hyperlink r:id="rId71" w:history="1">
        <w:r w:rsidRPr="00E172BB">
          <w:rPr>
            <w:rStyle w:val="Hyperlink"/>
            <w:rFonts w:ascii="Arial" w:hAnsi="Arial" w:cs="Arial"/>
            <w:color w:val="auto"/>
            <w:u w:val="none"/>
          </w:rPr>
          <w:t>http://shanghaiist.com/2014/01/21/girl_leaving_messages_on_dead_boyfr.php</w:t>
        </w:r>
      </w:hyperlink>
      <w:r w:rsidRPr="00E172BB">
        <w:rPr>
          <w:rFonts w:ascii="Arial" w:hAnsi="Arial" w:cs="Arial"/>
        </w:rPr>
        <w:t>.</w:t>
      </w:r>
      <w:r>
        <w:rPr>
          <w:rFonts w:ascii="Arial" w:hAnsi="Arial" w:cs="Arial"/>
        </w:rPr>
        <w:t xml:space="preserve"> </w:t>
      </w:r>
    </w:p>
    <w:p w14:paraId="238654C5" w14:textId="41C9C9AF" w:rsidR="0026250F" w:rsidRPr="0097312F" w:rsidRDefault="0026250F" w:rsidP="00F4109E">
      <w:pPr>
        <w:rPr>
          <w:rFonts w:ascii="Arial" w:hAnsi="Arial" w:cs="Arial"/>
        </w:rPr>
      </w:pPr>
      <w:proofErr w:type="spellStart"/>
      <w:r w:rsidRPr="0097312F">
        <w:rPr>
          <w:rFonts w:ascii="Arial" w:hAnsi="Arial" w:cs="Arial"/>
        </w:rPr>
        <w:t>Sofka</w:t>
      </w:r>
      <w:proofErr w:type="spellEnd"/>
      <w:r w:rsidRPr="0097312F">
        <w:rPr>
          <w:rFonts w:ascii="Arial" w:hAnsi="Arial" w:cs="Arial"/>
        </w:rPr>
        <w:t xml:space="preserve">, C.J. (1997) </w:t>
      </w:r>
      <w:r w:rsidR="0011435C" w:rsidRPr="0097312F">
        <w:rPr>
          <w:rFonts w:ascii="Arial" w:hAnsi="Arial" w:cs="Arial"/>
        </w:rPr>
        <w:t>‘</w:t>
      </w:r>
      <w:r w:rsidRPr="0097312F">
        <w:rPr>
          <w:rFonts w:ascii="Arial" w:hAnsi="Arial" w:cs="Arial"/>
        </w:rPr>
        <w:t xml:space="preserve">Social </w:t>
      </w:r>
      <w:r w:rsidR="0011435C" w:rsidRPr="0097312F">
        <w:rPr>
          <w:rFonts w:ascii="Arial" w:hAnsi="Arial" w:cs="Arial"/>
        </w:rPr>
        <w:t>S</w:t>
      </w:r>
      <w:r w:rsidRPr="0097312F">
        <w:rPr>
          <w:rFonts w:ascii="Arial" w:hAnsi="Arial" w:cs="Arial"/>
        </w:rPr>
        <w:t xml:space="preserve">upport “Internetworks,” </w:t>
      </w:r>
      <w:r w:rsidR="0011435C" w:rsidRPr="0097312F">
        <w:rPr>
          <w:rFonts w:ascii="Arial" w:hAnsi="Arial" w:cs="Arial"/>
        </w:rPr>
        <w:t>C</w:t>
      </w:r>
      <w:r w:rsidRPr="0097312F">
        <w:rPr>
          <w:rFonts w:ascii="Arial" w:hAnsi="Arial" w:cs="Arial"/>
        </w:rPr>
        <w:t xml:space="preserve">askets for </w:t>
      </w:r>
      <w:r w:rsidR="0011435C" w:rsidRPr="0097312F">
        <w:rPr>
          <w:rFonts w:ascii="Arial" w:hAnsi="Arial" w:cs="Arial"/>
        </w:rPr>
        <w:t>Sale, and More: Thanatology and the I</w:t>
      </w:r>
      <w:r w:rsidRPr="0097312F">
        <w:rPr>
          <w:rFonts w:ascii="Arial" w:hAnsi="Arial" w:cs="Arial"/>
        </w:rPr>
        <w:t xml:space="preserve">nformation </w:t>
      </w:r>
      <w:r w:rsidR="0011435C" w:rsidRPr="0097312F">
        <w:rPr>
          <w:rFonts w:ascii="Arial" w:hAnsi="Arial" w:cs="Arial"/>
        </w:rPr>
        <w:t>S</w:t>
      </w:r>
      <w:r w:rsidRPr="0097312F">
        <w:rPr>
          <w:rFonts w:ascii="Arial" w:hAnsi="Arial" w:cs="Arial"/>
        </w:rPr>
        <w:t>uperhighwa</w:t>
      </w:r>
      <w:r w:rsidR="0011435C" w:rsidRPr="0097312F">
        <w:rPr>
          <w:rFonts w:ascii="Arial" w:hAnsi="Arial" w:cs="Arial"/>
        </w:rPr>
        <w:t>y’,</w:t>
      </w:r>
      <w:r w:rsidRPr="0097312F">
        <w:rPr>
          <w:rFonts w:ascii="Arial" w:hAnsi="Arial" w:cs="Arial"/>
        </w:rPr>
        <w:t xml:space="preserve"> </w:t>
      </w:r>
      <w:r w:rsidRPr="0097312F">
        <w:rPr>
          <w:rFonts w:ascii="Arial" w:hAnsi="Arial" w:cs="Arial"/>
          <w:i/>
        </w:rPr>
        <w:t>Death Studies</w:t>
      </w:r>
      <w:r w:rsidR="0011435C" w:rsidRPr="0097312F">
        <w:rPr>
          <w:rFonts w:ascii="Arial" w:hAnsi="Arial" w:cs="Arial"/>
        </w:rPr>
        <w:t xml:space="preserve"> 21: </w:t>
      </w:r>
      <w:r w:rsidRPr="0097312F">
        <w:rPr>
          <w:rFonts w:ascii="Arial" w:hAnsi="Arial" w:cs="Arial"/>
        </w:rPr>
        <w:t>553-574.</w:t>
      </w:r>
    </w:p>
    <w:p w14:paraId="23F208CF" w14:textId="1748AB78" w:rsidR="002C6691" w:rsidRPr="0097312F" w:rsidRDefault="0026250F" w:rsidP="002C6691">
      <w:pPr>
        <w:rPr>
          <w:rFonts w:ascii="Arial" w:hAnsi="Arial" w:cs="Arial"/>
        </w:rPr>
      </w:pPr>
      <w:proofErr w:type="spellStart"/>
      <w:proofErr w:type="gramStart"/>
      <w:r w:rsidRPr="0097312F">
        <w:rPr>
          <w:rFonts w:ascii="Arial" w:hAnsi="Arial" w:cs="Arial"/>
        </w:rPr>
        <w:t>Sofka</w:t>
      </w:r>
      <w:proofErr w:type="spellEnd"/>
      <w:r w:rsidRPr="0097312F">
        <w:rPr>
          <w:rFonts w:ascii="Arial" w:hAnsi="Arial" w:cs="Arial"/>
        </w:rPr>
        <w:t>, C</w:t>
      </w:r>
      <w:r w:rsidR="0003527A" w:rsidRPr="0097312F">
        <w:rPr>
          <w:rFonts w:ascii="Arial" w:hAnsi="Arial" w:cs="Arial"/>
        </w:rPr>
        <w:t>.</w:t>
      </w:r>
      <w:r w:rsidRPr="0097312F">
        <w:rPr>
          <w:rFonts w:ascii="Arial" w:hAnsi="Arial" w:cs="Arial"/>
        </w:rPr>
        <w:t>J</w:t>
      </w:r>
      <w:r w:rsidR="0003527A" w:rsidRPr="0097312F">
        <w:rPr>
          <w:rFonts w:ascii="Arial" w:hAnsi="Arial" w:cs="Arial"/>
        </w:rPr>
        <w:t>.</w:t>
      </w:r>
      <w:r w:rsidRPr="0097312F">
        <w:rPr>
          <w:rFonts w:ascii="Arial" w:hAnsi="Arial" w:cs="Arial"/>
        </w:rPr>
        <w:t>, Gibson, A</w:t>
      </w:r>
      <w:r w:rsidR="0003527A" w:rsidRPr="0097312F">
        <w:rPr>
          <w:rFonts w:ascii="Arial" w:hAnsi="Arial" w:cs="Arial"/>
        </w:rPr>
        <w:t>.</w:t>
      </w:r>
      <w:r w:rsidR="008A17D0" w:rsidRPr="0097312F">
        <w:rPr>
          <w:rFonts w:ascii="Arial" w:hAnsi="Arial" w:cs="Arial"/>
        </w:rPr>
        <w:t>,</w:t>
      </w:r>
      <w:r w:rsidR="0003527A" w:rsidRPr="0097312F">
        <w:rPr>
          <w:rFonts w:ascii="Arial" w:hAnsi="Arial" w:cs="Arial"/>
        </w:rPr>
        <w:t xml:space="preserve"> and</w:t>
      </w:r>
      <w:r w:rsidRPr="0097312F">
        <w:rPr>
          <w:rFonts w:ascii="Arial" w:hAnsi="Arial" w:cs="Arial"/>
        </w:rPr>
        <w:t xml:space="preserve"> Silberman, D</w:t>
      </w:r>
      <w:r w:rsidR="0003527A" w:rsidRPr="0097312F">
        <w:rPr>
          <w:rFonts w:ascii="Arial" w:hAnsi="Arial" w:cs="Arial"/>
        </w:rPr>
        <w:t>.</w:t>
      </w:r>
      <w:r w:rsidRPr="0097312F">
        <w:rPr>
          <w:rFonts w:ascii="Arial" w:hAnsi="Arial" w:cs="Arial"/>
        </w:rPr>
        <w:t>R</w:t>
      </w:r>
      <w:r w:rsidR="0003527A" w:rsidRPr="0097312F">
        <w:rPr>
          <w:rFonts w:ascii="Arial" w:hAnsi="Arial" w:cs="Arial"/>
        </w:rPr>
        <w:t>.</w:t>
      </w:r>
      <w:r w:rsidRPr="0097312F">
        <w:rPr>
          <w:rFonts w:ascii="Arial" w:hAnsi="Arial" w:cs="Arial"/>
        </w:rPr>
        <w:t xml:space="preserve"> </w:t>
      </w:r>
      <w:r w:rsidR="0003527A" w:rsidRPr="0097312F">
        <w:rPr>
          <w:rFonts w:ascii="Arial" w:hAnsi="Arial" w:cs="Arial"/>
        </w:rPr>
        <w:t>(2017)</w:t>
      </w:r>
      <w:r w:rsidRPr="0097312F">
        <w:rPr>
          <w:rFonts w:ascii="Arial" w:hAnsi="Arial" w:cs="Arial"/>
        </w:rPr>
        <w:t xml:space="preserve"> ‘Digital </w:t>
      </w:r>
      <w:r w:rsidR="0003527A" w:rsidRPr="0097312F">
        <w:rPr>
          <w:rFonts w:ascii="Arial" w:hAnsi="Arial" w:cs="Arial"/>
        </w:rPr>
        <w:t>Immortality or Digital Death?</w:t>
      </w:r>
      <w:proofErr w:type="gramEnd"/>
      <w:r w:rsidR="0003527A" w:rsidRPr="0097312F">
        <w:rPr>
          <w:rFonts w:ascii="Arial" w:hAnsi="Arial" w:cs="Arial"/>
        </w:rPr>
        <w:t xml:space="preserve"> </w:t>
      </w:r>
      <w:r w:rsidRPr="0097312F">
        <w:rPr>
          <w:rFonts w:ascii="Arial" w:hAnsi="Arial" w:cs="Arial"/>
        </w:rPr>
        <w:t xml:space="preserve">Contemplating </w:t>
      </w:r>
      <w:r w:rsidR="00625660" w:rsidRPr="0097312F">
        <w:rPr>
          <w:rFonts w:ascii="Arial" w:hAnsi="Arial" w:cs="Arial"/>
        </w:rPr>
        <w:t>Digital End-o</w:t>
      </w:r>
      <w:r w:rsidR="0003527A" w:rsidRPr="0097312F">
        <w:rPr>
          <w:rFonts w:ascii="Arial" w:hAnsi="Arial" w:cs="Arial"/>
        </w:rPr>
        <w:t>f-Life Planning’</w:t>
      </w:r>
      <w:r w:rsidRPr="0097312F">
        <w:rPr>
          <w:rFonts w:ascii="Arial" w:hAnsi="Arial" w:cs="Arial"/>
        </w:rPr>
        <w:t>, pp. 173-</w:t>
      </w:r>
      <w:r w:rsidR="003945B8" w:rsidRPr="0097312F">
        <w:rPr>
          <w:rFonts w:ascii="Arial" w:hAnsi="Arial" w:cs="Arial"/>
        </w:rPr>
        <w:t>196</w:t>
      </w:r>
      <w:r w:rsidRPr="0097312F">
        <w:rPr>
          <w:rFonts w:ascii="Arial" w:hAnsi="Arial" w:cs="Arial"/>
        </w:rPr>
        <w:t xml:space="preserve"> in M</w:t>
      </w:r>
      <w:r w:rsidR="003945B8" w:rsidRPr="0097312F">
        <w:rPr>
          <w:rFonts w:ascii="Arial" w:hAnsi="Arial" w:cs="Arial"/>
        </w:rPr>
        <w:t>.</w:t>
      </w:r>
      <w:r w:rsidRPr="0097312F">
        <w:rPr>
          <w:rFonts w:ascii="Arial" w:hAnsi="Arial" w:cs="Arial"/>
        </w:rPr>
        <w:t>H</w:t>
      </w:r>
      <w:r w:rsidR="003945B8" w:rsidRPr="0097312F">
        <w:rPr>
          <w:rFonts w:ascii="Arial" w:hAnsi="Arial" w:cs="Arial"/>
        </w:rPr>
        <w:t>.</w:t>
      </w:r>
      <w:r w:rsidRPr="0097312F">
        <w:rPr>
          <w:rFonts w:ascii="Arial" w:hAnsi="Arial" w:cs="Arial"/>
        </w:rPr>
        <w:t xml:space="preserve"> Jacobsen (</w:t>
      </w:r>
      <w:proofErr w:type="spellStart"/>
      <w:proofErr w:type="gramStart"/>
      <w:r w:rsidRPr="0097312F">
        <w:rPr>
          <w:rFonts w:ascii="Arial" w:hAnsi="Arial" w:cs="Arial"/>
        </w:rPr>
        <w:t>ed</w:t>
      </w:r>
      <w:proofErr w:type="spellEnd"/>
      <w:proofErr w:type="gramEnd"/>
      <w:r w:rsidRPr="0097312F">
        <w:rPr>
          <w:rFonts w:ascii="Arial" w:hAnsi="Arial" w:cs="Arial"/>
        </w:rPr>
        <w:t xml:space="preserve">), </w:t>
      </w:r>
      <w:proofErr w:type="spellStart"/>
      <w:r w:rsidRPr="0097312F">
        <w:rPr>
          <w:rFonts w:ascii="Arial" w:hAnsi="Arial" w:cs="Arial"/>
          <w:i/>
        </w:rPr>
        <w:t>Postmortal</w:t>
      </w:r>
      <w:proofErr w:type="spellEnd"/>
      <w:r w:rsidRPr="0097312F">
        <w:rPr>
          <w:rFonts w:ascii="Arial" w:hAnsi="Arial" w:cs="Arial"/>
          <w:i/>
        </w:rPr>
        <w:t xml:space="preserve"> Society: Towards a Sociology of Immortality</w:t>
      </w:r>
      <w:r w:rsidR="003945B8" w:rsidRPr="0097312F">
        <w:rPr>
          <w:rFonts w:ascii="Arial" w:hAnsi="Arial" w:cs="Arial"/>
          <w:i/>
        </w:rPr>
        <w:t xml:space="preserve">. </w:t>
      </w:r>
      <w:r w:rsidR="003945B8" w:rsidRPr="0097312F">
        <w:rPr>
          <w:rFonts w:ascii="Arial" w:hAnsi="Arial" w:cs="Arial"/>
        </w:rPr>
        <w:t xml:space="preserve">Milton: </w:t>
      </w:r>
      <w:r w:rsidRPr="0097312F">
        <w:rPr>
          <w:rFonts w:ascii="Arial" w:hAnsi="Arial" w:cs="Arial"/>
        </w:rPr>
        <w:t>Taylor &amp; Fran</w:t>
      </w:r>
      <w:r w:rsidR="003945B8" w:rsidRPr="0097312F">
        <w:rPr>
          <w:rFonts w:ascii="Arial" w:hAnsi="Arial" w:cs="Arial"/>
        </w:rPr>
        <w:t>cis</w:t>
      </w:r>
      <w:r w:rsidRPr="0097312F">
        <w:rPr>
          <w:rFonts w:ascii="Arial" w:hAnsi="Arial" w:cs="Arial"/>
        </w:rPr>
        <w:t>.</w:t>
      </w:r>
      <w:r w:rsidR="002C6691" w:rsidRPr="002C6691">
        <w:rPr>
          <w:rFonts w:ascii="Arial" w:hAnsi="Arial" w:cs="Arial"/>
        </w:rPr>
        <w:t xml:space="preserve"> </w:t>
      </w:r>
    </w:p>
    <w:p w14:paraId="7F9B4403" w14:textId="47AADC05" w:rsidR="0026250F" w:rsidRPr="0097312F" w:rsidRDefault="0026250F" w:rsidP="00310409">
      <w:pPr>
        <w:rPr>
          <w:rFonts w:ascii="Arial" w:hAnsi="Arial" w:cs="Arial"/>
        </w:rPr>
      </w:pPr>
      <w:proofErr w:type="spellStart"/>
      <w:r w:rsidRPr="0097312F">
        <w:rPr>
          <w:rFonts w:ascii="Arial" w:hAnsi="Arial" w:cs="Arial"/>
        </w:rPr>
        <w:t>Sreenivasan</w:t>
      </w:r>
      <w:proofErr w:type="spellEnd"/>
      <w:r w:rsidRPr="0097312F">
        <w:rPr>
          <w:rFonts w:ascii="Arial" w:hAnsi="Arial" w:cs="Arial"/>
        </w:rPr>
        <w:t>, H</w:t>
      </w:r>
      <w:r w:rsidR="00571017" w:rsidRPr="0097312F">
        <w:rPr>
          <w:rFonts w:ascii="Arial" w:hAnsi="Arial" w:cs="Arial"/>
        </w:rPr>
        <w:t>.</w:t>
      </w:r>
      <w:r w:rsidRPr="0097312F">
        <w:rPr>
          <w:rFonts w:ascii="Arial" w:hAnsi="Arial" w:cs="Arial"/>
        </w:rPr>
        <w:t xml:space="preserve"> </w:t>
      </w:r>
      <w:r w:rsidR="00571017" w:rsidRPr="0097312F">
        <w:rPr>
          <w:rFonts w:ascii="Arial" w:hAnsi="Arial" w:cs="Arial"/>
        </w:rPr>
        <w:t>(2014) ‘Dead and O</w:t>
      </w:r>
      <w:r w:rsidRPr="0097312F">
        <w:rPr>
          <w:rFonts w:ascii="Arial" w:hAnsi="Arial" w:cs="Arial"/>
        </w:rPr>
        <w:t xml:space="preserve">nline: What </w:t>
      </w:r>
      <w:r w:rsidR="00571017" w:rsidRPr="0097312F">
        <w:rPr>
          <w:rFonts w:ascii="Arial" w:hAnsi="Arial" w:cs="Arial"/>
        </w:rPr>
        <w:t>Happens to Your Digital Estate When You Die</w:t>
      </w:r>
      <w:r w:rsidRPr="0097312F">
        <w:rPr>
          <w:rFonts w:ascii="Arial" w:hAnsi="Arial" w:cs="Arial"/>
        </w:rPr>
        <w:t>?</w:t>
      </w:r>
      <w:proofErr w:type="gramStart"/>
      <w:r w:rsidRPr="0097312F">
        <w:rPr>
          <w:rFonts w:ascii="Arial" w:hAnsi="Arial" w:cs="Arial"/>
        </w:rPr>
        <w:t>’,</w:t>
      </w:r>
      <w:proofErr w:type="gramEnd"/>
      <w:r w:rsidRPr="0097312F">
        <w:rPr>
          <w:rFonts w:ascii="Arial" w:hAnsi="Arial" w:cs="Arial"/>
        </w:rPr>
        <w:t xml:space="preserve"> </w:t>
      </w:r>
      <w:r w:rsidRPr="0097312F">
        <w:rPr>
          <w:rFonts w:ascii="Arial" w:hAnsi="Arial" w:cs="Arial"/>
          <w:i/>
        </w:rPr>
        <w:t xml:space="preserve">PBS </w:t>
      </w:r>
      <w:proofErr w:type="spellStart"/>
      <w:r w:rsidRPr="0097312F">
        <w:rPr>
          <w:rFonts w:ascii="Arial" w:hAnsi="Arial" w:cs="Arial"/>
          <w:i/>
        </w:rPr>
        <w:t>Newshour</w:t>
      </w:r>
      <w:proofErr w:type="spellEnd"/>
      <w:r w:rsidR="00571017" w:rsidRPr="0097312F">
        <w:rPr>
          <w:rFonts w:ascii="Arial" w:hAnsi="Arial" w:cs="Arial"/>
        </w:rPr>
        <w:t xml:space="preserve">, 12 July, </w:t>
      </w:r>
      <w:r w:rsidRPr="0097312F">
        <w:rPr>
          <w:rFonts w:ascii="Arial" w:hAnsi="Arial" w:cs="Arial"/>
        </w:rPr>
        <w:t>http://www.pbs.org/newshour/bb/</w:t>
      </w:r>
      <w:r w:rsidR="00571017" w:rsidRPr="0097312F">
        <w:rPr>
          <w:rFonts w:ascii="Arial" w:hAnsi="Arial" w:cs="Arial"/>
        </w:rPr>
        <w:t>happens-digital-presence-death/</w:t>
      </w:r>
      <w:r w:rsidRPr="0097312F">
        <w:rPr>
          <w:rFonts w:ascii="Arial" w:hAnsi="Arial" w:cs="Arial"/>
        </w:rPr>
        <w:t>.</w:t>
      </w:r>
    </w:p>
    <w:p w14:paraId="48E41C2E" w14:textId="77777777" w:rsidR="00930912" w:rsidRDefault="00930912" w:rsidP="00974525">
      <w:pPr>
        <w:rPr>
          <w:rFonts w:ascii="Arial" w:eastAsia="Times New Roman" w:hAnsi="Arial" w:cs="Arial"/>
          <w:color w:val="000000"/>
          <w:lang w:eastAsia="en-AU"/>
        </w:rPr>
      </w:pPr>
      <w:r w:rsidRPr="00136E3C">
        <w:rPr>
          <w:rFonts w:ascii="Arial" w:eastAsia="Times New Roman" w:hAnsi="Arial" w:cs="Arial"/>
          <w:color w:val="000000"/>
          <w:lang w:eastAsia="en-AU"/>
        </w:rPr>
        <w:t>Steen, A</w:t>
      </w:r>
      <w:r>
        <w:rPr>
          <w:rFonts w:ascii="Arial" w:eastAsia="Times New Roman" w:hAnsi="Arial" w:cs="Arial"/>
          <w:color w:val="000000"/>
          <w:lang w:eastAsia="en-AU"/>
        </w:rPr>
        <w:t>.</w:t>
      </w:r>
      <w:r w:rsidRPr="00136E3C">
        <w:rPr>
          <w:rFonts w:ascii="Arial" w:eastAsia="Times New Roman" w:hAnsi="Arial" w:cs="Arial"/>
          <w:color w:val="000000"/>
          <w:lang w:eastAsia="en-AU"/>
        </w:rPr>
        <w:t>, D'Alessandro, S</w:t>
      </w:r>
      <w:r>
        <w:rPr>
          <w:rFonts w:ascii="Arial" w:eastAsia="Times New Roman" w:hAnsi="Arial" w:cs="Arial"/>
          <w:color w:val="000000"/>
          <w:lang w:eastAsia="en-AU"/>
        </w:rPr>
        <w:t>.</w:t>
      </w:r>
      <w:r w:rsidRPr="00136E3C">
        <w:rPr>
          <w:rFonts w:ascii="Arial" w:eastAsia="Times New Roman" w:hAnsi="Arial" w:cs="Arial"/>
          <w:color w:val="000000"/>
          <w:lang w:eastAsia="en-AU"/>
        </w:rPr>
        <w:t>, McGrath, D</w:t>
      </w:r>
      <w:r>
        <w:rPr>
          <w:rFonts w:ascii="Arial" w:eastAsia="Times New Roman" w:hAnsi="Arial" w:cs="Arial"/>
          <w:color w:val="000000"/>
          <w:lang w:eastAsia="en-AU"/>
        </w:rPr>
        <w:t>.,</w:t>
      </w:r>
      <w:r w:rsidRPr="00136E3C">
        <w:rPr>
          <w:rFonts w:ascii="Arial" w:eastAsia="Times New Roman" w:hAnsi="Arial" w:cs="Arial"/>
          <w:color w:val="000000"/>
          <w:lang w:eastAsia="en-AU"/>
        </w:rPr>
        <w:t xml:space="preserve"> Davis, N</w:t>
      </w:r>
      <w:r>
        <w:rPr>
          <w:rFonts w:ascii="Arial" w:eastAsia="Times New Roman" w:hAnsi="Arial" w:cs="Arial"/>
          <w:color w:val="000000"/>
          <w:lang w:eastAsia="en-AU"/>
        </w:rPr>
        <w:t>.</w:t>
      </w:r>
      <w:r w:rsidRPr="00136E3C">
        <w:rPr>
          <w:rFonts w:ascii="Arial" w:eastAsia="Times New Roman" w:hAnsi="Arial" w:cs="Arial"/>
          <w:color w:val="000000"/>
          <w:lang w:eastAsia="en-AU"/>
        </w:rPr>
        <w:t>, Graves, C</w:t>
      </w:r>
      <w:r>
        <w:rPr>
          <w:rFonts w:ascii="Arial" w:eastAsia="Times New Roman" w:hAnsi="Arial" w:cs="Arial"/>
          <w:color w:val="000000"/>
          <w:lang w:eastAsia="en-AU"/>
        </w:rPr>
        <w:t>.</w:t>
      </w:r>
      <w:r w:rsidRPr="00136E3C">
        <w:rPr>
          <w:rFonts w:ascii="Arial" w:eastAsia="Times New Roman" w:hAnsi="Arial" w:cs="Arial"/>
          <w:color w:val="000000"/>
          <w:lang w:eastAsia="en-AU"/>
        </w:rPr>
        <w:t xml:space="preserve">, </w:t>
      </w:r>
      <w:proofErr w:type="spellStart"/>
      <w:r w:rsidRPr="00136E3C">
        <w:rPr>
          <w:rFonts w:ascii="Arial" w:eastAsia="Times New Roman" w:hAnsi="Arial" w:cs="Arial"/>
          <w:color w:val="000000"/>
          <w:lang w:eastAsia="en-AU"/>
        </w:rPr>
        <w:t>Barbera</w:t>
      </w:r>
      <w:proofErr w:type="spellEnd"/>
      <w:r w:rsidRPr="00136E3C">
        <w:rPr>
          <w:rFonts w:ascii="Arial" w:eastAsia="Times New Roman" w:hAnsi="Arial" w:cs="Arial"/>
          <w:color w:val="000000"/>
          <w:lang w:eastAsia="en-AU"/>
        </w:rPr>
        <w:t>, F</w:t>
      </w:r>
      <w:r>
        <w:rPr>
          <w:rFonts w:ascii="Arial" w:eastAsia="Times New Roman" w:hAnsi="Arial" w:cs="Arial"/>
          <w:color w:val="000000"/>
          <w:lang w:eastAsia="en-AU"/>
        </w:rPr>
        <w:t>., and</w:t>
      </w:r>
      <w:r w:rsidRPr="00136E3C">
        <w:rPr>
          <w:rFonts w:ascii="Arial" w:eastAsia="Times New Roman" w:hAnsi="Arial" w:cs="Arial"/>
          <w:color w:val="000000"/>
          <w:lang w:eastAsia="en-AU"/>
        </w:rPr>
        <w:t xml:space="preserve"> Shi, H</w:t>
      </w:r>
      <w:r>
        <w:rPr>
          <w:rFonts w:ascii="Arial" w:eastAsia="Times New Roman" w:hAnsi="Arial" w:cs="Arial"/>
          <w:color w:val="000000"/>
          <w:lang w:eastAsia="en-AU"/>
        </w:rPr>
        <w:t>.</w:t>
      </w:r>
      <w:r w:rsidRPr="00136E3C">
        <w:rPr>
          <w:rFonts w:ascii="Arial" w:eastAsia="Times New Roman" w:hAnsi="Arial" w:cs="Arial"/>
          <w:color w:val="000000"/>
          <w:lang w:eastAsia="en-AU"/>
        </w:rPr>
        <w:t xml:space="preserve"> </w:t>
      </w:r>
      <w:r>
        <w:rPr>
          <w:rFonts w:ascii="Arial" w:eastAsia="Times New Roman" w:hAnsi="Arial" w:cs="Arial"/>
          <w:color w:val="000000"/>
          <w:lang w:eastAsia="en-AU"/>
        </w:rPr>
        <w:t>(</w:t>
      </w:r>
      <w:r w:rsidRPr="00136E3C">
        <w:rPr>
          <w:rFonts w:ascii="Arial" w:eastAsia="Times New Roman" w:hAnsi="Arial" w:cs="Arial"/>
          <w:color w:val="000000"/>
          <w:lang w:eastAsia="en-AU"/>
        </w:rPr>
        <w:t>2017</w:t>
      </w:r>
      <w:r>
        <w:rPr>
          <w:rFonts w:ascii="Arial" w:eastAsia="Times New Roman" w:hAnsi="Arial" w:cs="Arial"/>
          <w:color w:val="000000"/>
          <w:lang w:eastAsia="en-AU"/>
        </w:rPr>
        <w:t>)</w:t>
      </w:r>
      <w:r w:rsidRPr="00136E3C">
        <w:rPr>
          <w:rFonts w:ascii="Arial" w:eastAsia="Times New Roman" w:hAnsi="Arial" w:cs="Arial"/>
          <w:color w:val="000000"/>
          <w:lang w:eastAsia="en-AU"/>
        </w:rPr>
        <w:t xml:space="preserve"> </w:t>
      </w:r>
      <w:r>
        <w:rPr>
          <w:rFonts w:ascii="Arial" w:eastAsia="Times New Roman" w:hAnsi="Arial" w:cs="Arial"/>
          <w:color w:val="000000"/>
          <w:lang w:eastAsia="en-AU"/>
        </w:rPr>
        <w:t>‘</w:t>
      </w:r>
      <w:r w:rsidRPr="00136E3C">
        <w:rPr>
          <w:rFonts w:ascii="Arial" w:eastAsia="Times New Roman" w:hAnsi="Arial" w:cs="Arial"/>
          <w:color w:val="000000"/>
          <w:lang w:eastAsia="en-AU"/>
        </w:rPr>
        <w:t>Estate Planning in Australia</w:t>
      </w:r>
      <w:r>
        <w:rPr>
          <w:rFonts w:ascii="Arial" w:eastAsia="Times New Roman" w:hAnsi="Arial" w:cs="Arial"/>
          <w:color w:val="000000"/>
          <w:lang w:eastAsia="en-AU"/>
        </w:rPr>
        <w:t>’</w:t>
      </w:r>
      <w:r w:rsidRPr="00136E3C">
        <w:rPr>
          <w:rFonts w:ascii="Arial" w:eastAsia="Times New Roman" w:hAnsi="Arial" w:cs="Arial"/>
          <w:color w:val="000000"/>
          <w:lang w:eastAsia="en-AU"/>
        </w:rPr>
        <w:t>, </w:t>
      </w:r>
      <w:r w:rsidRPr="00136E3C">
        <w:rPr>
          <w:rFonts w:ascii="Arial" w:eastAsia="Times New Roman" w:hAnsi="Arial" w:cs="Arial"/>
          <w:i/>
          <w:iCs/>
          <w:color w:val="000000"/>
          <w:lang w:eastAsia="en-AU"/>
        </w:rPr>
        <w:t xml:space="preserve">Charles Sturt University &amp; </w:t>
      </w:r>
      <w:proofErr w:type="gramStart"/>
      <w:r w:rsidRPr="00136E3C">
        <w:rPr>
          <w:rFonts w:ascii="Arial" w:eastAsia="Times New Roman" w:hAnsi="Arial" w:cs="Arial"/>
          <w:i/>
          <w:iCs/>
          <w:color w:val="000000"/>
          <w:lang w:eastAsia="en-AU"/>
        </w:rPr>
        <w:t>The</w:t>
      </w:r>
      <w:proofErr w:type="gramEnd"/>
      <w:r w:rsidRPr="00136E3C">
        <w:rPr>
          <w:rFonts w:ascii="Arial" w:eastAsia="Times New Roman" w:hAnsi="Arial" w:cs="Arial"/>
          <w:i/>
          <w:iCs/>
          <w:color w:val="000000"/>
          <w:lang w:eastAsia="en-AU"/>
        </w:rPr>
        <w:t xml:space="preserve"> University of Adelaide</w:t>
      </w:r>
      <w:r w:rsidRPr="00136E3C">
        <w:rPr>
          <w:rFonts w:ascii="Arial" w:eastAsia="Times New Roman" w:hAnsi="Arial" w:cs="Arial"/>
          <w:color w:val="000000"/>
          <w:lang w:eastAsia="en-AU"/>
        </w:rPr>
        <w:t>,</w:t>
      </w:r>
      <w:r>
        <w:rPr>
          <w:rFonts w:ascii="Arial" w:eastAsia="Times New Roman" w:hAnsi="Arial" w:cs="Arial"/>
          <w:color w:val="000000"/>
          <w:lang w:eastAsia="en-AU"/>
        </w:rPr>
        <w:t xml:space="preserve"> </w:t>
      </w:r>
      <w:hyperlink r:id="rId72" w:history="1">
        <w:r w:rsidRPr="00930912">
          <w:rPr>
            <w:rStyle w:val="Hyperlink"/>
            <w:rFonts w:ascii="Arial" w:eastAsia="Times New Roman" w:hAnsi="Arial" w:cs="Arial"/>
            <w:color w:val="auto"/>
            <w:u w:val="none"/>
            <w:lang w:eastAsia="en-AU"/>
          </w:rPr>
          <w:t>http://www.step.org/sites/default/files/academics/Estate_Planning_in_Australia_Final_Report_021017V_2_051017.pdf</w:t>
        </w:r>
      </w:hyperlink>
      <w:r w:rsidRPr="00136E3C">
        <w:rPr>
          <w:rFonts w:ascii="Arial" w:eastAsia="Times New Roman" w:hAnsi="Arial" w:cs="Arial"/>
          <w:color w:val="000000"/>
          <w:lang w:eastAsia="en-AU"/>
        </w:rPr>
        <w:t>.</w:t>
      </w:r>
    </w:p>
    <w:p w14:paraId="028D1850" w14:textId="7219E8E6" w:rsidR="0026250F" w:rsidRPr="0097312F" w:rsidRDefault="0026250F" w:rsidP="00974525">
      <w:pPr>
        <w:rPr>
          <w:rFonts w:ascii="Arial" w:hAnsi="Arial" w:cs="Arial"/>
        </w:rPr>
      </w:pPr>
      <w:r w:rsidRPr="0097312F">
        <w:rPr>
          <w:rFonts w:ascii="Arial" w:hAnsi="Arial" w:cs="Arial"/>
        </w:rPr>
        <w:lastRenderedPageBreak/>
        <w:t>Stevens, J</w:t>
      </w:r>
      <w:r w:rsidR="002B60C6" w:rsidRPr="0097312F">
        <w:rPr>
          <w:rFonts w:ascii="Arial" w:hAnsi="Arial" w:cs="Arial"/>
        </w:rPr>
        <w:t>.</w:t>
      </w:r>
      <w:r w:rsidRPr="0097312F">
        <w:rPr>
          <w:rFonts w:ascii="Arial" w:hAnsi="Arial" w:cs="Arial"/>
        </w:rPr>
        <w:t xml:space="preserve"> </w:t>
      </w:r>
      <w:r w:rsidR="002B60C6" w:rsidRPr="0097312F">
        <w:rPr>
          <w:rFonts w:ascii="Arial" w:hAnsi="Arial" w:cs="Arial"/>
        </w:rPr>
        <w:t>(2016)</w:t>
      </w:r>
      <w:r w:rsidRPr="0097312F">
        <w:rPr>
          <w:rFonts w:ascii="Arial" w:hAnsi="Arial" w:cs="Arial"/>
        </w:rPr>
        <w:t xml:space="preserve"> ‘The </w:t>
      </w:r>
      <w:r w:rsidR="002B60C6" w:rsidRPr="0097312F">
        <w:rPr>
          <w:rFonts w:ascii="Arial" w:hAnsi="Arial" w:cs="Arial"/>
        </w:rPr>
        <w:t xml:space="preserve">Secondary Sale, Copyright Conundrum – </w:t>
      </w:r>
      <w:r w:rsidRPr="0097312F">
        <w:rPr>
          <w:rFonts w:ascii="Arial" w:hAnsi="Arial" w:cs="Arial"/>
        </w:rPr>
        <w:t xml:space="preserve">Why </w:t>
      </w:r>
      <w:r w:rsidR="002B60C6" w:rsidRPr="0097312F">
        <w:rPr>
          <w:rFonts w:ascii="Arial" w:hAnsi="Arial" w:cs="Arial"/>
        </w:rPr>
        <w:t>We Need a Secondary Market For Digital Content’</w:t>
      </w:r>
      <w:r w:rsidRPr="0097312F">
        <w:rPr>
          <w:rFonts w:ascii="Arial" w:hAnsi="Arial" w:cs="Arial"/>
        </w:rPr>
        <w:t xml:space="preserve">, </w:t>
      </w:r>
      <w:r w:rsidRPr="0097312F">
        <w:rPr>
          <w:rFonts w:ascii="Arial" w:hAnsi="Arial" w:cs="Arial"/>
          <w:i/>
        </w:rPr>
        <w:t>Australian Intellectual Property Journal</w:t>
      </w:r>
      <w:r w:rsidRPr="0097312F">
        <w:rPr>
          <w:rFonts w:ascii="Arial" w:hAnsi="Arial" w:cs="Arial"/>
        </w:rPr>
        <w:t xml:space="preserve"> 26(4)</w:t>
      </w:r>
      <w:r w:rsidR="002B60C6" w:rsidRPr="0097312F">
        <w:rPr>
          <w:rFonts w:ascii="Arial" w:hAnsi="Arial" w:cs="Arial"/>
        </w:rPr>
        <w:t xml:space="preserve">: </w:t>
      </w:r>
      <w:r w:rsidRPr="0097312F">
        <w:rPr>
          <w:rFonts w:ascii="Arial" w:hAnsi="Arial" w:cs="Arial"/>
        </w:rPr>
        <w:t>179-194.</w:t>
      </w:r>
    </w:p>
    <w:p w14:paraId="3E607952" w14:textId="77777777" w:rsidR="00930912" w:rsidRPr="0097312F" w:rsidRDefault="00930912" w:rsidP="00930912">
      <w:pPr>
        <w:rPr>
          <w:rFonts w:ascii="Arial" w:hAnsi="Arial" w:cs="Arial"/>
        </w:rPr>
      </w:pPr>
      <w:r w:rsidRPr="0097312F">
        <w:rPr>
          <w:rFonts w:ascii="Arial" w:hAnsi="Arial" w:cs="Arial"/>
        </w:rPr>
        <w:t xml:space="preserve">Stokes, P. (2015) ‘Deletion as Second Death: The Moral Status of Digital Remains’, </w:t>
      </w:r>
      <w:r w:rsidRPr="0097312F">
        <w:rPr>
          <w:rFonts w:ascii="Arial" w:hAnsi="Arial" w:cs="Arial"/>
          <w:i/>
        </w:rPr>
        <w:t>Ethics and Information Technology</w:t>
      </w:r>
      <w:r w:rsidRPr="0097312F">
        <w:rPr>
          <w:rFonts w:ascii="Arial" w:hAnsi="Arial" w:cs="Arial"/>
        </w:rPr>
        <w:t xml:space="preserve"> 17(4): 237-248.</w:t>
      </w:r>
    </w:p>
    <w:p w14:paraId="6558EF93" w14:textId="4F7DDB64" w:rsidR="00187E29" w:rsidRPr="00187E29" w:rsidRDefault="00187E29" w:rsidP="00F4109E">
      <w:pPr>
        <w:rPr>
          <w:rFonts w:ascii="Arial" w:hAnsi="Arial" w:cs="Arial"/>
        </w:rPr>
      </w:pPr>
      <w:r>
        <w:rPr>
          <w:rFonts w:ascii="Arial" w:hAnsi="Arial" w:cs="Arial"/>
        </w:rPr>
        <w:t xml:space="preserve">Uniform Law Commission USA, </w:t>
      </w:r>
      <w:r w:rsidRPr="00E00580">
        <w:rPr>
          <w:rFonts w:ascii="Arial" w:hAnsi="Arial" w:cs="Arial"/>
          <w:i/>
        </w:rPr>
        <w:t>Fiduciary Access to Digital Assets Act, Revised (2015)</w:t>
      </w:r>
      <w:r>
        <w:rPr>
          <w:rFonts w:ascii="Arial" w:hAnsi="Arial" w:cs="Arial"/>
          <w:i/>
        </w:rPr>
        <w:t xml:space="preserve">, </w:t>
      </w:r>
      <w:hyperlink r:id="rId73" w:history="1">
        <w:r w:rsidRPr="00930912">
          <w:rPr>
            <w:rStyle w:val="Hyperlink"/>
            <w:rFonts w:ascii="Arial" w:hAnsi="Arial" w:cs="Arial"/>
            <w:color w:val="auto"/>
            <w:u w:val="none"/>
          </w:rPr>
          <w:t>http://www.uniformlaws.org/Act.aspx?title=Fiduciary%20Access%20to%20Digital%20Assets%20Act,%20Revised%20(2015)</w:t>
        </w:r>
      </w:hyperlink>
    </w:p>
    <w:p w14:paraId="79EA53DB" w14:textId="1FEBB8D0" w:rsidR="0026250F" w:rsidRPr="0097312F" w:rsidRDefault="0026250F" w:rsidP="00F4109E">
      <w:pPr>
        <w:rPr>
          <w:rFonts w:ascii="Arial" w:hAnsi="Arial" w:cs="Arial"/>
        </w:rPr>
      </w:pPr>
      <w:r w:rsidRPr="0097312F">
        <w:rPr>
          <w:rFonts w:ascii="Arial" w:hAnsi="Arial" w:cs="Arial"/>
        </w:rPr>
        <w:t xml:space="preserve">Veale, K. (2004) </w:t>
      </w:r>
      <w:r w:rsidR="00054A2B" w:rsidRPr="0097312F">
        <w:rPr>
          <w:rFonts w:ascii="Arial" w:hAnsi="Arial" w:cs="Arial"/>
        </w:rPr>
        <w:t>‘</w:t>
      </w:r>
      <w:r w:rsidRPr="0097312F">
        <w:rPr>
          <w:rFonts w:ascii="Arial" w:hAnsi="Arial" w:cs="Arial"/>
        </w:rPr>
        <w:t>Onli</w:t>
      </w:r>
      <w:r w:rsidR="00054A2B" w:rsidRPr="0097312F">
        <w:rPr>
          <w:rFonts w:ascii="Arial" w:hAnsi="Arial" w:cs="Arial"/>
        </w:rPr>
        <w:t>ne Memorialisation: The Web as a Collective Memorial Landscape for Remembering t</w:t>
      </w:r>
      <w:r w:rsidRPr="0097312F">
        <w:rPr>
          <w:rFonts w:ascii="Arial" w:hAnsi="Arial" w:cs="Arial"/>
        </w:rPr>
        <w:t>he Dead</w:t>
      </w:r>
      <w:r w:rsidR="00054A2B" w:rsidRPr="0097312F">
        <w:rPr>
          <w:rFonts w:ascii="Arial" w:hAnsi="Arial" w:cs="Arial"/>
        </w:rPr>
        <w:t>’</w:t>
      </w:r>
      <w:r w:rsidRPr="0097312F">
        <w:rPr>
          <w:rFonts w:ascii="Arial" w:hAnsi="Arial" w:cs="Arial"/>
        </w:rPr>
        <w:t xml:space="preserve">, </w:t>
      </w:r>
      <w:proofErr w:type="spellStart"/>
      <w:r w:rsidRPr="0097312F">
        <w:rPr>
          <w:rFonts w:ascii="Arial" w:hAnsi="Arial" w:cs="Arial"/>
          <w:i/>
        </w:rPr>
        <w:t>Fibreculture</w:t>
      </w:r>
      <w:proofErr w:type="spellEnd"/>
      <w:r w:rsidRPr="0097312F">
        <w:rPr>
          <w:rFonts w:ascii="Arial" w:hAnsi="Arial" w:cs="Arial"/>
        </w:rPr>
        <w:t xml:space="preserve"> 3.</w:t>
      </w:r>
    </w:p>
    <w:p w14:paraId="2D9FEB81" w14:textId="296DF1D8" w:rsidR="0026250F" w:rsidRPr="0097312F" w:rsidRDefault="0026250F" w:rsidP="00DD3722">
      <w:pPr>
        <w:rPr>
          <w:rFonts w:ascii="Arial" w:hAnsi="Arial" w:cs="Arial"/>
        </w:rPr>
      </w:pPr>
      <w:r w:rsidRPr="0097312F">
        <w:rPr>
          <w:rFonts w:ascii="Arial" w:hAnsi="Arial" w:cs="Arial"/>
        </w:rPr>
        <w:t>Vlahos, J</w:t>
      </w:r>
      <w:r w:rsidR="00691C23" w:rsidRPr="0097312F">
        <w:rPr>
          <w:rFonts w:ascii="Arial" w:hAnsi="Arial" w:cs="Arial"/>
        </w:rPr>
        <w:t>.</w:t>
      </w:r>
      <w:r w:rsidRPr="0097312F">
        <w:rPr>
          <w:rFonts w:ascii="Arial" w:hAnsi="Arial" w:cs="Arial"/>
        </w:rPr>
        <w:t xml:space="preserve"> </w:t>
      </w:r>
      <w:r w:rsidR="00691C23" w:rsidRPr="0097312F">
        <w:rPr>
          <w:rFonts w:ascii="Arial" w:hAnsi="Arial" w:cs="Arial"/>
        </w:rPr>
        <w:t>(2017)</w:t>
      </w:r>
      <w:r w:rsidRPr="0097312F">
        <w:rPr>
          <w:rFonts w:ascii="Arial" w:hAnsi="Arial" w:cs="Arial"/>
        </w:rPr>
        <w:t xml:space="preserve"> ‘A Son’s Race to Give His Dying Father Artificial Immortality’, </w:t>
      </w:r>
      <w:r w:rsidRPr="0097312F">
        <w:rPr>
          <w:rFonts w:ascii="Arial" w:hAnsi="Arial" w:cs="Arial"/>
          <w:i/>
        </w:rPr>
        <w:t>Wired</w:t>
      </w:r>
      <w:r w:rsidR="00691C23" w:rsidRPr="0097312F">
        <w:rPr>
          <w:rFonts w:ascii="Arial" w:hAnsi="Arial" w:cs="Arial"/>
        </w:rPr>
        <w:t xml:space="preserve">, 18 July, </w:t>
      </w:r>
      <w:r w:rsidRPr="0097312F">
        <w:rPr>
          <w:rFonts w:ascii="Arial" w:hAnsi="Arial" w:cs="Arial"/>
        </w:rPr>
        <w:t>https://www.wired.com/story/a-sons-race-to-give-his-dying</w:t>
      </w:r>
      <w:r w:rsidR="00691C23" w:rsidRPr="0097312F">
        <w:rPr>
          <w:rFonts w:ascii="Arial" w:hAnsi="Arial" w:cs="Arial"/>
        </w:rPr>
        <w:t>-father-artificial-immortality/</w:t>
      </w:r>
      <w:r w:rsidRPr="0097312F">
        <w:rPr>
          <w:rFonts w:ascii="Arial" w:hAnsi="Arial" w:cs="Arial"/>
        </w:rPr>
        <w:t>.</w:t>
      </w:r>
    </w:p>
    <w:p w14:paraId="6B1A707A" w14:textId="0264382C" w:rsidR="0026250F" w:rsidRPr="0097312F" w:rsidRDefault="0026250F" w:rsidP="00310409">
      <w:pPr>
        <w:rPr>
          <w:rFonts w:ascii="Arial" w:hAnsi="Arial" w:cs="Arial"/>
        </w:rPr>
      </w:pPr>
      <w:proofErr w:type="spellStart"/>
      <w:r w:rsidRPr="0097312F">
        <w:rPr>
          <w:rFonts w:ascii="Arial" w:hAnsi="Arial" w:cs="Arial"/>
        </w:rPr>
        <w:t>Volpicelli</w:t>
      </w:r>
      <w:proofErr w:type="spellEnd"/>
      <w:r w:rsidRPr="0097312F">
        <w:rPr>
          <w:rFonts w:ascii="Arial" w:hAnsi="Arial" w:cs="Arial"/>
        </w:rPr>
        <w:t>, G</w:t>
      </w:r>
      <w:r w:rsidR="009323A7" w:rsidRPr="0097312F">
        <w:rPr>
          <w:rFonts w:ascii="Arial" w:hAnsi="Arial" w:cs="Arial"/>
        </w:rPr>
        <w:t>.</w:t>
      </w:r>
      <w:r w:rsidRPr="0097312F">
        <w:rPr>
          <w:rFonts w:ascii="Arial" w:hAnsi="Arial" w:cs="Arial"/>
        </w:rPr>
        <w:t xml:space="preserve"> </w:t>
      </w:r>
      <w:r w:rsidR="009323A7" w:rsidRPr="0097312F">
        <w:rPr>
          <w:rFonts w:ascii="Arial" w:hAnsi="Arial" w:cs="Arial"/>
        </w:rPr>
        <w:t>(2014)</w:t>
      </w:r>
      <w:r w:rsidRPr="0097312F">
        <w:rPr>
          <w:rFonts w:ascii="Arial" w:hAnsi="Arial" w:cs="Arial"/>
        </w:rPr>
        <w:t xml:space="preserve"> ‘We Really Need to Talk </w:t>
      </w:r>
      <w:proofErr w:type="gramStart"/>
      <w:r w:rsidRPr="0097312F">
        <w:rPr>
          <w:rFonts w:ascii="Arial" w:hAnsi="Arial" w:cs="Arial"/>
        </w:rPr>
        <w:t>About</w:t>
      </w:r>
      <w:proofErr w:type="gramEnd"/>
      <w:r w:rsidRPr="0097312F">
        <w:rPr>
          <w:rFonts w:ascii="Arial" w:hAnsi="Arial" w:cs="Arial"/>
        </w:rPr>
        <w:t xml:space="preserve"> Digital Death’, </w:t>
      </w:r>
      <w:r w:rsidRPr="0097312F">
        <w:rPr>
          <w:rFonts w:ascii="Arial" w:hAnsi="Arial" w:cs="Arial"/>
          <w:i/>
        </w:rPr>
        <w:t>Motherboard</w:t>
      </w:r>
      <w:r w:rsidR="009323A7" w:rsidRPr="0097312F">
        <w:rPr>
          <w:rFonts w:ascii="Arial" w:hAnsi="Arial" w:cs="Arial"/>
        </w:rPr>
        <w:t xml:space="preserve">, 8 October, </w:t>
      </w:r>
      <w:r w:rsidRPr="0097312F">
        <w:rPr>
          <w:rFonts w:ascii="Arial" w:hAnsi="Arial" w:cs="Arial"/>
        </w:rPr>
        <w:t>https://motherboard.vice.com/en_us/article/ypwn5g/we-really-n</w:t>
      </w:r>
      <w:r w:rsidR="009323A7" w:rsidRPr="0097312F">
        <w:rPr>
          <w:rFonts w:ascii="Arial" w:hAnsi="Arial" w:cs="Arial"/>
        </w:rPr>
        <w:t>eed-to-talk-about-digital-death</w:t>
      </w:r>
      <w:r w:rsidRPr="0097312F">
        <w:rPr>
          <w:rFonts w:ascii="Arial" w:hAnsi="Arial" w:cs="Arial"/>
        </w:rPr>
        <w:t>.</w:t>
      </w:r>
    </w:p>
    <w:p w14:paraId="7059F67F" w14:textId="18DAEB14" w:rsidR="0026250F" w:rsidRPr="0097312F" w:rsidRDefault="0026250F" w:rsidP="00F4109E">
      <w:pPr>
        <w:rPr>
          <w:rFonts w:ascii="Arial" w:hAnsi="Arial" w:cs="Arial"/>
        </w:rPr>
      </w:pPr>
      <w:r w:rsidRPr="0097312F">
        <w:rPr>
          <w:rFonts w:ascii="Arial" w:hAnsi="Arial" w:cs="Arial"/>
        </w:rPr>
        <w:t xml:space="preserve">Williams, A.L. and </w:t>
      </w:r>
      <w:proofErr w:type="spellStart"/>
      <w:r w:rsidRPr="0097312F">
        <w:rPr>
          <w:rFonts w:ascii="Arial" w:hAnsi="Arial" w:cs="Arial"/>
        </w:rPr>
        <w:t>Merten</w:t>
      </w:r>
      <w:proofErr w:type="spellEnd"/>
      <w:r w:rsidRPr="0097312F">
        <w:rPr>
          <w:rFonts w:ascii="Arial" w:hAnsi="Arial" w:cs="Arial"/>
        </w:rPr>
        <w:t xml:space="preserve">, M.J. (2009) </w:t>
      </w:r>
      <w:r w:rsidR="009323A7" w:rsidRPr="0097312F">
        <w:rPr>
          <w:rFonts w:ascii="Arial" w:hAnsi="Arial" w:cs="Arial"/>
        </w:rPr>
        <w:t>‘</w:t>
      </w:r>
      <w:r w:rsidRPr="0097312F">
        <w:rPr>
          <w:rFonts w:ascii="Arial" w:hAnsi="Arial" w:cs="Arial"/>
        </w:rPr>
        <w:t>Adolescents’ Online Social Networking</w:t>
      </w:r>
      <w:r w:rsidR="009323A7" w:rsidRPr="0097312F">
        <w:rPr>
          <w:rFonts w:ascii="Arial" w:hAnsi="Arial" w:cs="Arial"/>
        </w:rPr>
        <w:t xml:space="preserve"> Following the Death of a Peer’, </w:t>
      </w:r>
      <w:r w:rsidRPr="0097312F">
        <w:rPr>
          <w:rFonts w:ascii="Arial" w:hAnsi="Arial" w:cs="Arial"/>
          <w:i/>
        </w:rPr>
        <w:t>Journal of Adolescent Research</w:t>
      </w:r>
      <w:r w:rsidR="009323A7" w:rsidRPr="0097312F">
        <w:rPr>
          <w:rFonts w:ascii="Arial" w:hAnsi="Arial" w:cs="Arial"/>
        </w:rPr>
        <w:t xml:space="preserve"> 24(1):</w:t>
      </w:r>
      <w:r w:rsidRPr="0097312F">
        <w:rPr>
          <w:rFonts w:ascii="Arial" w:hAnsi="Arial" w:cs="Arial"/>
        </w:rPr>
        <w:t xml:space="preserve"> 67-90.</w:t>
      </w:r>
    </w:p>
    <w:sectPr w:rsidR="0026250F" w:rsidRPr="0097312F" w:rsidSect="000B5E1F">
      <w:headerReference w:type="default" r:id="rId74"/>
      <w:footerReference w:type="default" r:id="rId75"/>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55678" w15:done="0"/>
  <w15:commentEx w15:paraId="4F451C0E" w15:done="0"/>
  <w15:commentEx w15:paraId="3AB30F63" w15:done="0"/>
  <w15:commentEx w15:paraId="7FEC9866" w15:done="0"/>
  <w15:commentEx w15:paraId="7437EA75" w15:done="0"/>
  <w15:commentEx w15:paraId="086F14DC" w15:done="0"/>
  <w15:commentEx w15:paraId="762C8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55678" w16cid:durableId="1D6FC1C4"/>
  <w16cid:commentId w16cid:paraId="4F451C0E" w16cid:durableId="1D73AC25"/>
  <w16cid:commentId w16cid:paraId="3AB30F63" w16cid:durableId="1D735C29"/>
  <w16cid:commentId w16cid:paraId="7FEC9866" w16cid:durableId="1D6F84EE"/>
  <w16cid:commentId w16cid:paraId="7437EA75" w16cid:durableId="1D779D30"/>
  <w16cid:commentId w16cid:paraId="086F14DC" w16cid:durableId="1D6B9031"/>
  <w16cid:commentId w16cid:paraId="762C89D8" w16cid:durableId="1D7D01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5B32A" w14:textId="77777777" w:rsidR="002A6CA5" w:rsidRDefault="002A6CA5" w:rsidP="00F533D4">
      <w:pPr>
        <w:spacing w:after="0" w:line="240" w:lineRule="auto"/>
      </w:pPr>
      <w:r>
        <w:separator/>
      </w:r>
    </w:p>
  </w:endnote>
  <w:endnote w:type="continuationSeparator" w:id="0">
    <w:p w14:paraId="3CF0BC86" w14:textId="77777777" w:rsidR="002A6CA5" w:rsidRDefault="002A6CA5" w:rsidP="00F533D4">
      <w:pPr>
        <w:spacing w:after="0" w:line="240" w:lineRule="auto"/>
      </w:pPr>
      <w:r>
        <w:continuationSeparator/>
      </w:r>
    </w:p>
  </w:endnote>
  <w:endnote w:type="continuationNotice" w:id="1">
    <w:p w14:paraId="32D2FFA0" w14:textId="77777777" w:rsidR="002A6CA5" w:rsidRDefault="002A6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47567"/>
      <w:docPartObj>
        <w:docPartGallery w:val="Page Numbers (Bottom of Page)"/>
        <w:docPartUnique/>
      </w:docPartObj>
    </w:sdtPr>
    <w:sdtEndPr>
      <w:rPr>
        <w:rFonts w:ascii="Arial" w:hAnsi="Arial" w:cs="Arial"/>
        <w:noProof/>
      </w:rPr>
    </w:sdtEndPr>
    <w:sdtContent>
      <w:p w14:paraId="1B23A230" w14:textId="42B802DF" w:rsidR="002A6CA5" w:rsidRPr="00F533D4" w:rsidRDefault="002A6CA5">
        <w:pPr>
          <w:pStyle w:val="Footer"/>
          <w:jc w:val="center"/>
          <w:rPr>
            <w:rFonts w:ascii="Arial" w:hAnsi="Arial" w:cs="Arial"/>
          </w:rPr>
        </w:pPr>
        <w:r w:rsidRPr="00F533D4">
          <w:rPr>
            <w:rFonts w:ascii="Arial" w:hAnsi="Arial" w:cs="Arial"/>
          </w:rPr>
          <w:fldChar w:fldCharType="begin"/>
        </w:r>
        <w:r w:rsidRPr="00F533D4">
          <w:rPr>
            <w:rFonts w:ascii="Arial" w:hAnsi="Arial" w:cs="Arial"/>
          </w:rPr>
          <w:instrText xml:space="preserve"> PAGE   \* MERGEFORMAT </w:instrText>
        </w:r>
        <w:r w:rsidRPr="00F533D4">
          <w:rPr>
            <w:rFonts w:ascii="Arial" w:hAnsi="Arial" w:cs="Arial"/>
          </w:rPr>
          <w:fldChar w:fldCharType="separate"/>
        </w:r>
        <w:r w:rsidR="006B18A3">
          <w:rPr>
            <w:rFonts w:ascii="Arial" w:hAnsi="Arial" w:cs="Arial"/>
            <w:noProof/>
          </w:rPr>
          <w:t>21</w:t>
        </w:r>
        <w:r w:rsidRPr="00F533D4">
          <w:rPr>
            <w:rFonts w:ascii="Arial" w:hAnsi="Arial" w:cs="Arial"/>
            <w:noProof/>
          </w:rPr>
          <w:fldChar w:fldCharType="end"/>
        </w:r>
      </w:p>
    </w:sdtContent>
  </w:sdt>
  <w:p w14:paraId="6219499B" w14:textId="77777777" w:rsidR="002A6CA5" w:rsidRDefault="002A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D5C8" w14:textId="77777777" w:rsidR="002A6CA5" w:rsidRDefault="002A6CA5" w:rsidP="00F533D4">
      <w:pPr>
        <w:spacing w:after="0" w:line="240" w:lineRule="auto"/>
      </w:pPr>
      <w:r>
        <w:separator/>
      </w:r>
    </w:p>
  </w:footnote>
  <w:footnote w:type="continuationSeparator" w:id="0">
    <w:p w14:paraId="018DA009" w14:textId="77777777" w:rsidR="002A6CA5" w:rsidRDefault="002A6CA5" w:rsidP="00F533D4">
      <w:pPr>
        <w:spacing w:after="0" w:line="240" w:lineRule="auto"/>
      </w:pPr>
      <w:r>
        <w:continuationSeparator/>
      </w:r>
    </w:p>
  </w:footnote>
  <w:footnote w:type="continuationNotice" w:id="1">
    <w:p w14:paraId="2E58564D" w14:textId="77777777" w:rsidR="002A6CA5" w:rsidRDefault="002A6C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8D9D" w14:textId="77777777" w:rsidR="002A6CA5" w:rsidRDefault="002A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5EB"/>
    <w:multiLevelType w:val="hybridMultilevel"/>
    <w:tmpl w:val="7352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43CAB"/>
    <w:multiLevelType w:val="hybridMultilevel"/>
    <w:tmpl w:val="77FE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D652E"/>
    <w:multiLevelType w:val="hybridMultilevel"/>
    <w:tmpl w:val="B09E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84325"/>
    <w:multiLevelType w:val="hybridMultilevel"/>
    <w:tmpl w:val="7E38A4E6"/>
    <w:lvl w:ilvl="0" w:tplc="313C45A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904D9"/>
    <w:multiLevelType w:val="hybridMultilevel"/>
    <w:tmpl w:val="74345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5704BA"/>
    <w:multiLevelType w:val="hybridMultilevel"/>
    <w:tmpl w:val="2B72233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28870344"/>
    <w:multiLevelType w:val="hybridMultilevel"/>
    <w:tmpl w:val="9F82E0DE"/>
    <w:lvl w:ilvl="0" w:tplc="DE2E451C">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56685"/>
    <w:multiLevelType w:val="hybridMultilevel"/>
    <w:tmpl w:val="B0D6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A85E8B"/>
    <w:multiLevelType w:val="hybridMultilevel"/>
    <w:tmpl w:val="6F76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D658F5"/>
    <w:multiLevelType w:val="hybridMultilevel"/>
    <w:tmpl w:val="E98E9508"/>
    <w:lvl w:ilvl="0" w:tplc="82B4A80E">
      <w:start w:val="1"/>
      <w:numFmt w:val="bullet"/>
      <w:lvlText w:val=""/>
      <w:lvlJc w:val="left"/>
      <w:pPr>
        <w:ind w:left="473" w:hanging="356"/>
      </w:pPr>
      <w:rPr>
        <w:rFonts w:ascii="Symbol" w:eastAsia="Symbol" w:hAnsi="Symbol" w:hint="default"/>
        <w:sz w:val="22"/>
        <w:szCs w:val="22"/>
      </w:rPr>
    </w:lvl>
    <w:lvl w:ilvl="1" w:tplc="D55EFA40">
      <w:start w:val="1"/>
      <w:numFmt w:val="bullet"/>
      <w:lvlText w:val=""/>
      <w:lvlJc w:val="left"/>
      <w:pPr>
        <w:ind w:left="860" w:hanging="360"/>
      </w:pPr>
      <w:rPr>
        <w:rFonts w:ascii="Symbol" w:eastAsia="Symbol" w:hAnsi="Symbol" w:hint="default"/>
        <w:sz w:val="22"/>
        <w:szCs w:val="22"/>
      </w:rPr>
    </w:lvl>
    <w:lvl w:ilvl="2" w:tplc="355A2030">
      <w:start w:val="1"/>
      <w:numFmt w:val="bullet"/>
      <w:lvlText w:val="•"/>
      <w:lvlJc w:val="left"/>
      <w:pPr>
        <w:ind w:left="1754" w:hanging="360"/>
      </w:pPr>
      <w:rPr>
        <w:rFonts w:hint="default"/>
      </w:rPr>
    </w:lvl>
    <w:lvl w:ilvl="3" w:tplc="4AFC0142">
      <w:start w:val="1"/>
      <w:numFmt w:val="bullet"/>
      <w:lvlText w:val="•"/>
      <w:lvlJc w:val="left"/>
      <w:pPr>
        <w:ind w:left="2648" w:hanging="360"/>
      </w:pPr>
      <w:rPr>
        <w:rFonts w:hint="default"/>
      </w:rPr>
    </w:lvl>
    <w:lvl w:ilvl="4" w:tplc="93C8F79E">
      <w:start w:val="1"/>
      <w:numFmt w:val="bullet"/>
      <w:lvlText w:val="•"/>
      <w:lvlJc w:val="left"/>
      <w:pPr>
        <w:ind w:left="3542" w:hanging="360"/>
      </w:pPr>
      <w:rPr>
        <w:rFonts w:hint="default"/>
      </w:rPr>
    </w:lvl>
    <w:lvl w:ilvl="5" w:tplc="E9A6139C">
      <w:start w:val="1"/>
      <w:numFmt w:val="bullet"/>
      <w:lvlText w:val="•"/>
      <w:lvlJc w:val="left"/>
      <w:pPr>
        <w:ind w:left="4436" w:hanging="360"/>
      </w:pPr>
      <w:rPr>
        <w:rFonts w:hint="default"/>
      </w:rPr>
    </w:lvl>
    <w:lvl w:ilvl="6" w:tplc="B99C079C">
      <w:start w:val="1"/>
      <w:numFmt w:val="bullet"/>
      <w:lvlText w:val="•"/>
      <w:lvlJc w:val="left"/>
      <w:pPr>
        <w:ind w:left="5330" w:hanging="360"/>
      </w:pPr>
      <w:rPr>
        <w:rFonts w:hint="default"/>
      </w:rPr>
    </w:lvl>
    <w:lvl w:ilvl="7" w:tplc="3E0E0B28">
      <w:start w:val="1"/>
      <w:numFmt w:val="bullet"/>
      <w:lvlText w:val="•"/>
      <w:lvlJc w:val="left"/>
      <w:pPr>
        <w:ind w:left="6224" w:hanging="360"/>
      </w:pPr>
      <w:rPr>
        <w:rFonts w:hint="default"/>
      </w:rPr>
    </w:lvl>
    <w:lvl w:ilvl="8" w:tplc="5D804A04">
      <w:start w:val="1"/>
      <w:numFmt w:val="bullet"/>
      <w:lvlText w:val="•"/>
      <w:lvlJc w:val="left"/>
      <w:pPr>
        <w:ind w:left="7118" w:hanging="360"/>
      </w:pPr>
      <w:rPr>
        <w:rFonts w:hint="default"/>
      </w:rPr>
    </w:lvl>
  </w:abstractNum>
  <w:abstractNum w:abstractNumId="10">
    <w:nsid w:val="5E577451"/>
    <w:multiLevelType w:val="hybridMultilevel"/>
    <w:tmpl w:val="0F42B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4DD140B"/>
    <w:multiLevelType w:val="hybridMultilevel"/>
    <w:tmpl w:val="BBC2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8D349C"/>
    <w:multiLevelType w:val="hybridMultilevel"/>
    <w:tmpl w:val="154A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5"/>
  </w:num>
  <w:num w:numId="6">
    <w:abstractNumId w:val="11"/>
  </w:num>
  <w:num w:numId="7">
    <w:abstractNumId w:val="12"/>
  </w:num>
  <w:num w:numId="8">
    <w:abstractNumId w:val="4"/>
  </w:num>
  <w:num w:numId="9">
    <w:abstractNumId w:val="2"/>
  </w:num>
  <w:num w:numId="10">
    <w:abstractNumId w:val="0"/>
  </w:num>
  <w:num w:numId="11">
    <w:abstractNumId w:val="8"/>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n der Nagel">
    <w15:presenceInfo w15:providerId="Windows Live" w15:userId="31d7a5211e9ec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60"/>
    <w:rsid w:val="00002A6B"/>
    <w:rsid w:val="00002BD9"/>
    <w:rsid w:val="00005083"/>
    <w:rsid w:val="00006B45"/>
    <w:rsid w:val="00007459"/>
    <w:rsid w:val="00007A41"/>
    <w:rsid w:val="0001642F"/>
    <w:rsid w:val="00016830"/>
    <w:rsid w:val="00021304"/>
    <w:rsid w:val="00022434"/>
    <w:rsid w:val="0002308A"/>
    <w:rsid w:val="00027815"/>
    <w:rsid w:val="00031941"/>
    <w:rsid w:val="00033462"/>
    <w:rsid w:val="0003527A"/>
    <w:rsid w:val="00035724"/>
    <w:rsid w:val="00037306"/>
    <w:rsid w:val="00040C01"/>
    <w:rsid w:val="00041C53"/>
    <w:rsid w:val="00044417"/>
    <w:rsid w:val="00044E74"/>
    <w:rsid w:val="00051823"/>
    <w:rsid w:val="000526FC"/>
    <w:rsid w:val="00053868"/>
    <w:rsid w:val="00054A2B"/>
    <w:rsid w:val="00054F3B"/>
    <w:rsid w:val="00060BFA"/>
    <w:rsid w:val="000610D9"/>
    <w:rsid w:val="00061874"/>
    <w:rsid w:val="00064D6C"/>
    <w:rsid w:val="00073393"/>
    <w:rsid w:val="0007543A"/>
    <w:rsid w:val="00076C29"/>
    <w:rsid w:val="000773AC"/>
    <w:rsid w:val="00080C5F"/>
    <w:rsid w:val="00082418"/>
    <w:rsid w:val="000838B8"/>
    <w:rsid w:val="000845C8"/>
    <w:rsid w:val="000852EC"/>
    <w:rsid w:val="0008693A"/>
    <w:rsid w:val="00090148"/>
    <w:rsid w:val="00093698"/>
    <w:rsid w:val="00094461"/>
    <w:rsid w:val="000A1A48"/>
    <w:rsid w:val="000A1F01"/>
    <w:rsid w:val="000A4B0C"/>
    <w:rsid w:val="000A5302"/>
    <w:rsid w:val="000A71DD"/>
    <w:rsid w:val="000B26F4"/>
    <w:rsid w:val="000B2EB7"/>
    <w:rsid w:val="000B3770"/>
    <w:rsid w:val="000B37DC"/>
    <w:rsid w:val="000B4348"/>
    <w:rsid w:val="000B5E1F"/>
    <w:rsid w:val="000B6921"/>
    <w:rsid w:val="000B732F"/>
    <w:rsid w:val="000C1EB8"/>
    <w:rsid w:val="000C3DD1"/>
    <w:rsid w:val="000D4B77"/>
    <w:rsid w:val="000D57C8"/>
    <w:rsid w:val="000D6C9B"/>
    <w:rsid w:val="000E0D83"/>
    <w:rsid w:val="000E1703"/>
    <w:rsid w:val="000E2F0B"/>
    <w:rsid w:val="000E5B1B"/>
    <w:rsid w:val="000E7A27"/>
    <w:rsid w:val="000F1066"/>
    <w:rsid w:val="000F4F30"/>
    <w:rsid w:val="00105EBE"/>
    <w:rsid w:val="0011127F"/>
    <w:rsid w:val="00113A16"/>
    <w:rsid w:val="0011434E"/>
    <w:rsid w:val="0011435C"/>
    <w:rsid w:val="00115BB6"/>
    <w:rsid w:val="00116989"/>
    <w:rsid w:val="0012007A"/>
    <w:rsid w:val="001203B7"/>
    <w:rsid w:val="00120627"/>
    <w:rsid w:val="00122CBB"/>
    <w:rsid w:val="00123DFC"/>
    <w:rsid w:val="0012443D"/>
    <w:rsid w:val="001248D5"/>
    <w:rsid w:val="00125372"/>
    <w:rsid w:val="001265D0"/>
    <w:rsid w:val="00126AB4"/>
    <w:rsid w:val="00126B1F"/>
    <w:rsid w:val="00130239"/>
    <w:rsid w:val="0013091D"/>
    <w:rsid w:val="0013135E"/>
    <w:rsid w:val="0013164B"/>
    <w:rsid w:val="001337E0"/>
    <w:rsid w:val="001364D7"/>
    <w:rsid w:val="00143183"/>
    <w:rsid w:val="001432B8"/>
    <w:rsid w:val="00143703"/>
    <w:rsid w:val="00143E72"/>
    <w:rsid w:val="00144490"/>
    <w:rsid w:val="00146AA3"/>
    <w:rsid w:val="00146EA8"/>
    <w:rsid w:val="00147C51"/>
    <w:rsid w:val="001537C1"/>
    <w:rsid w:val="001541DD"/>
    <w:rsid w:val="00157C7F"/>
    <w:rsid w:val="00160CF3"/>
    <w:rsid w:val="00160D64"/>
    <w:rsid w:val="0016225F"/>
    <w:rsid w:val="0017123B"/>
    <w:rsid w:val="00171278"/>
    <w:rsid w:val="0017344F"/>
    <w:rsid w:val="00180125"/>
    <w:rsid w:val="00181CFA"/>
    <w:rsid w:val="001827C7"/>
    <w:rsid w:val="00183F16"/>
    <w:rsid w:val="00184175"/>
    <w:rsid w:val="001842BB"/>
    <w:rsid w:val="00187E29"/>
    <w:rsid w:val="00192B96"/>
    <w:rsid w:val="00196BF3"/>
    <w:rsid w:val="00196E46"/>
    <w:rsid w:val="00197086"/>
    <w:rsid w:val="001979B0"/>
    <w:rsid w:val="001A00C0"/>
    <w:rsid w:val="001A0109"/>
    <w:rsid w:val="001A0D4D"/>
    <w:rsid w:val="001A3057"/>
    <w:rsid w:val="001A31D7"/>
    <w:rsid w:val="001A55C9"/>
    <w:rsid w:val="001B1F87"/>
    <w:rsid w:val="001B3922"/>
    <w:rsid w:val="001B478C"/>
    <w:rsid w:val="001B76C7"/>
    <w:rsid w:val="001C1F78"/>
    <w:rsid w:val="001C4877"/>
    <w:rsid w:val="001C6010"/>
    <w:rsid w:val="001C63BA"/>
    <w:rsid w:val="001C6C7C"/>
    <w:rsid w:val="001C78DF"/>
    <w:rsid w:val="001D1047"/>
    <w:rsid w:val="001D2572"/>
    <w:rsid w:val="001E0442"/>
    <w:rsid w:val="001E0892"/>
    <w:rsid w:val="001E1477"/>
    <w:rsid w:val="001F1965"/>
    <w:rsid w:val="001F1BC1"/>
    <w:rsid w:val="001F2BA9"/>
    <w:rsid w:val="001F53B3"/>
    <w:rsid w:val="001F667B"/>
    <w:rsid w:val="0020244D"/>
    <w:rsid w:val="00202726"/>
    <w:rsid w:val="0021024F"/>
    <w:rsid w:val="00210982"/>
    <w:rsid w:val="002122C6"/>
    <w:rsid w:val="002131E0"/>
    <w:rsid w:val="002163B8"/>
    <w:rsid w:val="00221E79"/>
    <w:rsid w:val="002220F4"/>
    <w:rsid w:val="00222CE3"/>
    <w:rsid w:val="00223325"/>
    <w:rsid w:val="002233EE"/>
    <w:rsid w:val="00224CD1"/>
    <w:rsid w:val="00227F2E"/>
    <w:rsid w:val="0023765B"/>
    <w:rsid w:val="002379CC"/>
    <w:rsid w:val="00237A7D"/>
    <w:rsid w:val="0024407B"/>
    <w:rsid w:val="00244490"/>
    <w:rsid w:val="0024610F"/>
    <w:rsid w:val="00247BEC"/>
    <w:rsid w:val="00255BDF"/>
    <w:rsid w:val="00256310"/>
    <w:rsid w:val="00260E48"/>
    <w:rsid w:val="0026202F"/>
    <w:rsid w:val="0026235C"/>
    <w:rsid w:val="0026250F"/>
    <w:rsid w:val="00262EA0"/>
    <w:rsid w:val="002631E2"/>
    <w:rsid w:val="00263480"/>
    <w:rsid w:val="002651DC"/>
    <w:rsid w:val="002744ED"/>
    <w:rsid w:val="00275B0E"/>
    <w:rsid w:val="00276101"/>
    <w:rsid w:val="002763B7"/>
    <w:rsid w:val="00276B9A"/>
    <w:rsid w:val="002814D4"/>
    <w:rsid w:val="00283C1C"/>
    <w:rsid w:val="00284CEF"/>
    <w:rsid w:val="00285C50"/>
    <w:rsid w:val="00286AD3"/>
    <w:rsid w:val="002870F8"/>
    <w:rsid w:val="00292204"/>
    <w:rsid w:val="0029239A"/>
    <w:rsid w:val="0029299E"/>
    <w:rsid w:val="00293ADC"/>
    <w:rsid w:val="00294C25"/>
    <w:rsid w:val="00295270"/>
    <w:rsid w:val="00295EFB"/>
    <w:rsid w:val="002968B8"/>
    <w:rsid w:val="002A1F32"/>
    <w:rsid w:val="002A22C3"/>
    <w:rsid w:val="002A3A6C"/>
    <w:rsid w:val="002A3AC1"/>
    <w:rsid w:val="002A3E3C"/>
    <w:rsid w:val="002A51FE"/>
    <w:rsid w:val="002A5242"/>
    <w:rsid w:val="002A6CA5"/>
    <w:rsid w:val="002B0BDB"/>
    <w:rsid w:val="002B0CF7"/>
    <w:rsid w:val="002B1C61"/>
    <w:rsid w:val="002B2BA0"/>
    <w:rsid w:val="002B3B56"/>
    <w:rsid w:val="002B3CA4"/>
    <w:rsid w:val="002B60C6"/>
    <w:rsid w:val="002B77F0"/>
    <w:rsid w:val="002B7C06"/>
    <w:rsid w:val="002C17B5"/>
    <w:rsid w:val="002C253F"/>
    <w:rsid w:val="002C6067"/>
    <w:rsid w:val="002C6691"/>
    <w:rsid w:val="002C696B"/>
    <w:rsid w:val="002C6C56"/>
    <w:rsid w:val="002D113C"/>
    <w:rsid w:val="002D2D9D"/>
    <w:rsid w:val="002D44C7"/>
    <w:rsid w:val="002D521C"/>
    <w:rsid w:val="002E1ED6"/>
    <w:rsid w:val="002E7372"/>
    <w:rsid w:val="002E771B"/>
    <w:rsid w:val="002F3C61"/>
    <w:rsid w:val="002F3EF9"/>
    <w:rsid w:val="002F5B15"/>
    <w:rsid w:val="00301F1D"/>
    <w:rsid w:val="003026FB"/>
    <w:rsid w:val="00303A37"/>
    <w:rsid w:val="0031015C"/>
    <w:rsid w:val="00310409"/>
    <w:rsid w:val="00312EF4"/>
    <w:rsid w:val="00315504"/>
    <w:rsid w:val="00316196"/>
    <w:rsid w:val="00316A9E"/>
    <w:rsid w:val="003220C4"/>
    <w:rsid w:val="00325824"/>
    <w:rsid w:val="00326E05"/>
    <w:rsid w:val="00327A09"/>
    <w:rsid w:val="00327C59"/>
    <w:rsid w:val="00327C96"/>
    <w:rsid w:val="00331A0B"/>
    <w:rsid w:val="00331D38"/>
    <w:rsid w:val="00332D7B"/>
    <w:rsid w:val="0033348A"/>
    <w:rsid w:val="00334831"/>
    <w:rsid w:val="00336F03"/>
    <w:rsid w:val="00341C09"/>
    <w:rsid w:val="00342336"/>
    <w:rsid w:val="0034314C"/>
    <w:rsid w:val="00343B56"/>
    <w:rsid w:val="00350323"/>
    <w:rsid w:val="003538A9"/>
    <w:rsid w:val="00354939"/>
    <w:rsid w:val="003553EC"/>
    <w:rsid w:val="00355861"/>
    <w:rsid w:val="003602CC"/>
    <w:rsid w:val="003609B4"/>
    <w:rsid w:val="00365207"/>
    <w:rsid w:val="00365790"/>
    <w:rsid w:val="003657DA"/>
    <w:rsid w:val="00365F10"/>
    <w:rsid w:val="00377F99"/>
    <w:rsid w:val="00380119"/>
    <w:rsid w:val="003811DD"/>
    <w:rsid w:val="00381CB8"/>
    <w:rsid w:val="00382C14"/>
    <w:rsid w:val="00384B94"/>
    <w:rsid w:val="00386790"/>
    <w:rsid w:val="003877DD"/>
    <w:rsid w:val="00391176"/>
    <w:rsid w:val="00391721"/>
    <w:rsid w:val="0039199F"/>
    <w:rsid w:val="003945B8"/>
    <w:rsid w:val="0039523F"/>
    <w:rsid w:val="003B3A2D"/>
    <w:rsid w:val="003B3DC7"/>
    <w:rsid w:val="003B66F7"/>
    <w:rsid w:val="003C405B"/>
    <w:rsid w:val="003D5EAE"/>
    <w:rsid w:val="003E058E"/>
    <w:rsid w:val="003E1AAD"/>
    <w:rsid w:val="003E39AF"/>
    <w:rsid w:val="003E5958"/>
    <w:rsid w:val="003F0914"/>
    <w:rsid w:val="003F349D"/>
    <w:rsid w:val="003F354C"/>
    <w:rsid w:val="003F3EE5"/>
    <w:rsid w:val="003F3FDD"/>
    <w:rsid w:val="003F5081"/>
    <w:rsid w:val="003F5260"/>
    <w:rsid w:val="003F59BF"/>
    <w:rsid w:val="003F59E6"/>
    <w:rsid w:val="003F6C8F"/>
    <w:rsid w:val="003F7300"/>
    <w:rsid w:val="003F79D0"/>
    <w:rsid w:val="00403B73"/>
    <w:rsid w:val="00412D9A"/>
    <w:rsid w:val="004207C6"/>
    <w:rsid w:val="00431519"/>
    <w:rsid w:val="00431962"/>
    <w:rsid w:val="00433E7B"/>
    <w:rsid w:val="0043472F"/>
    <w:rsid w:val="0043613A"/>
    <w:rsid w:val="004372FF"/>
    <w:rsid w:val="00440604"/>
    <w:rsid w:val="00444077"/>
    <w:rsid w:val="004457E2"/>
    <w:rsid w:val="00446504"/>
    <w:rsid w:val="00446ABE"/>
    <w:rsid w:val="00447B6A"/>
    <w:rsid w:val="00451A03"/>
    <w:rsid w:val="00453648"/>
    <w:rsid w:val="00454227"/>
    <w:rsid w:val="00454FAC"/>
    <w:rsid w:val="004559FA"/>
    <w:rsid w:val="00455E66"/>
    <w:rsid w:val="00455FE2"/>
    <w:rsid w:val="00460FC8"/>
    <w:rsid w:val="00465534"/>
    <w:rsid w:val="004666A4"/>
    <w:rsid w:val="0047035F"/>
    <w:rsid w:val="0047271F"/>
    <w:rsid w:val="00472801"/>
    <w:rsid w:val="00472F4E"/>
    <w:rsid w:val="00473506"/>
    <w:rsid w:val="0047511E"/>
    <w:rsid w:val="00477B5D"/>
    <w:rsid w:val="004816B9"/>
    <w:rsid w:val="00484F8B"/>
    <w:rsid w:val="0048761B"/>
    <w:rsid w:val="004876D8"/>
    <w:rsid w:val="0049358C"/>
    <w:rsid w:val="00493ED5"/>
    <w:rsid w:val="004954D8"/>
    <w:rsid w:val="004A0104"/>
    <w:rsid w:val="004A1BAD"/>
    <w:rsid w:val="004A4959"/>
    <w:rsid w:val="004A797B"/>
    <w:rsid w:val="004B19D6"/>
    <w:rsid w:val="004B392A"/>
    <w:rsid w:val="004B5CAD"/>
    <w:rsid w:val="004B658B"/>
    <w:rsid w:val="004C1B79"/>
    <w:rsid w:val="004C6502"/>
    <w:rsid w:val="004D06B0"/>
    <w:rsid w:val="004D0D87"/>
    <w:rsid w:val="004D12E1"/>
    <w:rsid w:val="004D1808"/>
    <w:rsid w:val="004D3CEB"/>
    <w:rsid w:val="004D678E"/>
    <w:rsid w:val="004D6FFD"/>
    <w:rsid w:val="004D72C0"/>
    <w:rsid w:val="004E50F5"/>
    <w:rsid w:val="004E5B34"/>
    <w:rsid w:val="004E761C"/>
    <w:rsid w:val="004F0AF9"/>
    <w:rsid w:val="004F0B5C"/>
    <w:rsid w:val="004F17C0"/>
    <w:rsid w:val="004F1F94"/>
    <w:rsid w:val="004F6C58"/>
    <w:rsid w:val="00503E51"/>
    <w:rsid w:val="0050502D"/>
    <w:rsid w:val="00506CA6"/>
    <w:rsid w:val="00510511"/>
    <w:rsid w:val="00510AD8"/>
    <w:rsid w:val="00512FCC"/>
    <w:rsid w:val="00514ADB"/>
    <w:rsid w:val="005175BD"/>
    <w:rsid w:val="005176CF"/>
    <w:rsid w:val="00521E07"/>
    <w:rsid w:val="005228AE"/>
    <w:rsid w:val="005235F6"/>
    <w:rsid w:val="00524A7D"/>
    <w:rsid w:val="0053099E"/>
    <w:rsid w:val="00531CF9"/>
    <w:rsid w:val="0053229E"/>
    <w:rsid w:val="00532D07"/>
    <w:rsid w:val="0053494E"/>
    <w:rsid w:val="00535DAE"/>
    <w:rsid w:val="005364E6"/>
    <w:rsid w:val="00537301"/>
    <w:rsid w:val="005405DB"/>
    <w:rsid w:val="00541290"/>
    <w:rsid w:val="00541956"/>
    <w:rsid w:val="00542BA4"/>
    <w:rsid w:val="005432A9"/>
    <w:rsid w:val="0054778D"/>
    <w:rsid w:val="005504DC"/>
    <w:rsid w:val="00553CD3"/>
    <w:rsid w:val="00557C26"/>
    <w:rsid w:val="005606EA"/>
    <w:rsid w:val="00560D44"/>
    <w:rsid w:val="005622D3"/>
    <w:rsid w:val="00562BD6"/>
    <w:rsid w:val="00562DD2"/>
    <w:rsid w:val="00564EE6"/>
    <w:rsid w:val="005704C9"/>
    <w:rsid w:val="00571017"/>
    <w:rsid w:val="00571646"/>
    <w:rsid w:val="00573311"/>
    <w:rsid w:val="0057388D"/>
    <w:rsid w:val="00574D21"/>
    <w:rsid w:val="00574DD5"/>
    <w:rsid w:val="005815A2"/>
    <w:rsid w:val="00581F83"/>
    <w:rsid w:val="005827B9"/>
    <w:rsid w:val="00583033"/>
    <w:rsid w:val="0058313E"/>
    <w:rsid w:val="00584431"/>
    <w:rsid w:val="00585AF6"/>
    <w:rsid w:val="0058633F"/>
    <w:rsid w:val="00592916"/>
    <w:rsid w:val="005954BF"/>
    <w:rsid w:val="005A19F9"/>
    <w:rsid w:val="005A238A"/>
    <w:rsid w:val="005A23AD"/>
    <w:rsid w:val="005A3530"/>
    <w:rsid w:val="005A680C"/>
    <w:rsid w:val="005B2EC9"/>
    <w:rsid w:val="005B397C"/>
    <w:rsid w:val="005B3C45"/>
    <w:rsid w:val="005B5767"/>
    <w:rsid w:val="005B7614"/>
    <w:rsid w:val="005C05B6"/>
    <w:rsid w:val="005C15FE"/>
    <w:rsid w:val="005C3F0B"/>
    <w:rsid w:val="005C69A8"/>
    <w:rsid w:val="005D058D"/>
    <w:rsid w:val="005D1953"/>
    <w:rsid w:val="005D36A9"/>
    <w:rsid w:val="005D4175"/>
    <w:rsid w:val="005D4ED3"/>
    <w:rsid w:val="005E00D2"/>
    <w:rsid w:val="005E1A02"/>
    <w:rsid w:val="005E2C3E"/>
    <w:rsid w:val="005E6991"/>
    <w:rsid w:val="005F0204"/>
    <w:rsid w:val="005F272B"/>
    <w:rsid w:val="005F3304"/>
    <w:rsid w:val="005F34FB"/>
    <w:rsid w:val="005F4261"/>
    <w:rsid w:val="005F42E6"/>
    <w:rsid w:val="005F51A2"/>
    <w:rsid w:val="00600FC8"/>
    <w:rsid w:val="00602B23"/>
    <w:rsid w:val="00603AE3"/>
    <w:rsid w:val="00604950"/>
    <w:rsid w:val="00605056"/>
    <w:rsid w:val="00605A21"/>
    <w:rsid w:val="00605EE8"/>
    <w:rsid w:val="00606D79"/>
    <w:rsid w:val="00607734"/>
    <w:rsid w:val="00607E4C"/>
    <w:rsid w:val="00610783"/>
    <w:rsid w:val="00612934"/>
    <w:rsid w:val="006167EF"/>
    <w:rsid w:val="00616A09"/>
    <w:rsid w:val="006229B7"/>
    <w:rsid w:val="00622D30"/>
    <w:rsid w:val="00625660"/>
    <w:rsid w:val="00633C11"/>
    <w:rsid w:val="0063521D"/>
    <w:rsid w:val="0063545D"/>
    <w:rsid w:val="00640183"/>
    <w:rsid w:val="00641957"/>
    <w:rsid w:val="00650E22"/>
    <w:rsid w:val="0065102E"/>
    <w:rsid w:val="006525A6"/>
    <w:rsid w:val="00657252"/>
    <w:rsid w:val="00660DE0"/>
    <w:rsid w:val="0066151F"/>
    <w:rsid w:val="0066154B"/>
    <w:rsid w:val="00663469"/>
    <w:rsid w:val="00663DC1"/>
    <w:rsid w:val="00664B8F"/>
    <w:rsid w:val="0067011A"/>
    <w:rsid w:val="00670D16"/>
    <w:rsid w:val="006733EA"/>
    <w:rsid w:val="00675A3B"/>
    <w:rsid w:val="0067787A"/>
    <w:rsid w:val="00681823"/>
    <w:rsid w:val="00681B3D"/>
    <w:rsid w:val="006839BF"/>
    <w:rsid w:val="00686A0B"/>
    <w:rsid w:val="00690C69"/>
    <w:rsid w:val="0069129D"/>
    <w:rsid w:val="00691C23"/>
    <w:rsid w:val="00695A7B"/>
    <w:rsid w:val="00695B51"/>
    <w:rsid w:val="00695B97"/>
    <w:rsid w:val="006960D2"/>
    <w:rsid w:val="00697306"/>
    <w:rsid w:val="00697468"/>
    <w:rsid w:val="00697E7B"/>
    <w:rsid w:val="006A4929"/>
    <w:rsid w:val="006A6534"/>
    <w:rsid w:val="006B18A3"/>
    <w:rsid w:val="006B3907"/>
    <w:rsid w:val="006C2EFB"/>
    <w:rsid w:val="006D10BB"/>
    <w:rsid w:val="006D131F"/>
    <w:rsid w:val="006E0EF3"/>
    <w:rsid w:val="006E3665"/>
    <w:rsid w:val="006E5C1C"/>
    <w:rsid w:val="006F03C3"/>
    <w:rsid w:val="006F1899"/>
    <w:rsid w:val="006F32F2"/>
    <w:rsid w:val="006F4570"/>
    <w:rsid w:val="006F4959"/>
    <w:rsid w:val="006F62F6"/>
    <w:rsid w:val="007014AE"/>
    <w:rsid w:val="00703398"/>
    <w:rsid w:val="007039D1"/>
    <w:rsid w:val="00704C96"/>
    <w:rsid w:val="0070565C"/>
    <w:rsid w:val="00706AFC"/>
    <w:rsid w:val="007102B7"/>
    <w:rsid w:val="00710FF8"/>
    <w:rsid w:val="00714DC1"/>
    <w:rsid w:val="00717A9D"/>
    <w:rsid w:val="007215CC"/>
    <w:rsid w:val="00722CEC"/>
    <w:rsid w:val="00726F91"/>
    <w:rsid w:val="007301C4"/>
    <w:rsid w:val="00730B7A"/>
    <w:rsid w:val="00730FB0"/>
    <w:rsid w:val="00732CE8"/>
    <w:rsid w:val="00733C8D"/>
    <w:rsid w:val="00733F35"/>
    <w:rsid w:val="007345EB"/>
    <w:rsid w:val="007345F0"/>
    <w:rsid w:val="0073555A"/>
    <w:rsid w:val="0073590E"/>
    <w:rsid w:val="00736348"/>
    <w:rsid w:val="00736428"/>
    <w:rsid w:val="00736594"/>
    <w:rsid w:val="0073685B"/>
    <w:rsid w:val="00740045"/>
    <w:rsid w:val="00746D41"/>
    <w:rsid w:val="0074756F"/>
    <w:rsid w:val="00750E57"/>
    <w:rsid w:val="00753F48"/>
    <w:rsid w:val="0075596E"/>
    <w:rsid w:val="00757446"/>
    <w:rsid w:val="0076053D"/>
    <w:rsid w:val="0076059A"/>
    <w:rsid w:val="0076252A"/>
    <w:rsid w:val="007629F7"/>
    <w:rsid w:val="0076326E"/>
    <w:rsid w:val="0076474C"/>
    <w:rsid w:val="00765B3F"/>
    <w:rsid w:val="0076719D"/>
    <w:rsid w:val="007709DC"/>
    <w:rsid w:val="00770F57"/>
    <w:rsid w:val="00770F73"/>
    <w:rsid w:val="007731D0"/>
    <w:rsid w:val="00775F0B"/>
    <w:rsid w:val="00782E55"/>
    <w:rsid w:val="007858D3"/>
    <w:rsid w:val="007878EC"/>
    <w:rsid w:val="00793039"/>
    <w:rsid w:val="007953B7"/>
    <w:rsid w:val="00796A8F"/>
    <w:rsid w:val="00796E7A"/>
    <w:rsid w:val="007A0CAF"/>
    <w:rsid w:val="007A16E3"/>
    <w:rsid w:val="007A3AE8"/>
    <w:rsid w:val="007A3E63"/>
    <w:rsid w:val="007A67B0"/>
    <w:rsid w:val="007B24B6"/>
    <w:rsid w:val="007B2E79"/>
    <w:rsid w:val="007B4CD7"/>
    <w:rsid w:val="007C3139"/>
    <w:rsid w:val="007C5F77"/>
    <w:rsid w:val="007C717E"/>
    <w:rsid w:val="007D2DD5"/>
    <w:rsid w:val="007D3FF6"/>
    <w:rsid w:val="007E1046"/>
    <w:rsid w:val="007E1152"/>
    <w:rsid w:val="007E1B65"/>
    <w:rsid w:val="007E605D"/>
    <w:rsid w:val="007E7666"/>
    <w:rsid w:val="007E784D"/>
    <w:rsid w:val="007F05B2"/>
    <w:rsid w:val="007F0E44"/>
    <w:rsid w:val="007F20B1"/>
    <w:rsid w:val="007F2AAF"/>
    <w:rsid w:val="007F40E6"/>
    <w:rsid w:val="007F506C"/>
    <w:rsid w:val="007F53D4"/>
    <w:rsid w:val="007F76E8"/>
    <w:rsid w:val="00800170"/>
    <w:rsid w:val="00803416"/>
    <w:rsid w:val="00803DEF"/>
    <w:rsid w:val="0080462F"/>
    <w:rsid w:val="00807EA1"/>
    <w:rsid w:val="00807F0E"/>
    <w:rsid w:val="00811C05"/>
    <w:rsid w:val="008141B0"/>
    <w:rsid w:val="008143B7"/>
    <w:rsid w:val="00815A51"/>
    <w:rsid w:val="008163E5"/>
    <w:rsid w:val="0082419F"/>
    <w:rsid w:val="0082505F"/>
    <w:rsid w:val="00827EE6"/>
    <w:rsid w:val="00830264"/>
    <w:rsid w:val="00832EE7"/>
    <w:rsid w:val="008346B7"/>
    <w:rsid w:val="0083552F"/>
    <w:rsid w:val="00835F82"/>
    <w:rsid w:val="00837784"/>
    <w:rsid w:val="00840763"/>
    <w:rsid w:val="00841212"/>
    <w:rsid w:val="00842AB9"/>
    <w:rsid w:val="00845050"/>
    <w:rsid w:val="00846D2A"/>
    <w:rsid w:val="00847169"/>
    <w:rsid w:val="008474A4"/>
    <w:rsid w:val="0085241F"/>
    <w:rsid w:val="00852C27"/>
    <w:rsid w:val="00853467"/>
    <w:rsid w:val="00853620"/>
    <w:rsid w:val="00854602"/>
    <w:rsid w:val="0085601C"/>
    <w:rsid w:val="00860D60"/>
    <w:rsid w:val="00865E3E"/>
    <w:rsid w:val="00866557"/>
    <w:rsid w:val="00873983"/>
    <w:rsid w:val="008768E9"/>
    <w:rsid w:val="00876DC6"/>
    <w:rsid w:val="00877346"/>
    <w:rsid w:val="0087762C"/>
    <w:rsid w:val="00880CA9"/>
    <w:rsid w:val="00880DF2"/>
    <w:rsid w:val="00882913"/>
    <w:rsid w:val="0088457B"/>
    <w:rsid w:val="00884E78"/>
    <w:rsid w:val="00887541"/>
    <w:rsid w:val="008926D4"/>
    <w:rsid w:val="00894246"/>
    <w:rsid w:val="00894E9D"/>
    <w:rsid w:val="00895A85"/>
    <w:rsid w:val="008A17D0"/>
    <w:rsid w:val="008A18B0"/>
    <w:rsid w:val="008A25EB"/>
    <w:rsid w:val="008A77D1"/>
    <w:rsid w:val="008B07B4"/>
    <w:rsid w:val="008B09FB"/>
    <w:rsid w:val="008B0ACB"/>
    <w:rsid w:val="008B124E"/>
    <w:rsid w:val="008B12C5"/>
    <w:rsid w:val="008B3DE5"/>
    <w:rsid w:val="008B622C"/>
    <w:rsid w:val="008C0C25"/>
    <w:rsid w:val="008C12EF"/>
    <w:rsid w:val="008C1C15"/>
    <w:rsid w:val="008C1D23"/>
    <w:rsid w:val="008C202A"/>
    <w:rsid w:val="008C2FE2"/>
    <w:rsid w:val="008C43DC"/>
    <w:rsid w:val="008C5274"/>
    <w:rsid w:val="008C5873"/>
    <w:rsid w:val="008C5922"/>
    <w:rsid w:val="008C59B3"/>
    <w:rsid w:val="008D4C94"/>
    <w:rsid w:val="008D5F12"/>
    <w:rsid w:val="008D7466"/>
    <w:rsid w:val="008E0EFE"/>
    <w:rsid w:val="008E43C1"/>
    <w:rsid w:val="008E5CDB"/>
    <w:rsid w:val="008F08FE"/>
    <w:rsid w:val="008F129A"/>
    <w:rsid w:val="008F27B9"/>
    <w:rsid w:val="008F2FBE"/>
    <w:rsid w:val="008F3BCA"/>
    <w:rsid w:val="008F58DC"/>
    <w:rsid w:val="008F704B"/>
    <w:rsid w:val="008F79D5"/>
    <w:rsid w:val="00900350"/>
    <w:rsid w:val="009003C3"/>
    <w:rsid w:val="00902AA7"/>
    <w:rsid w:val="009077FA"/>
    <w:rsid w:val="00911D21"/>
    <w:rsid w:val="00917246"/>
    <w:rsid w:val="009177F1"/>
    <w:rsid w:val="00917D5A"/>
    <w:rsid w:val="0092019C"/>
    <w:rsid w:val="00925767"/>
    <w:rsid w:val="00930912"/>
    <w:rsid w:val="009323A7"/>
    <w:rsid w:val="00932919"/>
    <w:rsid w:val="0093324E"/>
    <w:rsid w:val="009344A9"/>
    <w:rsid w:val="00936C57"/>
    <w:rsid w:val="00940A3E"/>
    <w:rsid w:val="00941B94"/>
    <w:rsid w:val="0094291C"/>
    <w:rsid w:val="00942F13"/>
    <w:rsid w:val="00945269"/>
    <w:rsid w:val="00946B5E"/>
    <w:rsid w:val="00950D7E"/>
    <w:rsid w:val="00954CF0"/>
    <w:rsid w:val="00956136"/>
    <w:rsid w:val="0095749A"/>
    <w:rsid w:val="00957C3D"/>
    <w:rsid w:val="00962529"/>
    <w:rsid w:val="00962A3A"/>
    <w:rsid w:val="0096596A"/>
    <w:rsid w:val="00965DDA"/>
    <w:rsid w:val="009679D3"/>
    <w:rsid w:val="009711E2"/>
    <w:rsid w:val="00971F8E"/>
    <w:rsid w:val="00972849"/>
    <w:rsid w:val="0097312F"/>
    <w:rsid w:val="0097384A"/>
    <w:rsid w:val="00974525"/>
    <w:rsid w:val="00976FDF"/>
    <w:rsid w:val="009801D5"/>
    <w:rsid w:val="00981864"/>
    <w:rsid w:val="00981D33"/>
    <w:rsid w:val="00983B42"/>
    <w:rsid w:val="009850FF"/>
    <w:rsid w:val="00990B57"/>
    <w:rsid w:val="009917AC"/>
    <w:rsid w:val="009926DA"/>
    <w:rsid w:val="009937A7"/>
    <w:rsid w:val="00994897"/>
    <w:rsid w:val="00995213"/>
    <w:rsid w:val="00996D24"/>
    <w:rsid w:val="009A070B"/>
    <w:rsid w:val="009A4C11"/>
    <w:rsid w:val="009A6B30"/>
    <w:rsid w:val="009B3650"/>
    <w:rsid w:val="009B7DCB"/>
    <w:rsid w:val="009C4D5C"/>
    <w:rsid w:val="009C623A"/>
    <w:rsid w:val="009D1126"/>
    <w:rsid w:val="009E0A09"/>
    <w:rsid w:val="009E2EC6"/>
    <w:rsid w:val="009E3F58"/>
    <w:rsid w:val="009E4098"/>
    <w:rsid w:val="009E5B7E"/>
    <w:rsid w:val="009F076E"/>
    <w:rsid w:val="009F3C69"/>
    <w:rsid w:val="009F783E"/>
    <w:rsid w:val="00A001E4"/>
    <w:rsid w:val="00A05A61"/>
    <w:rsid w:val="00A06C65"/>
    <w:rsid w:val="00A071A8"/>
    <w:rsid w:val="00A07A75"/>
    <w:rsid w:val="00A07F0A"/>
    <w:rsid w:val="00A102B2"/>
    <w:rsid w:val="00A11582"/>
    <w:rsid w:val="00A12E4C"/>
    <w:rsid w:val="00A14EE6"/>
    <w:rsid w:val="00A15ECD"/>
    <w:rsid w:val="00A161C2"/>
    <w:rsid w:val="00A1657A"/>
    <w:rsid w:val="00A17544"/>
    <w:rsid w:val="00A239DD"/>
    <w:rsid w:val="00A24C41"/>
    <w:rsid w:val="00A26148"/>
    <w:rsid w:val="00A26F4E"/>
    <w:rsid w:val="00A316A9"/>
    <w:rsid w:val="00A32DEA"/>
    <w:rsid w:val="00A35075"/>
    <w:rsid w:val="00A351F1"/>
    <w:rsid w:val="00A36452"/>
    <w:rsid w:val="00A366B7"/>
    <w:rsid w:val="00A36A42"/>
    <w:rsid w:val="00A374DD"/>
    <w:rsid w:val="00A404B9"/>
    <w:rsid w:val="00A42486"/>
    <w:rsid w:val="00A438DA"/>
    <w:rsid w:val="00A449E0"/>
    <w:rsid w:val="00A46EA3"/>
    <w:rsid w:val="00A5463C"/>
    <w:rsid w:val="00A54F96"/>
    <w:rsid w:val="00A56CAF"/>
    <w:rsid w:val="00A614F4"/>
    <w:rsid w:val="00A6318E"/>
    <w:rsid w:val="00A64A87"/>
    <w:rsid w:val="00A67412"/>
    <w:rsid w:val="00A70E20"/>
    <w:rsid w:val="00A70ED5"/>
    <w:rsid w:val="00A7708E"/>
    <w:rsid w:val="00A817EE"/>
    <w:rsid w:val="00A82616"/>
    <w:rsid w:val="00A84EB9"/>
    <w:rsid w:val="00A858D8"/>
    <w:rsid w:val="00A873E3"/>
    <w:rsid w:val="00A91214"/>
    <w:rsid w:val="00A91B50"/>
    <w:rsid w:val="00A953B6"/>
    <w:rsid w:val="00A96C63"/>
    <w:rsid w:val="00AA0F62"/>
    <w:rsid w:val="00AA156F"/>
    <w:rsid w:val="00AA2B00"/>
    <w:rsid w:val="00AA35A8"/>
    <w:rsid w:val="00AA389F"/>
    <w:rsid w:val="00AA5F8D"/>
    <w:rsid w:val="00AA7123"/>
    <w:rsid w:val="00AB15CD"/>
    <w:rsid w:val="00AB375D"/>
    <w:rsid w:val="00AB3D39"/>
    <w:rsid w:val="00AB3DEB"/>
    <w:rsid w:val="00AC6CEC"/>
    <w:rsid w:val="00AD339C"/>
    <w:rsid w:val="00AD3F0C"/>
    <w:rsid w:val="00AD57AF"/>
    <w:rsid w:val="00AD6A00"/>
    <w:rsid w:val="00AD6F0E"/>
    <w:rsid w:val="00AE09D5"/>
    <w:rsid w:val="00AE14DD"/>
    <w:rsid w:val="00AE3CCA"/>
    <w:rsid w:val="00AE5218"/>
    <w:rsid w:val="00AE52AE"/>
    <w:rsid w:val="00AE6DB9"/>
    <w:rsid w:val="00AE72C4"/>
    <w:rsid w:val="00AF0338"/>
    <w:rsid w:val="00AF20B6"/>
    <w:rsid w:val="00AF4F48"/>
    <w:rsid w:val="00AF6884"/>
    <w:rsid w:val="00B017CD"/>
    <w:rsid w:val="00B020E4"/>
    <w:rsid w:val="00B03299"/>
    <w:rsid w:val="00B05B59"/>
    <w:rsid w:val="00B066B8"/>
    <w:rsid w:val="00B068AC"/>
    <w:rsid w:val="00B13D45"/>
    <w:rsid w:val="00B1453B"/>
    <w:rsid w:val="00B155FA"/>
    <w:rsid w:val="00B20122"/>
    <w:rsid w:val="00B203E0"/>
    <w:rsid w:val="00B21160"/>
    <w:rsid w:val="00B21C5B"/>
    <w:rsid w:val="00B23816"/>
    <w:rsid w:val="00B25C4B"/>
    <w:rsid w:val="00B30375"/>
    <w:rsid w:val="00B318E9"/>
    <w:rsid w:val="00B3203D"/>
    <w:rsid w:val="00B33972"/>
    <w:rsid w:val="00B34E53"/>
    <w:rsid w:val="00B34F77"/>
    <w:rsid w:val="00B35346"/>
    <w:rsid w:val="00B40DC6"/>
    <w:rsid w:val="00B425CD"/>
    <w:rsid w:val="00B43A86"/>
    <w:rsid w:val="00B45387"/>
    <w:rsid w:val="00B469F1"/>
    <w:rsid w:val="00B50B54"/>
    <w:rsid w:val="00B50BAF"/>
    <w:rsid w:val="00B54F6A"/>
    <w:rsid w:val="00B615EB"/>
    <w:rsid w:val="00B61A5F"/>
    <w:rsid w:val="00B635BD"/>
    <w:rsid w:val="00B64494"/>
    <w:rsid w:val="00B64545"/>
    <w:rsid w:val="00B66F9B"/>
    <w:rsid w:val="00B670C9"/>
    <w:rsid w:val="00B67346"/>
    <w:rsid w:val="00B71A9A"/>
    <w:rsid w:val="00B7562E"/>
    <w:rsid w:val="00B8019E"/>
    <w:rsid w:val="00B83A8A"/>
    <w:rsid w:val="00B83EA5"/>
    <w:rsid w:val="00B87866"/>
    <w:rsid w:val="00B90A25"/>
    <w:rsid w:val="00B90A70"/>
    <w:rsid w:val="00B91D30"/>
    <w:rsid w:val="00B9230C"/>
    <w:rsid w:val="00B9263F"/>
    <w:rsid w:val="00B952BE"/>
    <w:rsid w:val="00B97EE5"/>
    <w:rsid w:val="00BA1EBD"/>
    <w:rsid w:val="00BA4C2E"/>
    <w:rsid w:val="00BA666F"/>
    <w:rsid w:val="00BA67DE"/>
    <w:rsid w:val="00BA7CC6"/>
    <w:rsid w:val="00BB3351"/>
    <w:rsid w:val="00BB413F"/>
    <w:rsid w:val="00BB660A"/>
    <w:rsid w:val="00BB6F4E"/>
    <w:rsid w:val="00BB757E"/>
    <w:rsid w:val="00BB7DC4"/>
    <w:rsid w:val="00BC18C2"/>
    <w:rsid w:val="00BC2CB9"/>
    <w:rsid w:val="00BC2F32"/>
    <w:rsid w:val="00BC6649"/>
    <w:rsid w:val="00BC78BD"/>
    <w:rsid w:val="00BD5905"/>
    <w:rsid w:val="00BD5B4F"/>
    <w:rsid w:val="00BD764B"/>
    <w:rsid w:val="00BE4C0B"/>
    <w:rsid w:val="00BE63BF"/>
    <w:rsid w:val="00BF1969"/>
    <w:rsid w:val="00BF24DB"/>
    <w:rsid w:val="00BF3343"/>
    <w:rsid w:val="00C01D2E"/>
    <w:rsid w:val="00C03178"/>
    <w:rsid w:val="00C11870"/>
    <w:rsid w:val="00C137A5"/>
    <w:rsid w:val="00C14596"/>
    <w:rsid w:val="00C14C75"/>
    <w:rsid w:val="00C15087"/>
    <w:rsid w:val="00C1563A"/>
    <w:rsid w:val="00C17F32"/>
    <w:rsid w:val="00C206FA"/>
    <w:rsid w:val="00C20C86"/>
    <w:rsid w:val="00C20F12"/>
    <w:rsid w:val="00C233D0"/>
    <w:rsid w:val="00C24657"/>
    <w:rsid w:val="00C24BA7"/>
    <w:rsid w:val="00C26F8B"/>
    <w:rsid w:val="00C31F04"/>
    <w:rsid w:val="00C3221A"/>
    <w:rsid w:val="00C33E2A"/>
    <w:rsid w:val="00C35C78"/>
    <w:rsid w:val="00C36182"/>
    <w:rsid w:val="00C37272"/>
    <w:rsid w:val="00C42A8F"/>
    <w:rsid w:val="00C44873"/>
    <w:rsid w:val="00C4492E"/>
    <w:rsid w:val="00C5237E"/>
    <w:rsid w:val="00C53A3B"/>
    <w:rsid w:val="00C5435B"/>
    <w:rsid w:val="00C55610"/>
    <w:rsid w:val="00C56239"/>
    <w:rsid w:val="00C56DFB"/>
    <w:rsid w:val="00C60DF4"/>
    <w:rsid w:val="00C62CE8"/>
    <w:rsid w:val="00C6415F"/>
    <w:rsid w:val="00C66313"/>
    <w:rsid w:val="00C666F7"/>
    <w:rsid w:val="00C7147E"/>
    <w:rsid w:val="00C73B7F"/>
    <w:rsid w:val="00C73BCF"/>
    <w:rsid w:val="00C73E8A"/>
    <w:rsid w:val="00C73EE9"/>
    <w:rsid w:val="00C73F69"/>
    <w:rsid w:val="00C74F02"/>
    <w:rsid w:val="00C76441"/>
    <w:rsid w:val="00C7765D"/>
    <w:rsid w:val="00C77BD7"/>
    <w:rsid w:val="00C77BFA"/>
    <w:rsid w:val="00C80384"/>
    <w:rsid w:val="00C80398"/>
    <w:rsid w:val="00C8123B"/>
    <w:rsid w:val="00C816BD"/>
    <w:rsid w:val="00C8213A"/>
    <w:rsid w:val="00C82365"/>
    <w:rsid w:val="00C8301B"/>
    <w:rsid w:val="00C84967"/>
    <w:rsid w:val="00C90E15"/>
    <w:rsid w:val="00C916AA"/>
    <w:rsid w:val="00C92132"/>
    <w:rsid w:val="00C92532"/>
    <w:rsid w:val="00C92D28"/>
    <w:rsid w:val="00C936F1"/>
    <w:rsid w:val="00C93745"/>
    <w:rsid w:val="00C95B08"/>
    <w:rsid w:val="00C97729"/>
    <w:rsid w:val="00CA086C"/>
    <w:rsid w:val="00CA0887"/>
    <w:rsid w:val="00CA17B7"/>
    <w:rsid w:val="00CA2E4B"/>
    <w:rsid w:val="00CA431C"/>
    <w:rsid w:val="00CA7471"/>
    <w:rsid w:val="00CA792A"/>
    <w:rsid w:val="00CB1F3B"/>
    <w:rsid w:val="00CB339E"/>
    <w:rsid w:val="00CB4CF7"/>
    <w:rsid w:val="00CB5BCD"/>
    <w:rsid w:val="00CB71C0"/>
    <w:rsid w:val="00CB7769"/>
    <w:rsid w:val="00CC3297"/>
    <w:rsid w:val="00CC333F"/>
    <w:rsid w:val="00CC3A31"/>
    <w:rsid w:val="00CC59D8"/>
    <w:rsid w:val="00CC7656"/>
    <w:rsid w:val="00CC7891"/>
    <w:rsid w:val="00CD231A"/>
    <w:rsid w:val="00CD467F"/>
    <w:rsid w:val="00CD4D09"/>
    <w:rsid w:val="00CD6EE8"/>
    <w:rsid w:val="00CD73E5"/>
    <w:rsid w:val="00CE19F0"/>
    <w:rsid w:val="00CE28B4"/>
    <w:rsid w:val="00CE3A11"/>
    <w:rsid w:val="00CF3820"/>
    <w:rsid w:val="00CF4015"/>
    <w:rsid w:val="00CF6EDE"/>
    <w:rsid w:val="00CF7CD1"/>
    <w:rsid w:val="00D03924"/>
    <w:rsid w:val="00D039DF"/>
    <w:rsid w:val="00D050BD"/>
    <w:rsid w:val="00D054E9"/>
    <w:rsid w:val="00D065F2"/>
    <w:rsid w:val="00D07182"/>
    <w:rsid w:val="00D136B1"/>
    <w:rsid w:val="00D13AEC"/>
    <w:rsid w:val="00D1422B"/>
    <w:rsid w:val="00D1540B"/>
    <w:rsid w:val="00D161BB"/>
    <w:rsid w:val="00D21B71"/>
    <w:rsid w:val="00D2413E"/>
    <w:rsid w:val="00D24AC7"/>
    <w:rsid w:val="00D25C4B"/>
    <w:rsid w:val="00D26DFA"/>
    <w:rsid w:val="00D271E8"/>
    <w:rsid w:val="00D27F61"/>
    <w:rsid w:val="00D306C3"/>
    <w:rsid w:val="00D3155D"/>
    <w:rsid w:val="00D31E6F"/>
    <w:rsid w:val="00D34338"/>
    <w:rsid w:val="00D37667"/>
    <w:rsid w:val="00D37F57"/>
    <w:rsid w:val="00D4003E"/>
    <w:rsid w:val="00D4013B"/>
    <w:rsid w:val="00D403ED"/>
    <w:rsid w:val="00D41030"/>
    <w:rsid w:val="00D47C1A"/>
    <w:rsid w:val="00D57EFE"/>
    <w:rsid w:val="00D604BD"/>
    <w:rsid w:val="00D71955"/>
    <w:rsid w:val="00D74A26"/>
    <w:rsid w:val="00D7745D"/>
    <w:rsid w:val="00D854F6"/>
    <w:rsid w:val="00D8667D"/>
    <w:rsid w:val="00D904AD"/>
    <w:rsid w:val="00D92110"/>
    <w:rsid w:val="00D9253A"/>
    <w:rsid w:val="00D92AED"/>
    <w:rsid w:val="00D94D96"/>
    <w:rsid w:val="00D9636D"/>
    <w:rsid w:val="00D97B4F"/>
    <w:rsid w:val="00DA46E3"/>
    <w:rsid w:val="00DA487D"/>
    <w:rsid w:val="00DA525E"/>
    <w:rsid w:val="00DA6424"/>
    <w:rsid w:val="00DA6538"/>
    <w:rsid w:val="00DA67D2"/>
    <w:rsid w:val="00DA7CBA"/>
    <w:rsid w:val="00DB06EF"/>
    <w:rsid w:val="00DB1656"/>
    <w:rsid w:val="00DC0631"/>
    <w:rsid w:val="00DC401C"/>
    <w:rsid w:val="00DC6614"/>
    <w:rsid w:val="00DC67BB"/>
    <w:rsid w:val="00DD0FDB"/>
    <w:rsid w:val="00DD3722"/>
    <w:rsid w:val="00DD54A9"/>
    <w:rsid w:val="00DE0D95"/>
    <w:rsid w:val="00DE5D8C"/>
    <w:rsid w:val="00DE5E87"/>
    <w:rsid w:val="00DE7C07"/>
    <w:rsid w:val="00DF09EB"/>
    <w:rsid w:val="00DF5BA8"/>
    <w:rsid w:val="00E00580"/>
    <w:rsid w:val="00E03493"/>
    <w:rsid w:val="00E054DE"/>
    <w:rsid w:val="00E06539"/>
    <w:rsid w:val="00E122EB"/>
    <w:rsid w:val="00E13725"/>
    <w:rsid w:val="00E14B42"/>
    <w:rsid w:val="00E172BB"/>
    <w:rsid w:val="00E177BF"/>
    <w:rsid w:val="00E321FA"/>
    <w:rsid w:val="00E33684"/>
    <w:rsid w:val="00E36A37"/>
    <w:rsid w:val="00E37216"/>
    <w:rsid w:val="00E375F3"/>
    <w:rsid w:val="00E40FB1"/>
    <w:rsid w:val="00E41CB7"/>
    <w:rsid w:val="00E45A09"/>
    <w:rsid w:val="00E47188"/>
    <w:rsid w:val="00E477BE"/>
    <w:rsid w:val="00E47FFE"/>
    <w:rsid w:val="00E5021A"/>
    <w:rsid w:val="00E5246D"/>
    <w:rsid w:val="00E5422D"/>
    <w:rsid w:val="00E5546C"/>
    <w:rsid w:val="00E564C7"/>
    <w:rsid w:val="00E62BAA"/>
    <w:rsid w:val="00E63749"/>
    <w:rsid w:val="00E645D4"/>
    <w:rsid w:val="00E703E0"/>
    <w:rsid w:val="00E72BEC"/>
    <w:rsid w:val="00E73816"/>
    <w:rsid w:val="00E7399C"/>
    <w:rsid w:val="00E8086C"/>
    <w:rsid w:val="00E8334B"/>
    <w:rsid w:val="00E83917"/>
    <w:rsid w:val="00E83EB5"/>
    <w:rsid w:val="00E8478D"/>
    <w:rsid w:val="00E85596"/>
    <w:rsid w:val="00E85953"/>
    <w:rsid w:val="00E86E7D"/>
    <w:rsid w:val="00E91307"/>
    <w:rsid w:val="00E9293F"/>
    <w:rsid w:val="00E92F45"/>
    <w:rsid w:val="00E93CD8"/>
    <w:rsid w:val="00E97B71"/>
    <w:rsid w:val="00EA1F53"/>
    <w:rsid w:val="00EA1F99"/>
    <w:rsid w:val="00EA33BF"/>
    <w:rsid w:val="00EA6D98"/>
    <w:rsid w:val="00EB2D2C"/>
    <w:rsid w:val="00EB3438"/>
    <w:rsid w:val="00EB7210"/>
    <w:rsid w:val="00EC0B20"/>
    <w:rsid w:val="00EC1A37"/>
    <w:rsid w:val="00EC23FC"/>
    <w:rsid w:val="00EC2FCF"/>
    <w:rsid w:val="00EC6C80"/>
    <w:rsid w:val="00EC70C3"/>
    <w:rsid w:val="00EC756D"/>
    <w:rsid w:val="00ED210D"/>
    <w:rsid w:val="00ED3DCB"/>
    <w:rsid w:val="00ED400F"/>
    <w:rsid w:val="00ED408D"/>
    <w:rsid w:val="00ED4797"/>
    <w:rsid w:val="00ED63A7"/>
    <w:rsid w:val="00ED79AF"/>
    <w:rsid w:val="00ED7E3B"/>
    <w:rsid w:val="00EE07C1"/>
    <w:rsid w:val="00EE4151"/>
    <w:rsid w:val="00EE4708"/>
    <w:rsid w:val="00EE6967"/>
    <w:rsid w:val="00EF2DF9"/>
    <w:rsid w:val="00EF3138"/>
    <w:rsid w:val="00EF640F"/>
    <w:rsid w:val="00EF74BD"/>
    <w:rsid w:val="00F0092A"/>
    <w:rsid w:val="00F018D6"/>
    <w:rsid w:val="00F01DE8"/>
    <w:rsid w:val="00F0206D"/>
    <w:rsid w:val="00F0627C"/>
    <w:rsid w:val="00F07368"/>
    <w:rsid w:val="00F07814"/>
    <w:rsid w:val="00F10133"/>
    <w:rsid w:val="00F105FB"/>
    <w:rsid w:val="00F11F46"/>
    <w:rsid w:val="00F13A07"/>
    <w:rsid w:val="00F13D7C"/>
    <w:rsid w:val="00F21564"/>
    <w:rsid w:val="00F21BA5"/>
    <w:rsid w:val="00F304EA"/>
    <w:rsid w:val="00F31773"/>
    <w:rsid w:val="00F33DAE"/>
    <w:rsid w:val="00F34254"/>
    <w:rsid w:val="00F349EA"/>
    <w:rsid w:val="00F402FE"/>
    <w:rsid w:val="00F4109E"/>
    <w:rsid w:val="00F41B7D"/>
    <w:rsid w:val="00F461CA"/>
    <w:rsid w:val="00F4692C"/>
    <w:rsid w:val="00F46DB6"/>
    <w:rsid w:val="00F5238D"/>
    <w:rsid w:val="00F533D4"/>
    <w:rsid w:val="00F54461"/>
    <w:rsid w:val="00F607C6"/>
    <w:rsid w:val="00F60A5E"/>
    <w:rsid w:val="00F61076"/>
    <w:rsid w:val="00F6190C"/>
    <w:rsid w:val="00F6279B"/>
    <w:rsid w:val="00F633F3"/>
    <w:rsid w:val="00F65B16"/>
    <w:rsid w:val="00F73345"/>
    <w:rsid w:val="00F76446"/>
    <w:rsid w:val="00F776CA"/>
    <w:rsid w:val="00F77F51"/>
    <w:rsid w:val="00F84478"/>
    <w:rsid w:val="00F9290E"/>
    <w:rsid w:val="00F971ED"/>
    <w:rsid w:val="00F97E8E"/>
    <w:rsid w:val="00FA18FC"/>
    <w:rsid w:val="00FA255D"/>
    <w:rsid w:val="00FA704B"/>
    <w:rsid w:val="00FA7E62"/>
    <w:rsid w:val="00FB0896"/>
    <w:rsid w:val="00FB1491"/>
    <w:rsid w:val="00FB2132"/>
    <w:rsid w:val="00FB2A93"/>
    <w:rsid w:val="00FB6599"/>
    <w:rsid w:val="00FB65CB"/>
    <w:rsid w:val="00FB76D0"/>
    <w:rsid w:val="00FC4EF6"/>
    <w:rsid w:val="00FD0AA3"/>
    <w:rsid w:val="00FD1369"/>
    <w:rsid w:val="00FD16CC"/>
    <w:rsid w:val="00FD17F6"/>
    <w:rsid w:val="00FD1DC6"/>
    <w:rsid w:val="00FD298C"/>
    <w:rsid w:val="00FD307F"/>
    <w:rsid w:val="00FD5CD0"/>
    <w:rsid w:val="00FE16E7"/>
    <w:rsid w:val="00FE1CC6"/>
    <w:rsid w:val="00FE499C"/>
    <w:rsid w:val="00FF2D14"/>
    <w:rsid w:val="00FF412F"/>
    <w:rsid w:val="00FF4185"/>
    <w:rsid w:val="00FF7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B2"/>
  </w:style>
  <w:style w:type="paragraph" w:styleId="Heading1">
    <w:name w:val="heading 1"/>
    <w:basedOn w:val="Normal"/>
    <w:next w:val="Normal"/>
    <w:link w:val="Heading1Char"/>
    <w:uiPriority w:val="9"/>
    <w:qFormat/>
    <w:rsid w:val="00A26148"/>
    <w:pPr>
      <w:pBdr>
        <w:bottom w:val="single" w:sz="4" w:space="1" w:color="auto"/>
      </w:pBdr>
      <w:outlineLvl w:val="0"/>
    </w:pPr>
    <w:rPr>
      <w:rFonts w:ascii="Cambria" w:hAnsi="Cambria" w:cs="Arial"/>
      <w:b/>
      <w:sz w:val="48"/>
      <w:szCs w:val="48"/>
    </w:rPr>
  </w:style>
  <w:style w:type="paragraph" w:styleId="Heading2">
    <w:name w:val="heading 2"/>
    <w:basedOn w:val="Normal"/>
    <w:next w:val="Normal"/>
    <w:link w:val="Heading2Char"/>
    <w:uiPriority w:val="9"/>
    <w:unhideWhenUsed/>
    <w:qFormat/>
    <w:rsid w:val="00A26148"/>
    <w:pPr>
      <w:outlineLvl w:val="1"/>
    </w:pPr>
    <w:rPr>
      <w:rFonts w:ascii="Cambria" w:hAnsi="Cambria" w:cs="Arial"/>
      <w:b/>
      <w:sz w:val="28"/>
      <w:szCs w:val="24"/>
    </w:rPr>
  </w:style>
  <w:style w:type="paragraph" w:styleId="Heading3">
    <w:name w:val="heading 3"/>
    <w:basedOn w:val="Normal"/>
    <w:next w:val="Normal"/>
    <w:link w:val="Heading3Char"/>
    <w:uiPriority w:val="9"/>
    <w:unhideWhenUsed/>
    <w:qFormat/>
    <w:rsid w:val="00FA7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5E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5E1F"/>
    <w:rPr>
      <w:rFonts w:eastAsiaTheme="minorEastAsia"/>
      <w:lang w:val="en-US"/>
    </w:rPr>
  </w:style>
  <w:style w:type="paragraph" w:styleId="BodyText">
    <w:name w:val="Body Text"/>
    <w:basedOn w:val="Normal"/>
    <w:link w:val="BodyTextChar"/>
    <w:uiPriority w:val="1"/>
    <w:qFormat/>
    <w:rsid w:val="006E3665"/>
    <w:pPr>
      <w:widowControl w:val="0"/>
      <w:spacing w:before="197"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6E3665"/>
    <w:rPr>
      <w:rFonts w:ascii="Calibri" w:eastAsia="Calibri" w:hAnsi="Calibri"/>
      <w:lang w:val="en-US"/>
    </w:rPr>
  </w:style>
  <w:style w:type="character" w:styleId="CommentReference">
    <w:name w:val="annotation reference"/>
    <w:basedOn w:val="DefaultParagraphFont"/>
    <w:uiPriority w:val="99"/>
    <w:semiHidden/>
    <w:unhideWhenUsed/>
    <w:rsid w:val="00807F0E"/>
    <w:rPr>
      <w:sz w:val="16"/>
      <w:szCs w:val="16"/>
    </w:rPr>
  </w:style>
  <w:style w:type="paragraph" w:styleId="CommentText">
    <w:name w:val="annotation text"/>
    <w:basedOn w:val="Normal"/>
    <w:link w:val="CommentTextChar"/>
    <w:uiPriority w:val="99"/>
    <w:semiHidden/>
    <w:unhideWhenUsed/>
    <w:rsid w:val="00807F0E"/>
    <w:pPr>
      <w:spacing w:line="240" w:lineRule="auto"/>
    </w:pPr>
    <w:rPr>
      <w:sz w:val="20"/>
      <w:szCs w:val="20"/>
    </w:rPr>
  </w:style>
  <w:style w:type="character" w:customStyle="1" w:styleId="CommentTextChar">
    <w:name w:val="Comment Text Char"/>
    <w:basedOn w:val="DefaultParagraphFont"/>
    <w:link w:val="CommentText"/>
    <w:uiPriority w:val="99"/>
    <w:semiHidden/>
    <w:rsid w:val="00807F0E"/>
    <w:rPr>
      <w:sz w:val="20"/>
      <w:szCs w:val="20"/>
    </w:rPr>
  </w:style>
  <w:style w:type="paragraph" w:styleId="CommentSubject">
    <w:name w:val="annotation subject"/>
    <w:basedOn w:val="CommentText"/>
    <w:next w:val="CommentText"/>
    <w:link w:val="CommentSubjectChar"/>
    <w:uiPriority w:val="99"/>
    <w:semiHidden/>
    <w:unhideWhenUsed/>
    <w:rsid w:val="00807F0E"/>
    <w:rPr>
      <w:b/>
      <w:bCs/>
    </w:rPr>
  </w:style>
  <w:style w:type="character" w:customStyle="1" w:styleId="CommentSubjectChar">
    <w:name w:val="Comment Subject Char"/>
    <w:basedOn w:val="CommentTextChar"/>
    <w:link w:val="CommentSubject"/>
    <w:uiPriority w:val="99"/>
    <w:semiHidden/>
    <w:rsid w:val="00807F0E"/>
    <w:rPr>
      <w:b/>
      <w:bCs/>
      <w:sz w:val="20"/>
      <w:szCs w:val="20"/>
    </w:rPr>
  </w:style>
  <w:style w:type="paragraph" w:styleId="BalloonText">
    <w:name w:val="Balloon Text"/>
    <w:basedOn w:val="Normal"/>
    <w:link w:val="BalloonTextChar"/>
    <w:uiPriority w:val="99"/>
    <w:semiHidden/>
    <w:unhideWhenUsed/>
    <w:rsid w:val="0080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0E"/>
    <w:rPr>
      <w:rFonts w:ascii="Segoe UI" w:hAnsi="Segoe UI" w:cs="Segoe UI"/>
      <w:sz w:val="18"/>
      <w:szCs w:val="18"/>
    </w:rPr>
  </w:style>
  <w:style w:type="character" w:styleId="Hyperlink">
    <w:name w:val="Hyperlink"/>
    <w:basedOn w:val="DefaultParagraphFont"/>
    <w:uiPriority w:val="99"/>
    <w:unhideWhenUsed/>
    <w:rsid w:val="00044E74"/>
    <w:rPr>
      <w:color w:val="0563C1" w:themeColor="hyperlink"/>
      <w:u w:val="single"/>
    </w:rPr>
  </w:style>
  <w:style w:type="character" w:customStyle="1" w:styleId="UnresolvedMention1">
    <w:name w:val="Unresolved Mention1"/>
    <w:basedOn w:val="DefaultParagraphFont"/>
    <w:uiPriority w:val="99"/>
    <w:semiHidden/>
    <w:unhideWhenUsed/>
    <w:rsid w:val="00044E74"/>
    <w:rPr>
      <w:color w:val="808080"/>
      <w:shd w:val="clear" w:color="auto" w:fill="E6E6E6"/>
    </w:rPr>
  </w:style>
  <w:style w:type="paragraph" w:styleId="ListParagraph">
    <w:name w:val="List Paragraph"/>
    <w:basedOn w:val="Normal"/>
    <w:uiPriority w:val="34"/>
    <w:qFormat/>
    <w:rsid w:val="00BC2CB9"/>
    <w:pPr>
      <w:ind w:left="720"/>
      <w:contextualSpacing/>
    </w:pPr>
  </w:style>
  <w:style w:type="paragraph" w:styleId="Revision">
    <w:name w:val="Revision"/>
    <w:hidden/>
    <w:uiPriority w:val="99"/>
    <w:semiHidden/>
    <w:rsid w:val="001F667B"/>
    <w:pPr>
      <w:spacing w:after="0" w:line="240" w:lineRule="auto"/>
    </w:pPr>
  </w:style>
  <w:style w:type="paragraph" w:styleId="Caption">
    <w:name w:val="caption"/>
    <w:basedOn w:val="Normal"/>
    <w:next w:val="Normal"/>
    <w:uiPriority w:val="35"/>
    <w:unhideWhenUsed/>
    <w:qFormat/>
    <w:rsid w:val="006049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5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D4"/>
  </w:style>
  <w:style w:type="paragraph" w:styleId="Footer">
    <w:name w:val="footer"/>
    <w:basedOn w:val="Normal"/>
    <w:link w:val="FooterChar"/>
    <w:uiPriority w:val="99"/>
    <w:unhideWhenUsed/>
    <w:rsid w:val="00F5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D4"/>
  </w:style>
  <w:style w:type="character" w:customStyle="1" w:styleId="Heading1Char">
    <w:name w:val="Heading 1 Char"/>
    <w:basedOn w:val="DefaultParagraphFont"/>
    <w:link w:val="Heading1"/>
    <w:uiPriority w:val="9"/>
    <w:rsid w:val="00A26148"/>
    <w:rPr>
      <w:rFonts w:ascii="Cambria" w:hAnsi="Cambria" w:cs="Arial"/>
      <w:b/>
      <w:sz w:val="48"/>
      <w:szCs w:val="48"/>
    </w:rPr>
  </w:style>
  <w:style w:type="character" w:customStyle="1" w:styleId="Heading2Char">
    <w:name w:val="Heading 2 Char"/>
    <w:basedOn w:val="DefaultParagraphFont"/>
    <w:link w:val="Heading2"/>
    <w:uiPriority w:val="9"/>
    <w:rsid w:val="00A26148"/>
    <w:rPr>
      <w:rFonts w:ascii="Cambria" w:hAnsi="Cambria" w:cs="Arial"/>
      <w:b/>
      <w:sz w:val="28"/>
      <w:szCs w:val="24"/>
    </w:rPr>
  </w:style>
  <w:style w:type="character" w:customStyle="1" w:styleId="Heading3Char">
    <w:name w:val="Heading 3 Char"/>
    <w:basedOn w:val="DefaultParagraphFont"/>
    <w:link w:val="Heading3"/>
    <w:uiPriority w:val="9"/>
    <w:rsid w:val="00FA7E6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F3BCA"/>
    <w:pPr>
      <w:keepNext/>
      <w:keepLines/>
      <w:pBdr>
        <w:bottom w:val="none" w:sz="0" w:space="0" w:color="auto"/>
      </w:pBdr>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F3BCA"/>
    <w:pPr>
      <w:spacing w:after="100"/>
    </w:pPr>
  </w:style>
  <w:style w:type="paragraph" w:styleId="TOC2">
    <w:name w:val="toc 2"/>
    <w:basedOn w:val="Normal"/>
    <w:next w:val="Normal"/>
    <w:autoRedefine/>
    <w:uiPriority w:val="39"/>
    <w:unhideWhenUsed/>
    <w:rsid w:val="008F3BCA"/>
    <w:pPr>
      <w:spacing w:after="100"/>
      <w:ind w:left="220"/>
    </w:pPr>
  </w:style>
  <w:style w:type="paragraph" w:styleId="Title">
    <w:name w:val="Title"/>
    <w:aliases w:val="ArticleTITLE"/>
    <w:basedOn w:val="Normal"/>
    <w:next w:val="Subtitle"/>
    <w:link w:val="TitleChar"/>
    <w:uiPriority w:val="10"/>
    <w:qFormat/>
    <w:rsid w:val="0067011A"/>
    <w:pPr>
      <w:suppressAutoHyphens/>
      <w:spacing w:after="0" w:line="240" w:lineRule="auto"/>
      <w:jc w:val="center"/>
    </w:pPr>
    <w:rPr>
      <w:rFonts w:ascii="Times New Roman" w:eastAsia="Arial" w:hAnsi="Times New Roman" w:cs="Times New Roman"/>
      <w:b/>
      <w:sz w:val="20"/>
      <w:szCs w:val="20"/>
      <w:lang w:eastAsia="ar-SA"/>
    </w:rPr>
  </w:style>
  <w:style w:type="character" w:customStyle="1" w:styleId="TitleChar">
    <w:name w:val="Title Char"/>
    <w:aliases w:val="ArticleTITLE Char"/>
    <w:basedOn w:val="DefaultParagraphFont"/>
    <w:link w:val="Title"/>
    <w:uiPriority w:val="10"/>
    <w:rsid w:val="0067011A"/>
    <w:rPr>
      <w:rFonts w:ascii="Times New Roman" w:eastAsia="Arial" w:hAnsi="Times New Roman" w:cs="Times New Roman"/>
      <w:b/>
      <w:sz w:val="20"/>
      <w:szCs w:val="20"/>
      <w:lang w:eastAsia="ar-SA"/>
    </w:rPr>
  </w:style>
  <w:style w:type="paragraph" w:styleId="Subtitle">
    <w:name w:val="Subtitle"/>
    <w:basedOn w:val="Normal"/>
    <w:next w:val="Normal"/>
    <w:link w:val="SubtitleChar"/>
    <w:uiPriority w:val="11"/>
    <w:qFormat/>
    <w:rsid w:val="00670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011A"/>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4D1808"/>
    <w:rPr>
      <w:color w:val="954F72" w:themeColor="followedHyperlink"/>
      <w:u w:val="single"/>
    </w:rPr>
  </w:style>
  <w:style w:type="paragraph" w:styleId="NormalWeb">
    <w:name w:val="Normal (Web)"/>
    <w:basedOn w:val="Normal"/>
    <w:uiPriority w:val="99"/>
    <w:semiHidden/>
    <w:unhideWhenUsed/>
    <w:rsid w:val="004D1808"/>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D1808"/>
    <w:rPr>
      <w:i/>
      <w:iCs/>
    </w:rPr>
  </w:style>
  <w:style w:type="character" w:customStyle="1" w:styleId="UnresolvedMention2">
    <w:name w:val="Unresolved Mention2"/>
    <w:basedOn w:val="DefaultParagraphFont"/>
    <w:uiPriority w:val="99"/>
    <w:rsid w:val="00FF4185"/>
    <w:rPr>
      <w:color w:val="808080"/>
      <w:shd w:val="clear" w:color="auto" w:fill="E6E6E6"/>
    </w:rPr>
  </w:style>
  <w:style w:type="paragraph" w:customStyle="1" w:styleId="textbox">
    <w:name w:val="textbox"/>
    <w:basedOn w:val="Normal"/>
    <w:rsid w:val="00073393"/>
    <w:pPr>
      <w:spacing w:before="100" w:beforeAutospacing="1" w:after="100" w:afterAutospacing="1" w:line="240" w:lineRule="auto"/>
    </w:pPr>
    <w:rPr>
      <w:rFonts w:ascii="Times" w:hAnsi="Times"/>
      <w:sz w:val="20"/>
      <w:szCs w:val="20"/>
    </w:rPr>
  </w:style>
  <w:style w:type="character" w:customStyle="1" w:styleId="UnresolvedMention3">
    <w:name w:val="Unresolved Mention3"/>
    <w:basedOn w:val="DefaultParagraphFont"/>
    <w:uiPriority w:val="99"/>
    <w:rsid w:val="00F07368"/>
    <w:rPr>
      <w:color w:val="808080"/>
      <w:shd w:val="clear" w:color="auto" w:fill="E6E6E6"/>
    </w:rPr>
  </w:style>
  <w:style w:type="character" w:customStyle="1" w:styleId="UnresolvedMention">
    <w:name w:val="Unresolved Mention"/>
    <w:basedOn w:val="DefaultParagraphFont"/>
    <w:uiPriority w:val="99"/>
    <w:rsid w:val="009077FA"/>
    <w:rPr>
      <w:color w:val="808080"/>
      <w:shd w:val="clear" w:color="auto" w:fill="E6E6E6"/>
    </w:rPr>
  </w:style>
  <w:style w:type="paragraph" w:customStyle="1" w:styleId="Title1">
    <w:name w:val="Title1"/>
    <w:next w:val="Normal"/>
    <w:link w:val="TITLEChar0"/>
    <w:qFormat/>
    <w:rsid w:val="0094291C"/>
    <w:pPr>
      <w:spacing w:after="120" w:line="840" w:lineRule="exact"/>
    </w:pPr>
    <w:rPr>
      <w:rFonts w:ascii="Arial" w:eastAsia="Calibri" w:hAnsi="Arial" w:cs="Calibri"/>
      <w:noProof/>
      <w:color w:val="000000"/>
      <w:spacing w:val="10"/>
      <w:sz w:val="72"/>
      <w:szCs w:val="84"/>
      <w:lang w:val="en-US"/>
    </w:rPr>
  </w:style>
  <w:style w:type="character" w:customStyle="1" w:styleId="TITLEChar0">
    <w:name w:val="TITLE Char"/>
    <w:link w:val="Title1"/>
    <w:rsid w:val="0094291C"/>
    <w:rPr>
      <w:rFonts w:ascii="Arial" w:eastAsia="Calibri" w:hAnsi="Arial" w:cs="Calibri"/>
      <w:noProof/>
      <w:color w:val="000000"/>
      <w:spacing w:val="10"/>
      <w:sz w:val="72"/>
      <w:szCs w:val="84"/>
      <w:lang w:val="en-US"/>
    </w:rPr>
  </w:style>
  <w:style w:type="paragraph" w:customStyle="1" w:styleId="TITLE2">
    <w:name w:val="TITLE 2"/>
    <w:basedOn w:val="Normal"/>
    <w:rsid w:val="0094291C"/>
    <w:pPr>
      <w:spacing w:after="200" w:line="520" w:lineRule="exact"/>
      <w:ind w:left="-7"/>
      <w:jc w:val="center"/>
    </w:pPr>
    <w:rPr>
      <w:rFonts w:ascii="Calibri" w:eastAsia="Calibri" w:hAnsi="Calibri" w:cs="Times New Roman"/>
      <w:spacing w:val="7"/>
      <w:sz w:val="40"/>
      <w:szCs w:val="4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B2"/>
  </w:style>
  <w:style w:type="paragraph" w:styleId="Heading1">
    <w:name w:val="heading 1"/>
    <w:basedOn w:val="Normal"/>
    <w:next w:val="Normal"/>
    <w:link w:val="Heading1Char"/>
    <w:uiPriority w:val="9"/>
    <w:qFormat/>
    <w:rsid w:val="00A26148"/>
    <w:pPr>
      <w:pBdr>
        <w:bottom w:val="single" w:sz="4" w:space="1" w:color="auto"/>
      </w:pBdr>
      <w:outlineLvl w:val="0"/>
    </w:pPr>
    <w:rPr>
      <w:rFonts w:ascii="Cambria" w:hAnsi="Cambria" w:cs="Arial"/>
      <w:b/>
      <w:sz w:val="48"/>
      <w:szCs w:val="48"/>
    </w:rPr>
  </w:style>
  <w:style w:type="paragraph" w:styleId="Heading2">
    <w:name w:val="heading 2"/>
    <w:basedOn w:val="Normal"/>
    <w:next w:val="Normal"/>
    <w:link w:val="Heading2Char"/>
    <w:uiPriority w:val="9"/>
    <w:unhideWhenUsed/>
    <w:qFormat/>
    <w:rsid w:val="00A26148"/>
    <w:pPr>
      <w:outlineLvl w:val="1"/>
    </w:pPr>
    <w:rPr>
      <w:rFonts w:ascii="Cambria" w:hAnsi="Cambria" w:cs="Arial"/>
      <w:b/>
      <w:sz w:val="28"/>
      <w:szCs w:val="24"/>
    </w:rPr>
  </w:style>
  <w:style w:type="paragraph" w:styleId="Heading3">
    <w:name w:val="heading 3"/>
    <w:basedOn w:val="Normal"/>
    <w:next w:val="Normal"/>
    <w:link w:val="Heading3Char"/>
    <w:uiPriority w:val="9"/>
    <w:unhideWhenUsed/>
    <w:qFormat/>
    <w:rsid w:val="00FA7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5E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5E1F"/>
    <w:rPr>
      <w:rFonts w:eastAsiaTheme="minorEastAsia"/>
      <w:lang w:val="en-US"/>
    </w:rPr>
  </w:style>
  <w:style w:type="paragraph" w:styleId="BodyText">
    <w:name w:val="Body Text"/>
    <w:basedOn w:val="Normal"/>
    <w:link w:val="BodyTextChar"/>
    <w:uiPriority w:val="1"/>
    <w:qFormat/>
    <w:rsid w:val="006E3665"/>
    <w:pPr>
      <w:widowControl w:val="0"/>
      <w:spacing w:before="197"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6E3665"/>
    <w:rPr>
      <w:rFonts w:ascii="Calibri" w:eastAsia="Calibri" w:hAnsi="Calibri"/>
      <w:lang w:val="en-US"/>
    </w:rPr>
  </w:style>
  <w:style w:type="character" w:styleId="CommentReference">
    <w:name w:val="annotation reference"/>
    <w:basedOn w:val="DefaultParagraphFont"/>
    <w:uiPriority w:val="99"/>
    <w:semiHidden/>
    <w:unhideWhenUsed/>
    <w:rsid w:val="00807F0E"/>
    <w:rPr>
      <w:sz w:val="16"/>
      <w:szCs w:val="16"/>
    </w:rPr>
  </w:style>
  <w:style w:type="paragraph" w:styleId="CommentText">
    <w:name w:val="annotation text"/>
    <w:basedOn w:val="Normal"/>
    <w:link w:val="CommentTextChar"/>
    <w:uiPriority w:val="99"/>
    <w:semiHidden/>
    <w:unhideWhenUsed/>
    <w:rsid w:val="00807F0E"/>
    <w:pPr>
      <w:spacing w:line="240" w:lineRule="auto"/>
    </w:pPr>
    <w:rPr>
      <w:sz w:val="20"/>
      <w:szCs w:val="20"/>
    </w:rPr>
  </w:style>
  <w:style w:type="character" w:customStyle="1" w:styleId="CommentTextChar">
    <w:name w:val="Comment Text Char"/>
    <w:basedOn w:val="DefaultParagraphFont"/>
    <w:link w:val="CommentText"/>
    <w:uiPriority w:val="99"/>
    <w:semiHidden/>
    <w:rsid w:val="00807F0E"/>
    <w:rPr>
      <w:sz w:val="20"/>
      <w:szCs w:val="20"/>
    </w:rPr>
  </w:style>
  <w:style w:type="paragraph" w:styleId="CommentSubject">
    <w:name w:val="annotation subject"/>
    <w:basedOn w:val="CommentText"/>
    <w:next w:val="CommentText"/>
    <w:link w:val="CommentSubjectChar"/>
    <w:uiPriority w:val="99"/>
    <w:semiHidden/>
    <w:unhideWhenUsed/>
    <w:rsid w:val="00807F0E"/>
    <w:rPr>
      <w:b/>
      <w:bCs/>
    </w:rPr>
  </w:style>
  <w:style w:type="character" w:customStyle="1" w:styleId="CommentSubjectChar">
    <w:name w:val="Comment Subject Char"/>
    <w:basedOn w:val="CommentTextChar"/>
    <w:link w:val="CommentSubject"/>
    <w:uiPriority w:val="99"/>
    <w:semiHidden/>
    <w:rsid w:val="00807F0E"/>
    <w:rPr>
      <w:b/>
      <w:bCs/>
      <w:sz w:val="20"/>
      <w:szCs w:val="20"/>
    </w:rPr>
  </w:style>
  <w:style w:type="paragraph" w:styleId="BalloonText">
    <w:name w:val="Balloon Text"/>
    <w:basedOn w:val="Normal"/>
    <w:link w:val="BalloonTextChar"/>
    <w:uiPriority w:val="99"/>
    <w:semiHidden/>
    <w:unhideWhenUsed/>
    <w:rsid w:val="0080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0E"/>
    <w:rPr>
      <w:rFonts w:ascii="Segoe UI" w:hAnsi="Segoe UI" w:cs="Segoe UI"/>
      <w:sz w:val="18"/>
      <w:szCs w:val="18"/>
    </w:rPr>
  </w:style>
  <w:style w:type="character" w:styleId="Hyperlink">
    <w:name w:val="Hyperlink"/>
    <w:basedOn w:val="DefaultParagraphFont"/>
    <w:uiPriority w:val="99"/>
    <w:unhideWhenUsed/>
    <w:rsid w:val="00044E74"/>
    <w:rPr>
      <w:color w:val="0563C1" w:themeColor="hyperlink"/>
      <w:u w:val="single"/>
    </w:rPr>
  </w:style>
  <w:style w:type="character" w:customStyle="1" w:styleId="UnresolvedMention1">
    <w:name w:val="Unresolved Mention1"/>
    <w:basedOn w:val="DefaultParagraphFont"/>
    <w:uiPriority w:val="99"/>
    <w:semiHidden/>
    <w:unhideWhenUsed/>
    <w:rsid w:val="00044E74"/>
    <w:rPr>
      <w:color w:val="808080"/>
      <w:shd w:val="clear" w:color="auto" w:fill="E6E6E6"/>
    </w:rPr>
  </w:style>
  <w:style w:type="paragraph" w:styleId="ListParagraph">
    <w:name w:val="List Paragraph"/>
    <w:basedOn w:val="Normal"/>
    <w:uiPriority w:val="34"/>
    <w:qFormat/>
    <w:rsid w:val="00BC2CB9"/>
    <w:pPr>
      <w:ind w:left="720"/>
      <w:contextualSpacing/>
    </w:pPr>
  </w:style>
  <w:style w:type="paragraph" w:styleId="Revision">
    <w:name w:val="Revision"/>
    <w:hidden/>
    <w:uiPriority w:val="99"/>
    <w:semiHidden/>
    <w:rsid w:val="001F667B"/>
    <w:pPr>
      <w:spacing w:after="0" w:line="240" w:lineRule="auto"/>
    </w:pPr>
  </w:style>
  <w:style w:type="paragraph" w:styleId="Caption">
    <w:name w:val="caption"/>
    <w:basedOn w:val="Normal"/>
    <w:next w:val="Normal"/>
    <w:uiPriority w:val="35"/>
    <w:unhideWhenUsed/>
    <w:qFormat/>
    <w:rsid w:val="006049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5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D4"/>
  </w:style>
  <w:style w:type="paragraph" w:styleId="Footer">
    <w:name w:val="footer"/>
    <w:basedOn w:val="Normal"/>
    <w:link w:val="FooterChar"/>
    <w:uiPriority w:val="99"/>
    <w:unhideWhenUsed/>
    <w:rsid w:val="00F5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D4"/>
  </w:style>
  <w:style w:type="character" w:customStyle="1" w:styleId="Heading1Char">
    <w:name w:val="Heading 1 Char"/>
    <w:basedOn w:val="DefaultParagraphFont"/>
    <w:link w:val="Heading1"/>
    <w:uiPriority w:val="9"/>
    <w:rsid w:val="00A26148"/>
    <w:rPr>
      <w:rFonts w:ascii="Cambria" w:hAnsi="Cambria" w:cs="Arial"/>
      <w:b/>
      <w:sz w:val="48"/>
      <w:szCs w:val="48"/>
    </w:rPr>
  </w:style>
  <w:style w:type="character" w:customStyle="1" w:styleId="Heading2Char">
    <w:name w:val="Heading 2 Char"/>
    <w:basedOn w:val="DefaultParagraphFont"/>
    <w:link w:val="Heading2"/>
    <w:uiPriority w:val="9"/>
    <w:rsid w:val="00A26148"/>
    <w:rPr>
      <w:rFonts w:ascii="Cambria" w:hAnsi="Cambria" w:cs="Arial"/>
      <w:b/>
      <w:sz w:val="28"/>
      <w:szCs w:val="24"/>
    </w:rPr>
  </w:style>
  <w:style w:type="character" w:customStyle="1" w:styleId="Heading3Char">
    <w:name w:val="Heading 3 Char"/>
    <w:basedOn w:val="DefaultParagraphFont"/>
    <w:link w:val="Heading3"/>
    <w:uiPriority w:val="9"/>
    <w:rsid w:val="00FA7E6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F3BCA"/>
    <w:pPr>
      <w:keepNext/>
      <w:keepLines/>
      <w:pBdr>
        <w:bottom w:val="none" w:sz="0" w:space="0" w:color="auto"/>
      </w:pBdr>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F3BCA"/>
    <w:pPr>
      <w:spacing w:after="100"/>
    </w:pPr>
  </w:style>
  <w:style w:type="paragraph" w:styleId="TOC2">
    <w:name w:val="toc 2"/>
    <w:basedOn w:val="Normal"/>
    <w:next w:val="Normal"/>
    <w:autoRedefine/>
    <w:uiPriority w:val="39"/>
    <w:unhideWhenUsed/>
    <w:rsid w:val="008F3BCA"/>
    <w:pPr>
      <w:spacing w:after="100"/>
      <w:ind w:left="220"/>
    </w:pPr>
  </w:style>
  <w:style w:type="paragraph" w:styleId="Title">
    <w:name w:val="Title"/>
    <w:aliases w:val="ArticleTITLE"/>
    <w:basedOn w:val="Normal"/>
    <w:next w:val="Subtitle"/>
    <w:link w:val="TitleChar"/>
    <w:uiPriority w:val="10"/>
    <w:qFormat/>
    <w:rsid w:val="0067011A"/>
    <w:pPr>
      <w:suppressAutoHyphens/>
      <w:spacing w:after="0" w:line="240" w:lineRule="auto"/>
      <w:jc w:val="center"/>
    </w:pPr>
    <w:rPr>
      <w:rFonts w:ascii="Times New Roman" w:eastAsia="Arial" w:hAnsi="Times New Roman" w:cs="Times New Roman"/>
      <w:b/>
      <w:sz w:val="20"/>
      <w:szCs w:val="20"/>
      <w:lang w:eastAsia="ar-SA"/>
    </w:rPr>
  </w:style>
  <w:style w:type="character" w:customStyle="1" w:styleId="TitleChar">
    <w:name w:val="Title Char"/>
    <w:aliases w:val="ArticleTITLE Char"/>
    <w:basedOn w:val="DefaultParagraphFont"/>
    <w:link w:val="Title"/>
    <w:uiPriority w:val="10"/>
    <w:rsid w:val="0067011A"/>
    <w:rPr>
      <w:rFonts w:ascii="Times New Roman" w:eastAsia="Arial" w:hAnsi="Times New Roman" w:cs="Times New Roman"/>
      <w:b/>
      <w:sz w:val="20"/>
      <w:szCs w:val="20"/>
      <w:lang w:eastAsia="ar-SA"/>
    </w:rPr>
  </w:style>
  <w:style w:type="paragraph" w:styleId="Subtitle">
    <w:name w:val="Subtitle"/>
    <w:basedOn w:val="Normal"/>
    <w:next w:val="Normal"/>
    <w:link w:val="SubtitleChar"/>
    <w:uiPriority w:val="11"/>
    <w:qFormat/>
    <w:rsid w:val="00670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011A"/>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4D1808"/>
    <w:rPr>
      <w:color w:val="954F72" w:themeColor="followedHyperlink"/>
      <w:u w:val="single"/>
    </w:rPr>
  </w:style>
  <w:style w:type="paragraph" w:styleId="NormalWeb">
    <w:name w:val="Normal (Web)"/>
    <w:basedOn w:val="Normal"/>
    <w:uiPriority w:val="99"/>
    <w:semiHidden/>
    <w:unhideWhenUsed/>
    <w:rsid w:val="004D1808"/>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D1808"/>
    <w:rPr>
      <w:i/>
      <w:iCs/>
    </w:rPr>
  </w:style>
  <w:style w:type="character" w:customStyle="1" w:styleId="UnresolvedMention2">
    <w:name w:val="Unresolved Mention2"/>
    <w:basedOn w:val="DefaultParagraphFont"/>
    <w:uiPriority w:val="99"/>
    <w:rsid w:val="00FF4185"/>
    <w:rPr>
      <w:color w:val="808080"/>
      <w:shd w:val="clear" w:color="auto" w:fill="E6E6E6"/>
    </w:rPr>
  </w:style>
  <w:style w:type="paragraph" w:customStyle="1" w:styleId="textbox">
    <w:name w:val="textbox"/>
    <w:basedOn w:val="Normal"/>
    <w:rsid w:val="00073393"/>
    <w:pPr>
      <w:spacing w:before="100" w:beforeAutospacing="1" w:after="100" w:afterAutospacing="1" w:line="240" w:lineRule="auto"/>
    </w:pPr>
    <w:rPr>
      <w:rFonts w:ascii="Times" w:hAnsi="Times"/>
      <w:sz w:val="20"/>
      <w:szCs w:val="20"/>
    </w:rPr>
  </w:style>
  <w:style w:type="character" w:customStyle="1" w:styleId="UnresolvedMention3">
    <w:name w:val="Unresolved Mention3"/>
    <w:basedOn w:val="DefaultParagraphFont"/>
    <w:uiPriority w:val="99"/>
    <w:rsid w:val="00F07368"/>
    <w:rPr>
      <w:color w:val="808080"/>
      <w:shd w:val="clear" w:color="auto" w:fill="E6E6E6"/>
    </w:rPr>
  </w:style>
  <w:style w:type="character" w:customStyle="1" w:styleId="UnresolvedMention">
    <w:name w:val="Unresolved Mention"/>
    <w:basedOn w:val="DefaultParagraphFont"/>
    <w:uiPriority w:val="99"/>
    <w:rsid w:val="009077FA"/>
    <w:rPr>
      <w:color w:val="808080"/>
      <w:shd w:val="clear" w:color="auto" w:fill="E6E6E6"/>
    </w:rPr>
  </w:style>
  <w:style w:type="paragraph" w:customStyle="1" w:styleId="Title1">
    <w:name w:val="Title1"/>
    <w:next w:val="Normal"/>
    <w:link w:val="TITLEChar0"/>
    <w:qFormat/>
    <w:rsid w:val="0094291C"/>
    <w:pPr>
      <w:spacing w:after="120" w:line="840" w:lineRule="exact"/>
    </w:pPr>
    <w:rPr>
      <w:rFonts w:ascii="Arial" w:eastAsia="Calibri" w:hAnsi="Arial" w:cs="Calibri"/>
      <w:noProof/>
      <w:color w:val="000000"/>
      <w:spacing w:val="10"/>
      <w:sz w:val="72"/>
      <w:szCs w:val="84"/>
      <w:lang w:val="en-US"/>
    </w:rPr>
  </w:style>
  <w:style w:type="character" w:customStyle="1" w:styleId="TITLEChar0">
    <w:name w:val="TITLE Char"/>
    <w:link w:val="Title1"/>
    <w:rsid w:val="0094291C"/>
    <w:rPr>
      <w:rFonts w:ascii="Arial" w:eastAsia="Calibri" w:hAnsi="Arial" w:cs="Calibri"/>
      <w:noProof/>
      <w:color w:val="000000"/>
      <w:spacing w:val="10"/>
      <w:sz w:val="72"/>
      <w:szCs w:val="84"/>
      <w:lang w:val="en-US"/>
    </w:rPr>
  </w:style>
  <w:style w:type="paragraph" w:customStyle="1" w:styleId="TITLE2">
    <w:name w:val="TITLE 2"/>
    <w:basedOn w:val="Normal"/>
    <w:rsid w:val="0094291C"/>
    <w:pPr>
      <w:spacing w:after="200" w:line="520" w:lineRule="exact"/>
      <w:ind w:left="-7"/>
      <w:jc w:val="center"/>
    </w:pPr>
    <w:rPr>
      <w:rFonts w:ascii="Calibri" w:eastAsia="Calibri" w:hAnsi="Calibri" w:cs="Times New Roman"/>
      <w:spacing w:val="7"/>
      <w:sz w:val="40"/>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4578">
      <w:bodyDiv w:val="1"/>
      <w:marLeft w:val="0"/>
      <w:marRight w:val="0"/>
      <w:marTop w:val="0"/>
      <w:marBottom w:val="0"/>
      <w:divBdr>
        <w:top w:val="none" w:sz="0" w:space="0" w:color="auto"/>
        <w:left w:val="none" w:sz="0" w:space="0" w:color="auto"/>
        <w:bottom w:val="none" w:sz="0" w:space="0" w:color="auto"/>
        <w:right w:val="none" w:sz="0" w:space="0" w:color="auto"/>
      </w:divBdr>
    </w:div>
    <w:div w:id="329062586">
      <w:bodyDiv w:val="1"/>
      <w:marLeft w:val="0"/>
      <w:marRight w:val="0"/>
      <w:marTop w:val="0"/>
      <w:marBottom w:val="0"/>
      <w:divBdr>
        <w:top w:val="none" w:sz="0" w:space="0" w:color="auto"/>
        <w:left w:val="none" w:sz="0" w:space="0" w:color="auto"/>
        <w:bottom w:val="none" w:sz="0" w:space="0" w:color="auto"/>
        <w:right w:val="none" w:sz="0" w:space="0" w:color="auto"/>
      </w:divBdr>
    </w:div>
    <w:div w:id="394594397">
      <w:bodyDiv w:val="1"/>
      <w:marLeft w:val="0"/>
      <w:marRight w:val="0"/>
      <w:marTop w:val="0"/>
      <w:marBottom w:val="0"/>
      <w:divBdr>
        <w:top w:val="none" w:sz="0" w:space="0" w:color="auto"/>
        <w:left w:val="none" w:sz="0" w:space="0" w:color="auto"/>
        <w:bottom w:val="none" w:sz="0" w:space="0" w:color="auto"/>
        <w:right w:val="none" w:sz="0" w:space="0" w:color="auto"/>
      </w:divBdr>
    </w:div>
    <w:div w:id="995110186">
      <w:bodyDiv w:val="1"/>
      <w:marLeft w:val="0"/>
      <w:marRight w:val="0"/>
      <w:marTop w:val="0"/>
      <w:marBottom w:val="0"/>
      <w:divBdr>
        <w:top w:val="none" w:sz="0" w:space="0" w:color="auto"/>
        <w:left w:val="none" w:sz="0" w:space="0" w:color="auto"/>
        <w:bottom w:val="none" w:sz="0" w:space="0" w:color="auto"/>
        <w:right w:val="none" w:sz="0" w:space="0" w:color="auto"/>
      </w:divBdr>
    </w:div>
    <w:div w:id="10951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an.org.au/" TargetMode="External"/><Relationship Id="rId18" Type="http://schemas.openxmlformats.org/officeDocument/2006/relationships/hyperlink" Target="https://support.google.com/youtube/answer/56100?hl=en" TargetMode="External"/><Relationship Id="rId26" Type="http://schemas.openxmlformats.org/officeDocument/2006/relationships/hyperlink" Target="https://www.reddit.com/r/DeadRedditors/" TargetMode="External"/><Relationship Id="rId39" Type="http://schemas.openxmlformats.org/officeDocument/2006/relationships/hyperlink" Target="https://www.airbnb.com/help/article/1320/what-is-airbnb-s-extenuating-circumstances-policy" TargetMode="External"/><Relationship Id="rId21" Type="http://schemas.openxmlformats.org/officeDocument/2006/relationships/hyperlink" Target="https://www.mozilla.org/en-US/thunderbird/" TargetMode="External"/><Relationship Id="rId34" Type="http://schemas.openxmlformats.org/officeDocument/2006/relationships/hyperlink" Target="mailto:msrecord@microsoft.com" TargetMode="External"/><Relationship Id="rId42" Type="http://schemas.openxmlformats.org/officeDocument/2006/relationships/hyperlink" Target="mailto:membercare@etsy.com" TargetMode="External"/><Relationship Id="rId47" Type="http://schemas.openxmlformats.org/officeDocument/2006/relationships/hyperlink" Target="http://digitalheritage.net.au/" TargetMode="External"/><Relationship Id="rId50" Type="http://schemas.openxmlformats.org/officeDocument/2006/relationships/hyperlink" Target="https://digitallegacyassociation.org/" TargetMode="External"/><Relationship Id="rId55" Type="http://schemas.openxmlformats.org/officeDocument/2006/relationships/hyperlink" Target="https://aftervault.com/" TargetMode="External"/><Relationship Id="rId63" Type="http://schemas.openxmlformats.org/officeDocument/2006/relationships/hyperlink" Target="http://livestream.com/i-filmservices/DeathAndTheInternet" TargetMode="External"/><Relationship Id="rId68" Type="http://schemas.openxmlformats.org/officeDocument/2006/relationships/hyperlink" Target="https://www.washingtonpost.com/local/va-politics/virginia-family-seeking-clues-to-sons-suicide-wants-easier-access-to-facebook/2013/02/17/e1fc728a-7935-11e2-82e8-61a46c2cde3d_story.html?utm_term=.874a24d3d943"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hanghaiist.com/2014/01/21/girl_leaving_messages_on_dead_boyfr.php" TargetMode="External"/><Relationship Id="rId2" Type="http://schemas.openxmlformats.org/officeDocument/2006/relationships/numbering" Target="numbering.xml"/><Relationship Id="rId16" Type="http://schemas.openxmlformats.org/officeDocument/2006/relationships/hyperlink" Target="https://www.facebook.com/help/131112897028467/" TargetMode="External"/><Relationship Id="rId29" Type="http://schemas.openxmlformats.org/officeDocument/2006/relationships/image" Target="media/image4.jpg"/><Relationship Id="rId11" Type="http://schemas.openxmlformats.org/officeDocument/2006/relationships/hyperlink" Target="http://www.unimelb.edu.au/" TargetMode="External"/><Relationship Id="rId24" Type="http://schemas.openxmlformats.org/officeDocument/2006/relationships/hyperlink" Target="https://www.yourdigitalfile.com/data-legacy/" TargetMode="External"/><Relationship Id="rId32" Type="http://schemas.openxmlformats.org/officeDocument/2006/relationships/hyperlink" Target="https://help.instagram.com/264154560391256/" TargetMode="External"/><Relationship Id="rId37" Type="http://schemas.openxmlformats.org/officeDocument/2006/relationships/hyperlink" Target="https://www.linkedin.com/help/linkedin/ask/ts-rdmlp" TargetMode="External"/><Relationship Id="rId40" Type="http://schemas.openxmlformats.org/officeDocument/2006/relationships/hyperlink" Target="https://www.paypal.com/us/selfhelp/article/How-do-I-close-the-PayPal-account-of-a-relative-FAQ1694" TargetMode="External"/><Relationship Id="rId45" Type="http://schemas.openxmlformats.org/officeDocument/2006/relationships/hyperlink" Target="http://creativecommons.org.au/" TargetMode="External"/><Relationship Id="rId53" Type="http://schemas.openxmlformats.org/officeDocument/2006/relationships/hyperlink" Target="https://www.choice.com.au/electronics-and-technology/internet/using-online-services/articles/digital-estate-planning" TargetMode="External"/><Relationship Id="rId58" Type="http://schemas.openxmlformats.org/officeDocument/2006/relationships/hyperlink" Target="http://heavenaddress.com/" TargetMode="External"/><Relationship Id="rId66" Type="http://schemas.openxmlformats.org/officeDocument/2006/relationships/hyperlink" Target="http://services.globaltimes.cn/epaper/2014-01-21/43868.htm" TargetMode="External"/><Relationship Id="rId74" Type="http://schemas.openxmlformats.org/officeDocument/2006/relationships/header" Target="header1.xml"/><Relationship Id="rId79"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www.ghostmemo.com/" TargetMode="External"/><Relationship Id="rId10" Type="http://schemas.openxmlformats.org/officeDocument/2006/relationships/image" Target="media/image2.jpeg"/><Relationship Id="rId19" Type="http://schemas.openxmlformats.org/officeDocument/2006/relationships/hyperlink" Target="https://support.google.com/accounts/answer/3024190?hl=en" TargetMode="External"/><Relationship Id="rId31" Type="http://schemas.openxmlformats.org/officeDocument/2006/relationships/hyperlink" Target="https://www.facebook.com/help/contact/234739086860192" TargetMode="External"/><Relationship Id="rId44" Type="http://schemas.openxmlformats.org/officeDocument/2006/relationships/hyperlink" Target="https://myhealthrecord.gov.au/internet/mhr/publishing.nsf/Content/privacy-statement" TargetMode="External"/><Relationship Id="rId52" Type="http://schemas.openxmlformats.org/officeDocument/2006/relationships/hyperlink" Target="https://awayforabit.com/" TargetMode="External"/><Relationship Id="rId60" Type="http://schemas.openxmlformats.org/officeDocument/2006/relationships/hyperlink" Target="http://emailfromdeath.com/" TargetMode="External"/><Relationship Id="rId65" Type="http://schemas.openxmlformats.org/officeDocument/2006/relationships/hyperlink" Target="http://www.therichest.com/rich-list/most-popular/10-of-the-most-expensive-virtual-items-in-video-games/" TargetMode="External"/><Relationship Id="rId73" Type="http://schemas.openxmlformats.org/officeDocument/2006/relationships/hyperlink" Target="http://www.uniformlaws.org/Act.aspx?title=Fiduciary%20Access%20to%20Digital%20Assets%20Act,%20Revised%20(2015)" TargetMode="External"/><Relationship Id="rId78"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grants@accan.org.au" TargetMode="External"/><Relationship Id="rId22" Type="http://schemas.openxmlformats.org/officeDocument/2006/relationships/hyperlink" Target="https://vibbi.com/instaport/" TargetMode="External"/><Relationship Id="rId27" Type="http://schemas.openxmlformats.org/officeDocument/2006/relationships/hyperlink" Target="https://www.reddit.com/r/DeadRedditors/" TargetMode="External"/><Relationship Id="rId30" Type="http://schemas.openxmlformats.org/officeDocument/2006/relationships/hyperlink" Target="https://support.google.com/accounts/answer/3036546?hl=en" TargetMode="External"/><Relationship Id="rId35" Type="http://schemas.openxmlformats.org/officeDocument/2006/relationships/hyperlink" Target="https://www.dropbox.com/en/help/security/access-account-of-someone-who-passed-away" TargetMode="External"/><Relationship Id="rId43" Type="http://schemas.openxmlformats.org/officeDocument/2006/relationships/hyperlink" Target="https://www.etsy.com/help/article/24695828180" TargetMode="External"/><Relationship Id="rId48" Type="http://schemas.openxmlformats.org/officeDocument/2006/relationships/hyperlink" Target="http://deadsocial.org/" TargetMode="External"/><Relationship Id="rId56" Type="http://schemas.openxmlformats.org/officeDocument/2006/relationships/hyperlink" Target="http://www.nsla.org.au/publication/digital-archive-toolkit" TargetMode="External"/><Relationship Id="rId64" Type="http://schemas.openxmlformats.org/officeDocument/2006/relationships/hyperlink" Target="http://accan.org.au/accanevents/1226-accanect-2016" TargetMode="External"/><Relationship Id="rId69" Type="http://schemas.openxmlformats.org/officeDocument/2006/relationships/hyperlink" Target="https://www.washingtonpost.com/local/va-politics/virginia-general-assembly-approves-measure-easing-parental-access-to-facebook-accounts-of-deceased-child/2013/02/18/0c4c43a6-7a19-11e2-9a75-dab0201670da_story.html?utm_term=.ceab2f980b7b"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hedigitalbeyond.com/online-services-list/" TargetMode="External"/><Relationship Id="rId72" Type="http://schemas.openxmlformats.org/officeDocument/2006/relationships/hyperlink" Target="http://www.step.org/sites/default/files/academics/Estate_Planning_in_Australia_Final_Report_021017V_2_051017.pdf" TargetMode="Externa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mvarnold@unimelb.edu.au" TargetMode="External"/><Relationship Id="rId17" Type="http://schemas.openxmlformats.org/officeDocument/2006/relationships/hyperlink" Target="https://support.twitter.com/articles/20170160" TargetMode="External"/><Relationship Id="rId25" Type="http://schemas.openxmlformats.org/officeDocument/2006/relationships/hyperlink" Target="https://eclosure.com.au/" TargetMode="External"/><Relationship Id="rId33" Type="http://schemas.openxmlformats.org/officeDocument/2006/relationships/hyperlink" Target="https://support.twitter.com/forms/privacy" TargetMode="External"/><Relationship Id="rId38" Type="http://schemas.openxmlformats.org/officeDocument/2006/relationships/hyperlink" Target="https://www.airbnb.com/help/article/1320/what-is-airbnb-s-extenuating-circumstances-policy" TargetMode="External"/><Relationship Id="rId46" Type="http://schemas.openxmlformats.org/officeDocument/2006/relationships/hyperlink" Target="https://en.support.wordpress.com/deceased-user/" TargetMode="External"/><Relationship Id="rId59" Type="http://schemas.openxmlformats.org/officeDocument/2006/relationships/hyperlink" Target="http://www.eterni.me/" TargetMode="External"/><Relationship Id="rId67" Type="http://schemas.openxmlformats.org/officeDocument/2006/relationships/hyperlink" Target="http://ec.europa.eu/justice/data-protection/files/factsheets/factsheet_data_protection_en.pdf" TargetMode="External"/><Relationship Id="rId20" Type="http://schemas.openxmlformats.org/officeDocument/2006/relationships/hyperlink" Target="https://www.mozilla.org/en-US/thunderbird/" TargetMode="External"/><Relationship Id="rId41" Type="http://schemas.openxmlformats.org/officeDocument/2006/relationships/hyperlink" Target="https://ocsnext.ebay.com/ocs/sr?topicName=Closing+your+account&amp;query=166" TargetMode="External"/><Relationship Id="rId54" Type="http://schemas.openxmlformats.org/officeDocument/2006/relationships/hyperlink" Target="http://www.everplans.com" TargetMode="External"/><Relationship Id="rId62" Type="http://schemas.openxmlformats.org/officeDocument/2006/relationships/hyperlink" Target="http://www.youtube.com/watch?v=U83KCXMWwrk" TargetMode="External"/><Relationship Id="rId70" Type="http://schemas.openxmlformats.org/officeDocument/2006/relationships/hyperlink" Target="http://journal.media-culture.org.au/index.php/mcjournal/article/view/62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ationalarchives.gov.uk/documents/selecting-file-formats.pdf" TargetMode="External"/><Relationship Id="rId28" Type="http://schemas.openxmlformats.org/officeDocument/2006/relationships/hyperlink" Target="https://www.facebook.com/help/1568013990080948" TargetMode="External"/><Relationship Id="rId36" Type="http://schemas.openxmlformats.org/officeDocument/2006/relationships/hyperlink" Target="mailto:iTunesStoreSupport@apple.com" TargetMode="External"/><Relationship Id="rId49" Type="http://schemas.openxmlformats.org/officeDocument/2006/relationships/hyperlink" Target="http://www.digitaldeath.com/" TargetMode="External"/><Relationship Id="rId57" Type="http://schemas.openxmlformats.org/officeDocument/2006/relationships/hyperlink" Target="http://www.onlinememoria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C21B-D954-48E5-BF63-89A393C3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42</Pages>
  <Words>17092</Words>
  <Characters>97429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deat</vt:lpstr>
    </vt:vector>
  </TitlesOfParts>
  <Company>The University of Melbourne</Company>
  <LinksUpToDate>false</LinksUpToDate>
  <CharactersWithSpaces>114293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dc:title>
  <dc:subject>Consumer issues for planning and managing digital legacies</dc:subject>
  <dc:creator>Emily van der Nagel</dc:creator>
  <cp:lastModifiedBy>Narelle Clark</cp:lastModifiedBy>
  <cp:revision>8</cp:revision>
  <dcterms:created xsi:type="dcterms:W3CDTF">2017-11-20T03:07:00Z</dcterms:created>
  <dcterms:modified xsi:type="dcterms:W3CDTF">2017-11-27T23:50:00Z</dcterms:modified>
</cp:coreProperties>
</file>