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CE82" w14:textId="4C0BAA09" w:rsidR="00F6228E" w:rsidRDefault="0076047A" w:rsidP="00E30413">
      <w:pPr>
        <w:pStyle w:val="Title"/>
        <w:spacing w:after="120"/>
        <w:jc w:val="center"/>
        <w:rPr>
          <w:rFonts w:asciiTheme="minorHAnsi" w:hAnsiTheme="minorHAnsi" w:cstheme="minorHAnsi"/>
          <w:color w:val="auto"/>
        </w:rPr>
      </w:pPr>
      <w:r>
        <w:rPr>
          <w:rFonts w:asciiTheme="minorHAnsi" w:hAnsiTheme="minorHAnsi" w:cstheme="minorHAnsi"/>
          <w:color w:val="auto"/>
        </w:rPr>
        <w:t>Members Advisory</w:t>
      </w:r>
      <w:r w:rsidR="003B1147" w:rsidRPr="00F6228E">
        <w:rPr>
          <w:rFonts w:asciiTheme="minorHAnsi" w:hAnsiTheme="minorHAnsi" w:cstheme="minorHAnsi"/>
          <w:color w:val="auto"/>
        </w:rPr>
        <w:t xml:space="preserve"> Forum </w:t>
      </w:r>
    </w:p>
    <w:p w14:paraId="17BF25AC" w14:textId="7DE09889" w:rsidR="003B1147" w:rsidRPr="00F6228E" w:rsidRDefault="003B1147" w:rsidP="00E30413">
      <w:pPr>
        <w:pStyle w:val="Title"/>
        <w:spacing w:after="120"/>
        <w:jc w:val="center"/>
        <w:rPr>
          <w:rFonts w:asciiTheme="minorHAnsi" w:hAnsiTheme="minorHAnsi" w:cstheme="minorHAnsi"/>
          <w:color w:val="auto"/>
        </w:rPr>
      </w:pPr>
      <w:r w:rsidRPr="00F6228E">
        <w:rPr>
          <w:rFonts w:asciiTheme="minorHAnsi" w:hAnsiTheme="minorHAnsi" w:cstheme="minorHAnsi"/>
          <w:color w:val="auto"/>
        </w:rPr>
        <w:t>Meeting Report</w:t>
      </w:r>
    </w:p>
    <w:p w14:paraId="1B14F35B" w14:textId="77777777" w:rsidR="003B1147" w:rsidRPr="00C75517" w:rsidRDefault="003B1147" w:rsidP="00E30413">
      <w:pPr>
        <w:autoSpaceDE w:val="0"/>
        <w:autoSpaceDN w:val="0"/>
        <w:adjustRightInd w:val="0"/>
        <w:spacing w:after="120" w:line="240" w:lineRule="auto"/>
        <w:ind w:right="-992"/>
        <w:jc w:val="center"/>
        <w:rPr>
          <w:rFonts w:cstheme="minorHAnsi"/>
          <w:b/>
          <w:bCs/>
          <w:sz w:val="36"/>
          <w:szCs w:val="36"/>
        </w:rPr>
      </w:pPr>
      <w:r w:rsidRPr="00C75517">
        <w:rPr>
          <w:rFonts w:cstheme="minorHAnsi"/>
          <w:b/>
          <w:bCs/>
          <w:sz w:val="36"/>
          <w:szCs w:val="36"/>
        </w:rPr>
        <w:t>Australian Communications Consumer Action Network</w:t>
      </w:r>
    </w:p>
    <w:p w14:paraId="3DDBD88D" w14:textId="140E5CFA" w:rsidR="008572C2" w:rsidRPr="008572C2" w:rsidRDefault="008572C2" w:rsidP="00E30413">
      <w:pPr>
        <w:spacing w:after="120" w:line="240" w:lineRule="auto"/>
        <w:jc w:val="center"/>
        <w:rPr>
          <w:rFonts w:cstheme="minorHAnsi"/>
          <w:bCs/>
          <w:sz w:val="28"/>
          <w:szCs w:val="28"/>
        </w:rPr>
      </w:pPr>
      <w:r w:rsidRPr="008572C2">
        <w:rPr>
          <w:rFonts w:cstheme="minorHAnsi"/>
          <w:bCs/>
          <w:sz w:val="28"/>
          <w:szCs w:val="28"/>
        </w:rPr>
        <w:t>17 June 2020, 2:00 – 4:00pm (EST)</w:t>
      </w:r>
      <w:r>
        <w:rPr>
          <w:rFonts w:cstheme="minorHAnsi"/>
          <w:bCs/>
          <w:sz w:val="28"/>
          <w:szCs w:val="28"/>
        </w:rPr>
        <w:t xml:space="preserve"> by videoconference</w:t>
      </w:r>
    </w:p>
    <w:p w14:paraId="29E2A4E8" w14:textId="1855ADFB" w:rsidR="00FC410B" w:rsidRPr="00054C98" w:rsidRDefault="008572C2" w:rsidP="00E30413">
      <w:pPr>
        <w:spacing w:after="120" w:line="240" w:lineRule="auto"/>
        <w:rPr>
          <w:b/>
          <w:bCs/>
          <w:sz w:val="24"/>
          <w:szCs w:val="24"/>
        </w:rPr>
      </w:pPr>
      <w:r w:rsidRPr="00054C98">
        <w:rPr>
          <w:b/>
          <w:bCs/>
          <w:sz w:val="24"/>
          <w:szCs w:val="24"/>
        </w:rPr>
        <w:t xml:space="preserve">PRESENT: </w:t>
      </w:r>
      <w:r w:rsidRPr="00054C98">
        <w:rPr>
          <w:b/>
          <w:bCs/>
          <w:sz w:val="24"/>
          <w:szCs w:val="24"/>
        </w:rPr>
        <w:tab/>
      </w:r>
      <w:r w:rsidR="00FC410B" w:rsidRPr="00054C98">
        <w:rPr>
          <w:b/>
          <w:bCs/>
          <w:sz w:val="24"/>
          <w:szCs w:val="24"/>
        </w:rPr>
        <w:t>Deirdre O’Donnell</w:t>
      </w:r>
      <w:r w:rsidR="00FC410B" w:rsidRPr="00054C98">
        <w:rPr>
          <w:sz w:val="24"/>
          <w:szCs w:val="24"/>
        </w:rPr>
        <w:tab/>
      </w:r>
      <w:r w:rsidR="00054C98">
        <w:rPr>
          <w:sz w:val="24"/>
          <w:szCs w:val="24"/>
        </w:rPr>
        <w:tab/>
      </w:r>
      <w:r w:rsidR="00FC410B" w:rsidRPr="00054C98">
        <w:rPr>
          <w:rFonts w:cstheme="minorHAnsi"/>
          <w:b/>
          <w:bCs/>
          <w:sz w:val="24"/>
          <w:szCs w:val="24"/>
        </w:rPr>
        <w:t>Chairperson (ACCAN Board Director)</w:t>
      </w:r>
    </w:p>
    <w:p w14:paraId="19390939" w14:textId="327DA7C1" w:rsidR="0099004C" w:rsidRPr="00BE2C14" w:rsidRDefault="0099004C" w:rsidP="00BE2C14">
      <w:pPr>
        <w:spacing w:after="120" w:line="240" w:lineRule="auto"/>
        <w:rPr>
          <w:b/>
          <w:bCs/>
          <w:sz w:val="24"/>
          <w:szCs w:val="24"/>
        </w:rPr>
      </w:pPr>
      <w:r w:rsidRPr="00BE2C14">
        <w:rPr>
          <w:b/>
          <w:bCs/>
          <w:sz w:val="24"/>
          <w:szCs w:val="24"/>
        </w:rPr>
        <w:t>A</w:t>
      </w:r>
      <w:r w:rsidR="00BE2C14">
        <w:rPr>
          <w:b/>
          <w:bCs/>
          <w:sz w:val="24"/>
          <w:szCs w:val="24"/>
        </w:rPr>
        <w:t>TTENDEES</w:t>
      </w:r>
      <w:r w:rsidRPr="00BE2C14">
        <w:rPr>
          <w:b/>
          <w:bCs/>
          <w:sz w:val="24"/>
          <w:szCs w:val="24"/>
        </w:rPr>
        <w:t xml:space="preserve">: </w:t>
      </w:r>
      <w:r w:rsidR="00BE2C14">
        <w:rPr>
          <w:b/>
          <w:bCs/>
          <w:sz w:val="24"/>
          <w:szCs w:val="24"/>
        </w:rPr>
        <w:tab/>
      </w:r>
      <w:r w:rsidRPr="00054C98">
        <w:rPr>
          <w:sz w:val="24"/>
          <w:szCs w:val="24"/>
        </w:rPr>
        <w:t>David Vaile</w:t>
      </w:r>
      <w:r w:rsidRPr="00054C98">
        <w:rPr>
          <w:sz w:val="24"/>
          <w:szCs w:val="24"/>
        </w:rPr>
        <w:tab/>
      </w:r>
      <w:r w:rsidRPr="00054C98">
        <w:rPr>
          <w:sz w:val="24"/>
          <w:szCs w:val="24"/>
        </w:rPr>
        <w:tab/>
      </w:r>
      <w:r w:rsidR="00054C98">
        <w:rPr>
          <w:sz w:val="24"/>
          <w:szCs w:val="24"/>
        </w:rPr>
        <w:tab/>
      </w:r>
      <w:r w:rsidRPr="00054C98">
        <w:rPr>
          <w:sz w:val="24"/>
          <w:szCs w:val="24"/>
        </w:rPr>
        <w:t>Australian Privacy Foundation</w:t>
      </w:r>
    </w:p>
    <w:p w14:paraId="3C238D73" w14:textId="33195DF8" w:rsidR="0099004C" w:rsidRPr="00054C98" w:rsidRDefault="0099004C" w:rsidP="00E30413">
      <w:pPr>
        <w:spacing w:after="120" w:line="240" w:lineRule="auto"/>
        <w:ind w:left="1440"/>
        <w:rPr>
          <w:sz w:val="24"/>
          <w:szCs w:val="24"/>
        </w:rPr>
      </w:pPr>
      <w:r w:rsidRPr="00054C98">
        <w:rPr>
          <w:sz w:val="24"/>
          <w:szCs w:val="24"/>
        </w:rPr>
        <w:t>Paula Man</w:t>
      </w:r>
      <w:r w:rsidR="007F1E75">
        <w:rPr>
          <w:sz w:val="24"/>
          <w:szCs w:val="24"/>
        </w:rPr>
        <w:t>n</w:t>
      </w:r>
      <w:r w:rsidRPr="00054C98">
        <w:rPr>
          <w:sz w:val="24"/>
          <w:szCs w:val="24"/>
        </w:rPr>
        <w:t>ing</w:t>
      </w:r>
      <w:r w:rsidRPr="00054C98">
        <w:rPr>
          <w:sz w:val="24"/>
          <w:szCs w:val="24"/>
        </w:rPr>
        <w:tab/>
      </w:r>
      <w:r w:rsidRPr="00054C98">
        <w:rPr>
          <w:sz w:val="24"/>
          <w:szCs w:val="24"/>
        </w:rPr>
        <w:tab/>
        <w:t>Broome CIRCLE</w:t>
      </w:r>
    </w:p>
    <w:p w14:paraId="3AF64207" w14:textId="2AB948A5" w:rsidR="0099004C" w:rsidRPr="00054C98" w:rsidRDefault="0099004C" w:rsidP="00E30413">
      <w:pPr>
        <w:spacing w:after="120" w:line="240" w:lineRule="auto"/>
        <w:ind w:left="1440"/>
        <w:rPr>
          <w:sz w:val="24"/>
          <w:szCs w:val="24"/>
        </w:rPr>
      </w:pPr>
      <w:r w:rsidRPr="00054C98">
        <w:rPr>
          <w:sz w:val="24"/>
          <w:szCs w:val="24"/>
        </w:rPr>
        <w:t>Brigitte Rose</w:t>
      </w:r>
      <w:r w:rsidRPr="00054C98">
        <w:rPr>
          <w:sz w:val="24"/>
          <w:szCs w:val="24"/>
        </w:rPr>
        <w:tab/>
      </w:r>
      <w:r w:rsidRPr="00054C98">
        <w:rPr>
          <w:sz w:val="24"/>
          <w:szCs w:val="24"/>
        </w:rPr>
        <w:tab/>
      </w:r>
      <w:r w:rsidR="00054C98">
        <w:rPr>
          <w:sz w:val="24"/>
          <w:szCs w:val="24"/>
        </w:rPr>
        <w:tab/>
      </w:r>
      <w:r w:rsidRPr="00054C98">
        <w:rPr>
          <w:sz w:val="24"/>
          <w:szCs w:val="24"/>
        </w:rPr>
        <w:t>Consumer Action Law Centre</w:t>
      </w:r>
    </w:p>
    <w:p w14:paraId="144FEACD" w14:textId="21249C17" w:rsidR="0099004C" w:rsidRPr="00054C98" w:rsidRDefault="0099004C" w:rsidP="00E30413">
      <w:pPr>
        <w:spacing w:after="120" w:line="240" w:lineRule="auto"/>
        <w:ind w:left="1440"/>
        <w:rPr>
          <w:sz w:val="24"/>
          <w:szCs w:val="24"/>
        </w:rPr>
      </w:pPr>
      <w:r w:rsidRPr="00054C98">
        <w:rPr>
          <w:sz w:val="24"/>
          <w:szCs w:val="24"/>
        </w:rPr>
        <w:t xml:space="preserve">Gordon </w:t>
      </w:r>
      <w:proofErr w:type="spellStart"/>
      <w:r w:rsidRPr="00054C98">
        <w:rPr>
          <w:sz w:val="24"/>
          <w:szCs w:val="24"/>
        </w:rPr>
        <w:t>Renouf</w:t>
      </w:r>
      <w:proofErr w:type="spellEnd"/>
      <w:r w:rsidRPr="00054C98">
        <w:rPr>
          <w:sz w:val="24"/>
          <w:szCs w:val="24"/>
        </w:rPr>
        <w:tab/>
      </w:r>
      <w:r w:rsidR="00054C98">
        <w:rPr>
          <w:sz w:val="24"/>
          <w:szCs w:val="24"/>
        </w:rPr>
        <w:tab/>
      </w:r>
      <w:r w:rsidRPr="00054C98">
        <w:rPr>
          <w:sz w:val="24"/>
          <w:szCs w:val="24"/>
        </w:rPr>
        <w:t>Consumers’ Federation of Australia</w:t>
      </w:r>
    </w:p>
    <w:p w14:paraId="58EF6F4C" w14:textId="1484D009" w:rsidR="0099004C" w:rsidRPr="00054C98" w:rsidRDefault="0099004C" w:rsidP="00E30413">
      <w:pPr>
        <w:spacing w:after="120" w:line="240" w:lineRule="auto"/>
        <w:ind w:left="1440"/>
        <w:rPr>
          <w:sz w:val="24"/>
          <w:szCs w:val="24"/>
        </w:rPr>
      </w:pPr>
      <w:r w:rsidRPr="00054C98">
        <w:rPr>
          <w:sz w:val="24"/>
          <w:szCs w:val="24"/>
        </w:rPr>
        <w:t>Jill Moran</w:t>
      </w:r>
      <w:r w:rsidRPr="00054C98">
        <w:rPr>
          <w:sz w:val="24"/>
          <w:szCs w:val="24"/>
        </w:rPr>
        <w:tab/>
      </w:r>
      <w:r w:rsidRPr="00054C98">
        <w:rPr>
          <w:sz w:val="24"/>
          <w:szCs w:val="24"/>
        </w:rPr>
        <w:tab/>
      </w:r>
      <w:r w:rsidR="00054C98">
        <w:rPr>
          <w:sz w:val="24"/>
          <w:szCs w:val="24"/>
        </w:rPr>
        <w:tab/>
      </w:r>
      <w:r w:rsidRPr="00054C98">
        <w:rPr>
          <w:sz w:val="24"/>
          <w:szCs w:val="24"/>
        </w:rPr>
        <w:t>Council on the Aging</w:t>
      </w:r>
    </w:p>
    <w:p w14:paraId="748D929E" w14:textId="462DAD28" w:rsidR="0099004C" w:rsidRPr="00054C98" w:rsidRDefault="0099004C" w:rsidP="00E30413">
      <w:pPr>
        <w:spacing w:after="120" w:line="240" w:lineRule="auto"/>
        <w:ind w:left="1440"/>
        <w:rPr>
          <w:sz w:val="24"/>
          <w:szCs w:val="24"/>
        </w:rPr>
      </w:pPr>
      <w:r w:rsidRPr="00054C98">
        <w:rPr>
          <w:sz w:val="24"/>
          <w:szCs w:val="24"/>
        </w:rPr>
        <w:t>Tanya Cameron</w:t>
      </w:r>
      <w:r w:rsidRPr="00054C98">
        <w:rPr>
          <w:sz w:val="24"/>
          <w:szCs w:val="24"/>
        </w:rPr>
        <w:tab/>
      </w:r>
      <w:r w:rsidR="00054C98">
        <w:rPr>
          <w:sz w:val="24"/>
          <w:szCs w:val="24"/>
        </w:rPr>
        <w:tab/>
      </w:r>
      <w:r w:rsidRPr="00054C98">
        <w:rPr>
          <w:sz w:val="24"/>
          <w:szCs w:val="24"/>
        </w:rPr>
        <w:t>Country Women's Association of Australia</w:t>
      </w:r>
    </w:p>
    <w:p w14:paraId="763EB9B2" w14:textId="5881C6C9" w:rsidR="0099004C" w:rsidRPr="00054C98" w:rsidRDefault="0099004C" w:rsidP="00E30413">
      <w:pPr>
        <w:spacing w:after="120" w:line="240" w:lineRule="auto"/>
        <w:ind w:left="1440"/>
        <w:rPr>
          <w:sz w:val="24"/>
          <w:szCs w:val="24"/>
        </w:rPr>
      </w:pPr>
      <w:r w:rsidRPr="00054C98">
        <w:rPr>
          <w:sz w:val="24"/>
          <w:szCs w:val="24"/>
        </w:rPr>
        <w:t>Mohammed Al-Khafaji</w:t>
      </w:r>
      <w:r w:rsidRPr="00054C98">
        <w:rPr>
          <w:sz w:val="24"/>
          <w:szCs w:val="24"/>
        </w:rPr>
        <w:tab/>
      </w:r>
      <w:r w:rsidR="00054C98">
        <w:rPr>
          <w:sz w:val="24"/>
          <w:szCs w:val="24"/>
        </w:rPr>
        <w:t>FEC</w:t>
      </w:r>
      <w:r w:rsidR="002579F5">
        <w:rPr>
          <w:sz w:val="24"/>
          <w:szCs w:val="24"/>
        </w:rPr>
        <w:t>C</w:t>
      </w:r>
      <w:r w:rsidR="00054C98">
        <w:rPr>
          <w:sz w:val="24"/>
          <w:szCs w:val="24"/>
        </w:rPr>
        <w:t>A</w:t>
      </w:r>
    </w:p>
    <w:p w14:paraId="5F66DD12" w14:textId="414A8EA6" w:rsidR="0099004C" w:rsidRPr="00054C98" w:rsidRDefault="0099004C" w:rsidP="00E30413">
      <w:pPr>
        <w:spacing w:after="120" w:line="240" w:lineRule="auto"/>
        <w:ind w:left="1440"/>
        <w:rPr>
          <w:sz w:val="24"/>
          <w:szCs w:val="24"/>
        </w:rPr>
      </w:pPr>
      <w:r w:rsidRPr="00054C98">
        <w:rPr>
          <w:sz w:val="24"/>
          <w:szCs w:val="24"/>
        </w:rPr>
        <w:t>Julie Barrow</w:t>
      </w:r>
      <w:r w:rsidRPr="00054C98">
        <w:rPr>
          <w:sz w:val="24"/>
          <w:szCs w:val="24"/>
        </w:rPr>
        <w:tab/>
      </w:r>
      <w:r w:rsidRPr="00054C98">
        <w:rPr>
          <w:sz w:val="24"/>
          <w:szCs w:val="24"/>
        </w:rPr>
        <w:tab/>
      </w:r>
      <w:r w:rsidR="00054C98">
        <w:rPr>
          <w:sz w:val="24"/>
          <w:szCs w:val="24"/>
        </w:rPr>
        <w:tab/>
      </w:r>
      <w:r w:rsidRPr="00054C98">
        <w:rPr>
          <w:sz w:val="24"/>
          <w:szCs w:val="24"/>
        </w:rPr>
        <w:t>Financial Counsellors Australia</w:t>
      </w:r>
    </w:p>
    <w:p w14:paraId="083BDBAD" w14:textId="644F479A" w:rsidR="0099004C" w:rsidRPr="00054C98" w:rsidRDefault="0099004C" w:rsidP="00E30413">
      <w:pPr>
        <w:spacing w:after="120" w:line="240" w:lineRule="auto"/>
        <w:ind w:left="1440"/>
        <w:rPr>
          <w:sz w:val="24"/>
          <w:szCs w:val="24"/>
        </w:rPr>
      </w:pPr>
      <w:r w:rsidRPr="00054C98">
        <w:rPr>
          <w:sz w:val="24"/>
          <w:szCs w:val="24"/>
        </w:rPr>
        <w:t>Catherine Liddle</w:t>
      </w:r>
      <w:r w:rsidRPr="00054C98">
        <w:rPr>
          <w:sz w:val="24"/>
          <w:szCs w:val="24"/>
        </w:rPr>
        <w:tab/>
      </w:r>
      <w:r w:rsidR="00054C98">
        <w:rPr>
          <w:sz w:val="24"/>
          <w:szCs w:val="24"/>
        </w:rPr>
        <w:tab/>
      </w:r>
      <w:r w:rsidRPr="00054C98">
        <w:rPr>
          <w:sz w:val="24"/>
          <w:szCs w:val="24"/>
        </w:rPr>
        <w:t>First Nations Media</w:t>
      </w:r>
    </w:p>
    <w:p w14:paraId="7B67310B" w14:textId="507ABBDB" w:rsidR="0099004C" w:rsidRPr="00054C98" w:rsidRDefault="0099004C" w:rsidP="00E30413">
      <w:pPr>
        <w:spacing w:after="120" w:line="240" w:lineRule="auto"/>
        <w:ind w:left="1440"/>
        <w:rPr>
          <w:sz w:val="24"/>
          <w:szCs w:val="24"/>
        </w:rPr>
      </w:pPr>
      <w:r w:rsidRPr="00054C98">
        <w:rPr>
          <w:sz w:val="24"/>
          <w:szCs w:val="24"/>
        </w:rPr>
        <w:t>Toni Cork</w:t>
      </w:r>
      <w:r w:rsidRPr="00054C98">
        <w:rPr>
          <w:sz w:val="24"/>
          <w:szCs w:val="24"/>
        </w:rPr>
        <w:tab/>
      </w:r>
      <w:r w:rsidRPr="00054C98">
        <w:rPr>
          <w:sz w:val="24"/>
          <w:szCs w:val="24"/>
        </w:rPr>
        <w:tab/>
      </w:r>
      <w:r w:rsidR="00054C98">
        <w:rPr>
          <w:sz w:val="24"/>
          <w:szCs w:val="24"/>
        </w:rPr>
        <w:tab/>
      </w:r>
      <w:r w:rsidRPr="00054C98">
        <w:rPr>
          <w:sz w:val="24"/>
          <w:szCs w:val="24"/>
        </w:rPr>
        <w:t>HK Training &amp; Consultancy</w:t>
      </w:r>
    </w:p>
    <w:p w14:paraId="40D171DA" w14:textId="77777777" w:rsidR="0099004C" w:rsidRPr="00054C98" w:rsidRDefault="0099004C" w:rsidP="00E30413">
      <w:pPr>
        <w:spacing w:after="120" w:line="240" w:lineRule="auto"/>
        <w:ind w:left="1440"/>
        <w:rPr>
          <w:sz w:val="24"/>
          <w:szCs w:val="24"/>
        </w:rPr>
      </w:pPr>
      <w:r w:rsidRPr="00054C98">
        <w:rPr>
          <w:sz w:val="24"/>
          <w:szCs w:val="24"/>
        </w:rPr>
        <w:t>Jane Hutchison</w:t>
      </w:r>
      <w:r w:rsidRPr="00054C98">
        <w:rPr>
          <w:sz w:val="24"/>
          <w:szCs w:val="24"/>
        </w:rPr>
        <w:tab/>
      </w:r>
      <w:r w:rsidRPr="00054C98">
        <w:rPr>
          <w:sz w:val="24"/>
          <w:szCs w:val="24"/>
        </w:rPr>
        <w:tab/>
        <w:t>Hobart Legal Centre</w:t>
      </w:r>
    </w:p>
    <w:p w14:paraId="3E097F9A" w14:textId="0F85A364" w:rsidR="0099004C" w:rsidRPr="00054C98" w:rsidRDefault="0099004C" w:rsidP="00E30413">
      <w:pPr>
        <w:spacing w:after="120" w:line="240" w:lineRule="auto"/>
        <w:ind w:left="1440"/>
        <w:rPr>
          <w:sz w:val="24"/>
          <w:szCs w:val="24"/>
        </w:rPr>
      </w:pPr>
      <w:r w:rsidRPr="00054C98">
        <w:rPr>
          <w:sz w:val="24"/>
          <w:szCs w:val="24"/>
        </w:rPr>
        <w:t>David Spriggs</w:t>
      </w:r>
      <w:r w:rsidRPr="00054C98">
        <w:rPr>
          <w:sz w:val="24"/>
          <w:szCs w:val="24"/>
        </w:rPr>
        <w:tab/>
      </w:r>
      <w:r w:rsidRPr="00054C98">
        <w:rPr>
          <w:sz w:val="24"/>
          <w:szCs w:val="24"/>
        </w:rPr>
        <w:tab/>
      </w:r>
      <w:r w:rsidR="00054C98">
        <w:rPr>
          <w:sz w:val="24"/>
          <w:szCs w:val="24"/>
        </w:rPr>
        <w:tab/>
      </w:r>
      <w:r w:rsidRPr="00054C98">
        <w:rPr>
          <w:sz w:val="24"/>
          <w:szCs w:val="24"/>
        </w:rPr>
        <w:t>InfoXchange</w:t>
      </w:r>
    </w:p>
    <w:p w14:paraId="0D7114C2" w14:textId="77777777" w:rsidR="0099004C" w:rsidRPr="00054C98" w:rsidRDefault="0099004C" w:rsidP="00E30413">
      <w:pPr>
        <w:spacing w:after="120" w:line="240" w:lineRule="auto"/>
        <w:ind w:left="1440"/>
        <w:rPr>
          <w:sz w:val="24"/>
          <w:szCs w:val="24"/>
        </w:rPr>
      </w:pPr>
      <w:r w:rsidRPr="00054C98">
        <w:rPr>
          <w:sz w:val="24"/>
          <w:szCs w:val="24"/>
        </w:rPr>
        <w:t>Kristen Coggan</w:t>
      </w:r>
      <w:r w:rsidRPr="00054C98">
        <w:rPr>
          <w:sz w:val="24"/>
          <w:szCs w:val="24"/>
        </w:rPr>
        <w:tab/>
      </w:r>
      <w:r w:rsidRPr="00054C98">
        <w:rPr>
          <w:sz w:val="24"/>
          <w:szCs w:val="24"/>
        </w:rPr>
        <w:tab/>
        <w:t>Isolated Children’s &amp; Parents Association</w:t>
      </w:r>
    </w:p>
    <w:p w14:paraId="463619D6" w14:textId="14D9FD36" w:rsidR="0099004C" w:rsidRPr="00054C98" w:rsidRDefault="0099004C" w:rsidP="00E30413">
      <w:pPr>
        <w:spacing w:after="120" w:line="240" w:lineRule="auto"/>
        <w:ind w:left="1440"/>
        <w:rPr>
          <w:sz w:val="24"/>
          <w:szCs w:val="24"/>
        </w:rPr>
      </w:pPr>
      <w:r w:rsidRPr="00054C98">
        <w:rPr>
          <w:sz w:val="24"/>
          <w:szCs w:val="24"/>
        </w:rPr>
        <w:t>Robyn Nolan</w:t>
      </w:r>
      <w:r w:rsidRPr="00054C98">
        <w:rPr>
          <w:sz w:val="24"/>
          <w:szCs w:val="24"/>
        </w:rPr>
        <w:tab/>
      </w:r>
      <w:r w:rsidRPr="00054C98">
        <w:rPr>
          <w:sz w:val="24"/>
          <w:szCs w:val="24"/>
        </w:rPr>
        <w:tab/>
      </w:r>
      <w:r w:rsidR="00054C98">
        <w:rPr>
          <w:sz w:val="24"/>
          <w:szCs w:val="24"/>
        </w:rPr>
        <w:tab/>
      </w:r>
      <w:r w:rsidRPr="00054C98">
        <w:rPr>
          <w:sz w:val="24"/>
          <w:szCs w:val="24"/>
        </w:rPr>
        <w:t xml:space="preserve">National Council of Women of Australia </w:t>
      </w:r>
    </w:p>
    <w:p w14:paraId="248A0BE6" w14:textId="09D3B7D8" w:rsidR="0099004C" w:rsidRPr="00054C98" w:rsidRDefault="0099004C" w:rsidP="00E30413">
      <w:pPr>
        <w:spacing w:after="120" w:line="240" w:lineRule="auto"/>
        <w:ind w:left="1440"/>
        <w:rPr>
          <w:sz w:val="24"/>
          <w:szCs w:val="24"/>
        </w:rPr>
      </w:pPr>
      <w:r w:rsidRPr="00054C98">
        <w:rPr>
          <w:sz w:val="24"/>
          <w:szCs w:val="24"/>
        </w:rPr>
        <w:t>Adrienne Ryan</w:t>
      </w:r>
      <w:r w:rsidRPr="00054C98">
        <w:rPr>
          <w:sz w:val="24"/>
          <w:szCs w:val="24"/>
        </w:rPr>
        <w:tab/>
      </w:r>
      <w:r w:rsidRPr="00054C98">
        <w:rPr>
          <w:sz w:val="24"/>
          <w:szCs w:val="24"/>
        </w:rPr>
        <w:tab/>
      </w:r>
      <w:r w:rsidR="00054C98">
        <w:rPr>
          <w:sz w:val="24"/>
          <w:szCs w:val="24"/>
        </w:rPr>
        <w:tab/>
      </w:r>
      <w:r w:rsidRPr="00054C98">
        <w:rPr>
          <w:sz w:val="24"/>
          <w:szCs w:val="24"/>
        </w:rPr>
        <w:t>National Farmer’s Federation</w:t>
      </w:r>
      <w:r w:rsidRPr="00054C98">
        <w:rPr>
          <w:sz w:val="24"/>
          <w:szCs w:val="24"/>
        </w:rPr>
        <w:tab/>
      </w:r>
    </w:p>
    <w:p w14:paraId="5EF73245" w14:textId="64A33573" w:rsidR="0099004C" w:rsidRPr="00054C98" w:rsidRDefault="0099004C" w:rsidP="00E30413">
      <w:pPr>
        <w:spacing w:after="120" w:line="240" w:lineRule="auto"/>
        <w:ind w:left="1440"/>
        <w:rPr>
          <w:sz w:val="24"/>
          <w:szCs w:val="24"/>
        </w:rPr>
      </w:pPr>
      <w:r w:rsidRPr="00054C98">
        <w:rPr>
          <w:sz w:val="24"/>
          <w:szCs w:val="24"/>
        </w:rPr>
        <w:t>Sue Mc</w:t>
      </w:r>
      <w:r w:rsidR="002579F5">
        <w:rPr>
          <w:sz w:val="24"/>
          <w:szCs w:val="24"/>
        </w:rPr>
        <w:t>G</w:t>
      </w:r>
      <w:r w:rsidRPr="00054C98">
        <w:rPr>
          <w:sz w:val="24"/>
          <w:szCs w:val="24"/>
        </w:rPr>
        <w:t>rath</w:t>
      </w:r>
      <w:r w:rsidRPr="00054C98">
        <w:rPr>
          <w:sz w:val="24"/>
          <w:szCs w:val="24"/>
        </w:rPr>
        <w:tab/>
      </w:r>
      <w:r w:rsidRPr="00054C98">
        <w:rPr>
          <w:sz w:val="24"/>
          <w:szCs w:val="24"/>
        </w:rPr>
        <w:tab/>
      </w:r>
      <w:r w:rsidR="00054C98">
        <w:rPr>
          <w:sz w:val="24"/>
          <w:szCs w:val="24"/>
        </w:rPr>
        <w:tab/>
      </w:r>
      <w:r w:rsidRPr="00054C98">
        <w:rPr>
          <w:sz w:val="24"/>
          <w:szCs w:val="24"/>
        </w:rPr>
        <w:t>The Benevolent Society</w:t>
      </w:r>
    </w:p>
    <w:p w14:paraId="4C50785A" w14:textId="38AB5A40" w:rsidR="0099004C" w:rsidRPr="00054C98" w:rsidRDefault="0099004C" w:rsidP="00E30413">
      <w:pPr>
        <w:spacing w:after="120" w:line="240" w:lineRule="auto"/>
        <w:ind w:left="1440"/>
        <w:rPr>
          <w:sz w:val="24"/>
          <w:szCs w:val="24"/>
        </w:rPr>
      </w:pPr>
      <w:r w:rsidRPr="00054C98">
        <w:rPr>
          <w:sz w:val="24"/>
          <w:szCs w:val="24"/>
        </w:rPr>
        <w:t>Jane Stratton</w:t>
      </w:r>
      <w:r w:rsidRPr="00054C98">
        <w:rPr>
          <w:sz w:val="24"/>
          <w:szCs w:val="24"/>
        </w:rPr>
        <w:tab/>
      </w:r>
      <w:r w:rsidRPr="00054C98">
        <w:rPr>
          <w:sz w:val="24"/>
          <w:szCs w:val="24"/>
        </w:rPr>
        <w:tab/>
      </w:r>
      <w:r w:rsidR="00054C98">
        <w:rPr>
          <w:sz w:val="24"/>
          <w:szCs w:val="24"/>
        </w:rPr>
        <w:tab/>
      </w:r>
      <w:r w:rsidRPr="00054C98">
        <w:rPr>
          <w:sz w:val="24"/>
          <w:szCs w:val="24"/>
        </w:rPr>
        <w:t>Think + Do Tank Foundation</w:t>
      </w:r>
    </w:p>
    <w:p w14:paraId="4625F521" w14:textId="20B22A36" w:rsidR="0099004C" w:rsidRPr="00054C98" w:rsidRDefault="0099004C" w:rsidP="00E30413">
      <w:pPr>
        <w:spacing w:after="120" w:line="240" w:lineRule="auto"/>
        <w:ind w:left="1440"/>
        <w:rPr>
          <w:sz w:val="24"/>
          <w:szCs w:val="24"/>
        </w:rPr>
      </w:pPr>
      <w:r w:rsidRPr="00054C98">
        <w:rPr>
          <w:sz w:val="24"/>
          <w:szCs w:val="24"/>
        </w:rPr>
        <w:t>Greg Ogle</w:t>
      </w:r>
      <w:r w:rsidRPr="00054C98">
        <w:rPr>
          <w:sz w:val="24"/>
          <w:szCs w:val="24"/>
        </w:rPr>
        <w:tab/>
      </w:r>
      <w:r w:rsidRPr="00054C98">
        <w:rPr>
          <w:sz w:val="24"/>
          <w:szCs w:val="24"/>
        </w:rPr>
        <w:tab/>
      </w:r>
      <w:r w:rsidR="00054C98">
        <w:rPr>
          <w:sz w:val="24"/>
          <w:szCs w:val="24"/>
        </w:rPr>
        <w:tab/>
      </w:r>
      <w:r w:rsidRPr="00054C98">
        <w:rPr>
          <w:sz w:val="24"/>
          <w:szCs w:val="24"/>
        </w:rPr>
        <w:t>South Australian Council of Social Service</w:t>
      </w:r>
    </w:p>
    <w:p w14:paraId="3939C410" w14:textId="6E0A0EBD" w:rsidR="0099004C" w:rsidRPr="00054C98" w:rsidRDefault="0099004C" w:rsidP="00E30413">
      <w:pPr>
        <w:spacing w:after="120" w:line="240" w:lineRule="auto"/>
        <w:ind w:left="1440"/>
        <w:rPr>
          <w:sz w:val="24"/>
          <w:szCs w:val="24"/>
        </w:rPr>
      </w:pPr>
      <w:r w:rsidRPr="00054C98">
        <w:rPr>
          <w:sz w:val="24"/>
          <w:szCs w:val="24"/>
        </w:rPr>
        <w:t>Sarah Biordi</w:t>
      </w:r>
      <w:r w:rsidRPr="00054C98">
        <w:rPr>
          <w:sz w:val="24"/>
          <w:szCs w:val="24"/>
        </w:rPr>
        <w:tab/>
      </w:r>
      <w:r w:rsidRPr="00054C98">
        <w:rPr>
          <w:sz w:val="24"/>
          <w:szCs w:val="24"/>
        </w:rPr>
        <w:tab/>
      </w:r>
      <w:r w:rsidR="00054C98">
        <w:rPr>
          <w:sz w:val="24"/>
          <w:szCs w:val="24"/>
        </w:rPr>
        <w:tab/>
      </w:r>
      <w:r w:rsidRPr="00054C98">
        <w:rPr>
          <w:sz w:val="24"/>
          <w:szCs w:val="24"/>
        </w:rPr>
        <w:t>WESNET</w:t>
      </w:r>
    </w:p>
    <w:p w14:paraId="782361D1" w14:textId="77777777" w:rsidR="0099004C" w:rsidRPr="00054C98" w:rsidRDefault="0099004C" w:rsidP="00E30413">
      <w:pPr>
        <w:spacing w:after="120" w:line="240" w:lineRule="auto"/>
        <w:ind w:left="1440"/>
        <w:rPr>
          <w:sz w:val="24"/>
          <w:szCs w:val="24"/>
        </w:rPr>
      </w:pPr>
      <w:r w:rsidRPr="00054C98">
        <w:rPr>
          <w:sz w:val="24"/>
          <w:szCs w:val="24"/>
        </w:rPr>
        <w:t>Tess Matthews</w:t>
      </w:r>
      <w:r w:rsidRPr="00054C98">
        <w:rPr>
          <w:sz w:val="24"/>
          <w:szCs w:val="24"/>
        </w:rPr>
        <w:tab/>
      </w:r>
      <w:r w:rsidRPr="00054C98">
        <w:rPr>
          <w:sz w:val="24"/>
          <w:szCs w:val="24"/>
        </w:rPr>
        <w:tab/>
      </w:r>
      <w:proofErr w:type="spellStart"/>
      <w:r w:rsidRPr="00054C98">
        <w:rPr>
          <w:sz w:val="24"/>
          <w:szCs w:val="24"/>
        </w:rPr>
        <w:t>WEstjustice</w:t>
      </w:r>
      <w:proofErr w:type="spellEnd"/>
    </w:p>
    <w:p w14:paraId="006C7E20" w14:textId="77777777" w:rsidR="0099004C" w:rsidRPr="00054C98" w:rsidRDefault="0099004C" w:rsidP="00E30413">
      <w:pPr>
        <w:spacing w:after="120" w:line="240" w:lineRule="auto"/>
        <w:ind w:left="1440"/>
        <w:rPr>
          <w:sz w:val="24"/>
          <w:szCs w:val="24"/>
        </w:rPr>
      </w:pPr>
      <w:r w:rsidRPr="00054C98">
        <w:rPr>
          <w:sz w:val="24"/>
          <w:szCs w:val="24"/>
        </w:rPr>
        <w:t>Helen Campbell</w:t>
      </w:r>
      <w:r w:rsidRPr="00054C98">
        <w:rPr>
          <w:sz w:val="24"/>
          <w:szCs w:val="24"/>
        </w:rPr>
        <w:tab/>
      </w:r>
      <w:r w:rsidRPr="00054C98">
        <w:rPr>
          <w:sz w:val="24"/>
          <w:szCs w:val="24"/>
        </w:rPr>
        <w:tab/>
        <w:t>Women's Legal Service NSW</w:t>
      </w:r>
    </w:p>
    <w:p w14:paraId="5D2F3404" w14:textId="12E4608C" w:rsidR="0099004C" w:rsidRPr="00054C98" w:rsidRDefault="0099004C" w:rsidP="00E30413">
      <w:pPr>
        <w:spacing w:after="120" w:line="240" w:lineRule="auto"/>
        <w:ind w:left="1440"/>
        <w:rPr>
          <w:sz w:val="24"/>
          <w:szCs w:val="24"/>
        </w:rPr>
      </w:pPr>
      <w:r w:rsidRPr="00054C98">
        <w:rPr>
          <w:sz w:val="24"/>
          <w:szCs w:val="24"/>
        </w:rPr>
        <w:t>Kate Munro</w:t>
      </w:r>
      <w:r w:rsidRPr="00054C98">
        <w:rPr>
          <w:sz w:val="24"/>
          <w:szCs w:val="24"/>
        </w:rPr>
        <w:tab/>
      </w:r>
      <w:r w:rsidRPr="00054C98">
        <w:rPr>
          <w:sz w:val="24"/>
          <w:szCs w:val="24"/>
        </w:rPr>
        <w:tab/>
      </w:r>
      <w:r w:rsidR="00054C98">
        <w:rPr>
          <w:sz w:val="24"/>
          <w:szCs w:val="24"/>
        </w:rPr>
        <w:tab/>
      </w:r>
      <w:r w:rsidRPr="00054C98">
        <w:rPr>
          <w:sz w:val="24"/>
          <w:szCs w:val="24"/>
        </w:rPr>
        <w:t xml:space="preserve">Youth Action Network </w:t>
      </w:r>
    </w:p>
    <w:p w14:paraId="448D877F" w14:textId="77777777" w:rsidR="0099004C" w:rsidRPr="00054C98" w:rsidRDefault="0099004C" w:rsidP="00E30413">
      <w:pPr>
        <w:spacing w:after="120" w:line="240" w:lineRule="auto"/>
        <w:rPr>
          <w:sz w:val="24"/>
          <w:szCs w:val="24"/>
        </w:rPr>
      </w:pPr>
    </w:p>
    <w:p w14:paraId="7B9228BD" w14:textId="09F12189" w:rsidR="00FC410B" w:rsidRPr="00054C98" w:rsidRDefault="00FC410B" w:rsidP="00E30413">
      <w:pPr>
        <w:spacing w:after="120" w:line="240" w:lineRule="auto"/>
        <w:rPr>
          <w:sz w:val="24"/>
          <w:szCs w:val="24"/>
        </w:rPr>
      </w:pPr>
      <w:r w:rsidRPr="00054C98">
        <w:rPr>
          <w:b/>
          <w:bCs/>
          <w:sz w:val="24"/>
          <w:szCs w:val="24"/>
        </w:rPr>
        <w:lastRenderedPageBreak/>
        <w:t>ACCAN:</w:t>
      </w:r>
      <w:r w:rsidRPr="00054C98">
        <w:rPr>
          <w:b/>
          <w:bCs/>
          <w:sz w:val="24"/>
          <w:szCs w:val="24"/>
        </w:rPr>
        <w:tab/>
      </w:r>
      <w:r w:rsidRPr="00054C98">
        <w:rPr>
          <w:sz w:val="24"/>
          <w:szCs w:val="24"/>
        </w:rPr>
        <w:t>Teresa Corbin</w:t>
      </w:r>
      <w:r w:rsidRPr="00054C98">
        <w:rPr>
          <w:sz w:val="24"/>
          <w:szCs w:val="24"/>
        </w:rPr>
        <w:tab/>
      </w:r>
      <w:r w:rsidRPr="00054C98">
        <w:rPr>
          <w:sz w:val="24"/>
          <w:szCs w:val="24"/>
        </w:rPr>
        <w:tab/>
      </w:r>
      <w:r w:rsidR="00054C98">
        <w:rPr>
          <w:sz w:val="24"/>
          <w:szCs w:val="24"/>
        </w:rPr>
        <w:tab/>
      </w:r>
      <w:r w:rsidRPr="00054C98">
        <w:rPr>
          <w:sz w:val="24"/>
          <w:szCs w:val="24"/>
        </w:rPr>
        <w:t>Chief Executive Officer</w:t>
      </w:r>
    </w:p>
    <w:p w14:paraId="3131CDD4" w14:textId="77777777" w:rsidR="00FC410B" w:rsidRPr="00054C98" w:rsidRDefault="00FC410B" w:rsidP="00E30413">
      <w:pPr>
        <w:spacing w:after="120" w:line="240" w:lineRule="auto"/>
        <w:ind w:left="1440"/>
        <w:rPr>
          <w:sz w:val="24"/>
          <w:szCs w:val="24"/>
        </w:rPr>
      </w:pPr>
      <w:r w:rsidRPr="00054C98">
        <w:rPr>
          <w:sz w:val="24"/>
          <w:szCs w:val="24"/>
        </w:rPr>
        <w:t xml:space="preserve">Una Lawrence </w:t>
      </w:r>
      <w:r w:rsidRPr="00054C98">
        <w:rPr>
          <w:sz w:val="24"/>
          <w:szCs w:val="24"/>
        </w:rPr>
        <w:tab/>
      </w:r>
      <w:r w:rsidRPr="00054C98">
        <w:rPr>
          <w:sz w:val="24"/>
          <w:szCs w:val="24"/>
        </w:rPr>
        <w:tab/>
        <w:t>Director of Policy</w:t>
      </w:r>
    </w:p>
    <w:p w14:paraId="5EB1F888" w14:textId="02A0296A" w:rsidR="00FC410B" w:rsidRPr="00054C98" w:rsidRDefault="00FC410B" w:rsidP="00E30413">
      <w:pPr>
        <w:spacing w:after="120" w:line="240" w:lineRule="auto"/>
        <w:ind w:left="1440"/>
        <w:rPr>
          <w:sz w:val="24"/>
          <w:szCs w:val="24"/>
        </w:rPr>
      </w:pPr>
      <w:r w:rsidRPr="00054C98">
        <w:rPr>
          <w:sz w:val="24"/>
          <w:szCs w:val="24"/>
        </w:rPr>
        <w:t>Stephanie Whitelock</w:t>
      </w:r>
      <w:r w:rsidRPr="00054C98">
        <w:rPr>
          <w:sz w:val="24"/>
          <w:szCs w:val="24"/>
        </w:rPr>
        <w:tab/>
      </w:r>
      <w:r w:rsidR="00054C98">
        <w:rPr>
          <w:sz w:val="24"/>
          <w:szCs w:val="24"/>
        </w:rPr>
        <w:tab/>
      </w:r>
      <w:r w:rsidRPr="00054C98">
        <w:rPr>
          <w:sz w:val="24"/>
          <w:szCs w:val="24"/>
        </w:rPr>
        <w:t>Policy Officer</w:t>
      </w:r>
    </w:p>
    <w:p w14:paraId="6C987449" w14:textId="5D1BF8C0" w:rsidR="00FC410B" w:rsidRPr="00054C98" w:rsidRDefault="00FC410B" w:rsidP="00354D83">
      <w:pPr>
        <w:spacing w:after="120" w:line="240" w:lineRule="auto"/>
        <w:ind w:left="4320" w:hanging="2880"/>
        <w:rPr>
          <w:sz w:val="24"/>
          <w:szCs w:val="24"/>
        </w:rPr>
      </w:pPr>
      <w:r w:rsidRPr="00054C98">
        <w:rPr>
          <w:sz w:val="24"/>
          <w:szCs w:val="24"/>
        </w:rPr>
        <w:t>Kelly Lindsay</w:t>
      </w:r>
      <w:r w:rsidRPr="00054C98">
        <w:rPr>
          <w:sz w:val="24"/>
          <w:szCs w:val="24"/>
        </w:rPr>
        <w:tab/>
        <w:t>Consumer Engagement and Membership Officer</w:t>
      </w:r>
    </w:p>
    <w:p w14:paraId="24E440F4" w14:textId="7F93D45E" w:rsidR="0099004C" w:rsidRPr="00054C98" w:rsidRDefault="0099004C" w:rsidP="00E30413">
      <w:pPr>
        <w:spacing w:after="120" w:line="240" w:lineRule="auto"/>
        <w:rPr>
          <w:sz w:val="24"/>
          <w:szCs w:val="24"/>
        </w:rPr>
      </w:pPr>
      <w:r w:rsidRPr="00054C98">
        <w:rPr>
          <w:b/>
          <w:bCs/>
          <w:sz w:val="24"/>
          <w:szCs w:val="24"/>
        </w:rPr>
        <w:t>OBSERVERS:</w:t>
      </w:r>
      <w:r w:rsidRPr="00054C98">
        <w:rPr>
          <w:sz w:val="24"/>
          <w:szCs w:val="24"/>
        </w:rPr>
        <w:t xml:space="preserve"> </w:t>
      </w:r>
      <w:r w:rsidRPr="00054C98">
        <w:rPr>
          <w:sz w:val="24"/>
          <w:szCs w:val="24"/>
        </w:rPr>
        <w:tab/>
        <w:t>Jim Wellsmore</w:t>
      </w:r>
      <w:r w:rsidRPr="00054C98">
        <w:rPr>
          <w:sz w:val="24"/>
          <w:szCs w:val="24"/>
        </w:rPr>
        <w:tab/>
      </w:r>
      <w:r w:rsidRPr="00054C98">
        <w:rPr>
          <w:sz w:val="24"/>
          <w:szCs w:val="24"/>
        </w:rPr>
        <w:tab/>
      </w:r>
      <w:r w:rsidR="00A942FF">
        <w:rPr>
          <w:sz w:val="24"/>
          <w:szCs w:val="24"/>
        </w:rPr>
        <w:tab/>
      </w:r>
      <w:r w:rsidRPr="00054C98">
        <w:rPr>
          <w:sz w:val="24"/>
          <w:szCs w:val="24"/>
        </w:rPr>
        <w:t>Energy Consumers Australia</w:t>
      </w:r>
    </w:p>
    <w:p w14:paraId="639CA3CF" w14:textId="6547090A" w:rsidR="0099004C" w:rsidRPr="00054C98" w:rsidRDefault="0099004C" w:rsidP="00E30413">
      <w:pPr>
        <w:spacing w:after="120" w:line="240" w:lineRule="auto"/>
        <w:ind w:left="720" w:firstLine="720"/>
        <w:rPr>
          <w:sz w:val="24"/>
          <w:szCs w:val="24"/>
        </w:rPr>
      </w:pPr>
      <w:r w:rsidRPr="00054C98">
        <w:rPr>
          <w:sz w:val="24"/>
          <w:szCs w:val="24"/>
        </w:rPr>
        <w:t>Jo Root</w:t>
      </w:r>
      <w:r w:rsidRPr="00054C98">
        <w:rPr>
          <w:sz w:val="24"/>
          <w:szCs w:val="24"/>
        </w:rPr>
        <w:tab/>
      </w:r>
      <w:r w:rsidRPr="00054C98">
        <w:rPr>
          <w:sz w:val="24"/>
          <w:szCs w:val="24"/>
        </w:rPr>
        <w:tab/>
      </w:r>
      <w:r w:rsidR="00A942FF">
        <w:rPr>
          <w:sz w:val="24"/>
          <w:szCs w:val="24"/>
        </w:rPr>
        <w:tab/>
      </w:r>
      <w:r w:rsidRPr="00054C98">
        <w:rPr>
          <w:sz w:val="24"/>
          <w:szCs w:val="24"/>
        </w:rPr>
        <w:t>Consumer Health Forum</w:t>
      </w:r>
    </w:p>
    <w:p w14:paraId="28C16C61" w14:textId="77777777" w:rsidR="0099004C" w:rsidRPr="00054C98" w:rsidRDefault="0099004C" w:rsidP="00E30413">
      <w:pPr>
        <w:spacing w:after="120" w:line="240" w:lineRule="auto"/>
        <w:rPr>
          <w:b/>
          <w:bCs/>
          <w:sz w:val="24"/>
          <w:szCs w:val="24"/>
        </w:rPr>
      </w:pPr>
    </w:p>
    <w:p w14:paraId="556CFEA1" w14:textId="7132BE3D" w:rsidR="008572C2" w:rsidRPr="00054C98" w:rsidRDefault="00FC410B" w:rsidP="00E30413">
      <w:pPr>
        <w:spacing w:after="120" w:line="240" w:lineRule="auto"/>
        <w:rPr>
          <w:sz w:val="24"/>
          <w:szCs w:val="24"/>
        </w:rPr>
      </w:pPr>
      <w:r w:rsidRPr="00054C98">
        <w:rPr>
          <w:b/>
          <w:bCs/>
          <w:sz w:val="24"/>
          <w:szCs w:val="24"/>
        </w:rPr>
        <w:t>A</w:t>
      </w:r>
      <w:r w:rsidR="008572C2" w:rsidRPr="00054C98">
        <w:rPr>
          <w:b/>
          <w:bCs/>
          <w:sz w:val="24"/>
          <w:szCs w:val="24"/>
        </w:rPr>
        <w:t>POLOGIES</w:t>
      </w:r>
      <w:r w:rsidRPr="00054C98">
        <w:rPr>
          <w:b/>
          <w:bCs/>
          <w:sz w:val="24"/>
          <w:szCs w:val="24"/>
        </w:rPr>
        <w:t>:</w:t>
      </w:r>
      <w:r w:rsidRPr="00054C98">
        <w:rPr>
          <w:sz w:val="24"/>
          <w:szCs w:val="24"/>
        </w:rPr>
        <w:t xml:space="preserve"> </w:t>
      </w:r>
      <w:r w:rsidRPr="00054C98">
        <w:rPr>
          <w:sz w:val="24"/>
          <w:szCs w:val="24"/>
        </w:rPr>
        <w:tab/>
      </w:r>
      <w:r w:rsidR="008572C2" w:rsidRPr="00054C98">
        <w:rPr>
          <w:sz w:val="24"/>
          <w:szCs w:val="24"/>
        </w:rPr>
        <w:t>Erin Turner</w:t>
      </w:r>
      <w:r w:rsidR="008572C2" w:rsidRPr="00054C98">
        <w:rPr>
          <w:sz w:val="24"/>
          <w:szCs w:val="24"/>
        </w:rPr>
        <w:tab/>
      </w:r>
      <w:r w:rsidR="008572C2" w:rsidRPr="00054C98">
        <w:rPr>
          <w:sz w:val="24"/>
          <w:szCs w:val="24"/>
        </w:rPr>
        <w:tab/>
      </w:r>
      <w:r w:rsidR="00A942FF">
        <w:rPr>
          <w:sz w:val="24"/>
          <w:szCs w:val="24"/>
        </w:rPr>
        <w:tab/>
      </w:r>
      <w:r w:rsidR="008572C2" w:rsidRPr="00054C98">
        <w:rPr>
          <w:sz w:val="24"/>
          <w:szCs w:val="24"/>
        </w:rPr>
        <w:t>CHOICE</w:t>
      </w:r>
    </w:p>
    <w:p w14:paraId="51715BE6" w14:textId="42B922CB" w:rsidR="008572C2" w:rsidRPr="00054C98" w:rsidRDefault="008572C2" w:rsidP="00E30413">
      <w:pPr>
        <w:spacing w:after="120" w:line="240" w:lineRule="auto"/>
        <w:ind w:left="1440"/>
        <w:rPr>
          <w:sz w:val="24"/>
          <w:szCs w:val="24"/>
        </w:rPr>
      </w:pPr>
      <w:r w:rsidRPr="00054C98">
        <w:rPr>
          <w:sz w:val="24"/>
          <w:szCs w:val="24"/>
        </w:rPr>
        <w:t>Diane Hayes</w:t>
      </w:r>
      <w:r w:rsidRPr="00054C98">
        <w:rPr>
          <w:sz w:val="24"/>
          <w:szCs w:val="24"/>
        </w:rPr>
        <w:tab/>
      </w:r>
      <w:r w:rsidRPr="00054C98">
        <w:rPr>
          <w:sz w:val="24"/>
          <w:szCs w:val="24"/>
        </w:rPr>
        <w:tab/>
      </w:r>
      <w:r w:rsidR="00A942FF">
        <w:rPr>
          <w:sz w:val="24"/>
          <w:szCs w:val="24"/>
        </w:rPr>
        <w:tab/>
      </w:r>
      <w:r w:rsidRPr="00054C98">
        <w:rPr>
          <w:sz w:val="24"/>
          <w:szCs w:val="24"/>
        </w:rPr>
        <w:t>Financial Counsellors WA</w:t>
      </w:r>
    </w:p>
    <w:p w14:paraId="04DF7899" w14:textId="5378B0AB" w:rsidR="008572C2" w:rsidRPr="00054C98" w:rsidRDefault="008572C2" w:rsidP="00E30413">
      <w:pPr>
        <w:spacing w:after="120" w:line="240" w:lineRule="auto"/>
        <w:ind w:left="1440"/>
        <w:rPr>
          <w:sz w:val="24"/>
          <w:szCs w:val="24"/>
        </w:rPr>
      </w:pPr>
      <w:r w:rsidRPr="00054C98">
        <w:rPr>
          <w:sz w:val="24"/>
          <w:szCs w:val="24"/>
        </w:rPr>
        <w:t>Rohani Mitchell</w:t>
      </w:r>
      <w:r w:rsidRPr="00054C98">
        <w:rPr>
          <w:sz w:val="24"/>
          <w:szCs w:val="24"/>
        </w:rPr>
        <w:tab/>
      </w:r>
      <w:r w:rsidR="00A942FF">
        <w:rPr>
          <w:sz w:val="24"/>
          <w:szCs w:val="24"/>
        </w:rPr>
        <w:tab/>
      </w:r>
      <w:bookmarkStart w:id="0" w:name="_GoBack"/>
      <w:bookmarkEnd w:id="0"/>
      <w:r w:rsidRPr="00054C98">
        <w:rPr>
          <w:sz w:val="24"/>
          <w:szCs w:val="24"/>
        </w:rPr>
        <w:t>Queensland Council of Social Service</w:t>
      </w:r>
    </w:p>
    <w:p w14:paraId="43496EDA" w14:textId="5113DDFF" w:rsidR="008572C2" w:rsidRDefault="008572C2" w:rsidP="00E30413">
      <w:pPr>
        <w:spacing w:after="120" w:line="240" w:lineRule="auto"/>
      </w:pPr>
    </w:p>
    <w:p w14:paraId="44FBC3F1" w14:textId="399DF8F5" w:rsidR="00AE2A70" w:rsidRPr="00054C98" w:rsidRDefault="00AE2A70" w:rsidP="00E30413">
      <w:pPr>
        <w:spacing w:after="120" w:line="240" w:lineRule="auto"/>
        <w:rPr>
          <w:rFonts w:ascii="Calibri" w:eastAsia="Times New Roman" w:hAnsi="Calibri" w:cs="Calibri"/>
          <w:sz w:val="24"/>
          <w:szCs w:val="24"/>
        </w:rPr>
      </w:pPr>
      <w:r w:rsidRPr="00054C98">
        <w:rPr>
          <w:rFonts w:ascii="Calibri" w:eastAsia="Times New Roman" w:hAnsi="Calibri" w:cs="Calibri"/>
          <w:sz w:val="24"/>
          <w:szCs w:val="24"/>
        </w:rPr>
        <w:t xml:space="preserve">The purpose of the Member’s Advisory Forum (MAF) is to discuss the most important issues from the perspective of ACCAN’s members and the people they represent, with a view to incorporating these into ACCAN’s </w:t>
      </w:r>
      <w:r w:rsidRPr="00054C98">
        <w:rPr>
          <w:rFonts w:cstheme="minorHAnsi"/>
          <w:sz w:val="24"/>
          <w:szCs w:val="24"/>
        </w:rPr>
        <w:t>future policy priorities</w:t>
      </w:r>
      <w:r w:rsidR="003D2D87">
        <w:rPr>
          <w:rFonts w:cstheme="minorHAnsi"/>
          <w:sz w:val="24"/>
          <w:szCs w:val="24"/>
        </w:rPr>
        <w:t xml:space="preserve"> for the 2020-21 year</w:t>
      </w:r>
      <w:r w:rsidRPr="00054C98">
        <w:rPr>
          <w:rFonts w:cstheme="minorHAnsi"/>
          <w:sz w:val="24"/>
          <w:szCs w:val="24"/>
        </w:rPr>
        <w:t>.</w:t>
      </w:r>
    </w:p>
    <w:p w14:paraId="0998DD62" w14:textId="64466EBE" w:rsidR="00AE2A70" w:rsidRDefault="00AE2A70" w:rsidP="00E30413">
      <w:pPr>
        <w:spacing w:after="120" w:line="240" w:lineRule="auto"/>
        <w:rPr>
          <w:rFonts w:cstheme="minorHAnsi"/>
          <w:sz w:val="24"/>
          <w:szCs w:val="24"/>
        </w:rPr>
      </w:pPr>
      <w:r w:rsidRPr="00054C98">
        <w:rPr>
          <w:rFonts w:cstheme="minorHAnsi"/>
          <w:sz w:val="24"/>
          <w:szCs w:val="24"/>
        </w:rPr>
        <w:t>The following meeting report provides an overview of the main issues raised and discussed. MAF participants are welcome to use this document in reporting back to their organisations. This report will also be sent to invited representatives who were unable to attend.</w:t>
      </w:r>
    </w:p>
    <w:p w14:paraId="7D13536D" w14:textId="3C344CE4" w:rsidR="002579F5" w:rsidRDefault="002579F5" w:rsidP="00E30413">
      <w:pPr>
        <w:spacing w:after="120" w:line="240" w:lineRule="auto"/>
        <w:rPr>
          <w:rFonts w:cstheme="minorHAnsi"/>
          <w:sz w:val="24"/>
          <w:szCs w:val="24"/>
        </w:rPr>
      </w:pPr>
      <w:r>
        <w:rPr>
          <w:rFonts w:cstheme="minorHAnsi"/>
          <w:sz w:val="24"/>
          <w:szCs w:val="24"/>
        </w:rPr>
        <w:t xml:space="preserve">Prior to the meeting ACCAN provided an Environment Scan background document, to </w:t>
      </w:r>
      <w:r w:rsidRPr="007172D5">
        <w:rPr>
          <w:rFonts w:cstheme="minorHAnsi"/>
          <w:sz w:val="24"/>
          <w:szCs w:val="24"/>
        </w:rPr>
        <w:t xml:space="preserve"> provide attendees with an overview of the communications landscape in Australia and an indication of issues we see on the horizon for consumers of telecommunications.</w:t>
      </w:r>
    </w:p>
    <w:p w14:paraId="1056702E" w14:textId="77777777" w:rsidR="00F50050" w:rsidRPr="00054C98" w:rsidRDefault="00F50050" w:rsidP="00E30413">
      <w:pPr>
        <w:spacing w:after="120" w:line="240" w:lineRule="auto"/>
        <w:rPr>
          <w:rFonts w:cstheme="minorHAnsi"/>
          <w:sz w:val="24"/>
          <w:szCs w:val="24"/>
        </w:rPr>
      </w:pPr>
    </w:p>
    <w:p w14:paraId="02A9A5E9" w14:textId="77A28D53" w:rsidR="00E92E65" w:rsidRPr="00C75517" w:rsidRDefault="0022283C" w:rsidP="007E3D7F">
      <w:pPr>
        <w:pStyle w:val="Heading1"/>
        <w:numPr>
          <w:ilvl w:val="0"/>
          <w:numId w:val="2"/>
        </w:numPr>
        <w:spacing w:before="0" w:after="120" w:line="240" w:lineRule="auto"/>
      </w:pPr>
      <w:r>
        <w:t>Overview of current communications context</w:t>
      </w:r>
      <w:r w:rsidR="00F80CF5">
        <w:t xml:space="preserve">, </w:t>
      </w:r>
      <w:r>
        <w:t>ACCAN activities</w:t>
      </w:r>
      <w:r w:rsidR="00F80CF5">
        <w:t xml:space="preserve"> and emerging issues by members</w:t>
      </w:r>
    </w:p>
    <w:p w14:paraId="63503B3A" w14:textId="5E82BE0A" w:rsidR="00BC598A" w:rsidRDefault="0094619C" w:rsidP="0094619C">
      <w:r>
        <w:t xml:space="preserve">ACCAN provided a </w:t>
      </w:r>
      <w:r w:rsidR="00F80CF5">
        <w:t>high</w:t>
      </w:r>
      <w:r>
        <w:t xml:space="preserve"> level update</w:t>
      </w:r>
      <w:r w:rsidR="00F80CF5">
        <w:t xml:space="preserve"> of</w:t>
      </w:r>
      <w:r>
        <w:t xml:space="preserve"> the current communications context and recent developments including </w:t>
      </w:r>
      <w:r w:rsidR="00BC598A">
        <w:t>ACCAN’s work on affordability, the government review of consumer safeguards in telecommunications, the ACCC Digital Platforms Inquiry, and the passage of the Telecommunications Reform Package.</w:t>
      </w:r>
    </w:p>
    <w:p w14:paraId="245BB3BA" w14:textId="5AA40665" w:rsidR="0094619C" w:rsidRDefault="00BC598A" w:rsidP="0094619C">
      <w:r>
        <w:t>Members identified the following additional current issues:</w:t>
      </w:r>
    </w:p>
    <w:p w14:paraId="2178AF49" w14:textId="659BC830" w:rsidR="001057F5" w:rsidRDefault="001057F5" w:rsidP="00E30413">
      <w:pPr>
        <w:pStyle w:val="Heading3"/>
        <w:spacing w:before="0" w:after="120" w:line="240" w:lineRule="auto"/>
        <w:rPr>
          <w:color w:val="auto"/>
          <w:sz w:val="24"/>
          <w:szCs w:val="24"/>
        </w:rPr>
      </w:pPr>
      <w:r>
        <w:rPr>
          <w:color w:val="auto"/>
          <w:sz w:val="24"/>
          <w:szCs w:val="24"/>
        </w:rPr>
        <w:t>Digital Exclusion</w:t>
      </w:r>
    </w:p>
    <w:p w14:paraId="0EE80DE6" w14:textId="1937B0AD" w:rsidR="00E45421" w:rsidRPr="00E45421" w:rsidRDefault="00E45421" w:rsidP="00E30413">
      <w:pPr>
        <w:spacing w:after="120" w:line="240" w:lineRule="auto"/>
        <w:rPr>
          <w:sz w:val="24"/>
          <w:szCs w:val="24"/>
          <w:lang w:val="en-US"/>
        </w:rPr>
      </w:pPr>
      <w:r>
        <w:rPr>
          <w:sz w:val="24"/>
          <w:szCs w:val="24"/>
          <w:lang w:val="en-US"/>
        </w:rPr>
        <w:t>Educational materials to assist people in older age groups and from CALD and Indigenous communities are inadequate to facilitate digital inclusion of these cohorts. In particular:</w:t>
      </w:r>
    </w:p>
    <w:p w14:paraId="414E84DB" w14:textId="2C235446" w:rsidR="00E92E65" w:rsidRPr="000B0C75" w:rsidRDefault="00E45421" w:rsidP="007E3D7F">
      <w:pPr>
        <w:pStyle w:val="ListParagraph"/>
        <w:numPr>
          <w:ilvl w:val="0"/>
          <w:numId w:val="3"/>
        </w:numPr>
        <w:spacing w:after="120" w:line="240" w:lineRule="auto"/>
        <w:rPr>
          <w:sz w:val="24"/>
          <w:szCs w:val="24"/>
          <w:lang w:val="en-US"/>
        </w:rPr>
      </w:pPr>
      <w:r>
        <w:rPr>
          <w:sz w:val="24"/>
          <w:szCs w:val="24"/>
          <w:lang w:val="en-US"/>
        </w:rPr>
        <w:t xml:space="preserve">The </w:t>
      </w:r>
      <w:r w:rsidR="001057F5" w:rsidRPr="000B0C75">
        <w:rPr>
          <w:sz w:val="24"/>
          <w:szCs w:val="24"/>
          <w:lang w:val="en-US"/>
        </w:rPr>
        <w:t xml:space="preserve">materials </w:t>
      </w:r>
      <w:r>
        <w:rPr>
          <w:sz w:val="24"/>
          <w:szCs w:val="24"/>
          <w:lang w:val="en-US"/>
        </w:rPr>
        <w:t>available that have been translated into various languages are in</w:t>
      </w:r>
      <w:r w:rsidR="001057F5" w:rsidRPr="000B0C75">
        <w:rPr>
          <w:sz w:val="24"/>
          <w:szCs w:val="24"/>
          <w:lang w:val="en-US"/>
        </w:rPr>
        <w:t>adequate</w:t>
      </w:r>
      <w:r>
        <w:rPr>
          <w:sz w:val="24"/>
          <w:szCs w:val="24"/>
          <w:lang w:val="en-US"/>
        </w:rPr>
        <w:t xml:space="preserve"> for the needs of the CALD community</w:t>
      </w:r>
    </w:p>
    <w:p w14:paraId="49A9D257" w14:textId="7C6D74BF" w:rsidR="001057F5" w:rsidRPr="000B0C75" w:rsidRDefault="00E45421" w:rsidP="007E3D7F">
      <w:pPr>
        <w:pStyle w:val="ListParagraph"/>
        <w:numPr>
          <w:ilvl w:val="0"/>
          <w:numId w:val="3"/>
        </w:numPr>
        <w:spacing w:after="120" w:line="240" w:lineRule="auto"/>
        <w:rPr>
          <w:sz w:val="24"/>
          <w:szCs w:val="24"/>
          <w:lang w:val="en-US"/>
        </w:rPr>
      </w:pPr>
      <w:r>
        <w:rPr>
          <w:sz w:val="24"/>
          <w:szCs w:val="24"/>
          <w:lang w:val="en-US"/>
        </w:rPr>
        <w:t>Better digital s</w:t>
      </w:r>
      <w:r w:rsidR="001057F5" w:rsidRPr="000B0C75">
        <w:rPr>
          <w:sz w:val="24"/>
          <w:szCs w:val="24"/>
          <w:lang w:val="en-US"/>
        </w:rPr>
        <w:t>kills</w:t>
      </w:r>
      <w:r>
        <w:rPr>
          <w:sz w:val="24"/>
          <w:szCs w:val="24"/>
          <w:lang w:val="en-US"/>
        </w:rPr>
        <w:t>-</w:t>
      </w:r>
      <w:r w:rsidR="001057F5" w:rsidRPr="000B0C75">
        <w:rPr>
          <w:sz w:val="24"/>
          <w:szCs w:val="24"/>
          <w:lang w:val="en-US"/>
        </w:rPr>
        <w:t xml:space="preserve">building for people 50+ </w:t>
      </w:r>
      <w:r>
        <w:rPr>
          <w:sz w:val="24"/>
          <w:szCs w:val="24"/>
          <w:lang w:val="en-US"/>
        </w:rPr>
        <w:t>is needed, particularly in the context of online learning during COVID-19 lock-down when grandparents may have been required to assist with homeschooling</w:t>
      </w:r>
      <w:r w:rsidR="001057F5" w:rsidRPr="000B0C75">
        <w:rPr>
          <w:sz w:val="24"/>
          <w:szCs w:val="24"/>
          <w:lang w:val="en-US"/>
        </w:rPr>
        <w:t xml:space="preserve"> </w:t>
      </w:r>
    </w:p>
    <w:p w14:paraId="20DD9037" w14:textId="40BF6CF0" w:rsidR="00E45421" w:rsidRPr="00DF2BB5" w:rsidRDefault="00E45421" w:rsidP="007E3D7F">
      <w:pPr>
        <w:pStyle w:val="ListParagraph"/>
        <w:numPr>
          <w:ilvl w:val="0"/>
          <w:numId w:val="3"/>
        </w:numPr>
        <w:spacing w:after="120" w:line="240" w:lineRule="auto"/>
      </w:pPr>
      <w:r w:rsidRPr="00E45421">
        <w:rPr>
          <w:sz w:val="24"/>
          <w:szCs w:val="24"/>
          <w:lang w:val="en-US"/>
        </w:rPr>
        <w:lastRenderedPageBreak/>
        <w:t xml:space="preserve">Clarification is need re the current status of the </w:t>
      </w:r>
      <w:r>
        <w:rPr>
          <w:sz w:val="24"/>
          <w:szCs w:val="24"/>
          <w:lang w:val="en-US"/>
        </w:rPr>
        <w:t>I</w:t>
      </w:r>
      <w:r w:rsidR="001057F5" w:rsidRPr="00E45421">
        <w:rPr>
          <w:sz w:val="24"/>
          <w:szCs w:val="24"/>
          <w:lang w:val="en-US"/>
        </w:rPr>
        <w:t>ndigenous</w:t>
      </w:r>
      <w:r>
        <w:rPr>
          <w:sz w:val="24"/>
          <w:szCs w:val="24"/>
          <w:lang w:val="en-US"/>
        </w:rPr>
        <w:t xml:space="preserve"> Digital</w:t>
      </w:r>
      <w:r w:rsidR="001057F5" w:rsidRPr="00E45421">
        <w:rPr>
          <w:sz w:val="24"/>
          <w:szCs w:val="24"/>
          <w:lang w:val="en-US"/>
        </w:rPr>
        <w:t xml:space="preserve"> Inclusion Plan</w:t>
      </w:r>
      <w:r w:rsidR="00F80CF5">
        <w:rPr>
          <w:sz w:val="24"/>
          <w:szCs w:val="24"/>
          <w:lang w:val="en-US"/>
        </w:rPr>
        <w:t xml:space="preserve"> which was announced by the Federal Government a year ago. </w:t>
      </w:r>
    </w:p>
    <w:p w14:paraId="6933B694"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7FF029F2" w14:textId="4DD13CFC" w:rsidR="00A12B3C" w:rsidRDefault="00A12B3C" w:rsidP="00E30413">
      <w:pPr>
        <w:spacing w:after="120" w:line="240" w:lineRule="auto"/>
        <w:rPr>
          <w:sz w:val="24"/>
          <w:szCs w:val="24"/>
          <w:lang w:val="en-US"/>
        </w:rPr>
      </w:pPr>
      <w:r w:rsidRPr="00F6228E">
        <w:rPr>
          <w:sz w:val="24"/>
          <w:szCs w:val="24"/>
          <w:lang w:val="en-US"/>
        </w:rPr>
        <w:t>ACCAN to continue to advocate for the following</w:t>
      </w:r>
      <w:r>
        <w:rPr>
          <w:sz w:val="24"/>
          <w:szCs w:val="24"/>
          <w:lang w:val="en-US"/>
        </w:rPr>
        <w:t>:</w:t>
      </w:r>
    </w:p>
    <w:p w14:paraId="65B99E96" w14:textId="131BB67C" w:rsidR="00E45421" w:rsidRPr="00F6228E" w:rsidRDefault="00E45421" w:rsidP="007E3D7F">
      <w:pPr>
        <w:pStyle w:val="ListParagraph"/>
        <w:numPr>
          <w:ilvl w:val="0"/>
          <w:numId w:val="1"/>
        </w:numPr>
        <w:spacing w:after="120" w:line="240" w:lineRule="auto"/>
        <w:rPr>
          <w:sz w:val="24"/>
          <w:szCs w:val="24"/>
          <w:lang w:val="en-US"/>
        </w:rPr>
      </w:pPr>
      <w:r w:rsidRPr="00F6228E">
        <w:rPr>
          <w:sz w:val="24"/>
          <w:szCs w:val="24"/>
          <w:lang w:val="en-US"/>
        </w:rPr>
        <w:t xml:space="preserve">Targeted </w:t>
      </w:r>
      <w:r>
        <w:rPr>
          <w:sz w:val="24"/>
          <w:szCs w:val="24"/>
          <w:lang w:val="en-US"/>
        </w:rPr>
        <w:t>CALD and Indigenous language</w:t>
      </w:r>
      <w:r w:rsidRPr="00F6228E">
        <w:rPr>
          <w:sz w:val="24"/>
          <w:szCs w:val="24"/>
          <w:lang w:val="en-US"/>
        </w:rPr>
        <w:t xml:space="preserve"> information about </w:t>
      </w:r>
      <w:r>
        <w:rPr>
          <w:sz w:val="24"/>
          <w:szCs w:val="24"/>
          <w:lang w:val="en-US"/>
        </w:rPr>
        <w:t>digital technology to increase digital inclusion</w:t>
      </w:r>
    </w:p>
    <w:p w14:paraId="1D05C31A" w14:textId="01B0CCC2" w:rsidR="00E45421" w:rsidRPr="00F6228E" w:rsidRDefault="00E45421" w:rsidP="007E3D7F">
      <w:pPr>
        <w:pStyle w:val="ListParagraph"/>
        <w:numPr>
          <w:ilvl w:val="0"/>
          <w:numId w:val="1"/>
        </w:numPr>
        <w:spacing w:after="120" w:line="240" w:lineRule="auto"/>
        <w:rPr>
          <w:sz w:val="24"/>
          <w:szCs w:val="24"/>
          <w:lang w:val="en-US"/>
        </w:rPr>
      </w:pPr>
      <w:r>
        <w:rPr>
          <w:sz w:val="24"/>
          <w:szCs w:val="24"/>
          <w:lang w:val="en-US"/>
        </w:rPr>
        <w:t xml:space="preserve">Targeted digital skills training for people 50+ to improve digital literacy </w:t>
      </w:r>
    </w:p>
    <w:p w14:paraId="138AC5FF" w14:textId="77777777" w:rsidR="000B0C75" w:rsidRPr="009B5E4C" w:rsidRDefault="000B0C75" w:rsidP="00E30413">
      <w:pPr>
        <w:spacing w:after="120" w:line="240" w:lineRule="auto"/>
        <w:rPr>
          <w:rFonts w:ascii="Calibri" w:eastAsia="Times New Roman" w:hAnsi="Calibri" w:cs="Calibri"/>
        </w:rPr>
      </w:pPr>
    </w:p>
    <w:p w14:paraId="2B2E978D" w14:textId="11F15B4E" w:rsidR="001057F5" w:rsidRPr="001057F5" w:rsidRDefault="001057F5" w:rsidP="00E30413">
      <w:pPr>
        <w:pStyle w:val="Heading3"/>
        <w:spacing w:before="0" w:after="120" w:line="240" w:lineRule="auto"/>
        <w:rPr>
          <w:color w:val="auto"/>
          <w:sz w:val="24"/>
          <w:szCs w:val="24"/>
        </w:rPr>
      </w:pPr>
      <w:r w:rsidRPr="001057F5">
        <w:rPr>
          <w:color w:val="auto"/>
          <w:sz w:val="24"/>
          <w:szCs w:val="24"/>
        </w:rPr>
        <w:t>Complaints and dispute resolution</w:t>
      </w:r>
    </w:p>
    <w:p w14:paraId="6EF6583D" w14:textId="2A028A7F" w:rsidR="001057F5" w:rsidRDefault="006574BA" w:rsidP="00E30413">
      <w:pPr>
        <w:spacing w:after="120" w:line="240" w:lineRule="auto"/>
        <w:rPr>
          <w:sz w:val="24"/>
          <w:szCs w:val="24"/>
          <w:lang w:val="en-US"/>
        </w:rPr>
      </w:pPr>
      <w:r>
        <w:rPr>
          <w:sz w:val="24"/>
          <w:szCs w:val="24"/>
          <w:lang w:val="en-US"/>
        </w:rPr>
        <w:t>There are ongoing problems with the effectiveness of c</w:t>
      </w:r>
      <w:r w:rsidR="001057F5" w:rsidRPr="006574BA">
        <w:rPr>
          <w:sz w:val="24"/>
          <w:szCs w:val="24"/>
          <w:lang w:val="en-US"/>
        </w:rPr>
        <w:t>omplaints processing and dispute resolution procedure</w:t>
      </w:r>
      <w:r>
        <w:rPr>
          <w:sz w:val="24"/>
          <w:szCs w:val="24"/>
          <w:lang w:val="en-US"/>
        </w:rPr>
        <w:t>s</w:t>
      </w:r>
      <w:r w:rsidR="001057F5" w:rsidRPr="006574BA">
        <w:rPr>
          <w:sz w:val="24"/>
          <w:szCs w:val="24"/>
          <w:lang w:val="en-US"/>
        </w:rPr>
        <w:t xml:space="preserve"> </w:t>
      </w:r>
      <w:r>
        <w:rPr>
          <w:sz w:val="24"/>
          <w:szCs w:val="24"/>
          <w:lang w:val="en-US"/>
        </w:rPr>
        <w:t xml:space="preserve">with </w:t>
      </w:r>
      <w:r w:rsidR="001057F5" w:rsidRPr="006574BA">
        <w:rPr>
          <w:sz w:val="24"/>
          <w:szCs w:val="24"/>
          <w:lang w:val="en-US"/>
        </w:rPr>
        <w:t>only 48% of consumers are satisfied</w:t>
      </w:r>
      <w:r>
        <w:rPr>
          <w:sz w:val="24"/>
          <w:szCs w:val="24"/>
          <w:lang w:val="en-US"/>
        </w:rPr>
        <w:t xml:space="preserve"> with complaints resolution outcomes. </w:t>
      </w:r>
    </w:p>
    <w:p w14:paraId="4B3B6C86" w14:textId="41765DFD" w:rsidR="000B0C75" w:rsidRPr="006574BA" w:rsidRDefault="006574BA" w:rsidP="00E30413">
      <w:pPr>
        <w:spacing w:after="120" w:line="240" w:lineRule="auto"/>
        <w:rPr>
          <w:sz w:val="24"/>
          <w:szCs w:val="24"/>
          <w:lang w:val="en-US"/>
        </w:rPr>
      </w:pPr>
      <w:r>
        <w:rPr>
          <w:sz w:val="24"/>
          <w:szCs w:val="24"/>
          <w:lang w:val="en-US"/>
        </w:rPr>
        <w:t>The number of complaints has increased in the context of the COVID-19 lock-down where the majority of the population has been required to work from home or engage in online learning, putting unprecedented strain on the NBN.</w:t>
      </w:r>
    </w:p>
    <w:p w14:paraId="4CBEA471"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48B75ADE" w14:textId="4697A41F" w:rsidR="00A12B3C" w:rsidRPr="006C11B6" w:rsidRDefault="00A12B3C" w:rsidP="007E3D7F">
      <w:pPr>
        <w:pStyle w:val="ListParagraph"/>
        <w:numPr>
          <w:ilvl w:val="0"/>
          <w:numId w:val="9"/>
        </w:numPr>
        <w:spacing w:after="120" w:line="240" w:lineRule="auto"/>
        <w:rPr>
          <w:sz w:val="24"/>
          <w:szCs w:val="24"/>
          <w:lang w:val="en-US"/>
        </w:rPr>
      </w:pPr>
      <w:r w:rsidRPr="00F6228E">
        <w:rPr>
          <w:sz w:val="24"/>
          <w:szCs w:val="24"/>
          <w:lang w:val="en-US"/>
        </w:rPr>
        <w:t xml:space="preserve">ACCAN to continue to advocate </w:t>
      </w:r>
      <w:r w:rsidR="006574BA">
        <w:rPr>
          <w:sz w:val="24"/>
          <w:szCs w:val="24"/>
          <w:lang w:val="en-US"/>
        </w:rPr>
        <w:t xml:space="preserve">for improved complaints resolution practices with the Telecommunications Industry Ombudsman (TIO) and Office of the Australian Information Commissioner (OAIC). </w:t>
      </w:r>
    </w:p>
    <w:p w14:paraId="208A1E2C" w14:textId="77777777" w:rsidR="001057F5" w:rsidRDefault="001057F5" w:rsidP="00E30413">
      <w:pPr>
        <w:spacing w:after="120" w:line="240" w:lineRule="auto"/>
        <w:rPr>
          <w:rFonts w:cstheme="minorHAnsi"/>
          <w:sz w:val="20"/>
          <w:szCs w:val="20"/>
        </w:rPr>
      </w:pPr>
    </w:p>
    <w:p w14:paraId="6F500F0E" w14:textId="77777777" w:rsidR="001057F5" w:rsidRPr="001057F5" w:rsidRDefault="001057F5" w:rsidP="00E30413">
      <w:pPr>
        <w:pStyle w:val="Heading3"/>
        <w:spacing w:before="0" w:after="120" w:line="240" w:lineRule="auto"/>
        <w:rPr>
          <w:color w:val="auto"/>
          <w:sz w:val="24"/>
          <w:szCs w:val="24"/>
        </w:rPr>
      </w:pPr>
      <w:r w:rsidRPr="001057F5">
        <w:rPr>
          <w:color w:val="auto"/>
          <w:sz w:val="24"/>
          <w:szCs w:val="24"/>
        </w:rPr>
        <w:t>3G Closure</w:t>
      </w:r>
    </w:p>
    <w:p w14:paraId="45360BF4" w14:textId="372B3945" w:rsidR="006574BA" w:rsidRDefault="006574BA" w:rsidP="00E30413">
      <w:pPr>
        <w:spacing w:after="120" w:line="240" w:lineRule="auto"/>
        <w:rPr>
          <w:sz w:val="24"/>
          <w:szCs w:val="24"/>
          <w:lang w:val="en-US"/>
        </w:rPr>
      </w:pPr>
      <w:r>
        <w:rPr>
          <w:sz w:val="24"/>
          <w:szCs w:val="24"/>
          <w:lang w:val="en-US"/>
        </w:rPr>
        <w:t>There are ongoing concerns about the closure of 3G networks in country Australia and Tasmania, where they have had bad experiences in the past when</w:t>
      </w:r>
      <w:r w:rsidR="007E04C1">
        <w:rPr>
          <w:sz w:val="24"/>
          <w:szCs w:val="24"/>
          <w:lang w:val="en-US"/>
        </w:rPr>
        <w:t xml:space="preserve"> earlier generation mobile </w:t>
      </w:r>
      <w:r>
        <w:rPr>
          <w:sz w:val="24"/>
          <w:szCs w:val="24"/>
          <w:lang w:val="en-US"/>
        </w:rPr>
        <w:t xml:space="preserve">networks </w:t>
      </w:r>
      <w:r w:rsidR="007E04C1">
        <w:rPr>
          <w:sz w:val="24"/>
          <w:szCs w:val="24"/>
          <w:lang w:val="en-US"/>
        </w:rPr>
        <w:t xml:space="preserve">were </w:t>
      </w:r>
      <w:r>
        <w:rPr>
          <w:sz w:val="24"/>
          <w:szCs w:val="24"/>
          <w:lang w:val="en-US"/>
        </w:rPr>
        <w:t>closed down.</w:t>
      </w:r>
    </w:p>
    <w:p w14:paraId="37B8F6F9" w14:textId="446F6E92" w:rsidR="001057F5" w:rsidRPr="00C54BD0" w:rsidRDefault="006574BA" w:rsidP="00E30413">
      <w:pPr>
        <w:spacing w:after="120" w:line="240" w:lineRule="auto"/>
        <w:rPr>
          <w:sz w:val="24"/>
          <w:szCs w:val="24"/>
          <w:lang w:val="en-US"/>
        </w:rPr>
      </w:pPr>
      <w:r>
        <w:rPr>
          <w:sz w:val="24"/>
          <w:szCs w:val="24"/>
          <w:lang w:val="en-US"/>
        </w:rPr>
        <w:t xml:space="preserve">For residents who do not have </w:t>
      </w:r>
      <w:r w:rsidR="009D1E0B">
        <w:rPr>
          <w:sz w:val="24"/>
          <w:szCs w:val="24"/>
          <w:lang w:val="en-US"/>
        </w:rPr>
        <w:t>the latest devices and technology, 4G and 5G networks will not be accessible</w:t>
      </w:r>
      <w:r w:rsidR="007E04C1">
        <w:rPr>
          <w:sz w:val="24"/>
          <w:szCs w:val="24"/>
          <w:lang w:val="en-US"/>
        </w:rPr>
        <w:t xml:space="preserve"> </w:t>
      </w:r>
      <w:r w:rsidR="009D1E0B">
        <w:rPr>
          <w:sz w:val="24"/>
          <w:szCs w:val="24"/>
          <w:lang w:val="en-US"/>
        </w:rPr>
        <w:t xml:space="preserve">and will result in digital exclusion. </w:t>
      </w:r>
    </w:p>
    <w:p w14:paraId="4FDF8AA7"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257F2CA4" w14:textId="0317CB90" w:rsidR="000B0C75" w:rsidRDefault="00A12B3C" w:rsidP="007E3D7F">
      <w:pPr>
        <w:pStyle w:val="ListParagraph"/>
        <w:numPr>
          <w:ilvl w:val="0"/>
          <w:numId w:val="9"/>
        </w:numPr>
        <w:spacing w:after="120" w:line="240" w:lineRule="auto"/>
        <w:rPr>
          <w:sz w:val="24"/>
          <w:szCs w:val="24"/>
          <w:lang w:val="en-US"/>
        </w:rPr>
      </w:pPr>
      <w:r w:rsidRPr="006C11B6">
        <w:rPr>
          <w:sz w:val="24"/>
          <w:szCs w:val="24"/>
          <w:lang w:val="en-US"/>
        </w:rPr>
        <w:t xml:space="preserve">ACCAN to continue to </w:t>
      </w:r>
      <w:r w:rsidR="009D1E0B" w:rsidRPr="006C11B6">
        <w:rPr>
          <w:sz w:val="24"/>
          <w:szCs w:val="24"/>
          <w:lang w:val="en-US"/>
        </w:rPr>
        <w:t xml:space="preserve">liaise with telecommunications providers to raise awareness of the fact regional and rural consumers continue to be reliant on 3G technology and will need to be offered viable solutions. </w:t>
      </w:r>
    </w:p>
    <w:p w14:paraId="42E8F927" w14:textId="77777777" w:rsidR="00E30413" w:rsidRPr="006C11B6" w:rsidRDefault="00E30413" w:rsidP="00F50050">
      <w:pPr>
        <w:spacing w:after="0" w:line="240" w:lineRule="auto"/>
        <w:rPr>
          <w:sz w:val="24"/>
          <w:szCs w:val="24"/>
          <w:lang w:val="en-US"/>
        </w:rPr>
      </w:pPr>
    </w:p>
    <w:p w14:paraId="44FF5A5F" w14:textId="2CBE0B1D" w:rsidR="008572C2" w:rsidRDefault="007841EC" w:rsidP="007E3D7F">
      <w:pPr>
        <w:pStyle w:val="Heading1"/>
        <w:numPr>
          <w:ilvl w:val="0"/>
          <w:numId w:val="2"/>
        </w:numPr>
        <w:spacing w:before="0" w:after="120" w:line="240" w:lineRule="auto"/>
      </w:pPr>
      <w:r>
        <w:t xml:space="preserve">Response to </w:t>
      </w:r>
      <w:r w:rsidRPr="00704E8B">
        <w:t>COVID-19</w:t>
      </w:r>
    </w:p>
    <w:p w14:paraId="62500158" w14:textId="5C76E638" w:rsidR="007841EC" w:rsidRDefault="00DC7320" w:rsidP="00E30413">
      <w:pPr>
        <w:pStyle w:val="Heading3"/>
        <w:spacing w:before="0" w:after="120" w:line="240" w:lineRule="auto"/>
        <w:rPr>
          <w:color w:val="auto"/>
          <w:sz w:val="24"/>
          <w:szCs w:val="24"/>
        </w:rPr>
      </w:pPr>
      <w:r>
        <w:rPr>
          <w:color w:val="auto"/>
          <w:sz w:val="24"/>
          <w:szCs w:val="24"/>
        </w:rPr>
        <w:t>COVID</w:t>
      </w:r>
      <w:r w:rsidR="000B2D6B">
        <w:rPr>
          <w:color w:val="auto"/>
          <w:sz w:val="24"/>
          <w:szCs w:val="24"/>
        </w:rPr>
        <w:t>Safe</w:t>
      </w:r>
    </w:p>
    <w:p w14:paraId="586AE6B5" w14:textId="42E8E7F2" w:rsidR="009D1E0B" w:rsidRPr="009D1E0B" w:rsidRDefault="009D1E0B" w:rsidP="00E30413">
      <w:pPr>
        <w:spacing w:after="120" w:line="240" w:lineRule="auto"/>
        <w:rPr>
          <w:sz w:val="24"/>
          <w:szCs w:val="24"/>
          <w:lang w:val="en-US"/>
        </w:rPr>
      </w:pPr>
      <w:r w:rsidRPr="009D1E0B">
        <w:rPr>
          <w:sz w:val="24"/>
          <w:szCs w:val="24"/>
          <w:lang w:val="en-US"/>
        </w:rPr>
        <w:t>A number of issues have arisen with the rollout of the COVIDSafe tracing app, designed to control the spread of COVID-19. In particular:</w:t>
      </w:r>
    </w:p>
    <w:p w14:paraId="13046BF0" w14:textId="1DD15F43" w:rsidR="009D1E0B" w:rsidRDefault="009D1E0B" w:rsidP="007E3D7F">
      <w:pPr>
        <w:pStyle w:val="ListParagraph"/>
        <w:numPr>
          <w:ilvl w:val="0"/>
          <w:numId w:val="8"/>
        </w:numPr>
        <w:spacing w:after="120" w:line="240" w:lineRule="auto"/>
        <w:rPr>
          <w:sz w:val="24"/>
          <w:szCs w:val="24"/>
          <w:lang w:val="en-US"/>
        </w:rPr>
      </w:pPr>
      <w:r w:rsidRPr="009D1E0B">
        <w:rPr>
          <w:sz w:val="24"/>
          <w:szCs w:val="24"/>
          <w:lang w:val="en-US"/>
        </w:rPr>
        <w:t>Although the government addressed many of the privacy issues raised by ACCAN and signatories in the joint letter to government in the legislation controlling use of the app, technical issues continue to be of concern.</w:t>
      </w:r>
    </w:p>
    <w:p w14:paraId="04403F65" w14:textId="20369119" w:rsidR="009D1E0B" w:rsidRDefault="00A30B90" w:rsidP="007E3D7F">
      <w:pPr>
        <w:pStyle w:val="ListParagraph"/>
        <w:numPr>
          <w:ilvl w:val="0"/>
          <w:numId w:val="8"/>
        </w:numPr>
        <w:spacing w:after="120" w:line="240" w:lineRule="auto"/>
        <w:rPr>
          <w:sz w:val="24"/>
          <w:szCs w:val="24"/>
          <w:lang w:val="en-US"/>
        </w:rPr>
      </w:pPr>
      <w:r w:rsidRPr="00A30B90">
        <w:rPr>
          <w:sz w:val="24"/>
          <w:szCs w:val="24"/>
          <w:lang w:val="en-US"/>
        </w:rPr>
        <w:lastRenderedPageBreak/>
        <w:t>Seniors</w:t>
      </w:r>
      <w:r w:rsidR="009D1E0B" w:rsidRPr="00A30B90">
        <w:rPr>
          <w:sz w:val="24"/>
          <w:szCs w:val="24"/>
          <w:lang w:val="en-US"/>
        </w:rPr>
        <w:t xml:space="preserve"> who have </w:t>
      </w:r>
      <w:r w:rsidRPr="00A30B90">
        <w:rPr>
          <w:sz w:val="24"/>
          <w:szCs w:val="24"/>
          <w:lang w:val="en-US"/>
        </w:rPr>
        <w:t xml:space="preserve">older </w:t>
      </w:r>
      <w:r w:rsidR="009D1E0B" w:rsidRPr="00A30B90">
        <w:rPr>
          <w:sz w:val="24"/>
          <w:szCs w:val="24"/>
          <w:lang w:val="en-US"/>
        </w:rPr>
        <w:t xml:space="preserve">technology </w:t>
      </w:r>
      <w:r w:rsidRPr="00A30B90">
        <w:rPr>
          <w:sz w:val="24"/>
          <w:szCs w:val="24"/>
          <w:lang w:val="en-US"/>
        </w:rPr>
        <w:t>are unable to download the app, which is an issue because they are a key vulnerable group that is susceptible to the virus</w:t>
      </w:r>
      <w:r>
        <w:rPr>
          <w:sz w:val="24"/>
          <w:szCs w:val="24"/>
          <w:lang w:val="en-US"/>
        </w:rPr>
        <w:t>, leading to consumer distress</w:t>
      </w:r>
      <w:r w:rsidRPr="00A30B90">
        <w:rPr>
          <w:sz w:val="24"/>
          <w:szCs w:val="24"/>
          <w:lang w:val="en-US"/>
        </w:rPr>
        <w:t xml:space="preserve">. </w:t>
      </w:r>
    </w:p>
    <w:p w14:paraId="7F82EC99" w14:textId="77777777" w:rsidR="00A30B90" w:rsidRDefault="00A30B90" w:rsidP="007E3D7F">
      <w:pPr>
        <w:pStyle w:val="ListParagraph"/>
        <w:numPr>
          <w:ilvl w:val="0"/>
          <w:numId w:val="8"/>
        </w:numPr>
        <w:spacing w:after="120" w:line="240" w:lineRule="auto"/>
        <w:rPr>
          <w:sz w:val="24"/>
          <w:szCs w:val="24"/>
          <w:lang w:val="en-US"/>
        </w:rPr>
      </w:pPr>
      <w:r>
        <w:rPr>
          <w:sz w:val="24"/>
          <w:szCs w:val="24"/>
          <w:lang w:val="en-US"/>
        </w:rPr>
        <w:t>Even for people who have technology compatible with the app, for many it is of limited value due to</w:t>
      </w:r>
      <w:r w:rsidR="009D1E0B">
        <w:rPr>
          <w:sz w:val="24"/>
          <w:szCs w:val="24"/>
          <w:lang w:val="en-US"/>
        </w:rPr>
        <w:t xml:space="preserve"> operational</w:t>
      </w:r>
      <w:r>
        <w:rPr>
          <w:sz w:val="24"/>
          <w:szCs w:val="24"/>
          <w:lang w:val="en-US"/>
        </w:rPr>
        <w:t xml:space="preserve"> design</w:t>
      </w:r>
      <w:r w:rsidR="009D1E0B">
        <w:rPr>
          <w:sz w:val="24"/>
          <w:szCs w:val="24"/>
          <w:lang w:val="en-US"/>
        </w:rPr>
        <w:t xml:space="preserve"> issues </w:t>
      </w:r>
      <w:r w:rsidR="009D1E0B" w:rsidRPr="009D1E0B">
        <w:rPr>
          <w:sz w:val="24"/>
          <w:szCs w:val="24"/>
          <w:lang w:val="en-US"/>
        </w:rPr>
        <w:t xml:space="preserve">(e.g. </w:t>
      </w:r>
      <w:r>
        <w:rPr>
          <w:sz w:val="24"/>
          <w:szCs w:val="24"/>
          <w:lang w:val="en-US"/>
        </w:rPr>
        <w:t>in</w:t>
      </w:r>
      <w:r w:rsidR="009D1E0B" w:rsidRPr="009D1E0B">
        <w:rPr>
          <w:sz w:val="24"/>
          <w:szCs w:val="24"/>
          <w:lang w:val="en-US"/>
        </w:rPr>
        <w:t>effectiveness of the app on iPhones)</w:t>
      </w:r>
      <w:r>
        <w:rPr>
          <w:sz w:val="24"/>
          <w:szCs w:val="24"/>
          <w:lang w:val="en-US"/>
        </w:rPr>
        <w:t>.</w:t>
      </w:r>
    </w:p>
    <w:p w14:paraId="2037D12B" w14:textId="10478E39" w:rsidR="00A30B90" w:rsidRPr="00DF2BB5" w:rsidRDefault="00A30B90" w:rsidP="007E3D7F">
      <w:pPr>
        <w:pStyle w:val="ListParagraph"/>
        <w:numPr>
          <w:ilvl w:val="0"/>
          <w:numId w:val="8"/>
        </w:numPr>
        <w:spacing w:after="120" w:line="240" w:lineRule="auto"/>
      </w:pPr>
      <w:r w:rsidRPr="00A30B90">
        <w:rPr>
          <w:sz w:val="24"/>
          <w:szCs w:val="24"/>
          <w:lang w:val="en-US"/>
        </w:rPr>
        <w:t xml:space="preserve">Education about the use of the app and its purpose needs to be more specifically targeted to older age groups according to effective avenues of communication, rather than targeting education </w:t>
      </w:r>
      <w:r w:rsidR="007E04C1">
        <w:rPr>
          <w:sz w:val="24"/>
          <w:szCs w:val="24"/>
          <w:lang w:val="en-US"/>
        </w:rPr>
        <w:t xml:space="preserve">at </w:t>
      </w:r>
      <w:r w:rsidRPr="00A30B90">
        <w:rPr>
          <w:sz w:val="24"/>
          <w:szCs w:val="24"/>
          <w:lang w:val="en-US"/>
        </w:rPr>
        <w:t xml:space="preserve">a homogenous 60+ category. </w:t>
      </w:r>
    </w:p>
    <w:p w14:paraId="270053FC" w14:textId="77777777" w:rsidR="003A2D39" w:rsidRDefault="003A2D39"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5FC67474" w14:textId="77777777" w:rsidR="00F50050" w:rsidRDefault="003A2D39" w:rsidP="00F50050">
      <w:pPr>
        <w:spacing w:after="120" w:line="240" w:lineRule="auto"/>
        <w:rPr>
          <w:sz w:val="24"/>
          <w:szCs w:val="24"/>
          <w:lang w:val="en-US"/>
        </w:rPr>
      </w:pPr>
      <w:r w:rsidRPr="00F6228E">
        <w:rPr>
          <w:sz w:val="24"/>
          <w:szCs w:val="24"/>
          <w:lang w:val="en-US"/>
        </w:rPr>
        <w:t>ACCAN to continue to advocate for the following</w:t>
      </w:r>
      <w:r>
        <w:rPr>
          <w:sz w:val="24"/>
          <w:szCs w:val="24"/>
          <w:lang w:val="en-US"/>
        </w:rPr>
        <w:t>:</w:t>
      </w:r>
    </w:p>
    <w:p w14:paraId="237B7095" w14:textId="64099C85" w:rsidR="006C11B6" w:rsidRPr="00F50050" w:rsidRDefault="006C11B6" w:rsidP="007E3D7F">
      <w:pPr>
        <w:pStyle w:val="ListParagraph"/>
        <w:numPr>
          <w:ilvl w:val="0"/>
          <w:numId w:val="8"/>
        </w:numPr>
        <w:spacing w:after="120" w:line="240" w:lineRule="auto"/>
        <w:rPr>
          <w:sz w:val="24"/>
          <w:szCs w:val="24"/>
          <w:lang w:val="en-US"/>
        </w:rPr>
      </w:pPr>
      <w:r w:rsidRPr="00F50050">
        <w:rPr>
          <w:sz w:val="24"/>
          <w:szCs w:val="24"/>
          <w:lang w:val="en-US"/>
        </w:rPr>
        <w:t xml:space="preserve">Redevelopment of the app to make it compatible to larger range of devices owned by a diversity of consumers. </w:t>
      </w:r>
    </w:p>
    <w:p w14:paraId="1D24C759" w14:textId="69AB6E58" w:rsidR="003A2D39" w:rsidRDefault="006C11B6" w:rsidP="007E3D7F">
      <w:pPr>
        <w:pStyle w:val="ListParagraph"/>
        <w:numPr>
          <w:ilvl w:val="0"/>
          <w:numId w:val="8"/>
        </w:numPr>
        <w:spacing w:after="120" w:line="240" w:lineRule="auto"/>
        <w:rPr>
          <w:sz w:val="24"/>
          <w:szCs w:val="24"/>
          <w:lang w:val="en-US"/>
        </w:rPr>
      </w:pPr>
      <w:r>
        <w:rPr>
          <w:sz w:val="24"/>
          <w:szCs w:val="24"/>
          <w:lang w:val="en-US"/>
        </w:rPr>
        <w:t>More targeted education about the purpose and use of the app directed at specific age groups, in particular th</w:t>
      </w:r>
      <w:r w:rsidR="007E04C1">
        <w:rPr>
          <w:sz w:val="24"/>
          <w:szCs w:val="24"/>
          <w:lang w:val="en-US"/>
        </w:rPr>
        <w:t>ose aged</w:t>
      </w:r>
      <w:r>
        <w:rPr>
          <w:sz w:val="24"/>
          <w:szCs w:val="24"/>
          <w:lang w:val="en-US"/>
        </w:rPr>
        <w:t xml:space="preserve"> 60+.</w:t>
      </w:r>
    </w:p>
    <w:p w14:paraId="067BF603" w14:textId="77777777" w:rsidR="006C11B6" w:rsidRPr="006C11B6" w:rsidRDefault="006C11B6" w:rsidP="00E30413">
      <w:pPr>
        <w:spacing w:after="0" w:line="240" w:lineRule="auto"/>
        <w:rPr>
          <w:sz w:val="24"/>
          <w:szCs w:val="24"/>
          <w:lang w:val="en-US"/>
        </w:rPr>
      </w:pPr>
    </w:p>
    <w:p w14:paraId="737597FF" w14:textId="5C997A4D" w:rsidR="00A12B3C" w:rsidRDefault="00A12B3C" w:rsidP="00E30413">
      <w:pPr>
        <w:pStyle w:val="Heading3"/>
        <w:spacing w:before="0" w:after="120" w:line="240" w:lineRule="auto"/>
        <w:rPr>
          <w:color w:val="auto"/>
          <w:sz w:val="24"/>
          <w:szCs w:val="24"/>
        </w:rPr>
      </w:pPr>
      <w:r w:rsidRPr="00A12B3C">
        <w:rPr>
          <w:color w:val="auto"/>
          <w:sz w:val="24"/>
          <w:szCs w:val="24"/>
        </w:rPr>
        <w:t>Education</w:t>
      </w:r>
    </w:p>
    <w:p w14:paraId="5F395059" w14:textId="77777777" w:rsidR="006C11B6" w:rsidRDefault="006C11B6" w:rsidP="00E30413">
      <w:pPr>
        <w:spacing w:after="120" w:line="240" w:lineRule="auto"/>
        <w:rPr>
          <w:sz w:val="24"/>
          <w:szCs w:val="24"/>
          <w:lang w:val="en-US"/>
        </w:rPr>
      </w:pPr>
      <w:r>
        <w:rPr>
          <w:sz w:val="24"/>
          <w:szCs w:val="24"/>
          <w:lang w:val="en-US"/>
        </w:rPr>
        <w:t xml:space="preserve">A number of concerns related to the increased use of </w:t>
      </w:r>
      <w:proofErr w:type="spellStart"/>
      <w:r>
        <w:rPr>
          <w:sz w:val="24"/>
          <w:szCs w:val="24"/>
          <w:lang w:val="en-US"/>
        </w:rPr>
        <w:t>WiFi</w:t>
      </w:r>
      <w:proofErr w:type="spellEnd"/>
      <w:r>
        <w:rPr>
          <w:sz w:val="24"/>
          <w:szCs w:val="24"/>
          <w:lang w:val="en-US"/>
        </w:rPr>
        <w:t xml:space="preserve"> networks due to online schooling in the context of COVID-19 lock down and homeschooling arrangements have been identified. In particular:</w:t>
      </w:r>
    </w:p>
    <w:p w14:paraId="06F5B212" w14:textId="1F9E00A9" w:rsidR="006C11B6" w:rsidRPr="00E77444" w:rsidRDefault="006C11B6" w:rsidP="007E3D7F">
      <w:pPr>
        <w:pStyle w:val="ListParagraph"/>
        <w:numPr>
          <w:ilvl w:val="0"/>
          <w:numId w:val="10"/>
        </w:numPr>
        <w:spacing w:after="120" w:line="240" w:lineRule="auto"/>
        <w:rPr>
          <w:sz w:val="24"/>
          <w:szCs w:val="24"/>
          <w:lang w:val="en-US"/>
        </w:rPr>
      </w:pPr>
      <w:r w:rsidRPr="00E77444">
        <w:rPr>
          <w:sz w:val="24"/>
          <w:szCs w:val="24"/>
          <w:lang w:val="en-US"/>
        </w:rPr>
        <w:t xml:space="preserve">The artificial constraints imposed on </w:t>
      </w:r>
      <w:proofErr w:type="spellStart"/>
      <w:r w:rsidRPr="00E77444">
        <w:rPr>
          <w:sz w:val="24"/>
          <w:szCs w:val="24"/>
          <w:lang w:val="en-US"/>
        </w:rPr>
        <w:t>WiFi</w:t>
      </w:r>
      <w:proofErr w:type="spellEnd"/>
      <w:r w:rsidRPr="00E77444">
        <w:rPr>
          <w:sz w:val="24"/>
          <w:szCs w:val="24"/>
          <w:lang w:val="en-US"/>
        </w:rPr>
        <w:t xml:space="preserve"> networks minimize the number of people who can access </w:t>
      </w:r>
      <w:proofErr w:type="spellStart"/>
      <w:r w:rsidRPr="00E77444">
        <w:rPr>
          <w:sz w:val="24"/>
          <w:szCs w:val="24"/>
          <w:lang w:val="en-US"/>
        </w:rPr>
        <w:t>WiFi</w:t>
      </w:r>
      <w:proofErr w:type="spellEnd"/>
      <w:r w:rsidRPr="00E77444">
        <w:rPr>
          <w:sz w:val="24"/>
          <w:szCs w:val="24"/>
          <w:lang w:val="en-US"/>
        </w:rPr>
        <w:t xml:space="preserve">. What proposals could be developed for local government to </w:t>
      </w:r>
      <w:proofErr w:type="spellStart"/>
      <w:r w:rsidRPr="00E77444">
        <w:rPr>
          <w:sz w:val="24"/>
          <w:szCs w:val="24"/>
          <w:lang w:val="en-US"/>
        </w:rPr>
        <w:t>maximise</w:t>
      </w:r>
      <w:proofErr w:type="spellEnd"/>
      <w:r w:rsidRPr="00E77444">
        <w:rPr>
          <w:sz w:val="24"/>
          <w:szCs w:val="24"/>
          <w:lang w:val="en-US"/>
        </w:rPr>
        <w:t xml:space="preserve"> community access to </w:t>
      </w:r>
      <w:proofErr w:type="spellStart"/>
      <w:r w:rsidRPr="00E77444">
        <w:rPr>
          <w:sz w:val="24"/>
          <w:szCs w:val="24"/>
          <w:lang w:val="en-US"/>
        </w:rPr>
        <w:t>WiFi</w:t>
      </w:r>
      <w:proofErr w:type="spellEnd"/>
      <w:r w:rsidRPr="00E77444">
        <w:rPr>
          <w:sz w:val="24"/>
          <w:szCs w:val="24"/>
          <w:lang w:val="en-US"/>
        </w:rPr>
        <w:t>?</w:t>
      </w:r>
    </w:p>
    <w:p w14:paraId="40F13D4B" w14:textId="6DEDD7EE" w:rsidR="00DF2BB5" w:rsidRPr="00C54BD0" w:rsidRDefault="002579F5" w:rsidP="007E3D7F">
      <w:pPr>
        <w:pStyle w:val="ListParagraph"/>
        <w:numPr>
          <w:ilvl w:val="0"/>
          <w:numId w:val="10"/>
        </w:numPr>
        <w:spacing w:after="120" w:line="240" w:lineRule="auto"/>
        <w:rPr>
          <w:sz w:val="24"/>
          <w:szCs w:val="24"/>
          <w:lang w:val="en-US"/>
        </w:rPr>
      </w:pPr>
      <w:r>
        <w:rPr>
          <w:sz w:val="24"/>
          <w:szCs w:val="24"/>
          <w:lang w:val="en-US"/>
        </w:rPr>
        <w:t>T</w:t>
      </w:r>
      <w:r w:rsidR="006C11B6" w:rsidRPr="00E77444">
        <w:rPr>
          <w:sz w:val="24"/>
          <w:szCs w:val="24"/>
          <w:lang w:val="en-US"/>
        </w:rPr>
        <w:t>he sustainability of NBN education relief packages post-COVID</w:t>
      </w:r>
      <w:r w:rsidR="00E77444">
        <w:rPr>
          <w:sz w:val="24"/>
          <w:szCs w:val="24"/>
          <w:lang w:val="en-US"/>
        </w:rPr>
        <w:t xml:space="preserve"> in light of </w:t>
      </w:r>
      <w:r>
        <w:rPr>
          <w:sz w:val="24"/>
          <w:szCs w:val="24"/>
          <w:lang w:val="en-US"/>
        </w:rPr>
        <w:t xml:space="preserve">ongoing need due to the </w:t>
      </w:r>
      <w:r w:rsidR="00E77444">
        <w:rPr>
          <w:sz w:val="24"/>
          <w:szCs w:val="24"/>
          <w:lang w:val="en-US"/>
        </w:rPr>
        <w:t>impending economic downturn, recession and predicted high level of unemployment</w:t>
      </w:r>
      <w:r>
        <w:rPr>
          <w:sz w:val="24"/>
          <w:szCs w:val="24"/>
          <w:lang w:val="en-US"/>
        </w:rPr>
        <w:t>.</w:t>
      </w:r>
      <w:r w:rsidR="006C11B6" w:rsidRPr="00E77444">
        <w:rPr>
          <w:sz w:val="24"/>
          <w:szCs w:val="24"/>
          <w:lang w:val="en-US"/>
        </w:rPr>
        <w:t xml:space="preserve"> </w:t>
      </w:r>
    </w:p>
    <w:p w14:paraId="264D39E5" w14:textId="20E01B57" w:rsidR="00DF2BB5" w:rsidRPr="00DF2BB5" w:rsidRDefault="00DF2BB5" w:rsidP="00E30413">
      <w:pPr>
        <w:spacing w:after="120" w:line="240" w:lineRule="auto"/>
        <w:rPr>
          <w:b/>
          <w:bCs/>
          <w:color w:val="548DD4" w:themeColor="text2" w:themeTint="99"/>
          <w:sz w:val="24"/>
          <w:szCs w:val="24"/>
          <w:lang w:val="en-US"/>
        </w:rPr>
      </w:pPr>
      <w:r w:rsidRPr="00DF2BB5">
        <w:rPr>
          <w:b/>
          <w:bCs/>
          <w:color w:val="548DD4" w:themeColor="text2" w:themeTint="99"/>
          <w:sz w:val="24"/>
          <w:szCs w:val="24"/>
          <w:lang w:val="en-US"/>
        </w:rPr>
        <w:t xml:space="preserve">Action for ACCAN:  </w:t>
      </w:r>
    </w:p>
    <w:p w14:paraId="7BB2CD5F" w14:textId="77777777" w:rsidR="00DF2BB5" w:rsidRPr="00DF2BB5" w:rsidRDefault="00DF2BB5" w:rsidP="00E30413">
      <w:pPr>
        <w:spacing w:after="120" w:line="240" w:lineRule="auto"/>
        <w:rPr>
          <w:b/>
          <w:bCs/>
          <w:color w:val="548DD4" w:themeColor="text2" w:themeTint="99"/>
          <w:sz w:val="24"/>
          <w:szCs w:val="24"/>
          <w:lang w:val="en-US"/>
        </w:rPr>
      </w:pPr>
      <w:r w:rsidRPr="00DF2BB5">
        <w:rPr>
          <w:sz w:val="24"/>
          <w:szCs w:val="24"/>
          <w:lang w:val="en-US"/>
        </w:rPr>
        <w:t>ACCAN to continue to advocate for the following:</w:t>
      </w:r>
    </w:p>
    <w:p w14:paraId="7657E368" w14:textId="77777777" w:rsidR="00E77444" w:rsidRDefault="00E77444" w:rsidP="007E3D7F">
      <w:pPr>
        <w:pStyle w:val="ListParagraph"/>
        <w:numPr>
          <w:ilvl w:val="0"/>
          <w:numId w:val="10"/>
        </w:numPr>
        <w:spacing w:after="120" w:line="240" w:lineRule="auto"/>
        <w:rPr>
          <w:sz w:val="24"/>
          <w:szCs w:val="24"/>
          <w:lang w:val="en-US"/>
        </w:rPr>
      </w:pPr>
      <w:r>
        <w:rPr>
          <w:sz w:val="24"/>
          <w:szCs w:val="24"/>
          <w:lang w:val="en-US"/>
        </w:rPr>
        <w:t xml:space="preserve">Local governments to remove artificial constraints on </w:t>
      </w:r>
      <w:proofErr w:type="spellStart"/>
      <w:r>
        <w:rPr>
          <w:sz w:val="24"/>
          <w:szCs w:val="24"/>
          <w:lang w:val="en-US"/>
        </w:rPr>
        <w:t>WiFi</w:t>
      </w:r>
      <w:proofErr w:type="spellEnd"/>
      <w:r>
        <w:rPr>
          <w:sz w:val="24"/>
          <w:szCs w:val="24"/>
          <w:lang w:val="en-US"/>
        </w:rPr>
        <w:t xml:space="preserve"> network access to </w:t>
      </w:r>
      <w:proofErr w:type="spellStart"/>
      <w:r>
        <w:rPr>
          <w:sz w:val="24"/>
          <w:szCs w:val="24"/>
          <w:lang w:val="en-US"/>
        </w:rPr>
        <w:t>maximise</w:t>
      </w:r>
      <w:proofErr w:type="spellEnd"/>
      <w:r>
        <w:rPr>
          <w:sz w:val="24"/>
          <w:szCs w:val="24"/>
          <w:lang w:val="en-US"/>
        </w:rPr>
        <w:t xml:space="preserve"> the number of people able to use the network for homeschooling and work-from-home purposes.</w:t>
      </w:r>
    </w:p>
    <w:p w14:paraId="601E6957" w14:textId="04C49E83" w:rsidR="00A12B3C" w:rsidRDefault="00E77444" w:rsidP="007E3D7F">
      <w:pPr>
        <w:pStyle w:val="ListParagraph"/>
        <w:numPr>
          <w:ilvl w:val="0"/>
          <w:numId w:val="10"/>
        </w:numPr>
        <w:spacing w:after="120" w:line="240" w:lineRule="auto"/>
        <w:rPr>
          <w:sz w:val="24"/>
          <w:szCs w:val="24"/>
          <w:lang w:val="en-US"/>
        </w:rPr>
      </w:pPr>
      <w:r>
        <w:rPr>
          <w:sz w:val="24"/>
          <w:szCs w:val="24"/>
          <w:lang w:val="en-US"/>
        </w:rPr>
        <w:t>Telcos to extend NBN education relief packages in light of the predicted high</w:t>
      </w:r>
      <w:r w:rsidR="00807A4A">
        <w:rPr>
          <w:sz w:val="24"/>
          <w:szCs w:val="24"/>
          <w:lang w:val="en-US"/>
        </w:rPr>
        <w:t xml:space="preserve"> </w:t>
      </w:r>
      <w:r>
        <w:rPr>
          <w:sz w:val="24"/>
          <w:szCs w:val="24"/>
          <w:lang w:val="en-US"/>
        </w:rPr>
        <w:t xml:space="preserve">unemployment and consequential lack of affordability of NBN packages </w:t>
      </w:r>
      <w:r w:rsidR="00807A4A">
        <w:rPr>
          <w:sz w:val="24"/>
          <w:szCs w:val="24"/>
          <w:lang w:val="en-US"/>
        </w:rPr>
        <w:t xml:space="preserve">set </w:t>
      </w:r>
      <w:r>
        <w:rPr>
          <w:sz w:val="24"/>
          <w:szCs w:val="24"/>
          <w:lang w:val="en-US"/>
        </w:rPr>
        <w:t>at pre-COVID prices.</w:t>
      </w:r>
    </w:p>
    <w:p w14:paraId="0601C27D" w14:textId="77777777" w:rsidR="00C54BD0" w:rsidRPr="00E77444" w:rsidRDefault="00C54BD0" w:rsidP="00E30413">
      <w:pPr>
        <w:spacing w:after="0" w:line="240" w:lineRule="auto"/>
        <w:rPr>
          <w:sz w:val="24"/>
          <w:szCs w:val="24"/>
          <w:lang w:val="en-US"/>
        </w:rPr>
      </w:pPr>
    </w:p>
    <w:p w14:paraId="65C5A541" w14:textId="4D60604A" w:rsidR="00EB0D00" w:rsidRDefault="00EB0D00" w:rsidP="00E30413">
      <w:pPr>
        <w:pStyle w:val="Heading3"/>
        <w:spacing w:before="0" w:after="120" w:line="240" w:lineRule="auto"/>
        <w:rPr>
          <w:color w:val="auto"/>
          <w:sz w:val="24"/>
          <w:szCs w:val="24"/>
        </w:rPr>
      </w:pPr>
      <w:r w:rsidRPr="00EB0D00">
        <w:rPr>
          <w:color w:val="auto"/>
          <w:sz w:val="24"/>
          <w:szCs w:val="24"/>
        </w:rPr>
        <w:t>Affordability</w:t>
      </w:r>
    </w:p>
    <w:p w14:paraId="055AD61F" w14:textId="55ABAB2F" w:rsidR="00807A4A" w:rsidRPr="00807A4A" w:rsidRDefault="00807A4A" w:rsidP="00E30413">
      <w:pPr>
        <w:spacing w:after="120" w:line="240" w:lineRule="auto"/>
        <w:rPr>
          <w:sz w:val="24"/>
          <w:szCs w:val="24"/>
          <w:lang w:val="en-US"/>
        </w:rPr>
      </w:pPr>
      <w:r w:rsidRPr="00807A4A">
        <w:rPr>
          <w:sz w:val="24"/>
          <w:szCs w:val="24"/>
          <w:lang w:val="en-US"/>
        </w:rPr>
        <w:t xml:space="preserve">Affordability </w:t>
      </w:r>
      <w:r>
        <w:rPr>
          <w:sz w:val="24"/>
          <w:szCs w:val="24"/>
          <w:lang w:val="en-US"/>
        </w:rPr>
        <w:t>of internet and mobile services has been the focus of ACCAN’s ongoing NALO campaign for a number of years. The COVID-19 lockdown proved a point of leverage for consumers to be afforded a range of price-relief packages by many telcos, but there is concern about the impact of the withdrawal of these packages on consumers</w:t>
      </w:r>
      <w:r w:rsidR="00174713">
        <w:rPr>
          <w:sz w:val="24"/>
          <w:szCs w:val="24"/>
          <w:lang w:val="en-US"/>
        </w:rPr>
        <w:t xml:space="preserve"> and the broader impact of enforced work-from-home policies</w:t>
      </w:r>
      <w:r>
        <w:rPr>
          <w:sz w:val="24"/>
          <w:szCs w:val="24"/>
          <w:lang w:val="en-US"/>
        </w:rPr>
        <w:t>. In particular:</w:t>
      </w:r>
    </w:p>
    <w:p w14:paraId="665F4BC5" w14:textId="254641C3" w:rsidR="00EB0D00" w:rsidRPr="00EB0D00" w:rsidRDefault="00807A4A" w:rsidP="007E3D7F">
      <w:pPr>
        <w:pStyle w:val="ListParagraph"/>
        <w:numPr>
          <w:ilvl w:val="0"/>
          <w:numId w:val="10"/>
        </w:numPr>
        <w:spacing w:after="120" w:line="240" w:lineRule="auto"/>
        <w:rPr>
          <w:sz w:val="24"/>
          <w:szCs w:val="24"/>
          <w:lang w:val="en-US"/>
        </w:rPr>
      </w:pPr>
      <w:r>
        <w:rPr>
          <w:sz w:val="24"/>
          <w:szCs w:val="24"/>
          <w:lang w:val="en-US"/>
        </w:rPr>
        <w:lastRenderedPageBreak/>
        <w:t>For the w</w:t>
      </w:r>
      <w:r w:rsidR="00EB0D00" w:rsidRPr="00EB0D00">
        <w:rPr>
          <w:sz w:val="24"/>
          <w:szCs w:val="24"/>
          <w:lang w:val="en-US"/>
        </w:rPr>
        <w:t>age</w:t>
      </w:r>
      <w:r w:rsidR="00027702">
        <w:rPr>
          <w:sz w:val="24"/>
          <w:szCs w:val="24"/>
          <w:lang w:val="en-US"/>
        </w:rPr>
        <w:t>d</w:t>
      </w:r>
      <w:r w:rsidR="00EB0D00" w:rsidRPr="00EB0D00">
        <w:rPr>
          <w:sz w:val="24"/>
          <w:szCs w:val="24"/>
          <w:lang w:val="en-US"/>
        </w:rPr>
        <w:t xml:space="preserve"> poor</w:t>
      </w:r>
      <w:r>
        <w:rPr>
          <w:sz w:val="24"/>
          <w:szCs w:val="24"/>
          <w:lang w:val="en-US"/>
        </w:rPr>
        <w:t>, the</w:t>
      </w:r>
      <w:r w:rsidR="00EB0D00" w:rsidRPr="00EB0D00">
        <w:rPr>
          <w:sz w:val="24"/>
          <w:szCs w:val="24"/>
          <w:lang w:val="en-US"/>
        </w:rPr>
        <w:t xml:space="preserve"> implications of working from home and cost-shifting from workplace to home have created a whole new set of affordability challenges which has taken a toll on household budgets.</w:t>
      </w:r>
    </w:p>
    <w:p w14:paraId="5499A80E" w14:textId="5BFFDC05" w:rsidR="009E08F7" w:rsidRDefault="00807A4A" w:rsidP="007E3D7F">
      <w:pPr>
        <w:pStyle w:val="ListParagraph"/>
        <w:numPr>
          <w:ilvl w:val="0"/>
          <w:numId w:val="10"/>
        </w:numPr>
        <w:spacing w:after="120" w:line="240" w:lineRule="auto"/>
        <w:rPr>
          <w:sz w:val="24"/>
          <w:szCs w:val="24"/>
          <w:lang w:val="en-US"/>
        </w:rPr>
      </w:pPr>
      <w:r w:rsidRPr="00174713">
        <w:rPr>
          <w:sz w:val="24"/>
          <w:szCs w:val="24"/>
          <w:lang w:val="en-US"/>
        </w:rPr>
        <w:t>While t</w:t>
      </w:r>
      <w:r w:rsidR="00EB0D00" w:rsidRPr="00174713">
        <w:rPr>
          <w:sz w:val="24"/>
          <w:szCs w:val="24"/>
          <w:lang w:val="en-US"/>
        </w:rPr>
        <w:t>he telco response has been quite good</w:t>
      </w:r>
      <w:r w:rsidR="00174713" w:rsidRPr="00174713">
        <w:rPr>
          <w:sz w:val="24"/>
          <w:szCs w:val="24"/>
          <w:lang w:val="en-US"/>
        </w:rPr>
        <w:t>,</w:t>
      </w:r>
      <w:r w:rsidRPr="00174713">
        <w:rPr>
          <w:sz w:val="24"/>
          <w:szCs w:val="24"/>
          <w:lang w:val="en-US"/>
        </w:rPr>
        <w:t xml:space="preserve"> with provision of COVID-19 relief packages comprising</w:t>
      </w:r>
      <w:r w:rsidR="00EB0D00" w:rsidRPr="00174713">
        <w:rPr>
          <w:sz w:val="24"/>
          <w:szCs w:val="24"/>
          <w:lang w:val="en-US"/>
        </w:rPr>
        <w:t xml:space="preserve"> </w:t>
      </w:r>
      <w:r w:rsidR="00174713" w:rsidRPr="00174713">
        <w:rPr>
          <w:sz w:val="24"/>
          <w:szCs w:val="24"/>
          <w:lang w:val="en-US"/>
        </w:rPr>
        <w:t>bonus</w:t>
      </w:r>
      <w:r w:rsidR="00EB0D00" w:rsidRPr="00174713">
        <w:rPr>
          <w:sz w:val="24"/>
          <w:szCs w:val="24"/>
          <w:lang w:val="en-US"/>
        </w:rPr>
        <w:t xml:space="preserve"> </w:t>
      </w:r>
      <w:r w:rsidR="00174713" w:rsidRPr="00174713">
        <w:rPr>
          <w:sz w:val="24"/>
          <w:szCs w:val="24"/>
          <w:lang w:val="en-US"/>
        </w:rPr>
        <w:t xml:space="preserve">data </w:t>
      </w:r>
      <w:r w:rsidR="00EB0D00" w:rsidRPr="00174713">
        <w:rPr>
          <w:sz w:val="24"/>
          <w:szCs w:val="24"/>
          <w:lang w:val="en-US"/>
        </w:rPr>
        <w:t>plans,</w:t>
      </w:r>
      <w:r w:rsidR="00174713" w:rsidRPr="00174713">
        <w:rPr>
          <w:sz w:val="24"/>
          <w:szCs w:val="24"/>
          <w:lang w:val="en-US"/>
        </w:rPr>
        <w:t xml:space="preserve"> unlimited calls, and</w:t>
      </w:r>
      <w:r w:rsidR="00EB0D00" w:rsidRPr="00174713">
        <w:rPr>
          <w:sz w:val="24"/>
          <w:szCs w:val="24"/>
          <w:lang w:val="en-US"/>
        </w:rPr>
        <w:t xml:space="preserve"> </w:t>
      </w:r>
      <w:r w:rsidR="00174713" w:rsidRPr="00174713">
        <w:rPr>
          <w:sz w:val="24"/>
          <w:szCs w:val="24"/>
          <w:lang w:val="en-US"/>
        </w:rPr>
        <w:t>suspension of late fees, affordability issues</w:t>
      </w:r>
      <w:r w:rsidR="009E08F7">
        <w:rPr>
          <w:sz w:val="24"/>
          <w:szCs w:val="24"/>
          <w:lang w:val="en-US"/>
        </w:rPr>
        <w:t xml:space="preserve"> around financial hardship</w:t>
      </w:r>
      <w:r w:rsidR="00174713" w:rsidRPr="00174713">
        <w:rPr>
          <w:sz w:val="24"/>
          <w:szCs w:val="24"/>
          <w:lang w:val="en-US"/>
        </w:rPr>
        <w:t xml:space="preserve"> remain</w:t>
      </w:r>
      <w:r w:rsidR="009E08F7">
        <w:rPr>
          <w:sz w:val="24"/>
          <w:szCs w:val="24"/>
          <w:lang w:val="en-US"/>
        </w:rPr>
        <w:t>.</w:t>
      </w:r>
    </w:p>
    <w:p w14:paraId="1FE46D0E" w14:textId="056C7201" w:rsidR="003444A7" w:rsidRPr="009E08F7" w:rsidRDefault="003444A7" w:rsidP="007E3D7F">
      <w:pPr>
        <w:pStyle w:val="ListParagraph"/>
        <w:numPr>
          <w:ilvl w:val="0"/>
          <w:numId w:val="10"/>
        </w:numPr>
        <w:spacing w:after="120" w:line="240" w:lineRule="auto"/>
        <w:rPr>
          <w:sz w:val="24"/>
          <w:szCs w:val="24"/>
          <w:lang w:val="en-US"/>
        </w:rPr>
      </w:pPr>
      <w:r w:rsidRPr="007F769C">
        <w:rPr>
          <w:sz w:val="24"/>
          <w:szCs w:val="24"/>
          <w:lang w:val="en-US"/>
        </w:rPr>
        <w:t>Telcos hav</w:t>
      </w:r>
      <w:r>
        <w:rPr>
          <w:sz w:val="24"/>
          <w:szCs w:val="24"/>
          <w:lang w:val="en-US"/>
        </w:rPr>
        <w:t>e absolute discretion to decide whether a consumer merits being placed on a</w:t>
      </w:r>
      <w:r w:rsidRPr="007F769C">
        <w:rPr>
          <w:sz w:val="24"/>
          <w:szCs w:val="24"/>
          <w:lang w:val="en-US"/>
        </w:rPr>
        <w:t xml:space="preserve"> financial hardship </w:t>
      </w:r>
      <w:r>
        <w:rPr>
          <w:sz w:val="24"/>
          <w:szCs w:val="24"/>
          <w:lang w:val="en-US"/>
        </w:rPr>
        <w:t>plan</w:t>
      </w:r>
      <w:r w:rsidR="009E08F7">
        <w:rPr>
          <w:sz w:val="24"/>
          <w:szCs w:val="24"/>
          <w:lang w:val="en-US"/>
        </w:rPr>
        <w:t>, and customer service helpline issues and lack of transparency around availability of financial relief means consumers who were</w:t>
      </w:r>
      <w:r w:rsidR="009E08F7" w:rsidRPr="00174713">
        <w:rPr>
          <w:sz w:val="24"/>
          <w:szCs w:val="24"/>
          <w:lang w:val="en-US"/>
        </w:rPr>
        <w:t xml:space="preserve"> not placed on financial hardship plans </w:t>
      </w:r>
      <w:r w:rsidR="009E08F7">
        <w:rPr>
          <w:sz w:val="24"/>
          <w:szCs w:val="24"/>
          <w:lang w:val="en-US"/>
        </w:rPr>
        <w:t>have been</w:t>
      </w:r>
      <w:r w:rsidR="009E08F7" w:rsidRPr="00174713">
        <w:rPr>
          <w:sz w:val="24"/>
          <w:szCs w:val="24"/>
          <w:lang w:val="en-US"/>
        </w:rPr>
        <w:t xml:space="preserve"> disconnected</w:t>
      </w:r>
      <w:r w:rsidR="009E08F7">
        <w:rPr>
          <w:sz w:val="24"/>
          <w:szCs w:val="24"/>
          <w:lang w:val="en-US"/>
        </w:rPr>
        <w:t xml:space="preserve"> in some cases</w:t>
      </w:r>
      <w:r w:rsidR="009E08F7" w:rsidRPr="00174713">
        <w:rPr>
          <w:sz w:val="24"/>
          <w:szCs w:val="24"/>
          <w:lang w:val="en-US"/>
        </w:rPr>
        <w:t>.</w:t>
      </w:r>
    </w:p>
    <w:p w14:paraId="7262E5D5" w14:textId="60BDB09C" w:rsidR="007F769C" w:rsidRPr="00C54BD0" w:rsidRDefault="00174713" w:rsidP="007E3D7F">
      <w:pPr>
        <w:pStyle w:val="ListParagraph"/>
        <w:numPr>
          <w:ilvl w:val="0"/>
          <w:numId w:val="10"/>
        </w:numPr>
        <w:spacing w:after="120" w:line="240" w:lineRule="auto"/>
        <w:rPr>
          <w:sz w:val="24"/>
          <w:szCs w:val="24"/>
          <w:lang w:val="en-US"/>
        </w:rPr>
      </w:pPr>
      <w:r>
        <w:rPr>
          <w:sz w:val="24"/>
          <w:szCs w:val="24"/>
          <w:lang w:val="en-US"/>
        </w:rPr>
        <w:t xml:space="preserve">Industrial law issues remain unaddressed. </w:t>
      </w:r>
      <w:r w:rsidR="00EB0D00" w:rsidRPr="00EB0D00">
        <w:rPr>
          <w:sz w:val="24"/>
          <w:szCs w:val="24"/>
          <w:lang w:val="en-US"/>
        </w:rPr>
        <w:t>Who is responsible for the expenses associated with work from home arrangements</w:t>
      </w:r>
      <w:r w:rsidR="003444A7">
        <w:rPr>
          <w:sz w:val="24"/>
          <w:szCs w:val="24"/>
          <w:lang w:val="en-US"/>
        </w:rPr>
        <w:t xml:space="preserve"> – employee, employer or government</w:t>
      </w:r>
      <w:r w:rsidR="00EB0D00" w:rsidRPr="00EB0D00">
        <w:rPr>
          <w:sz w:val="24"/>
          <w:szCs w:val="24"/>
          <w:lang w:val="en-US"/>
        </w:rPr>
        <w:t>?</w:t>
      </w:r>
    </w:p>
    <w:p w14:paraId="3B86357B"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26BE803C" w14:textId="77777777" w:rsidR="00A12B3C" w:rsidRPr="000B0C75" w:rsidRDefault="00A12B3C" w:rsidP="00E30413">
      <w:pPr>
        <w:spacing w:after="120" w:line="240" w:lineRule="auto"/>
        <w:rPr>
          <w:b/>
          <w:bCs/>
          <w:color w:val="548DD4" w:themeColor="text2" w:themeTint="99"/>
          <w:sz w:val="24"/>
          <w:szCs w:val="24"/>
          <w:lang w:val="en-US"/>
        </w:rPr>
      </w:pPr>
      <w:r w:rsidRPr="00F6228E">
        <w:rPr>
          <w:sz w:val="24"/>
          <w:szCs w:val="24"/>
          <w:lang w:val="en-US"/>
        </w:rPr>
        <w:t>ACCAN to continue to advocate for the following</w:t>
      </w:r>
      <w:r>
        <w:rPr>
          <w:sz w:val="24"/>
          <w:szCs w:val="24"/>
          <w:lang w:val="en-US"/>
        </w:rPr>
        <w:t>:</w:t>
      </w:r>
    </w:p>
    <w:p w14:paraId="72E960A2" w14:textId="6A407751" w:rsidR="009E08F7" w:rsidRPr="00611B8B" w:rsidRDefault="009E08F7" w:rsidP="007E3D7F">
      <w:pPr>
        <w:pStyle w:val="ListParagraph"/>
        <w:numPr>
          <w:ilvl w:val="0"/>
          <w:numId w:val="10"/>
        </w:numPr>
        <w:spacing w:after="120" w:line="240" w:lineRule="auto"/>
        <w:rPr>
          <w:sz w:val="24"/>
          <w:szCs w:val="24"/>
          <w:lang w:val="en-US"/>
        </w:rPr>
      </w:pPr>
      <w:r>
        <w:rPr>
          <w:sz w:val="24"/>
          <w:szCs w:val="24"/>
          <w:lang w:val="en-US"/>
        </w:rPr>
        <w:t xml:space="preserve">Ongoing financial relief for consumers who are working from home and dependent upon broadband and mobile networks. </w:t>
      </w:r>
    </w:p>
    <w:p w14:paraId="7E2D1152" w14:textId="783052EC" w:rsidR="009E08F7" w:rsidRDefault="009E08F7" w:rsidP="007E3D7F">
      <w:pPr>
        <w:pStyle w:val="ListParagraph"/>
        <w:numPr>
          <w:ilvl w:val="0"/>
          <w:numId w:val="10"/>
        </w:numPr>
        <w:spacing w:after="120" w:line="240" w:lineRule="auto"/>
        <w:rPr>
          <w:sz w:val="24"/>
          <w:szCs w:val="24"/>
          <w:lang w:val="en-US"/>
        </w:rPr>
      </w:pPr>
      <w:r>
        <w:rPr>
          <w:sz w:val="24"/>
          <w:szCs w:val="24"/>
          <w:lang w:val="en-US"/>
        </w:rPr>
        <w:t>Improved</w:t>
      </w:r>
      <w:r w:rsidR="00C54BD0">
        <w:rPr>
          <w:sz w:val="24"/>
          <w:szCs w:val="24"/>
          <w:lang w:val="en-US"/>
        </w:rPr>
        <w:t xml:space="preserve"> information</w:t>
      </w:r>
      <w:r>
        <w:rPr>
          <w:sz w:val="24"/>
          <w:szCs w:val="24"/>
          <w:lang w:val="en-US"/>
        </w:rPr>
        <w:t xml:space="preserve"> transparency and customer service</w:t>
      </w:r>
      <w:r w:rsidR="00C54BD0">
        <w:rPr>
          <w:sz w:val="24"/>
          <w:szCs w:val="24"/>
          <w:lang w:val="en-US"/>
        </w:rPr>
        <w:t xml:space="preserve"> capability</w:t>
      </w:r>
      <w:r>
        <w:rPr>
          <w:sz w:val="24"/>
          <w:szCs w:val="24"/>
          <w:lang w:val="en-US"/>
        </w:rPr>
        <w:t xml:space="preserve"> in </w:t>
      </w:r>
      <w:r w:rsidR="00C54BD0">
        <w:rPr>
          <w:sz w:val="24"/>
          <w:szCs w:val="24"/>
          <w:lang w:val="en-US"/>
        </w:rPr>
        <w:t xml:space="preserve">the provision of financial hardship plans to consumers in need. </w:t>
      </w:r>
    </w:p>
    <w:p w14:paraId="79199B14" w14:textId="7B50C2A6" w:rsidR="00EB0D00" w:rsidRPr="00DC4F89" w:rsidRDefault="00C54BD0" w:rsidP="007E3D7F">
      <w:pPr>
        <w:pStyle w:val="ListParagraph"/>
        <w:numPr>
          <w:ilvl w:val="0"/>
          <w:numId w:val="10"/>
        </w:numPr>
        <w:spacing w:after="120" w:line="240" w:lineRule="auto"/>
        <w:rPr>
          <w:sz w:val="24"/>
          <w:szCs w:val="24"/>
          <w:lang w:val="en-US"/>
        </w:rPr>
      </w:pPr>
      <w:r>
        <w:rPr>
          <w:sz w:val="24"/>
          <w:szCs w:val="24"/>
          <w:lang w:val="en-US"/>
        </w:rPr>
        <w:t xml:space="preserve">Leniency by telcos in disconnecting consumers for lack of payment in light of the current unprecedented social and financial circumstances. </w:t>
      </w:r>
    </w:p>
    <w:p w14:paraId="707985AB" w14:textId="77777777" w:rsidR="00DC4F89" w:rsidRPr="00E30413" w:rsidRDefault="00DC4F89" w:rsidP="00E30413">
      <w:pPr>
        <w:spacing w:after="0" w:line="240" w:lineRule="auto"/>
        <w:rPr>
          <w:sz w:val="24"/>
          <w:szCs w:val="24"/>
          <w:lang w:val="en-US"/>
        </w:rPr>
      </w:pPr>
    </w:p>
    <w:p w14:paraId="0E928341" w14:textId="16E87FBF" w:rsidR="007F769C" w:rsidRDefault="007F769C" w:rsidP="00E30413">
      <w:pPr>
        <w:pStyle w:val="Heading3"/>
        <w:spacing w:before="0" w:after="120" w:line="240" w:lineRule="auto"/>
        <w:rPr>
          <w:color w:val="auto"/>
          <w:sz w:val="24"/>
          <w:szCs w:val="24"/>
        </w:rPr>
      </w:pPr>
      <w:r>
        <w:rPr>
          <w:color w:val="auto"/>
          <w:sz w:val="24"/>
          <w:szCs w:val="24"/>
        </w:rPr>
        <w:t>Joint Statement of Principles</w:t>
      </w:r>
    </w:p>
    <w:p w14:paraId="2ED70B66" w14:textId="38F5B6B1" w:rsidR="00DC4F89" w:rsidRDefault="00C54BD0" w:rsidP="00E30413">
      <w:pPr>
        <w:spacing w:after="120" w:line="240" w:lineRule="auto"/>
        <w:rPr>
          <w:sz w:val="24"/>
          <w:szCs w:val="24"/>
          <w:lang w:val="en-US"/>
        </w:rPr>
      </w:pPr>
      <w:r>
        <w:rPr>
          <w:sz w:val="24"/>
          <w:szCs w:val="24"/>
          <w:lang w:val="en-US"/>
        </w:rPr>
        <w:t>Although the Minister for Communications</w:t>
      </w:r>
      <w:r w:rsidR="008E5FE4">
        <w:rPr>
          <w:sz w:val="24"/>
          <w:szCs w:val="24"/>
          <w:lang w:val="en-US"/>
        </w:rPr>
        <w:t>/industry</w:t>
      </w:r>
      <w:r>
        <w:rPr>
          <w:sz w:val="24"/>
          <w:szCs w:val="24"/>
          <w:lang w:val="en-US"/>
        </w:rPr>
        <w:t xml:space="preserve"> </w:t>
      </w:r>
      <w:r w:rsidR="00611B8B" w:rsidRPr="00C54BD0">
        <w:rPr>
          <w:sz w:val="24"/>
          <w:szCs w:val="24"/>
          <w:lang w:val="en-US"/>
        </w:rPr>
        <w:t>Joint Statement of Principles</w:t>
      </w:r>
      <w:r>
        <w:rPr>
          <w:sz w:val="24"/>
          <w:szCs w:val="24"/>
          <w:lang w:val="en-US"/>
        </w:rPr>
        <w:t xml:space="preserve"> was well-intentioned,</w:t>
      </w:r>
      <w:r w:rsidR="00DC4F89">
        <w:rPr>
          <w:sz w:val="24"/>
          <w:szCs w:val="24"/>
          <w:lang w:val="en-US"/>
        </w:rPr>
        <w:t xml:space="preserve"> it has a number of limitations. In particular:</w:t>
      </w:r>
    </w:p>
    <w:p w14:paraId="2D9941D2" w14:textId="57BD2F99" w:rsidR="00C54BD0" w:rsidRPr="00DC4F89" w:rsidRDefault="00DC4F89" w:rsidP="007E3D7F">
      <w:pPr>
        <w:pStyle w:val="ListParagraph"/>
        <w:numPr>
          <w:ilvl w:val="0"/>
          <w:numId w:val="11"/>
        </w:numPr>
        <w:spacing w:after="120" w:line="240" w:lineRule="auto"/>
        <w:rPr>
          <w:sz w:val="24"/>
          <w:szCs w:val="24"/>
          <w:lang w:val="en-US"/>
        </w:rPr>
      </w:pPr>
      <w:r w:rsidRPr="00DC4F89">
        <w:rPr>
          <w:sz w:val="24"/>
          <w:szCs w:val="24"/>
          <w:lang w:val="en-US"/>
        </w:rPr>
        <w:t>The Principles</w:t>
      </w:r>
      <w:r w:rsidR="00C54BD0" w:rsidRPr="00DC4F89">
        <w:rPr>
          <w:sz w:val="24"/>
          <w:szCs w:val="24"/>
          <w:lang w:val="en-US"/>
        </w:rPr>
        <w:t xml:space="preserve"> did not provide many additional protections for consumers </w:t>
      </w:r>
      <w:r w:rsidR="00027702">
        <w:rPr>
          <w:sz w:val="24"/>
          <w:szCs w:val="24"/>
          <w:lang w:val="en-US"/>
        </w:rPr>
        <w:t xml:space="preserve">beyond </w:t>
      </w:r>
      <w:r w:rsidR="00C54BD0" w:rsidRPr="00DC4F89">
        <w:rPr>
          <w:sz w:val="24"/>
          <w:szCs w:val="24"/>
          <w:lang w:val="en-US"/>
        </w:rPr>
        <w:t xml:space="preserve"> existing </w:t>
      </w:r>
      <w:r w:rsidR="00C54BD0" w:rsidRPr="00DC4F89">
        <w:rPr>
          <w:i/>
          <w:iCs/>
          <w:sz w:val="24"/>
          <w:szCs w:val="24"/>
          <w:lang w:val="en-US"/>
        </w:rPr>
        <w:t>Telecommunications</w:t>
      </w:r>
      <w:r w:rsidR="008E5FE4">
        <w:rPr>
          <w:i/>
          <w:iCs/>
          <w:sz w:val="24"/>
          <w:szCs w:val="24"/>
          <w:lang w:val="en-US"/>
        </w:rPr>
        <w:t xml:space="preserve"> Consumer</w:t>
      </w:r>
      <w:r w:rsidR="00C54BD0" w:rsidRPr="00DC4F89">
        <w:rPr>
          <w:i/>
          <w:iCs/>
          <w:sz w:val="24"/>
          <w:szCs w:val="24"/>
          <w:lang w:val="en-US"/>
        </w:rPr>
        <w:t xml:space="preserve"> Protections</w:t>
      </w:r>
      <w:r w:rsidR="008E5FE4">
        <w:rPr>
          <w:i/>
          <w:iCs/>
          <w:sz w:val="24"/>
          <w:szCs w:val="24"/>
          <w:lang w:val="en-US"/>
        </w:rPr>
        <w:t xml:space="preserve"> (TCP)</w:t>
      </w:r>
      <w:r w:rsidR="00C54BD0" w:rsidRPr="00DC4F89">
        <w:rPr>
          <w:i/>
          <w:iCs/>
          <w:sz w:val="24"/>
          <w:szCs w:val="24"/>
          <w:lang w:val="en-US"/>
        </w:rPr>
        <w:t xml:space="preserve"> Code</w:t>
      </w:r>
      <w:r w:rsidR="00027702">
        <w:rPr>
          <w:i/>
          <w:iCs/>
          <w:sz w:val="24"/>
          <w:szCs w:val="24"/>
          <w:lang w:val="en-US"/>
        </w:rPr>
        <w:t xml:space="preserve"> </w:t>
      </w:r>
      <w:r w:rsidR="00027702">
        <w:rPr>
          <w:sz w:val="24"/>
          <w:szCs w:val="24"/>
          <w:lang w:val="en-US"/>
        </w:rPr>
        <w:t>obligations</w:t>
      </w:r>
      <w:r w:rsidR="00C54BD0" w:rsidRPr="00DC4F89">
        <w:rPr>
          <w:sz w:val="24"/>
          <w:szCs w:val="24"/>
          <w:lang w:val="en-US"/>
        </w:rPr>
        <w:t xml:space="preserve">. </w:t>
      </w:r>
    </w:p>
    <w:p w14:paraId="018A775C" w14:textId="4DAB822C" w:rsidR="00611B8B" w:rsidRPr="00DC4F89" w:rsidRDefault="008E5FE4" w:rsidP="007E3D7F">
      <w:pPr>
        <w:pStyle w:val="ListParagraph"/>
        <w:numPr>
          <w:ilvl w:val="0"/>
          <w:numId w:val="11"/>
        </w:numPr>
        <w:spacing w:after="120" w:line="240" w:lineRule="auto"/>
        <w:rPr>
          <w:sz w:val="24"/>
          <w:szCs w:val="24"/>
          <w:lang w:val="en-US"/>
        </w:rPr>
      </w:pPr>
      <w:r>
        <w:rPr>
          <w:sz w:val="24"/>
          <w:szCs w:val="24"/>
          <w:lang w:val="en-US"/>
        </w:rPr>
        <w:t>Early industry c</w:t>
      </w:r>
      <w:r w:rsidR="00611B8B" w:rsidRPr="00DC4F89">
        <w:rPr>
          <w:sz w:val="24"/>
          <w:szCs w:val="24"/>
          <w:lang w:val="en-US"/>
        </w:rPr>
        <w:t xml:space="preserve">ommitments </w:t>
      </w:r>
      <w:r w:rsidR="00027702">
        <w:rPr>
          <w:sz w:val="24"/>
          <w:szCs w:val="24"/>
          <w:lang w:val="en-US"/>
        </w:rPr>
        <w:t xml:space="preserve">not </w:t>
      </w:r>
      <w:r w:rsidR="00611B8B" w:rsidRPr="00DC4F89">
        <w:rPr>
          <w:sz w:val="24"/>
          <w:szCs w:val="24"/>
          <w:lang w:val="en-US"/>
        </w:rPr>
        <w:t xml:space="preserve">to disconnect people were not </w:t>
      </w:r>
      <w:r>
        <w:rPr>
          <w:sz w:val="24"/>
          <w:szCs w:val="24"/>
          <w:lang w:val="en-US"/>
        </w:rPr>
        <w:t>incorporated. Instead the Principles require customers t</w:t>
      </w:r>
      <w:r w:rsidR="00611B8B" w:rsidRPr="00DC4F89">
        <w:rPr>
          <w:sz w:val="24"/>
          <w:szCs w:val="24"/>
          <w:lang w:val="en-US"/>
        </w:rPr>
        <w:t xml:space="preserve">o be in financial hardship to </w:t>
      </w:r>
      <w:r>
        <w:rPr>
          <w:sz w:val="24"/>
          <w:szCs w:val="24"/>
          <w:lang w:val="en-US"/>
        </w:rPr>
        <w:t xml:space="preserve">avoid disconnection which is problematic, especially if customer service fails and hardship arrangements can’t be accessed. </w:t>
      </w:r>
    </w:p>
    <w:p w14:paraId="754A3B63"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3BD52AA5" w14:textId="77777777" w:rsidR="00A12B3C" w:rsidRPr="000B0C75" w:rsidRDefault="00A12B3C" w:rsidP="00E30413">
      <w:pPr>
        <w:spacing w:after="120" w:line="240" w:lineRule="auto"/>
        <w:rPr>
          <w:b/>
          <w:bCs/>
          <w:color w:val="548DD4" w:themeColor="text2" w:themeTint="99"/>
          <w:sz w:val="24"/>
          <w:szCs w:val="24"/>
          <w:lang w:val="en-US"/>
        </w:rPr>
      </w:pPr>
      <w:r w:rsidRPr="00F6228E">
        <w:rPr>
          <w:sz w:val="24"/>
          <w:szCs w:val="24"/>
          <w:lang w:val="en-US"/>
        </w:rPr>
        <w:t>ACCAN to continue to advocate for the following</w:t>
      </w:r>
      <w:r>
        <w:rPr>
          <w:sz w:val="24"/>
          <w:szCs w:val="24"/>
          <w:lang w:val="en-US"/>
        </w:rPr>
        <w:t>:</w:t>
      </w:r>
    </w:p>
    <w:p w14:paraId="27269799" w14:textId="0786097B" w:rsidR="007F769C" w:rsidRPr="00DC4F89" w:rsidRDefault="00DC4F89" w:rsidP="007E3D7F">
      <w:pPr>
        <w:pStyle w:val="ListParagraph"/>
        <w:numPr>
          <w:ilvl w:val="0"/>
          <w:numId w:val="12"/>
        </w:numPr>
        <w:spacing w:after="120" w:line="240" w:lineRule="auto"/>
        <w:rPr>
          <w:sz w:val="24"/>
          <w:szCs w:val="24"/>
          <w:lang w:val="en-US"/>
        </w:rPr>
      </w:pPr>
      <w:r w:rsidRPr="00DC4F89">
        <w:rPr>
          <w:sz w:val="24"/>
          <w:szCs w:val="24"/>
          <w:lang w:val="en-US"/>
        </w:rPr>
        <w:t>Adequate additional protections for consumers to supplement the TCP Code in the post-COVID environment.</w:t>
      </w:r>
    </w:p>
    <w:p w14:paraId="39D6B7DB" w14:textId="77777777" w:rsidR="0033007E" w:rsidRDefault="0033007E" w:rsidP="00E30413">
      <w:pPr>
        <w:spacing w:after="0" w:line="240" w:lineRule="auto"/>
        <w:rPr>
          <w:sz w:val="24"/>
          <w:szCs w:val="24"/>
          <w:lang w:val="en-US"/>
        </w:rPr>
      </w:pPr>
    </w:p>
    <w:p w14:paraId="5CDD6CAC" w14:textId="1B2378F8" w:rsidR="003E2B46" w:rsidRDefault="00656E04" w:rsidP="00E30413">
      <w:pPr>
        <w:pStyle w:val="Heading3"/>
        <w:spacing w:before="0" w:after="120" w:line="240" w:lineRule="auto"/>
        <w:rPr>
          <w:color w:val="auto"/>
          <w:sz w:val="24"/>
          <w:szCs w:val="24"/>
        </w:rPr>
      </w:pPr>
      <w:r>
        <w:rPr>
          <w:color w:val="auto"/>
          <w:sz w:val="24"/>
          <w:szCs w:val="24"/>
        </w:rPr>
        <w:t xml:space="preserve">Telehealth </w:t>
      </w:r>
      <w:r w:rsidR="002047D7">
        <w:rPr>
          <w:color w:val="auto"/>
          <w:sz w:val="24"/>
          <w:szCs w:val="24"/>
        </w:rPr>
        <w:t>and Seniors</w:t>
      </w:r>
    </w:p>
    <w:p w14:paraId="4C7135BB" w14:textId="2E272B1D" w:rsidR="00EF0151" w:rsidRDefault="00EF0151" w:rsidP="00E30413">
      <w:pPr>
        <w:spacing w:after="120" w:line="240" w:lineRule="auto"/>
        <w:rPr>
          <w:sz w:val="24"/>
          <w:szCs w:val="24"/>
          <w:lang w:val="en-US"/>
        </w:rPr>
      </w:pPr>
      <w:r>
        <w:rPr>
          <w:sz w:val="24"/>
          <w:szCs w:val="24"/>
          <w:lang w:val="en-US"/>
        </w:rPr>
        <w:t>Telehealth services need to be accessible to seniors as they are a particularly vulnerable sector of the community, but there are a number of potential barriers affecting seniors’ access to telehealth services. In particular:</w:t>
      </w:r>
    </w:p>
    <w:p w14:paraId="18E16B6A" w14:textId="655CAA8A" w:rsidR="00DC4F89" w:rsidRPr="006172A5" w:rsidRDefault="00EF0151" w:rsidP="007E3D7F">
      <w:pPr>
        <w:pStyle w:val="ListParagraph"/>
        <w:numPr>
          <w:ilvl w:val="0"/>
          <w:numId w:val="12"/>
        </w:numPr>
        <w:spacing w:after="120" w:line="240" w:lineRule="auto"/>
        <w:rPr>
          <w:sz w:val="24"/>
          <w:szCs w:val="24"/>
          <w:lang w:val="en-US"/>
        </w:rPr>
      </w:pPr>
      <w:r w:rsidRPr="006172A5">
        <w:rPr>
          <w:sz w:val="24"/>
          <w:szCs w:val="24"/>
          <w:lang w:val="en-US"/>
        </w:rPr>
        <w:lastRenderedPageBreak/>
        <w:t>Affordability of broadband for seniors restricts their ability to access telehealth services which in the context of the COVID-19 pandemic is a potentially life-threatening situation.</w:t>
      </w:r>
    </w:p>
    <w:p w14:paraId="337E63A6" w14:textId="41B8410D" w:rsidR="003E2B46" w:rsidRPr="006172A5" w:rsidRDefault="002047D7" w:rsidP="007E3D7F">
      <w:pPr>
        <w:pStyle w:val="ListParagraph"/>
        <w:numPr>
          <w:ilvl w:val="0"/>
          <w:numId w:val="12"/>
        </w:numPr>
        <w:spacing w:after="120" w:line="240" w:lineRule="auto"/>
        <w:rPr>
          <w:sz w:val="24"/>
          <w:szCs w:val="24"/>
          <w:lang w:val="en-US"/>
        </w:rPr>
      </w:pPr>
      <w:r w:rsidRPr="006172A5">
        <w:rPr>
          <w:sz w:val="24"/>
          <w:szCs w:val="24"/>
          <w:lang w:val="en-US"/>
        </w:rPr>
        <w:t>A</w:t>
      </w:r>
      <w:r w:rsidR="006776A7" w:rsidRPr="006172A5">
        <w:rPr>
          <w:sz w:val="24"/>
          <w:szCs w:val="24"/>
          <w:lang w:val="en-US"/>
        </w:rPr>
        <w:t xml:space="preserve">ccess to digital communications and the internet is fast becoming an essential service, </w:t>
      </w:r>
      <w:r w:rsidRPr="006172A5">
        <w:rPr>
          <w:sz w:val="24"/>
          <w:szCs w:val="24"/>
          <w:lang w:val="en-US"/>
        </w:rPr>
        <w:t xml:space="preserve">but </w:t>
      </w:r>
      <w:r w:rsidR="006776A7" w:rsidRPr="006172A5">
        <w:rPr>
          <w:sz w:val="24"/>
          <w:szCs w:val="24"/>
          <w:lang w:val="en-US"/>
        </w:rPr>
        <w:t xml:space="preserve">often within residential </w:t>
      </w:r>
      <w:r w:rsidRPr="006172A5">
        <w:rPr>
          <w:sz w:val="24"/>
          <w:szCs w:val="24"/>
          <w:lang w:val="en-US"/>
        </w:rPr>
        <w:t xml:space="preserve">aged </w:t>
      </w:r>
      <w:r w:rsidR="006776A7" w:rsidRPr="006172A5">
        <w:rPr>
          <w:sz w:val="24"/>
          <w:szCs w:val="24"/>
          <w:lang w:val="en-US"/>
        </w:rPr>
        <w:t xml:space="preserve">care there is no </w:t>
      </w:r>
      <w:r w:rsidR="006172A5" w:rsidRPr="006172A5">
        <w:rPr>
          <w:sz w:val="24"/>
          <w:szCs w:val="24"/>
          <w:lang w:val="en-US"/>
        </w:rPr>
        <w:t>broadband</w:t>
      </w:r>
      <w:r w:rsidR="006776A7" w:rsidRPr="006172A5">
        <w:rPr>
          <w:sz w:val="24"/>
          <w:szCs w:val="24"/>
          <w:lang w:val="en-US"/>
        </w:rPr>
        <w:t xml:space="preserve"> access in individual rooms</w:t>
      </w:r>
      <w:r w:rsidR="006172A5" w:rsidRPr="006172A5">
        <w:rPr>
          <w:sz w:val="24"/>
          <w:szCs w:val="24"/>
          <w:lang w:val="en-US"/>
        </w:rPr>
        <w:t>. Residents in i</w:t>
      </w:r>
      <w:r w:rsidR="006776A7" w:rsidRPr="006172A5">
        <w:rPr>
          <w:sz w:val="24"/>
          <w:szCs w:val="24"/>
          <w:lang w:val="en-US"/>
        </w:rPr>
        <w:t xml:space="preserve">nstitutional environments need to </w:t>
      </w:r>
      <w:r w:rsidR="006172A5" w:rsidRPr="006172A5">
        <w:rPr>
          <w:sz w:val="24"/>
          <w:szCs w:val="24"/>
          <w:lang w:val="en-US"/>
        </w:rPr>
        <w:t xml:space="preserve">be able to </w:t>
      </w:r>
      <w:r w:rsidR="006776A7" w:rsidRPr="006172A5">
        <w:rPr>
          <w:sz w:val="24"/>
          <w:szCs w:val="24"/>
          <w:lang w:val="en-US"/>
        </w:rPr>
        <w:t xml:space="preserve">access </w:t>
      </w:r>
      <w:r w:rsidR="006172A5" w:rsidRPr="006172A5">
        <w:rPr>
          <w:sz w:val="24"/>
          <w:szCs w:val="24"/>
          <w:lang w:val="en-US"/>
        </w:rPr>
        <w:t>the internet as an essential service.</w:t>
      </w:r>
    </w:p>
    <w:p w14:paraId="55E152A5"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402C70E3" w14:textId="77777777" w:rsidR="00A12B3C" w:rsidRPr="000B0C75" w:rsidRDefault="00A12B3C" w:rsidP="00E30413">
      <w:pPr>
        <w:spacing w:after="120" w:line="240" w:lineRule="auto"/>
        <w:rPr>
          <w:b/>
          <w:bCs/>
          <w:color w:val="548DD4" w:themeColor="text2" w:themeTint="99"/>
          <w:sz w:val="24"/>
          <w:szCs w:val="24"/>
          <w:lang w:val="en-US"/>
        </w:rPr>
      </w:pPr>
      <w:r w:rsidRPr="00F6228E">
        <w:rPr>
          <w:sz w:val="24"/>
          <w:szCs w:val="24"/>
          <w:lang w:val="en-US"/>
        </w:rPr>
        <w:t>ACCAN to continue to advocate for the following</w:t>
      </w:r>
      <w:r>
        <w:rPr>
          <w:sz w:val="24"/>
          <w:szCs w:val="24"/>
          <w:lang w:val="en-US"/>
        </w:rPr>
        <w:t>:</w:t>
      </w:r>
    </w:p>
    <w:p w14:paraId="27EA15D4" w14:textId="45E5AD24" w:rsidR="003E2B46" w:rsidRPr="006172A5" w:rsidRDefault="006172A5" w:rsidP="007E3D7F">
      <w:pPr>
        <w:pStyle w:val="ListParagraph"/>
        <w:numPr>
          <w:ilvl w:val="0"/>
          <w:numId w:val="13"/>
        </w:numPr>
        <w:spacing w:after="120" w:line="240" w:lineRule="auto"/>
        <w:rPr>
          <w:sz w:val="24"/>
          <w:szCs w:val="24"/>
          <w:lang w:val="en-US"/>
        </w:rPr>
      </w:pPr>
      <w:r w:rsidRPr="006172A5">
        <w:rPr>
          <w:sz w:val="24"/>
          <w:szCs w:val="24"/>
          <w:lang w:val="en-US"/>
        </w:rPr>
        <w:t>Broadband affordability for seniors.</w:t>
      </w:r>
    </w:p>
    <w:p w14:paraId="1730263B" w14:textId="4CF8598C" w:rsidR="006172A5" w:rsidRPr="006172A5" w:rsidRDefault="006172A5" w:rsidP="007E3D7F">
      <w:pPr>
        <w:pStyle w:val="ListParagraph"/>
        <w:numPr>
          <w:ilvl w:val="0"/>
          <w:numId w:val="13"/>
        </w:numPr>
        <w:spacing w:after="120" w:line="240" w:lineRule="auto"/>
        <w:rPr>
          <w:sz w:val="24"/>
          <w:szCs w:val="24"/>
          <w:lang w:val="en-US"/>
        </w:rPr>
      </w:pPr>
      <w:r w:rsidRPr="006172A5">
        <w:rPr>
          <w:sz w:val="24"/>
          <w:szCs w:val="24"/>
          <w:lang w:val="en-US"/>
        </w:rPr>
        <w:t xml:space="preserve">Individual room access to the internet as an essential service in residential aged care and other institutional environments. </w:t>
      </w:r>
    </w:p>
    <w:p w14:paraId="32425106" w14:textId="77777777" w:rsidR="00A12B3C" w:rsidRPr="003E2B46" w:rsidRDefault="00A12B3C" w:rsidP="00E30413">
      <w:pPr>
        <w:spacing w:after="0" w:line="240" w:lineRule="auto"/>
        <w:rPr>
          <w:sz w:val="24"/>
          <w:szCs w:val="24"/>
          <w:lang w:val="en-US"/>
        </w:rPr>
      </w:pPr>
    </w:p>
    <w:p w14:paraId="6279CEC3" w14:textId="59B63F46" w:rsidR="0014047E" w:rsidRPr="0014047E" w:rsidRDefault="0014047E" w:rsidP="00E30413">
      <w:pPr>
        <w:pStyle w:val="Heading3"/>
        <w:spacing w:before="0" w:after="120" w:line="240" w:lineRule="auto"/>
        <w:rPr>
          <w:color w:val="auto"/>
          <w:sz w:val="24"/>
          <w:szCs w:val="24"/>
        </w:rPr>
      </w:pPr>
      <w:r w:rsidRPr="0014047E">
        <w:rPr>
          <w:color w:val="auto"/>
          <w:sz w:val="24"/>
          <w:szCs w:val="24"/>
        </w:rPr>
        <w:t>Public Access</w:t>
      </w:r>
    </w:p>
    <w:p w14:paraId="3B90B9DB" w14:textId="77777777" w:rsidR="00844680" w:rsidRDefault="00844680" w:rsidP="00E30413">
      <w:pPr>
        <w:spacing w:after="120" w:line="240" w:lineRule="auto"/>
        <w:rPr>
          <w:sz w:val="24"/>
          <w:szCs w:val="24"/>
          <w:lang w:val="en-US"/>
        </w:rPr>
      </w:pPr>
      <w:r>
        <w:rPr>
          <w:sz w:val="24"/>
          <w:szCs w:val="24"/>
          <w:lang w:val="en-US"/>
        </w:rPr>
        <w:t>During the COVID-19 pandemic lockdown period people without home internet access were unable to access the internet at libraries and other public access points, cutting them off from many essential services only available online.</w:t>
      </w:r>
    </w:p>
    <w:p w14:paraId="004C1983" w14:textId="7FC9E894" w:rsidR="003A2D39" w:rsidRPr="00844680" w:rsidRDefault="00B81A03" w:rsidP="00E30413">
      <w:pPr>
        <w:spacing w:after="120" w:line="240" w:lineRule="auto"/>
        <w:rPr>
          <w:sz w:val="24"/>
          <w:szCs w:val="24"/>
          <w:lang w:val="en-US"/>
        </w:rPr>
      </w:pPr>
      <w:r>
        <w:rPr>
          <w:sz w:val="24"/>
          <w:szCs w:val="24"/>
          <w:lang w:val="en-US"/>
        </w:rPr>
        <w:t xml:space="preserve">Although </w:t>
      </w:r>
      <w:r w:rsidRPr="00B81A03">
        <w:rPr>
          <w:sz w:val="24"/>
          <w:szCs w:val="24"/>
          <w:lang w:val="en-US"/>
        </w:rPr>
        <w:t>NBN Co</w:t>
      </w:r>
      <w:r>
        <w:rPr>
          <w:sz w:val="24"/>
          <w:szCs w:val="24"/>
          <w:lang w:val="en-US"/>
        </w:rPr>
        <w:t>’s</w:t>
      </w:r>
      <w:r w:rsidRPr="00B81A03">
        <w:rPr>
          <w:sz w:val="24"/>
          <w:szCs w:val="24"/>
          <w:lang w:val="en-US"/>
        </w:rPr>
        <w:t xml:space="preserve"> $150 million financial relief and assistance fund aimed at </w:t>
      </w:r>
      <w:r>
        <w:rPr>
          <w:sz w:val="24"/>
          <w:szCs w:val="24"/>
          <w:lang w:val="en-US"/>
        </w:rPr>
        <w:t>keeping</w:t>
      </w:r>
      <w:r w:rsidRPr="00B81A03">
        <w:rPr>
          <w:sz w:val="24"/>
          <w:szCs w:val="24"/>
          <w:lang w:val="en-US"/>
        </w:rPr>
        <w:t xml:space="preserve"> residential and SME customers online during the pandemic</w:t>
      </w:r>
      <w:r>
        <w:rPr>
          <w:sz w:val="24"/>
          <w:szCs w:val="24"/>
          <w:lang w:val="en-US"/>
        </w:rPr>
        <w:t xml:space="preserve"> was welcome,</w:t>
      </w:r>
      <w:r w:rsidR="0014047E" w:rsidRPr="00844680">
        <w:rPr>
          <w:sz w:val="24"/>
          <w:szCs w:val="24"/>
          <w:lang w:val="en-US"/>
        </w:rPr>
        <w:t xml:space="preserve"> there needs to be greater investment in public access such as lib</w:t>
      </w:r>
      <w:r w:rsidR="00E82031" w:rsidRPr="00844680">
        <w:rPr>
          <w:sz w:val="24"/>
          <w:szCs w:val="24"/>
          <w:lang w:val="en-US"/>
        </w:rPr>
        <w:t>r</w:t>
      </w:r>
      <w:r w:rsidR="0014047E" w:rsidRPr="00844680">
        <w:rPr>
          <w:sz w:val="24"/>
          <w:szCs w:val="24"/>
          <w:lang w:val="en-US"/>
        </w:rPr>
        <w:t>ar</w:t>
      </w:r>
      <w:r w:rsidR="00E82031" w:rsidRPr="00844680">
        <w:rPr>
          <w:sz w:val="24"/>
          <w:szCs w:val="24"/>
          <w:lang w:val="en-US"/>
        </w:rPr>
        <w:t>i</w:t>
      </w:r>
      <w:r w:rsidR="0014047E" w:rsidRPr="00844680">
        <w:rPr>
          <w:sz w:val="24"/>
          <w:szCs w:val="24"/>
          <w:lang w:val="en-US"/>
        </w:rPr>
        <w:t>es</w:t>
      </w:r>
      <w:r>
        <w:rPr>
          <w:sz w:val="24"/>
          <w:szCs w:val="24"/>
          <w:lang w:val="en-US"/>
        </w:rPr>
        <w:t xml:space="preserve"> to minimize digital exclusion for those without home internet access.</w:t>
      </w:r>
    </w:p>
    <w:p w14:paraId="65BA799D" w14:textId="77777777" w:rsidR="00B81A03" w:rsidRDefault="00B81A03"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3DD87C17" w14:textId="77777777" w:rsidR="00B81A03" w:rsidRPr="000B0C75" w:rsidRDefault="00B81A03" w:rsidP="00E30413">
      <w:pPr>
        <w:spacing w:after="120" w:line="240" w:lineRule="auto"/>
        <w:rPr>
          <w:b/>
          <w:bCs/>
          <w:color w:val="548DD4" w:themeColor="text2" w:themeTint="99"/>
          <w:sz w:val="24"/>
          <w:szCs w:val="24"/>
          <w:lang w:val="en-US"/>
        </w:rPr>
      </w:pPr>
      <w:r w:rsidRPr="00F6228E">
        <w:rPr>
          <w:sz w:val="24"/>
          <w:szCs w:val="24"/>
          <w:lang w:val="en-US"/>
        </w:rPr>
        <w:t>ACCAN to continue to advocate for the following</w:t>
      </w:r>
      <w:r>
        <w:rPr>
          <w:sz w:val="24"/>
          <w:szCs w:val="24"/>
          <w:lang w:val="en-US"/>
        </w:rPr>
        <w:t>:</w:t>
      </w:r>
    </w:p>
    <w:p w14:paraId="351D4D8E" w14:textId="6F34B3B0" w:rsidR="00B81A03" w:rsidRPr="006172A5" w:rsidRDefault="00B81A03" w:rsidP="007E3D7F">
      <w:pPr>
        <w:pStyle w:val="ListParagraph"/>
        <w:numPr>
          <w:ilvl w:val="0"/>
          <w:numId w:val="13"/>
        </w:numPr>
        <w:spacing w:after="120" w:line="240" w:lineRule="auto"/>
        <w:rPr>
          <w:sz w:val="24"/>
          <w:szCs w:val="24"/>
          <w:lang w:val="en-US"/>
        </w:rPr>
      </w:pPr>
      <w:r>
        <w:rPr>
          <w:sz w:val="24"/>
          <w:szCs w:val="24"/>
          <w:lang w:val="en-US"/>
        </w:rPr>
        <w:t>Increased government investment in public internet access for the benefit of those without home broadband access</w:t>
      </w:r>
      <w:r w:rsidRPr="006172A5">
        <w:rPr>
          <w:sz w:val="24"/>
          <w:szCs w:val="24"/>
          <w:lang w:val="en-US"/>
        </w:rPr>
        <w:t>.</w:t>
      </w:r>
    </w:p>
    <w:p w14:paraId="62337894" w14:textId="77777777" w:rsidR="000B2D6B" w:rsidRPr="000B2D6B" w:rsidRDefault="000B2D6B" w:rsidP="00E30413">
      <w:pPr>
        <w:spacing w:after="0" w:line="240" w:lineRule="auto"/>
        <w:rPr>
          <w:sz w:val="24"/>
          <w:szCs w:val="24"/>
          <w:lang w:val="en-US"/>
        </w:rPr>
      </w:pPr>
    </w:p>
    <w:p w14:paraId="19E49865" w14:textId="4B026AD3" w:rsidR="000B2D6B" w:rsidRPr="000B2D6B" w:rsidRDefault="000B2D6B" w:rsidP="00E30413">
      <w:pPr>
        <w:pStyle w:val="Heading3"/>
        <w:spacing w:before="0" w:after="120" w:line="240" w:lineRule="auto"/>
        <w:rPr>
          <w:color w:val="auto"/>
          <w:sz w:val="24"/>
          <w:szCs w:val="24"/>
        </w:rPr>
      </w:pPr>
      <w:r w:rsidRPr="000B2D6B">
        <w:rPr>
          <w:color w:val="auto"/>
          <w:sz w:val="24"/>
          <w:szCs w:val="24"/>
        </w:rPr>
        <w:t>Customer Service</w:t>
      </w:r>
    </w:p>
    <w:p w14:paraId="1947E683" w14:textId="02B13FFB" w:rsidR="00904B08" w:rsidRPr="00E30413" w:rsidRDefault="00904B08" w:rsidP="00E30413">
      <w:pPr>
        <w:spacing w:after="120" w:line="240" w:lineRule="auto"/>
        <w:rPr>
          <w:sz w:val="24"/>
          <w:szCs w:val="24"/>
          <w:lang w:val="en-US"/>
        </w:rPr>
      </w:pPr>
      <w:r w:rsidRPr="00E30413">
        <w:rPr>
          <w:sz w:val="24"/>
          <w:szCs w:val="24"/>
          <w:lang w:val="en-US"/>
        </w:rPr>
        <w:t>Customer service has been very poor</w:t>
      </w:r>
      <w:r w:rsidR="00E30413">
        <w:rPr>
          <w:sz w:val="24"/>
          <w:szCs w:val="24"/>
          <w:lang w:val="en-US"/>
        </w:rPr>
        <w:t xml:space="preserve"> in</w:t>
      </w:r>
      <w:r w:rsidRPr="00E30413">
        <w:rPr>
          <w:sz w:val="24"/>
          <w:szCs w:val="24"/>
          <w:lang w:val="en-US"/>
        </w:rPr>
        <w:t xml:space="preserve"> responding to people’s issues, especially Belong</w:t>
      </w:r>
      <w:r w:rsidR="00E30413">
        <w:rPr>
          <w:sz w:val="24"/>
          <w:szCs w:val="24"/>
          <w:lang w:val="en-US"/>
        </w:rPr>
        <w:t xml:space="preserve">, during the COVID-19 pandemic. This issue has been </w:t>
      </w:r>
      <w:r w:rsidR="00027702">
        <w:rPr>
          <w:sz w:val="24"/>
          <w:szCs w:val="24"/>
          <w:lang w:val="en-US"/>
        </w:rPr>
        <w:t xml:space="preserve">raised </w:t>
      </w:r>
      <w:r w:rsidRPr="00E30413">
        <w:rPr>
          <w:sz w:val="24"/>
          <w:szCs w:val="24"/>
          <w:lang w:val="en-US"/>
        </w:rPr>
        <w:t xml:space="preserve">with the ACCC, ACMA, </w:t>
      </w:r>
      <w:r w:rsidR="007002B4">
        <w:rPr>
          <w:sz w:val="24"/>
          <w:szCs w:val="24"/>
          <w:lang w:val="en-US"/>
        </w:rPr>
        <w:t xml:space="preserve">and the Department of Communications. </w:t>
      </w:r>
    </w:p>
    <w:p w14:paraId="352B3436"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557EDE12" w14:textId="0547B95F" w:rsidR="00A12B3C" w:rsidRPr="00E30413" w:rsidRDefault="00A12B3C" w:rsidP="007E3D7F">
      <w:pPr>
        <w:pStyle w:val="ListParagraph"/>
        <w:numPr>
          <w:ilvl w:val="0"/>
          <w:numId w:val="13"/>
        </w:numPr>
        <w:spacing w:after="120" w:line="240" w:lineRule="auto"/>
        <w:rPr>
          <w:sz w:val="24"/>
          <w:szCs w:val="24"/>
          <w:lang w:val="en-US"/>
        </w:rPr>
      </w:pPr>
      <w:r w:rsidRPr="00E30413">
        <w:rPr>
          <w:sz w:val="24"/>
          <w:szCs w:val="24"/>
          <w:lang w:val="en-US"/>
        </w:rPr>
        <w:t xml:space="preserve">ACCAN to continue to advocate for </w:t>
      </w:r>
      <w:r w:rsidR="00E30413" w:rsidRPr="00E30413">
        <w:rPr>
          <w:sz w:val="24"/>
          <w:szCs w:val="24"/>
          <w:lang w:val="en-US"/>
        </w:rPr>
        <w:t xml:space="preserve">improved customer service for telecommunications customers. </w:t>
      </w:r>
    </w:p>
    <w:p w14:paraId="0E68966D" w14:textId="77777777" w:rsidR="00E158B5" w:rsidRPr="00E158B5" w:rsidRDefault="00E158B5" w:rsidP="00F50050">
      <w:pPr>
        <w:spacing w:after="0" w:line="240" w:lineRule="auto"/>
        <w:rPr>
          <w:b/>
          <w:bCs/>
          <w:color w:val="548DD4" w:themeColor="text2" w:themeTint="99"/>
          <w:sz w:val="24"/>
          <w:szCs w:val="24"/>
          <w:lang w:val="en-US"/>
        </w:rPr>
      </w:pPr>
    </w:p>
    <w:p w14:paraId="07E25BD8" w14:textId="6D218706" w:rsidR="007841EC" w:rsidRDefault="007841EC" w:rsidP="007E3D7F">
      <w:pPr>
        <w:pStyle w:val="Heading1"/>
        <w:numPr>
          <w:ilvl w:val="0"/>
          <w:numId w:val="2"/>
        </w:numPr>
        <w:spacing w:before="0" w:after="120" w:line="240" w:lineRule="auto"/>
      </w:pPr>
      <w:r>
        <w:t>Impact of Natural Disasters – Floods and Bushfires</w:t>
      </w:r>
    </w:p>
    <w:p w14:paraId="1309B185" w14:textId="42CCD8CD" w:rsidR="00AA46C1" w:rsidRDefault="00F71BC8" w:rsidP="00E30413">
      <w:pPr>
        <w:pStyle w:val="Heading3"/>
        <w:spacing w:before="0" w:after="120" w:line="240" w:lineRule="auto"/>
        <w:rPr>
          <w:color w:val="auto"/>
          <w:sz w:val="24"/>
          <w:szCs w:val="24"/>
        </w:rPr>
      </w:pPr>
      <w:r>
        <w:rPr>
          <w:color w:val="auto"/>
          <w:sz w:val="24"/>
          <w:szCs w:val="24"/>
        </w:rPr>
        <w:t>Resilience</w:t>
      </w:r>
    </w:p>
    <w:p w14:paraId="0D0F49D8" w14:textId="623F4FFD" w:rsidR="007A7C17" w:rsidRDefault="007A7C17" w:rsidP="007A7C17">
      <w:pPr>
        <w:rPr>
          <w:sz w:val="24"/>
          <w:szCs w:val="24"/>
          <w:lang w:val="en-US"/>
        </w:rPr>
      </w:pPr>
      <w:r>
        <w:rPr>
          <w:sz w:val="24"/>
          <w:szCs w:val="24"/>
          <w:lang w:val="en-US"/>
        </w:rPr>
        <w:t>The 2019-2020 bushfires and floods had a catastrophic impact on telecommunications services in some areas. During natural disasters, telecommunications networks assume even greater importance as a means to contact emergency services and loved ones</w:t>
      </w:r>
      <w:r w:rsidR="00AB6A5E">
        <w:rPr>
          <w:sz w:val="24"/>
          <w:szCs w:val="24"/>
          <w:lang w:val="en-US"/>
        </w:rPr>
        <w:t xml:space="preserve">, </w:t>
      </w:r>
      <w:r w:rsidR="00F50050">
        <w:rPr>
          <w:sz w:val="24"/>
          <w:szCs w:val="24"/>
          <w:lang w:val="en-US"/>
        </w:rPr>
        <w:t>particularly</w:t>
      </w:r>
      <w:r w:rsidR="00AB6A5E">
        <w:rPr>
          <w:sz w:val="24"/>
          <w:szCs w:val="24"/>
          <w:lang w:val="en-US"/>
        </w:rPr>
        <w:t xml:space="preserve"> in light of the recent reduction in government funding for the ABC which has</w:t>
      </w:r>
      <w:r w:rsidR="00F50050">
        <w:rPr>
          <w:sz w:val="24"/>
          <w:szCs w:val="24"/>
          <w:lang w:val="en-US"/>
        </w:rPr>
        <w:t xml:space="preserve"> historically</w:t>
      </w:r>
      <w:r w:rsidR="00AB6A5E">
        <w:rPr>
          <w:sz w:val="24"/>
          <w:szCs w:val="24"/>
          <w:lang w:val="en-US"/>
        </w:rPr>
        <w:t xml:space="preserve"> </w:t>
      </w:r>
      <w:r w:rsidR="00AB6A5E">
        <w:rPr>
          <w:sz w:val="24"/>
          <w:szCs w:val="24"/>
          <w:lang w:val="en-US"/>
        </w:rPr>
        <w:lastRenderedPageBreak/>
        <w:t>played a crucial role in communications</w:t>
      </w:r>
      <w:r w:rsidR="00F50050">
        <w:rPr>
          <w:sz w:val="24"/>
          <w:szCs w:val="24"/>
          <w:lang w:val="en-US"/>
        </w:rPr>
        <w:t xml:space="preserve"> with residents </w:t>
      </w:r>
      <w:r w:rsidR="00AB6A5E">
        <w:rPr>
          <w:sz w:val="24"/>
          <w:szCs w:val="24"/>
          <w:lang w:val="en-US"/>
        </w:rPr>
        <w:t>during natural disasters in remote and regional areas</w:t>
      </w:r>
      <w:r>
        <w:rPr>
          <w:sz w:val="24"/>
          <w:szCs w:val="24"/>
          <w:lang w:val="en-US"/>
        </w:rPr>
        <w:t xml:space="preserve">. </w:t>
      </w:r>
    </w:p>
    <w:p w14:paraId="6027338D" w14:textId="6DA1C92F" w:rsidR="00CE5F78" w:rsidRPr="007A7C17" w:rsidRDefault="007A7C17" w:rsidP="007A7C17">
      <w:pPr>
        <w:rPr>
          <w:sz w:val="24"/>
          <w:szCs w:val="24"/>
          <w:lang w:val="en-US"/>
        </w:rPr>
      </w:pPr>
      <w:r>
        <w:rPr>
          <w:sz w:val="24"/>
          <w:szCs w:val="24"/>
          <w:lang w:val="en-US"/>
        </w:rPr>
        <w:t xml:space="preserve">In early 2020 the Communications </w:t>
      </w:r>
      <w:r w:rsidR="00CE5F78" w:rsidRPr="007A7C17">
        <w:rPr>
          <w:sz w:val="24"/>
          <w:szCs w:val="24"/>
          <w:lang w:val="en-US"/>
        </w:rPr>
        <w:t>Minister called a roundtable to address key issues</w:t>
      </w:r>
      <w:r w:rsidR="00F50050">
        <w:rPr>
          <w:sz w:val="24"/>
          <w:szCs w:val="24"/>
          <w:lang w:val="en-US"/>
        </w:rPr>
        <w:t>,</w:t>
      </w:r>
      <w:r w:rsidR="00CE5F78" w:rsidRPr="007A7C17">
        <w:rPr>
          <w:sz w:val="24"/>
          <w:szCs w:val="24"/>
          <w:lang w:val="en-US"/>
        </w:rPr>
        <w:t xml:space="preserve"> </w:t>
      </w:r>
      <w:r>
        <w:rPr>
          <w:sz w:val="24"/>
          <w:szCs w:val="24"/>
          <w:lang w:val="en-US"/>
        </w:rPr>
        <w:t>including</w:t>
      </w:r>
      <w:r w:rsidR="00CE5F78" w:rsidRPr="007A7C17">
        <w:rPr>
          <w:sz w:val="24"/>
          <w:szCs w:val="24"/>
          <w:lang w:val="en-US"/>
        </w:rPr>
        <w:t xml:space="preserve"> continuity of service</w:t>
      </w:r>
      <w:r w:rsidR="00F50050">
        <w:rPr>
          <w:sz w:val="24"/>
          <w:szCs w:val="24"/>
          <w:lang w:val="en-US"/>
        </w:rPr>
        <w:t>,</w:t>
      </w:r>
      <w:r w:rsidR="00CE5F78" w:rsidRPr="007A7C17">
        <w:rPr>
          <w:sz w:val="24"/>
          <w:szCs w:val="24"/>
          <w:lang w:val="en-US"/>
        </w:rPr>
        <w:t xml:space="preserve"> how quickly people </w:t>
      </w:r>
      <w:r>
        <w:rPr>
          <w:sz w:val="24"/>
          <w:szCs w:val="24"/>
          <w:lang w:val="en-US"/>
        </w:rPr>
        <w:t>who lost network connectivity as a result of fires and floods were</w:t>
      </w:r>
      <w:r w:rsidR="00CE5F78" w:rsidRPr="007A7C17">
        <w:rPr>
          <w:sz w:val="24"/>
          <w:szCs w:val="24"/>
          <w:lang w:val="en-US"/>
        </w:rPr>
        <w:t xml:space="preserve"> reconnected</w:t>
      </w:r>
      <w:r w:rsidR="00F50050">
        <w:rPr>
          <w:sz w:val="24"/>
          <w:szCs w:val="24"/>
          <w:lang w:val="en-US"/>
        </w:rPr>
        <w:t xml:space="preserve"> and accessibility for people with disabilities</w:t>
      </w:r>
      <w:r>
        <w:rPr>
          <w:sz w:val="24"/>
          <w:szCs w:val="24"/>
          <w:lang w:val="en-US"/>
        </w:rPr>
        <w:t>. A number of issues were identified which need to be addressed to minimize the impact of natural disasters on consumers going forward. In particular:</w:t>
      </w:r>
    </w:p>
    <w:p w14:paraId="7F98A027" w14:textId="5FADD92F" w:rsidR="00CE5F78" w:rsidRPr="00CE5F78" w:rsidRDefault="001B55AA" w:rsidP="007E3D7F">
      <w:pPr>
        <w:pStyle w:val="ListParagraph"/>
        <w:numPr>
          <w:ilvl w:val="0"/>
          <w:numId w:val="3"/>
        </w:numPr>
        <w:spacing w:after="120" w:line="240" w:lineRule="auto"/>
        <w:rPr>
          <w:sz w:val="24"/>
          <w:szCs w:val="24"/>
          <w:lang w:val="en-US"/>
        </w:rPr>
      </w:pPr>
      <w:r>
        <w:rPr>
          <w:sz w:val="24"/>
          <w:szCs w:val="24"/>
          <w:lang w:val="en-US"/>
        </w:rPr>
        <w:t>Better</w:t>
      </w:r>
      <w:r w:rsidR="00CE5F78" w:rsidRPr="00CE5F78">
        <w:rPr>
          <w:sz w:val="24"/>
          <w:szCs w:val="24"/>
          <w:lang w:val="en-US"/>
        </w:rPr>
        <w:t xml:space="preserve"> coordination between electricity providers and telco providers to ensure continued</w:t>
      </w:r>
      <w:r w:rsidR="007A7C17">
        <w:rPr>
          <w:sz w:val="24"/>
          <w:szCs w:val="24"/>
          <w:lang w:val="en-US"/>
        </w:rPr>
        <w:t xml:space="preserve"> network</w:t>
      </w:r>
      <w:r w:rsidR="00CE5F78" w:rsidRPr="00CE5F78">
        <w:rPr>
          <w:sz w:val="24"/>
          <w:szCs w:val="24"/>
          <w:lang w:val="en-US"/>
        </w:rPr>
        <w:t xml:space="preserve"> connectivity</w:t>
      </w:r>
      <w:r w:rsidR="007A7C17">
        <w:rPr>
          <w:sz w:val="24"/>
          <w:szCs w:val="24"/>
          <w:lang w:val="en-US"/>
        </w:rPr>
        <w:t>.</w:t>
      </w:r>
    </w:p>
    <w:p w14:paraId="1D44E8CA" w14:textId="4767A573" w:rsidR="00CE5F78" w:rsidRDefault="007A7C17" w:rsidP="007E3D7F">
      <w:pPr>
        <w:pStyle w:val="ListParagraph"/>
        <w:numPr>
          <w:ilvl w:val="0"/>
          <w:numId w:val="3"/>
        </w:numPr>
        <w:spacing w:after="120" w:line="240" w:lineRule="auto"/>
        <w:rPr>
          <w:sz w:val="24"/>
          <w:szCs w:val="24"/>
          <w:lang w:val="en-US"/>
        </w:rPr>
      </w:pPr>
      <w:r>
        <w:rPr>
          <w:sz w:val="24"/>
          <w:szCs w:val="24"/>
          <w:lang w:val="en-US"/>
        </w:rPr>
        <w:t>Improved</w:t>
      </w:r>
      <w:r w:rsidR="00CE5F78" w:rsidRPr="00CE5F78">
        <w:rPr>
          <w:sz w:val="24"/>
          <w:szCs w:val="24"/>
          <w:lang w:val="en-US"/>
        </w:rPr>
        <w:t xml:space="preserve"> backup </w:t>
      </w:r>
      <w:r w:rsidR="001B55AA">
        <w:rPr>
          <w:sz w:val="24"/>
          <w:szCs w:val="24"/>
          <w:lang w:val="en-US"/>
        </w:rPr>
        <w:t>power</w:t>
      </w:r>
      <w:r w:rsidR="00AE4B73">
        <w:rPr>
          <w:sz w:val="24"/>
          <w:szCs w:val="24"/>
          <w:lang w:val="en-US"/>
        </w:rPr>
        <w:t xml:space="preserve"> (e.g. backup batteries, solar power)</w:t>
      </w:r>
      <w:r w:rsidR="001B55AA">
        <w:rPr>
          <w:sz w:val="24"/>
          <w:szCs w:val="24"/>
          <w:lang w:val="en-US"/>
        </w:rPr>
        <w:t xml:space="preserve"> for towers</w:t>
      </w:r>
      <w:r w:rsidR="00AE4B73">
        <w:rPr>
          <w:sz w:val="24"/>
          <w:szCs w:val="24"/>
          <w:lang w:val="en-US"/>
        </w:rPr>
        <w:t xml:space="preserve"> in the case of natural disasters</w:t>
      </w:r>
      <w:r w:rsidR="001B55AA">
        <w:rPr>
          <w:sz w:val="24"/>
          <w:szCs w:val="24"/>
          <w:lang w:val="en-US"/>
        </w:rPr>
        <w:t xml:space="preserve">, </w:t>
      </w:r>
      <w:r w:rsidR="00AE4B73">
        <w:rPr>
          <w:sz w:val="24"/>
          <w:szCs w:val="24"/>
          <w:lang w:val="en-US"/>
        </w:rPr>
        <w:t>and</w:t>
      </w:r>
      <w:r w:rsidR="001B55AA">
        <w:rPr>
          <w:sz w:val="24"/>
          <w:szCs w:val="24"/>
          <w:lang w:val="en-US"/>
        </w:rPr>
        <w:t xml:space="preserve"> </w:t>
      </w:r>
      <w:r w:rsidR="00AE4B73">
        <w:rPr>
          <w:sz w:val="24"/>
          <w:szCs w:val="24"/>
          <w:lang w:val="en-US"/>
        </w:rPr>
        <w:t>recognition of</w:t>
      </w:r>
      <w:r w:rsidR="001B55AA">
        <w:rPr>
          <w:sz w:val="24"/>
          <w:szCs w:val="24"/>
          <w:lang w:val="en-US"/>
        </w:rPr>
        <w:t xml:space="preserve"> telecommunications an ‘essential service’ to ensure </w:t>
      </w:r>
      <w:r w:rsidR="00CC7F7A">
        <w:rPr>
          <w:sz w:val="24"/>
          <w:szCs w:val="24"/>
          <w:lang w:val="en-US"/>
        </w:rPr>
        <w:t>telecommunications</w:t>
      </w:r>
      <w:r w:rsidR="007002B4">
        <w:rPr>
          <w:sz w:val="24"/>
          <w:szCs w:val="24"/>
          <w:lang w:val="en-US"/>
        </w:rPr>
        <w:t xml:space="preserve"> providers have </w:t>
      </w:r>
      <w:r w:rsidR="00CC7F7A">
        <w:rPr>
          <w:sz w:val="24"/>
          <w:szCs w:val="24"/>
          <w:lang w:val="en-US"/>
        </w:rPr>
        <w:t xml:space="preserve">priority </w:t>
      </w:r>
      <w:r w:rsidR="00CE5F78" w:rsidRPr="00CE5F78">
        <w:rPr>
          <w:sz w:val="24"/>
          <w:szCs w:val="24"/>
          <w:lang w:val="en-US"/>
        </w:rPr>
        <w:t>access</w:t>
      </w:r>
      <w:r w:rsidR="00CC7F7A">
        <w:rPr>
          <w:sz w:val="24"/>
          <w:szCs w:val="24"/>
          <w:lang w:val="en-US"/>
        </w:rPr>
        <w:t xml:space="preserve"> </w:t>
      </w:r>
      <w:r w:rsidR="00CE5F78" w:rsidRPr="00CE5F78">
        <w:rPr>
          <w:sz w:val="24"/>
          <w:szCs w:val="24"/>
          <w:lang w:val="en-US"/>
        </w:rPr>
        <w:t xml:space="preserve">to diesel fuel as a </w:t>
      </w:r>
      <w:r w:rsidR="00CC7F7A">
        <w:rPr>
          <w:sz w:val="24"/>
          <w:szCs w:val="24"/>
          <w:lang w:val="en-US"/>
        </w:rPr>
        <w:t xml:space="preserve">backup </w:t>
      </w:r>
      <w:r w:rsidR="00CE5F78" w:rsidRPr="00CE5F78">
        <w:rPr>
          <w:sz w:val="24"/>
          <w:szCs w:val="24"/>
          <w:lang w:val="en-US"/>
        </w:rPr>
        <w:t>power source</w:t>
      </w:r>
      <w:r w:rsidR="001B55AA">
        <w:rPr>
          <w:sz w:val="24"/>
          <w:szCs w:val="24"/>
          <w:lang w:val="en-US"/>
        </w:rPr>
        <w:t>.</w:t>
      </w:r>
    </w:p>
    <w:p w14:paraId="0BD16378" w14:textId="0CBD144C" w:rsidR="00904B08" w:rsidRPr="00F50050" w:rsidRDefault="001B55AA" w:rsidP="007E3D7F">
      <w:pPr>
        <w:pStyle w:val="ListParagraph"/>
        <w:numPr>
          <w:ilvl w:val="0"/>
          <w:numId w:val="3"/>
        </w:numPr>
        <w:spacing w:after="120" w:line="240" w:lineRule="auto"/>
        <w:rPr>
          <w:sz w:val="24"/>
          <w:szCs w:val="24"/>
          <w:lang w:val="en-US"/>
        </w:rPr>
      </w:pPr>
      <w:r>
        <w:rPr>
          <w:sz w:val="24"/>
          <w:szCs w:val="24"/>
          <w:lang w:val="en-US"/>
        </w:rPr>
        <w:t>Expedited council approval processes to enable people to rebuild their homes and clear the way for installation of new NBN network</w:t>
      </w:r>
      <w:r w:rsidR="00CC7F7A">
        <w:rPr>
          <w:sz w:val="24"/>
          <w:szCs w:val="24"/>
          <w:lang w:val="en-US"/>
        </w:rPr>
        <w:t xml:space="preserve"> infrastructure</w:t>
      </w:r>
      <w:r>
        <w:rPr>
          <w:sz w:val="24"/>
          <w:szCs w:val="24"/>
          <w:lang w:val="en-US"/>
        </w:rPr>
        <w:t xml:space="preserve">. </w:t>
      </w:r>
    </w:p>
    <w:p w14:paraId="7F1A4C4D" w14:textId="77777777" w:rsidR="00A12B3C" w:rsidRDefault="00A12B3C"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2EEE182A" w14:textId="77777777" w:rsidR="00A12B3C" w:rsidRPr="000B0C75" w:rsidRDefault="00A12B3C" w:rsidP="00E30413">
      <w:pPr>
        <w:spacing w:after="120" w:line="240" w:lineRule="auto"/>
        <w:rPr>
          <w:b/>
          <w:bCs/>
          <w:color w:val="548DD4" w:themeColor="text2" w:themeTint="99"/>
          <w:sz w:val="24"/>
          <w:szCs w:val="24"/>
          <w:lang w:val="en-US"/>
        </w:rPr>
      </w:pPr>
      <w:r w:rsidRPr="00F6228E">
        <w:rPr>
          <w:sz w:val="24"/>
          <w:szCs w:val="24"/>
          <w:lang w:val="en-US"/>
        </w:rPr>
        <w:t>ACCAN to continue to advocate for the following</w:t>
      </w:r>
      <w:r>
        <w:rPr>
          <w:sz w:val="24"/>
          <w:szCs w:val="24"/>
          <w:lang w:val="en-US"/>
        </w:rPr>
        <w:t>:</w:t>
      </w:r>
    </w:p>
    <w:p w14:paraId="59B21FB1" w14:textId="488873CB" w:rsidR="007A7C17" w:rsidRDefault="007A7C17" w:rsidP="007E3D7F">
      <w:pPr>
        <w:pStyle w:val="ListParagraph"/>
        <w:numPr>
          <w:ilvl w:val="0"/>
          <w:numId w:val="3"/>
        </w:numPr>
        <w:spacing w:after="120" w:line="240" w:lineRule="auto"/>
        <w:rPr>
          <w:sz w:val="24"/>
          <w:szCs w:val="24"/>
          <w:lang w:val="en-US"/>
        </w:rPr>
      </w:pPr>
      <w:r>
        <w:rPr>
          <w:sz w:val="24"/>
          <w:szCs w:val="24"/>
          <w:lang w:val="en-US"/>
        </w:rPr>
        <w:t>Recognition of telecommunications as an ‘essential service’</w:t>
      </w:r>
      <w:r w:rsidR="00AE4B73">
        <w:rPr>
          <w:sz w:val="24"/>
          <w:szCs w:val="24"/>
          <w:lang w:val="en-US"/>
        </w:rPr>
        <w:t xml:space="preserve"> to </w:t>
      </w:r>
      <w:r w:rsidR="00027702">
        <w:rPr>
          <w:sz w:val="24"/>
          <w:szCs w:val="24"/>
          <w:lang w:val="en-US"/>
        </w:rPr>
        <w:t xml:space="preserve">give telecommunications services priority access to </w:t>
      </w:r>
      <w:r w:rsidR="00AE4B73">
        <w:rPr>
          <w:sz w:val="24"/>
          <w:szCs w:val="24"/>
          <w:lang w:val="en-US"/>
        </w:rPr>
        <w:t>diesel fuel</w:t>
      </w:r>
      <w:r>
        <w:rPr>
          <w:sz w:val="24"/>
          <w:szCs w:val="24"/>
          <w:lang w:val="en-US"/>
        </w:rPr>
        <w:t>.</w:t>
      </w:r>
    </w:p>
    <w:p w14:paraId="7B6AB5B0" w14:textId="534C7682" w:rsidR="00AE4B73" w:rsidRDefault="00AE4B73" w:rsidP="007E3D7F">
      <w:pPr>
        <w:pStyle w:val="ListParagraph"/>
        <w:numPr>
          <w:ilvl w:val="0"/>
          <w:numId w:val="3"/>
        </w:numPr>
        <w:spacing w:after="120" w:line="240" w:lineRule="auto"/>
        <w:rPr>
          <w:sz w:val="24"/>
          <w:szCs w:val="24"/>
          <w:lang w:val="en-US"/>
        </w:rPr>
      </w:pPr>
      <w:r>
        <w:rPr>
          <w:sz w:val="24"/>
          <w:szCs w:val="24"/>
          <w:lang w:val="en-US"/>
        </w:rPr>
        <w:t>Increased use of solar power as a backup power source in emergency situations</w:t>
      </w:r>
      <w:r w:rsidRPr="00AE4B73">
        <w:rPr>
          <w:sz w:val="24"/>
          <w:szCs w:val="24"/>
          <w:lang w:val="en-US"/>
        </w:rPr>
        <w:t>.</w:t>
      </w:r>
    </w:p>
    <w:p w14:paraId="607EF05A" w14:textId="159640D9" w:rsidR="00F50050" w:rsidRPr="002D2F33" w:rsidRDefault="00F50050" w:rsidP="007E3D7F">
      <w:pPr>
        <w:pStyle w:val="ListParagraph"/>
        <w:numPr>
          <w:ilvl w:val="0"/>
          <w:numId w:val="3"/>
        </w:numPr>
        <w:spacing w:after="120" w:line="240" w:lineRule="auto"/>
        <w:rPr>
          <w:sz w:val="24"/>
          <w:szCs w:val="24"/>
          <w:lang w:val="en-US"/>
        </w:rPr>
      </w:pPr>
      <w:r w:rsidRPr="007A0399">
        <w:rPr>
          <w:sz w:val="24"/>
          <w:szCs w:val="24"/>
          <w:lang w:val="en-US"/>
        </w:rPr>
        <w:t xml:space="preserve">Backup on </w:t>
      </w:r>
      <w:r w:rsidR="00CC7F7A">
        <w:rPr>
          <w:sz w:val="24"/>
          <w:szCs w:val="24"/>
          <w:lang w:val="en-US"/>
        </w:rPr>
        <w:t>mobile</w:t>
      </w:r>
      <w:r w:rsidRPr="007A0399">
        <w:rPr>
          <w:sz w:val="24"/>
          <w:szCs w:val="24"/>
          <w:lang w:val="en-US"/>
        </w:rPr>
        <w:t xml:space="preserve"> towers – technology exists to keep </w:t>
      </w:r>
      <w:r w:rsidR="00CC7F7A">
        <w:rPr>
          <w:sz w:val="24"/>
          <w:szCs w:val="24"/>
          <w:lang w:val="en-US"/>
        </w:rPr>
        <w:t xml:space="preserve">towers </w:t>
      </w:r>
      <w:r w:rsidRPr="007A0399">
        <w:rPr>
          <w:sz w:val="24"/>
          <w:szCs w:val="24"/>
          <w:lang w:val="en-US"/>
        </w:rPr>
        <w:t xml:space="preserve">powered through </w:t>
      </w:r>
      <w:proofErr w:type="gramStart"/>
      <w:r w:rsidRPr="007A0399">
        <w:rPr>
          <w:sz w:val="24"/>
          <w:szCs w:val="24"/>
          <w:lang w:val="en-US"/>
        </w:rPr>
        <w:t>solar</w:t>
      </w:r>
      <w:proofErr w:type="gramEnd"/>
      <w:r w:rsidRPr="007A0399">
        <w:rPr>
          <w:sz w:val="24"/>
          <w:szCs w:val="24"/>
          <w:lang w:val="en-US"/>
        </w:rPr>
        <w:t xml:space="preserve"> but government has said this is expensive</w:t>
      </w:r>
      <w:r>
        <w:rPr>
          <w:sz w:val="24"/>
          <w:szCs w:val="24"/>
          <w:lang w:val="en-US"/>
        </w:rPr>
        <w:t xml:space="preserve">. </w:t>
      </w:r>
      <w:r w:rsidRPr="002D2F33">
        <w:rPr>
          <w:sz w:val="24"/>
          <w:szCs w:val="24"/>
          <w:lang w:val="en-US"/>
        </w:rPr>
        <w:t>E</w:t>
      </w:r>
      <w:r w:rsidR="00CC7F7A">
        <w:rPr>
          <w:sz w:val="24"/>
          <w:szCs w:val="24"/>
          <w:lang w:val="en-US"/>
        </w:rPr>
        <w:t>nergy Consumers Australia</w:t>
      </w:r>
      <w:r w:rsidRPr="002D2F33">
        <w:rPr>
          <w:sz w:val="24"/>
          <w:szCs w:val="24"/>
          <w:lang w:val="en-US"/>
        </w:rPr>
        <w:t xml:space="preserve"> could potentially engage with telcos re increased use of solar in backup during emergency situations.</w:t>
      </w:r>
    </w:p>
    <w:p w14:paraId="4E4629B3" w14:textId="77777777" w:rsidR="007A7C17" w:rsidRDefault="007A7C17" w:rsidP="00F50050">
      <w:pPr>
        <w:spacing w:after="0" w:line="240" w:lineRule="auto"/>
        <w:rPr>
          <w:sz w:val="24"/>
          <w:szCs w:val="24"/>
          <w:lang w:val="en-US"/>
        </w:rPr>
      </w:pPr>
    </w:p>
    <w:p w14:paraId="7868E6E5" w14:textId="1389C1D3" w:rsidR="007841EC" w:rsidRPr="007841EC" w:rsidRDefault="007841EC" w:rsidP="007E3D7F">
      <w:pPr>
        <w:pStyle w:val="Heading1"/>
        <w:numPr>
          <w:ilvl w:val="0"/>
          <w:numId w:val="2"/>
        </w:numPr>
        <w:spacing w:before="0" w:after="120" w:line="240" w:lineRule="auto"/>
      </w:pPr>
      <w:r w:rsidRPr="00ED184B">
        <w:rPr>
          <w:bCs w:val="0"/>
        </w:rPr>
        <w:t>Remote &amp; regional communications issues</w:t>
      </w:r>
    </w:p>
    <w:p w14:paraId="6457756E" w14:textId="022BE9AA" w:rsidR="007841EC" w:rsidRDefault="00B55D5C" w:rsidP="00E30413">
      <w:pPr>
        <w:pStyle w:val="Heading3"/>
        <w:spacing w:before="0" w:after="120" w:line="240" w:lineRule="auto"/>
        <w:rPr>
          <w:color w:val="auto"/>
          <w:sz w:val="24"/>
          <w:szCs w:val="24"/>
        </w:rPr>
      </w:pPr>
      <w:r>
        <w:rPr>
          <w:color w:val="auto"/>
          <w:sz w:val="24"/>
          <w:szCs w:val="24"/>
        </w:rPr>
        <w:t>Regional Communications Program and Mobile Blackspots Program</w:t>
      </w:r>
    </w:p>
    <w:p w14:paraId="3308366F" w14:textId="77777777" w:rsidR="005D0BE6" w:rsidRDefault="005D0BE6" w:rsidP="005D0BE6">
      <w:pPr>
        <w:spacing w:after="120" w:line="240" w:lineRule="auto"/>
        <w:rPr>
          <w:sz w:val="24"/>
          <w:szCs w:val="24"/>
          <w:lang w:val="en-US"/>
        </w:rPr>
      </w:pPr>
      <w:r>
        <w:rPr>
          <w:sz w:val="24"/>
          <w:szCs w:val="24"/>
          <w:lang w:val="en-US"/>
        </w:rPr>
        <w:t>The</w:t>
      </w:r>
      <w:r w:rsidR="00F50050" w:rsidRPr="005D0BE6">
        <w:rPr>
          <w:sz w:val="24"/>
          <w:szCs w:val="24"/>
          <w:lang w:val="en-US"/>
        </w:rPr>
        <w:t xml:space="preserve"> rollout of the Regional Communications Program and Mobile Blackspots Program Round 5A is intended to </w:t>
      </w:r>
      <w:r w:rsidRPr="005D0BE6">
        <w:rPr>
          <w:sz w:val="24"/>
          <w:szCs w:val="24"/>
          <w:lang w:val="en-US"/>
        </w:rPr>
        <w:t>improve broadband and mobile access for consumers in regional, rural and remote areas.</w:t>
      </w:r>
    </w:p>
    <w:p w14:paraId="69AFE0C4" w14:textId="697C445E" w:rsidR="00F50050" w:rsidRPr="00F50050" w:rsidRDefault="005D0BE6" w:rsidP="005D0BE6">
      <w:pPr>
        <w:spacing w:after="120" w:line="240" w:lineRule="auto"/>
        <w:rPr>
          <w:sz w:val="24"/>
          <w:szCs w:val="24"/>
          <w:lang w:val="en-US"/>
        </w:rPr>
      </w:pPr>
      <w:r>
        <w:rPr>
          <w:sz w:val="24"/>
          <w:szCs w:val="24"/>
          <w:lang w:val="en-US"/>
        </w:rPr>
        <w:t xml:space="preserve">The </w:t>
      </w:r>
      <w:r w:rsidRPr="005D0BE6">
        <w:rPr>
          <w:sz w:val="24"/>
          <w:szCs w:val="24"/>
          <w:lang w:val="en-US"/>
        </w:rPr>
        <w:t xml:space="preserve">Department </w:t>
      </w:r>
      <w:r>
        <w:rPr>
          <w:sz w:val="24"/>
          <w:szCs w:val="24"/>
          <w:lang w:val="en-US"/>
        </w:rPr>
        <w:t xml:space="preserve">of Infrastructure, Transport, Regional Development and Communications </w:t>
      </w:r>
      <w:r w:rsidRPr="005D0BE6">
        <w:rPr>
          <w:sz w:val="24"/>
          <w:szCs w:val="24"/>
          <w:lang w:val="en-US"/>
        </w:rPr>
        <w:t xml:space="preserve">has engaged London Economics </w:t>
      </w:r>
      <w:r>
        <w:rPr>
          <w:sz w:val="24"/>
          <w:szCs w:val="24"/>
          <w:lang w:val="en-US"/>
        </w:rPr>
        <w:t>to conduct</w:t>
      </w:r>
      <w:r w:rsidRPr="005D0BE6">
        <w:rPr>
          <w:sz w:val="24"/>
          <w:szCs w:val="24"/>
          <w:lang w:val="en-US"/>
        </w:rPr>
        <w:t xml:space="preserve"> research into the rural and remote consumer experiences</w:t>
      </w:r>
      <w:r>
        <w:rPr>
          <w:sz w:val="24"/>
          <w:szCs w:val="24"/>
          <w:lang w:val="en-US"/>
        </w:rPr>
        <w:t xml:space="preserve"> of broadband and mobile services. Outstanding issues which might need to be addressed include:</w:t>
      </w:r>
    </w:p>
    <w:p w14:paraId="66EDEFCC" w14:textId="52BCEA93" w:rsidR="002779E6" w:rsidRPr="002779E6" w:rsidRDefault="002779E6" w:rsidP="007E3D7F">
      <w:pPr>
        <w:pStyle w:val="ListParagraph"/>
        <w:numPr>
          <w:ilvl w:val="0"/>
          <w:numId w:val="3"/>
        </w:numPr>
        <w:spacing w:after="120" w:line="240" w:lineRule="auto"/>
        <w:rPr>
          <w:sz w:val="24"/>
          <w:szCs w:val="24"/>
          <w:lang w:val="en-US"/>
        </w:rPr>
      </w:pPr>
      <w:r w:rsidRPr="002779E6">
        <w:rPr>
          <w:sz w:val="24"/>
          <w:szCs w:val="24"/>
          <w:lang w:val="en-US"/>
        </w:rPr>
        <w:t xml:space="preserve">Will the needs of communities be met by </w:t>
      </w:r>
      <w:r>
        <w:rPr>
          <w:sz w:val="24"/>
          <w:szCs w:val="24"/>
          <w:lang w:val="en-US"/>
        </w:rPr>
        <w:t xml:space="preserve">the </w:t>
      </w:r>
      <w:r w:rsidRPr="002779E6">
        <w:rPr>
          <w:sz w:val="24"/>
          <w:szCs w:val="24"/>
          <w:lang w:val="en-US"/>
        </w:rPr>
        <w:t>Regional Communications Program and Mobile Blackspots Program</w:t>
      </w:r>
      <w:r>
        <w:rPr>
          <w:sz w:val="24"/>
          <w:szCs w:val="24"/>
          <w:lang w:val="en-US"/>
        </w:rPr>
        <w:t xml:space="preserve"> </w:t>
      </w:r>
      <w:r w:rsidRPr="002779E6">
        <w:rPr>
          <w:sz w:val="24"/>
          <w:szCs w:val="24"/>
          <w:lang w:val="en-US"/>
        </w:rPr>
        <w:t>and</w:t>
      </w:r>
      <w:r w:rsidR="005D0BE6">
        <w:rPr>
          <w:sz w:val="24"/>
          <w:szCs w:val="24"/>
          <w:lang w:val="en-US"/>
        </w:rPr>
        <w:t>,</w:t>
      </w:r>
      <w:r w:rsidRPr="002779E6">
        <w:rPr>
          <w:sz w:val="24"/>
          <w:szCs w:val="24"/>
          <w:lang w:val="en-US"/>
        </w:rPr>
        <w:t xml:space="preserve"> if not</w:t>
      </w:r>
      <w:r w:rsidR="005D0BE6">
        <w:rPr>
          <w:sz w:val="24"/>
          <w:szCs w:val="24"/>
          <w:lang w:val="en-US"/>
        </w:rPr>
        <w:t xml:space="preserve">, </w:t>
      </w:r>
      <w:r w:rsidRPr="002779E6">
        <w:rPr>
          <w:sz w:val="24"/>
          <w:szCs w:val="24"/>
          <w:lang w:val="en-US"/>
        </w:rPr>
        <w:t>what is outstanding?</w:t>
      </w:r>
    </w:p>
    <w:p w14:paraId="799F6634" w14:textId="78139D6B" w:rsidR="002779E6" w:rsidRDefault="005D0BE6" w:rsidP="007E3D7F">
      <w:pPr>
        <w:pStyle w:val="ListParagraph"/>
        <w:numPr>
          <w:ilvl w:val="0"/>
          <w:numId w:val="3"/>
        </w:numPr>
        <w:spacing w:after="120" w:line="240" w:lineRule="auto"/>
        <w:rPr>
          <w:sz w:val="24"/>
          <w:szCs w:val="24"/>
          <w:lang w:val="en-US"/>
        </w:rPr>
      </w:pPr>
      <w:r>
        <w:rPr>
          <w:sz w:val="24"/>
          <w:szCs w:val="24"/>
          <w:lang w:val="en-US"/>
        </w:rPr>
        <w:t>The l</w:t>
      </w:r>
      <w:r w:rsidR="002779E6" w:rsidRPr="002779E6">
        <w:rPr>
          <w:sz w:val="24"/>
          <w:szCs w:val="24"/>
          <w:lang w:val="en-US"/>
        </w:rPr>
        <w:t xml:space="preserve">ong rollout period for </w:t>
      </w:r>
      <w:r w:rsidR="00CC7F7A">
        <w:rPr>
          <w:sz w:val="24"/>
          <w:szCs w:val="24"/>
          <w:lang w:val="en-US"/>
        </w:rPr>
        <w:t xml:space="preserve">the </w:t>
      </w:r>
      <w:r>
        <w:rPr>
          <w:sz w:val="24"/>
          <w:szCs w:val="24"/>
          <w:lang w:val="en-US"/>
        </w:rPr>
        <w:t>Regional Communications Program</w:t>
      </w:r>
      <w:r w:rsidR="002779E6" w:rsidRPr="002779E6">
        <w:rPr>
          <w:sz w:val="24"/>
          <w:szCs w:val="24"/>
          <w:lang w:val="en-US"/>
        </w:rPr>
        <w:t xml:space="preserve"> has meant there hasn’t been much change in regional communities</w:t>
      </w:r>
      <w:r w:rsidR="005318C8">
        <w:rPr>
          <w:sz w:val="24"/>
          <w:szCs w:val="24"/>
          <w:lang w:val="en-US"/>
        </w:rPr>
        <w:t>’</w:t>
      </w:r>
      <w:r w:rsidR="002779E6" w:rsidRPr="002779E6">
        <w:rPr>
          <w:sz w:val="24"/>
          <w:szCs w:val="24"/>
          <w:lang w:val="en-US"/>
        </w:rPr>
        <w:t xml:space="preserve"> connectivity</w:t>
      </w:r>
      <w:r>
        <w:rPr>
          <w:sz w:val="24"/>
          <w:szCs w:val="24"/>
          <w:lang w:val="en-US"/>
        </w:rPr>
        <w:t xml:space="preserve"> to date.</w:t>
      </w:r>
    </w:p>
    <w:p w14:paraId="0091593F" w14:textId="6545DBA3" w:rsidR="005318C8" w:rsidRPr="005318C8" w:rsidRDefault="005D0BE6" w:rsidP="007E3D7F">
      <w:pPr>
        <w:pStyle w:val="ListParagraph"/>
        <w:numPr>
          <w:ilvl w:val="0"/>
          <w:numId w:val="3"/>
        </w:numPr>
        <w:spacing w:after="120" w:line="240" w:lineRule="auto"/>
        <w:rPr>
          <w:sz w:val="24"/>
          <w:szCs w:val="24"/>
          <w:lang w:val="en-US"/>
        </w:rPr>
      </w:pPr>
      <w:r>
        <w:rPr>
          <w:sz w:val="24"/>
          <w:szCs w:val="24"/>
          <w:lang w:val="en-US"/>
        </w:rPr>
        <w:t xml:space="preserve">Impact of </w:t>
      </w:r>
      <w:r w:rsidR="005318C8" w:rsidRPr="005318C8">
        <w:rPr>
          <w:sz w:val="24"/>
          <w:szCs w:val="24"/>
          <w:lang w:val="en-US"/>
        </w:rPr>
        <w:t>Universal Service Guarantee and Voice Service Trials</w:t>
      </w:r>
      <w:r>
        <w:rPr>
          <w:sz w:val="24"/>
          <w:szCs w:val="24"/>
          <w:lang w:val="en-US"/>
        </w:rPr>
        <w:t>.</w:t>
      </w:r>
    </w:p>
    <w:p w14:paraId="6AE81A2E" w14:textId="0319838F" w:rsidR="00A44384" w:rsidRPr="00A44384" w:rsidRDefault="00A44384" w:rsidP="00E30413">
      <w:pPr>
        <w:spacing w:after="120" w:line="240" w:lineRule="auto"/>
        <w:rPr>
          <w:b/>
          <w:bCs/>
          <w:color w:val="548DD4" w:themeColor="text2" w:themeTint="99"/>
          <w:sz w:val="24"/>
          <w:szCs w:val="24"/>
          <w:lang w:val="en-US"/>
        </w:rPr>
      </w:pPr>
      <w:r w:rsidRPr="00A44384">
        <w:rPr>
          <w:b/>
          <w:bCs/>
          <w:color w:val="548DD4" w:themeColor="text2" w:themeTint="99"/>
          <w:sz w:val="24"/>
          <w:szCs w:val="24"/>
          <w:lang w:val="en-US"/>
        </w:rPr>
        <w:t xml:space="preserve">Action for ACCAN:  </w:t>
      </w:r>
    </w:p>
    <w:p w14:paraId="65413C16" w14:textId="77777777" w:rsidR="00A44384" w:rsidRPr="00A44384" w:rsidRDefault="00A44384" w:rsidP="00E30413">
      <w:pPr>
        <w:spacing w:after="120" w:line="240" w:lineRule="auto"/>
        <w:rPr>
          <w:b/>
          <w:bCs/>
          <w:color w:val="548DD4" w:themeColor="text2" w:themeTint="99"/>
          <w:sz w:val="24"/>
          <w:szCs w:val="24"/>
          <w:lang w:val="en-US"/>
        </w:rPr>
      </w:pPr>
      <w:r w:rsidRPr="00A44384">
        <w:rPr>
          <w:sz w:val="24"/>
          <w:szCs w:val="24"/>
          <w:lang w:val="en-US"/>
        </w:rPr>
        <w:t>ACCAN to continue to advocate for the following:</w:t>
      </w:r>
    </w:p>
    <w:p w14:paraId="6F2F31AB" w14:textId="1FE210C2" w:rsidR="005318C8" w:rsidRDefault="005D0BE6" w:rsidP="007E3D7F">
      <w:pPr>
        <w:pStyle w:val="ListParagraph"/>
        <w:numPr>
          <w:ilvl w:val="0"/>
          <w:numId w:val="14"/>
        </w:numPr>
        <w:spacing w:after="120" w:line="240" w:lineRule="auto"/>
        <w:rPr>
          <w:sz w:val="24"/>
          <w:szCs w:val="24"/>
          <w:lang w:val="en-US"/>
        </w:rPr>
      </w:pPr>
      <w:r w:rsidRPr="005D0BE6">
        <w:rPr>
          <w:sz w:val="24"/>
          <w:szCs w:val="24"/>
          <w:lang w:val="en-US"/>
        </w:rPr>
        <w:lastRenderedPageBreak/>
        <w:t>Improved broadband and mobile connectivity in remote, regional and rural areas, including innovative use of new technologies and network sharing.</w:t>
      </w:r>
    </w:p>
    <w:p w14:paraId="3EA9A517" w14:textId="77777777" w:rsidR="005D0BE6" w:rsidRPr="005D0BE6" w:rsidRDefault="005D0BE6" w:rsidP="005D0BE6">
      <w:pPr>
        <w:pStyle w:val="ListParagraph"/>
        <w:spacing w:after="120" w:line="240" w:lineRule="auto"/>
        <w:rPr>
          <w:sz w:val="24"/>
          <w:szCs w:val="24"/>
          <w:lang w:val="en-US"/>
        </w:rPr>
      </w:pPr>
    </w:p>
    <w:p w14:paraId="766BB1E6" w14:textId="636D8D82" w:rsidR="007841EC" w:rsidRPr="007841EC" w:rsidRDefault="00CC7F7A" w:rsidP="00E30413">
      <w:pPr>
        <w:pStyle w:val="Heading3"/>
        <w:spacing w:before="0" w:after="120" w:line="240" w:lineRule="auto"/>
        <w:rPr>
          <w:color w:val="auto"/>
          <w:sz w:val="24"/>
          <w:szCs w:val="24"/>
        </w:rPr>
      </w:pPr>
      <w:r>
        <w:rPr>
          <w:color w:val="auto"/>
          <w:sz w:val="24"/>
          <w:szCs w:val="24"/>
        </w:rPr>
        <w:t xml:space="preserve">NBN </w:t>
      </w:r>
      <w:r w:rsidR="00A44384">
        <w:rPr>
          <w:color w:val="auto"/>
          <w:sz w:val="24"/>
          <w:szCs w:val="24"/>
        </w:rPr>
        <w:t>Skymuster</w:t>
      </w:r>
    </w:p>
    <w:p w14:paraId="43786301" w14:textId="41875E5A" w:rsidR="00A44384" w:rsidRPr="005D0BE6" w:rsidRDefault="005D0BE6" w:rsidP="005D0BE6">
      <w:pPr>
        <w:spacing w:after="120" w:line="240" w:lineRule="auto"/>
        <w:rPr>
          <w:rFonts w:cstheme="minorHAnsi"/>
          <w:sz w:val="24"/>
          <w:szCs w:val="24"/>
        </w:rPr>
      </w:pPr>
      <w:r>
        <w:rPr>
          <w:rFonts w:cstheme="minorHAnsi"/>
          <w:sz w:val="24"/>
          <w:szCs w:val="24"/>
        </w:rPr>
        <w:t xml:space="preserve">The </w:t>
      </w:r>
      <w:r w:rsidR="00A44384" w:rsidRPr="005D0BE6">
        <w:rPr>
          <w:rFonts w:cstheme="minorHAnsi"/>
          <w:sz w:val="24"/>
          <w:szCs w:val="24"/>
        </w:rPr>
        <w:t xml:space="preserve">Skymuster data limit was increased </w:t>
      </w:r>
      <w:r>
        <w:rPr>
          <w:rFonts w:cstheme="minorHAnsi"/>
          <w:sz w:val="24"/>
          <w:szCs w:val="24"/>
        </w:rPr>
        <w:t>during</w:t>
      </w:r>
      <w:r w:rsidR="00A44384" w:rsidRPr="005D0BE6">
        <w:rPr>
          <w:rFonts w:cstheme="minorHAnsi"/>
          <w:sz w:val="24"/>
          <w:szCs w:val="24"/>
        </w:rPr>
        <w:t xml:space="preserve"> COVID-19</w:t>
      </w:r>
      <w:r>
        <w:rPr>
          <w:rFonts w:cstheme="minorHAnsi"/>
          <w:sz w:val="24"/>
          <w:szCs w:val="24"/>
        </w:rPr>
        <w:t xml:space="preserve"> to accommodate the increased demand for broadband given sudden home schooling and work-from-home requirements in regional, rural and remote regions.</w:t>
      </w:r>
      <w:r w:rsidR="00A44384" w:rsidRPr="005D0BE6">
        <w:rPr>
          <w:rFonts w:cstheme="minorHAnsi"/>
          <w:sz w:val="24"/>
          <w:szCs w:val="24"/>
        </w:rPr>
        <w:t xml:space="preserve"> </w:t>
      </w:r>
      <w:r>
        <w:rPr>
          <w:rFonts w:cstheme="minorHAnsi"/>
          <w:sz w:val="24"/>
          <w:szCs w:val="24"/>
        </w:rPr>
        <w:t>There</w:t>
      </w:r>
      <w:r w:rsidR="00A44384" w:rsidRPr="005D0BE6">
        <w:rPr>
          <w:rFonts w:cstheme="minorHAnsi"/>
          <w:sz w:val="24"/>
          <w:szCs w:val="24"/>
        </w:rPr>
        <w:t xml:space="preserve"> </w:t>
      </w:r>
      <w:r>
        <w:rPr>
          <w:rFonts w:cstheme="minorHAnsi"/>
          <w:sz w:val="24"/>
          <w:szCs w:val="24"/>
        </w:rPr>
        <w:t>are</w:t>
      </w:r>
      <w:r w:rsidR="00A44384" w:rsidRPr="005D0BE6">
        <w:rPr>
          <w:rFonts w:cstheme="minorHAnsi"/>
          <w:sz w:val="24"/>
          <w:szCs w:val="24"/>
        </w:rPr>
        <w:t xml:space="preserve"> concerns about</w:t>
      </w:r>
      <w:r>
        <w:rPr>
          <w:rFonts w:cstheme="minorHAnsi"/>
          <w:sz w:val="24"/>
          <w:szCs w:val="24"/>
        </w:rPr>
        <w:t xml:space="preserve"> how rural and remote communities will react to the reduction in data available when this program ends</w:t>
      </w:r>
      <w:r w:rsidR="00747F6F">
        <w:rPr>
          <w:rFonts w:cstheme="minorHAnsi"/>
          <w:sz w:val="24"/>
          <w:szCs w:val="24"/>
        </w:rPr>
        <w:t xml:space="preserve">, particularly in Queensland. </w:t>
      </w:r>
      <w:r w:rsidR="00A44384" w:rsidRPr="005D0BE6">
        <w:rPr>
          <w:rFonts w:cstheme="minorHAnsi"/>
          <w:sz w:val="24"/>
          <w:szCs w:val="24"/>
        </w:rPr>
        <w:t xml:space="preserve"> </w:t>
      </w:r>
      <w:r w:rsidR="00747F6F">
        <w:rPr>
          <w:rFonts w:cstheme="minorHAnsi"/>
          <w:sz w:val="24"/>
          <w:szCs w:val="24"/>
        </w:rPr>
        <w:t>In particular:</w:t>
      </w:r>
    </w:p>
    <w:p w14:paraId="7C7B0330" w14:textId="341ACCBC" w:rsidR="00A44384" w:rsidRPr="00323145" w:rsidRDefault="00747F6F" w:rsidP="007E3D7F">
      <w:pPr>
        <w:pStyle w:val="ListParagraph"/>
        <w:numPr>
          <w:ilvl w:val="0"/>
          <w:numId w:val="5"/>
        </w:numPr>
        <w:spacing w:after="120" w:line="240" w:lineRule="auto"/>
        <w:ind w:left="360"/>
        <w:rPr>
          <w:rFonts w:cstheme="minorHAnsi"/>
          <w:sz w:val="24"/>
          <w:szCs w:val="24"/>
        </w:rPr>
      </w:pPr>
      <w:r>
        <w:rPr>
          <w:rFonts w:cstheme="minorHAnsi"/>
          <w:sz w:val="24"/>
          <w:szCs w:val="24"/>
        </w:rPr>
        <w:t>Network and data c</w:t>
      </w:r>
      <w:r w:rsidR="00A44384" w:rsidRPr="00323145">
        <w:rPr>
          <w:rFonts w:cstheme="minorHAnsi"/>
          <w:sz w:val="24"/>
          <w:szCs w:val="24"/>
        </w:rPr>
        <w:t>apacity ha</w:t>
      </w:r>
      <w:r w:rsidR="00CC7F7A">
        <w:rPr>
          <w:rFonts w:cstheme="minorHAnsi"/>
          <w:sz w:val="24"/>
          <w:szCs w:val="24"/>
        </w:rPr>
        <w:t>ve</w:t>
      </w:r>
      <w:r w:rsidR="00A44384" w:rsidRPr="00323145">
        <w:rPr>
          <w:rFonts w:cstheme="minorHAnsi"/>
          <w:sz w:val="24"/>
          <w:szCs w:val="24"/>
        </w:rPr>
        <w:t xml:space="preserve"> now been proven to be higher than the government and telcos </w:t>
      </w:r>
      <w:r>
        <w:rPr>
          <w:rFonts w:cstheme="minorHAnsi"/>
          <w:sz w:val="24"/>
          <w:szCs w:val="24"/>
        </w:rPr>
        <w:t xml:space="preserve">have previously asserted </w:t>
      </w:r>
      <w:r w:rsidR="00A44384" w:rsidRPr="00323145">
        <w:rPr>
          <w:rFonts w:cstheme="minorHAnsi"/>
          <w:sz w:val="24"/>
          <w:szCs w:val="24"/>
        </w:rPr>
        <w:t xml:space="preserve">and </w:t>
      </w:r>
      <w:r>
        <w:rPr>
          <w:rFonts w:cstheme="minorHAnsi"/>
          <w:sz w:val="24"/>
          <w:szCs w:val="24"/>
        </w:rPr>
        <w:t xml:space="preserve">regional, rural and remote </w:t>
      </w:r>
      <w:r w:rsidR="00A44384" w:rsidRPr="00323145">
        <w:rPr>
          <w:rFonts w:cstheme="minorHAnsi"/>
          <w:sz w:val="24"/>
          <w:szCs w:val="24"/>
        </w:rPr>
        <w:t>communit</w:t>
      </w:r>
      <w:r>
        <w:rPr>
          <w:rFonts w:cstheme="minorHAnsi"/>
          <w:sz w:val="24"/>
          <w:szCs w:val="24"/>
        </w:rPr>
        <w:t>ies</w:t>
      </w:r>
      <w:r w:rsidR="00A44384" w:rsidRPr="00323145">
        <w:rPr>
          <w:rFonts w:cstheme="minorHAnsi"/>
          <w:sz w:val="24"/>
          <w:szCs w:val="24"/>
        </w:rPr>
        <w:t xml:space="preserve"> will want </w:t>
      </w:r>
      <w:r>
        <w:rPr>
          <w:rFonts w:cstheme="minorHAnsi"/>
          <w:sz w:val="24"/>
          <w:szCs w:val="24"/>
        </w:rPr>
        <w:t xml:space="preserve">the increased data limit </w:t>
      </w:r>
      <w:r w:rsidR="00A44384" w:rsidRPr="00323145">
        <w:rPr>
          <w:rFonts w:cstheme="minorHAnsi"/>
          <w:sz w:val="24"/>
          <w:szCs w:val="24"/>
        </w:rPr>
        <w:t>to continue</w:t>
      </w:r>
      <w:r>
        <w:rPr>
          <w:rFonts w:cstheme="minorHAnsi"/>
          <w:sz w:val="24"/>
          <w:szCs w:val="24"/>
        </w:rPr>
        <w:t>.</w:t>
      </w:r>
    </w:p>
    <w:p w14:paraId="163642E0" w14:textId="3B6B29A2" w:rsidR="00A44384" w:rsidRPr="00323145" w:rsidRDefault="00A44384" w:rsidP="007E3D7F">
      <w:pPr>
        <w:pStyle w:val="ListParagraph"/>
        <w:numPr>
          <w:ilvl w:val="0"/>
          <w:numId w:val="5"/>
        </w:numPr>
        <w:spacing w:after="120" w:line="240" w:lineRule="auto"/>
        <w:ind w:left="360"/>
        <w:rPr>
          <w:rFonts w:cstheme="minorHAnsi"/>
          <w:sz w:val="24"/>
          <w:szCs w:val="24"/>
        </w:rPr>
      </w:pPr>
      <w:r w:rsidRPr="00323145">
        <w:rPr>
          <w:rFonts w:cstheme="minorHAnsi"/>
          <w:sz w:val="24"/>
          <w:szCs w:val="24"/>
        </w:rPr>
        <w:t>Many Qld boarding school children are still studying from home and there is no guarantee that in Term 3 boarders will return to school</w:t>
      </w:r>
      <w:r w:rsidR="00747F6F">
        <w:rPr>
          <w:rFonts w:cstheme="minorHAnsi"/>
          <w:sz w:val="24"/>
          <w:szCs w:val="24"/>
        </w:rPr>
        <w:t>, so they will continue to need increased data capacity.</w:t>
      </w:r>
    </w:p>
    <w:p w14:paraId="5687E8C6" w14:textId="2CEEA7E2" w:rsidR="007841EC" w:rsidRPr="00747F6F" w:rsidRDefault="00A44384" w:rsidP="007E3D7F">
      <w:pPr>
        <w:pStyle w:val="ListParagraph"/>
        <w:numPr>
          <w:ilvl w:val="0"/>
          <w:numId w:val="5"/>
        </w:numPr>
        <w:spacing w:after="120" w:line="240" w:lineRule="auto"/>
        <w:ind w:left="360"/>
        <w:rPr>
          <w:rFonts w:cstheme="minorHAnsi"/>
          <w:sz w:val="24"/>
          <w:szCs w:val="24"/>
        </w:rPr>
      </w:pPr>
      <w:r w:rsidRPr="00323145">
        <w:rPr>
          <w:rFonts w:cstheme="minorHAnsi"/>
          <w:sz w:val="24"/>
          <w:szCs w:val="24"/>
        </w:rPr>
        <w:t>Consumers pay the same amount for Skymuster as metro</w:t>
      </w:r>
      <w:r w:rsidR="00747F6F">
        <w:rPr>
          <w:rFonts w:cstheme="minorHAnsi"/>
          <w:sz w:val="24"/>
          <w:szCs w:val="24"/>
        </w:rPr>
        <w:t>politan consumer</w:t>
      </w:r>
      <w:r w:rsidRPr="00323145">
        <w:rPr>
          <w:rFonts w:cstheme="minorHAnsi"/>
          <w:sz w:val="24"/>
          <w:szCs w:val="24"/>
        </w:rPr>
        <w:t xml:space="preserve"> pay for </w:t>
      </w:r>
      <w:r w:rsidR="00747F6F">
        <w:rPr>
          <w:rFonts w:cstheme="minorHAnsi"/>
          <w:sz w:val="24"/>
          <w:szCs w:val="24"/>
        </w:rPr>
        <w:t xml:space="preserve">the </w:t>
      </w:r>
      <w:proofErr w:type="gramStart"/>
      <w:r w:rsidRPr="00323145">
        <w:rPr>
          <w:rFonts w:cstheme="minorHAnsi"/>
          <w:sz w:val="24"/>
          <w:szCs w:val="24"/>
        </w:rPr>
        <w:t>NBN</w:t>
      </w:r>
      <w:proofErr w:type="gramEnd"/>
      <w:r w:rsidRPr="00323145">
        <w:rPr>
          <w:rFonts w:cstheme="minorHAnsi"/>
          <w:sz w:val="24"/>
          <w:szCs w:val="24"/>
        </w:rPr>
        <w:t xml:space="preserve"> </w:t>
      </w:r>
      <w:r w:rsidR="00747F6F">
        <w:rPr>
          <w:rFonts w:cstheme="minorHAnsi"/>
          <w:sz w:val="24"/>
          <w:szCs w:val="24"/>
        </w:rPr>
        <w:t>but</w:t>
      </w:r>
      <w:r w:rsidRPr="00323145">
        <w:rPr>
          <w:rFonts w:cstheme="minorHAnsi"/>
          <w:sz w:val="24"/>
          <w:szCs w:val="24"/>
        </w:rPr>
        <w:t xml:space="preserve"> the service isn’t as good</w:t>
      </w:r>
      <w:r w:rsidR="00747F6F">
        <w:rPr>
          <w:rFonts w:cstheme="minorHAnsi"/>
          <w:sz w:val="24"/>
          <w:szCs w:val="24"/>
        </w:rPr>
        <w:t>.</w:t>
      </w:r>
    </w:p>
    <w:p w14:paraId="3C8611A3" w14:textId="77777777" w:rsidR="00A44384" w:rsidRDefault="00A44384"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7E5F7A32" w14:textId="16365750" w:rsidR="00A44384" w:rsidRDefault="00A44384" w:rsidP="00E30413">
      <w:pPr>
        <w:spacing w:after="120" w:line="240" w:lineRule="auto"/>
        <w:rPr>
          <w:sz w:val="24"/>
          <w:szCs w:val="24"/>
          <w:lang w:val="en-US"/>
        </w:rPr>
      </w:pPr>
      <w:r w:rsidRPr="00F6228E">
        <w:rPr>
          <w:sz w:val="24"/>
          <w:szCs w:val="24"/>
          <w:lang w:val="en-US"/>
        </w:rPr>
        <w:t>ACCAN to continue to advocate for the following</w:t>
      </w:r>
      <w:r>
        <w:rPr>
          <w:sz w:val="24"/>
          <w:szCs w:val="24"/>
          <w:lang w:val="en-US"/>
        </w:rPr>
        <w:t>:</w:t>
      </w:r>
    </w:p>
    <w:p w14:paraId="1BFB7ABE" w14:textId="77777777" w:rsidR="00747F6F" w:rsidRDefault="00747F6F" w:rsidP="007E3D7F">
      <w:pPr>
        <w:pStyle w:val="ListParagraph"/>
        <w:numPr>
          <w:ilvl w:val="0"/>
          <w:numId w:val="15"/>
        </w:numPr>
        <w:spacing w:after="120" w:line="240" w:lineRule="auto"/>
        <w:rPr>
          <w:sz w:val="24"/>
          <w:szCs w:val="24"/>
          <w:lang w:val="en-US"/>
        </w:rPr>
      </w:pPr>
      <w:r w:rsidRPr="00747F6F">
        <w:rPr>
          <w:sz w:val="24"/>
          <w:szCs w:val="24"/>
          <w:lang w:val="en-US"/>
        </w:rPr>
        <w:t>Ongoing increased data capacity for regional, rural and remote communities.</w:t>
      </w:r>
    </w:p>
    <w:p w14:paraId="41E48B10" w14:textId="41951A97" w:rsidR="00747F6F" w:rsidRPr="00747F6F" w:rsidRDefault="00747F6F" w:rsidP="007E3D7F">
      <w:pPr>
        <w:pStyle w:val="ListParagraph"/>
        <w:numPr>
          <w:ilvl w:val="0"/>
          <w:numId w:val="15"/>
        </w:numPr>
        <w:spacing w:after="120" w:line="240" w:lineRule="auto"/>
        <w:rPr>
          <w:sz w:val="24"/>
          <w:szCs w:val="24"/>
          <w:lang w:val="en-US"/>
        </w:rPr>
      </w:pPr>
      <w:r w:rsidRPr="00747F6F">
        <w:rPr>
          <w:sz w:val="24"/>
          <w:szCs w:val="24"/>
          <w:lang w:val="en-US"/>
        </w:rPr>
        <w:t>Improved Skymuster services for regional, rural and remote communities.</w:t>
      </w:r>
    </w:p>
    <w:p w14:paraId="2758D6D4" w14:textId="77777777" w:rsidR="00747F6F" w:rsidRDefault="00747F6F" w:rsidP="00E30413">
      <w:pPr>
        <w:spacing w:after="120" w:line="240" w:lineRule="auto"/>
        <w:rPr>
          <w:rFonts w:asciiTheme="majorHAnsi" w:hAnsiTheme="majorHAnsi"/>
          <w:b/>
          <w:bCs/>
          <w:color w:val="365F91" w:themeColor="accent1" w:themeShade="BF"/>
          <w:sz w:val="28"/>
          <w:szCs w:val="28"/>
          <w:lang w:val="en-US"/>
        </w:rPr>
      </w:pPr>
    </w:p>
    <w:p w14:paraId="2A2C5B29" w14:textId="6674CF98" w:rsidR="007841EC" w:rsidRPr="007841EC" w:rsidRDefault="007841EC" w:rsidP="007E3D7F">
      <w:pPr>
        <w:pStyle w:val="Heading1"/>
        <w:numPr>
          <w:ilvl w:val="0"/>
          <w:numId w:val="2"/>
        </w:numPr>
        <w:spacing w:before="0" w:after="120" w:line="240" w:lineRule="auto"/>
        <w:rPr>
          <w:lang w:val="en-US"/>
        </w:rPr>
      </w:pPr>
      <w:r>
        <w:rPr>
          <w:bCs w:val="0"/>
        </w:rPr>
        <w:t>Affordability</w:t>
      </w:r>
    </w:p>
    <w:p w14:paraId="1C94B207" w14:textId="56DDB60E" w:rsidR="007841EC" w:rsidRDefault="000C70E6" w:rsidP="00E30413">
      <w:pPr>
        <w:pStyle w:val="Heading3"/>
        <w:spacing w:before="0" w:after="120" w:line="240" w:lineRule="auto"/>
        <w:rPr>
          <w:color w:val="auto"/>
          <w:sz w:val="24"/>
          <w:szCs w:val="24"/>
        </w:rPr>
      </w:pPr>
      <w:r>
        <w:rPr>
          <w:color w:val="auto"/>
          <w:sz w:val="24"/>
          <w:szCs w:val="24"/>
        </w:rPr>
        <w:t>NBN Concessional Service</w:t>
      </w:r>
    </w:p>
    <w:p w14:paraId="6175F422" w14:textId="569D2506" w:rsidR="00747F6F" w:rsidRDefault="000C70E6" w:rsidP="00747F6F">
      <w:pPr>
        <w:spacing w:after="120" w:line="240" w:lineRule="auto"/>
        <w:rPr>
          <w:rFonts w:cstheme="minorHAnsi"/>
          <w:sz w:val="24"/>
          <w:szCs w:val="24"/>
        </w:rPr>
      </w:pPr>
      <w:r w:rsidRPr="00747F6F">
        <w:rPr>
          <w:rFonts w:cstheme="minorHAnsi"/>
          <w:sz w:val="24"/>
          <w:szCs w:val="24"/>
        </w:rPr>
        <w:t>NBN is supportive of a concessional service</w:t>
      </w:r>
      <w:r w:rsidR="00747F6F">
        <w:rPr>
          <w:rFonts w:cstheme="minorHAnsi"/>
          <w:sz w:val="24"/>
          <w:szCs w:val="24"/>
        </w:rPr>
        <w:t xml:space="preserve"> for low income households in principle,</w:t>
      </w:r>
      <w:r w:rsidRPr="00747F6F">
        <w:rPr>
          <w:rFonts w:cstheme="minorHAnsi"/>
          <w:sz w:val="24"/>
          <w:szCs w:val="24"/>
        </w:rPr>
        <w:t xml:space="preserve"> but whether a concessional service will be rolled out without government support is uncertain</w:t>
      </w:r>
      <w:r w:rsidR="00747F6F">
        <w:rPr>
          <w:rFonts w:cstheme="minorHAnsi"/>
          <w:sz w:val="24"/>
          <w:szCs w:val="24"/>
        </w:rPr>
        <w:t xml:space="preserve">. </w:t>
      </w:r>
      <w:r w:rsidR="00747F6F" w:rsidRPr="00323145">
        <w:rPr>
          <w:rFonts w:cstheme="minorHAnsi"/>
          <w:sz w:val="24"/>
          <w:szCs w:val="24"/>
        </w:rPr>
        <w:t xml:space="preserve">NBN </w:t>
      </w:r>
      <w:r w:rsidR="00747F6F">
        <w:rPr>
          <w:rFonts w:cstheme="minorHAnsi"/>
          <w:sz w:val="24"/>
          <w:szCs w:val="24"/>
        </w:rPr>
        <w:t>will be</w:t>
      </w:r>
      <w:r w:rsidR="00747F6F" w:rsidRPr="00323145">
        <w:rPr>
          <w:rFonts w:cstheme="minorHAnsi"/>
          <w:sz w:val="24"/>
          <w:szCs w:val="24"/>
        </w:rPr>
        <w:t xml:space="preserve"> offering a concessional service for older</w:t>
      </w:r>
      <w:r w:rsidR="00747F6F">
        <w:rPr>
          <w:rFonts w:cstheme="minorHAnsi"/>
          <w:sz w:val="24"/>
          <w:szCs w:val="24"/>
        </w:rPr>
        <w:t xml:space="preserve"> people, and ACCAN is hopeful a broader concessional service for low income households will be rolled out by the end of 2020.</w:t>
      </w:r>
    </w:p>
    <w:p w14:paraId="0B162CAD" w14:textId="781A7EC1" w:rsidR="000C70E6" w:rsidRPr="00747F6F" w:rsidRDefault="00747F6F" w:rsidP="00747F6F">
      <w:pPr>
        <w:spacing w:after="120" w:line="240" w:lineRule="auto"/>
        <w:rPr>
          <w:rFonts w:cstheme="minorHAnsi"/>
          <w:sz w:val="24"/>
          <w:szCs w:val="24"/>
        </w:rPr>
      </w:pPr>
      <w:r>
        <w:rPr>
          <w:rFonts w:cstheme="minorHAnsi"/>
          <w:sz w:val="24"/>
          <w:szCs w:val="24"/>
        </w:rPr>
        <w:t>However, post-COVID the expectations of consumers re a concessional service have changed, and other barriers to equal access to telecommunications services persist. In particular:</w:t>
      </w:r>
    </w:p>
    <w:p w14:paraId="6CBC9594" w14:textId="2FAD9EF6" w:rsidR="000C70E6" w:rsidRPr="00323145" w:rsidRDefault="00CC7F7A" w:rsidP="007E3D7F">
      <w:pPr>
        <w:pStyle w:val="ListParagraph"/>
        <w:numPr>
          <w:ilvl w:val="0"/>
          <w:numId w:val="6"/>
        </w:numPr>
        <w:spacing w:after="120" w:line="240" w:lineRule="auto"/>
        <w:rPr>
          <w:rFonts w:cstheme="minorHAnsi"/>
          <w:sz w:val="24"/>
          <w:szCs w:val="24"/>
        </w:rPr>
      </w:pPr>
      <w:r>
        <w:rPr>
          <w:rFonts w:cstheme="minorHAnsi"/>
          <w:sz w:val="24"/>
          <w:szCs w:val="24"/>
        </w:rPr>
        <w:t>At least 6</w:t>
      </w:r>
      <w:r w:rsidR="000C70E6" w:rsidRPr="00323145">
        <w:rPr>
          <w:rFonts w:cstheme="minorHAnsi"/>
          <w:sz w:val="24"/>
          <w:szCs w:val="24"/>
        </w:rPr>
        <w:t xml:space="preserve">,000 families </w:t>
      </w:r>
      <w:r>
        <w:rPr>
          <w:rFonts w:cstheme="minorHAnsi"/>
          <w:sz w:val="24"/>
          <w:szCs w:val="24"/>
        </w:rPr>
        <w:t xml:space="preserve">to date have taken </w:t>
      </w:r>
      <w:r w:rsidR="000C70E6" w:rsidRPr="00323145">
        <w:rPr>
          <w:rFonts w:cstheme="minorHAnsi"/>
          <w:sz w:val="24"/>
          <w:szCs w:val="24"/>
        </w:rPr>
        <w:t>up the concessional service rolled out during COVID-19, but this service will end and families who can’t afford broadband will be left out in the cold</w:t>
      </w:r>
      <w:r w:rsidR="00747F6F">
        <w:rPr>
          <w:rFonts w:cstheme="minorHAnsi"/>
          <w:sz w:val="24"/>
          <w:szCs w:val="24"/>
        </w:rPr>
        <w:t>.</w:t>
      </w:r>
    </w:p>
    <w:p w14:paraId="19C33977" w14:textId="3CF05966" w:rsidR="000C70E6" w:rsidRPr="00323145" w:rsidRDefault="000C70E6" w:rsidP="007E3D7F">
      <w:pPr>
        <w:pStyle w:val="ListParagraph"/>
        <w:numPr>
          <w:ilvl w:val="0"/>
          <w:numId w:val="6"/>
        </w:numPr>
        <w:spacing w:after="120" w:line="240" w:lineRule="auto"/>
        <w:rPr>
          <w:rFonts w:cstheme="minorHAnsi"/>
          <w:sz w:val="24"/>
          <w:szCs w:val="24"/>
        </w:rPr>
      </w:pPr>
      <w:r w:rsidRPr="00323145">
        <w:rPr>
          <w:rFonts w:cstheme="minorHAnsi"/>
          <w:sz w:val="24"/>
          <w:szCs w:val="24"/>
        </w:rPr>
        <w:t>Issue</w:t>
      </w:r>
      <w:r w:rsidR="00747F6F">
        <w:rPr>
          <w:rFonts w:cstheme="minorHAnsi"/>
          <w:sz w:val="24"/>
          <w:szCs w:val="24"/>
        </w:rPr>
        <w:t>s</w:t>
      </w:r>
      <w:r w:rsidRPr="00323145">
        <w:rPr>
          <w:rFonts w:cstheme="minorHAnsi"/>
          <w:sz w:val="24"/>
          <w:szCs w:val="24"/>
        </w:rPr>
        <w:t xml:space="preserve"> of accessibility of devices</w:t>
      </w:r>
      <w:r w:rsidR="00747F6F">
        <w:rPr>
          <w:rFonts w:cstheme="minorHAnsi"/>
          <w:sz w:val="24"/>
          <w:szCs w:val="24"/>
        </w:rPr>
        <w:t xml:space="preserve"> for low income households and schools in economically deprived regions</w:t>
      </w:r>
      <w:r w:rsidRPr="00323145">
        <w:rPr>
          <w:rFonts w:cstheme="minorHAnsi"/>
          <w:sz w:val="24"/>
          <w:szCs w:val="24"/>
        </w:rPr>
        <w:t xml:space="preserve"> </w:t>
      </w:r>
      <w:r w:rsidR="00CC7F7A">
        <w:rPr>
          <w:rFonts w:cstheme="minorHAnsi"/>
          <w:sz w:val="24"/>
          <w:szCs w:val="24"/>
        </w:rPr>
        <w:t xml:space="preserve">are </w:t>
      </w:r>
      <w:r w:rsidRPr="00323145">
        <w:rPr>
          <w:rFonts w:cstheme="minorHAnsi"/>
          <w:sz w:val="24"/>
          <w:szCs w:val="24"/>
        </w:rPr>
        <w:t>still a big problem that needs to be addressed</w:t>
      </w:r>
      <w:r w:rsidR="00747F6F">
        <w:rPr>
          <w:rFonts w:cstheme="minorHAnsi"/>
          <w:sz w:val="24"/>
          <w:szCs w:val="24"/>
        </w:rPr>
        <w:t>.</w:t>
      </w:r>
    </w:p>
    <w:p w14:paraId="129E2250" w14:textId="1187E3BB" w:rsidR="000C70E6" w:rsidRPr="00377FCC" w:rsidRDefault="000C70E6" w:rsidP="007E3D7F">
      <w:pPr>
        <w:pStyle w:val="ListParagraph"/>
        <w:numPr>
          <w:ilvl w:val="0"/>
          <w:numId w:val="6"/>
        </w:numPr>
        <w:spacing w:after="120" w:line="240" w:lineRule="auto"/>
        <w:rPr>
          <w:rFonts w:cstheme="minorHAnsi"/>
          <w:sz w:val="24"/>
          <w:szCs w:val="24"/>
        </w:rPr>
      </w:pPr>
      <w:r w:rsidRPr="00323145">
        <w:rPr>
          <w:rFonts w:cstheme="minorHAnsi"/>
          <w:sz w:val="24"/>
          <w:szCs w:val="24"/>
        </w:rPr>
        <w:t xml:space="preserve">Cheap mobile services do not always provide </w:t>
      </w:r>
      <w:r w:rsidR="00377FCC">
        <w:rPr>
          <w:rFonts w:cstheme="minorHAnsi"/>
          <w:sz w:val="24"/>
          <w:szCs w:val="24"/>
        </w:rPr>
        <w:t>good network</w:t>
      </w:r>
      <w:r w:rsidRPr="00323145">
        <w:rPr>
          <w:rFonts w:cstheme="minorHAnsi"/>
          <w:sz w:val="24"/>
          <w:szCs w:val="24"/>
        </w:rPr>
        <w:t xml:space="preserve"> coverage</w:t>
      </w:r>
      <w:r w:rsidR="00377FCC">
        <w:rPr>
          <w:rFonts w:cstheme="minorHAnsi"/>
          <w:sz w:val="24"/>
          <w:szCs w:val="24"/>
        </w:rPr>
        <w:t>,</w:t>
      </w:r>
      <w:r w:rsidRPr="00323145">
        <w:rPr>
          <w:rFonts w:cstheme="minorHAnsi"/>
          <w:sz w:val="24"/>
          <w:szCs w:val="24"/>
        </w:rPr>
        <w:t xml:space="preserve"> and many people on limited incomes live in rural areas or on the outskirts of metropolitan areas where </w:t>
      </w:r>
      <w:r w:rsidR="00377FCC">
        <w:rPr>
          <w:rFonts w:cstheme="minorHAnsi"/>
          <w:sz w:val="24"/>
          <w:szCs w:val="24"/>
        </w:rPr>
        <w:t xml:space="preserve">network </w:t>
      </w:r>
      <w:r w:rsidRPr="00323145">
        <w:rPr>
          <w:rFonts w:cstheme="minorHAnsi"/>
          <w:sz w:val="24"/>
          <w:szCs w:val="24"/>
        </w:rPr>
        <w:t xml:space="preserve">coverage </w:t>
      </w:r>
      <w:r w:rsidR="00377FCC">
        <w:rPr>
          <w:rFonts w:cstheme="minorHAnsi"/>
          <w:sz w:val="24"/>
          <w:szCs w:val="24"/>
        </w:rPr>
        <w:t>is poor</w:t>
      </w:r>
      <w:r w:rsidR="00747F6F">
        <w:rPr>
          <w:rFonts w:cstheme="minorHAnsi"/>
          <w:sz w:val="24"/>
          <w:szCs w:val="24"/>
        </w:rPr>
        <w:t>.</w:t>
      </w:r>
    </w:p>
    <w:p w14:paraId="6C6CB389" w14:textId="77777777" w:rsidR="00DF2BB5" w:rsidRDefault="00DF2BB5"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2130731A" w14:textId="551F8DC5" w:rsidR="00DF2BB5" w:rsidRDefault="00DF2BB5" w:rsidP="00E30413">
      <w:pPr>
        <w:spacing w:after="120" w:line="240" w:lineRule="auto"/>
        <w:rPr>
          <w:sz w:val="24"/>
          <w:szCs w:val="24"/>
          <w:lang w:val="en-US"/>
        </w:rPr>
      </w:pPr>
      <w:r w:rsidRPr="00F6228E">
        <w:rPr>
          <w:sz w:val="24"/>
          <w:szCs w:val="24"/>
          <w:lang w:val="en-US"/>
        </w:rPr>
        <w:t xml:space="preserve">ACCAN to continue to </w:t>
      </w:r>
      <w:r w:rsidR="00747F6F">
        <w:rPr>
          <w:sz w:val="24"/>
          <w:szCs w:val="24"/>
          <w:lang w:val="en-US"/>
        </w:rPr>
        <w:t>move forward with the following initiatives</w:t>
      </w:r>
      <w:r>
        <w:rPr>
          <w:sz w:val="24"/>
          <w:szCs w:val="24"/>
          <w:lang w:val="en-US"/>
        </w:rPr>
        <w:t>:</w:t>
      </w:r>
    </w:p>
    <w:p w14:paraId="426C82C0" w14:textId="0FF4E8A9" w:rsidR="00747F6F" w:rsidRPr="00377FCC" w:rsidRDefault="00747F6F" w:rsidP="007E3D7F">
      <w:pPr>
        <w:pStyle w:val="ListParagraph"/>
        <w:numPr>
          <w:ilvl w:val="0"/>
          <w:numId w:val="16"/>
        </w:numPr>
        <w:spacing w:after="120" w:line="240" w:lineRule="auto"/>
        <w:rPr>
          <w:sz w:val="24"/>
          <w:szCs w:val="24"/>
          <w:lang w:val="en-US"/>
        </w:rPr>
      </w:pPr>
      <w:r w:rsidRPr="00377FCC">
        <w:rPr>
          <w:sz w:val="24"/>
          <w:szCs w:val="24"/>
          <w:lang w:val="en-US"/>
        </w:rPr>
        <w:lastRenderedPageBreak/>
        <w:t xml:space="preserve">Research into the needs of older Australians in relation to an NBN service. </w:t>
      </w:r>
    </w:p>
    <w:p w14:paraId="418E65F3" w14:textId="2F2A9492" w:rsidR="00747F6F" w:rsidRPr="00377FCC" w:rsidRDefault="00747F6F" w:rsidP="007E3D7F">
      <w:pPr>
        <w:pStyle w:val="ListParagraph"/>
        <w:numPr>
          <w:ilvl w:val="0"/>
          <w:numId w:val="16"/>
        </w:numPr>
        <w:spacing w:after="120" w:line="240" w:lineRule="auto"/>
        <w:rPr>
          <w:sz w:val="24"/>
          <w:szCs w:val="24"/>
          <w:lang w:val="en-US"/>
        </w:rPr>
      </w:pPr>
      <w:r w:rsidRPr="00377FCC">
        <w:rPr>
          <w:sz w:val="24"/>
          <w:szCs w:val="24"/>
          <w:lang w:val="en-US"/>
        </w:rPr>
        <w:t xml:space="preserve">Running roundtables with consumer group in collaboration with NBN to </w:t>
      </w:r>
      <w:r w:rsidR="00CC7F7A">
        <w:rPr>
          <w:sz w:val="24"/>
          <w:szCs w:val="24"/>
          <w:lang w:val="en-US"/>
        </w:rPr>
        <w:t xml:space="preserve">inform </w:t>
      </w:r>
      <w:r w:rsidRPr="00377FCC">
        <w:rPr>
          <w:sz w:val="24"/>
          <w:szCs w:val="24"/>
          <w:lang w:val="en-US"/>
        </w:rPr>
        <w:t>NBN staff about affordability issues and the challenges faced by rural, regional and remote communities.</w:t>
      </w:r>
    </w:p>
    <w:p w14:paraId="126F6CEE" w14:textId="77777777" w:rsidR="00DF2BB5" w:rsidRPr="00377FCC" w:rsidRDefault="00DF2BB5" w:rsidP="00377FCC">
      <w:pPr>
        <w:pStyle w:val="ListParagraph"/>
        <w:spacing w:after="120" w:line="240" w:lineRule="auto"/>
        <w:rPr>
          <w:sz w:val="24"/>
          <w:szCs w:val="24"/>
          <w:lang w:val="en-US"/>
        </w:rPr>
      </w:pPr>
    </w:p>
    <w:p w14:paraId="2FFDF461" w14:textId="677C9365" w:rsidR="000C70E6" w:rsidRDefault="000C70E6" w:rsidP="00E30413">
      <w:pPr>
        <w:pStyle w:val="Heading3"/>
        <w:spacing w:before="0" w:after="120" w:line="240" w:lineRule="auto"/>
        <w:rPr>
          <w:color w:val="auto"/>
          <w:sz w:val="24"/>
          <w:szCs w:val="24"/>
        </w:rPr>
      </w:pPr>
      <w:r>
        <w:rPr>
          <w:color w:val="auto"/>
          <w:sz w:val="24"/>
          <w:szCs w:val="24"/>
        </w:rPr>
        <w:t>COVID</w:t>
      </w:r>
      <w:r w:rsidR="00A80F4E">
        <w:rPr>
          <w:color w:val="auto"/>
          <w:sz w:val="24"/>
          <w:szCs w:val="24"/>
        </w:rPr>
        <w:t>-</w:t>
      </w:r>
      <w:r>
        <w:rPr>
          <w:color w:val="auto"/>
          <w:sz w:val="24"/>
          <w:szCs w:val="24"/>
        </w:rPr>
        <w:t xml:space="preserve">19 </w:t>
      </w:r>
      <w:r w:rsidR="00DF2BB5">
        <w:rPr>
          <w:color w:val="auto"/>
          <w:sz w:val="24"/>
          <w:szCs w:val="24"/>
        </w:rPr>
        <w:t>Relief Packa</w:t>
      </w:r>
      <w:r w:rsidR="003A39B9">
        <w:rPr>
          <w:color w:val="auto"/>
          <w:sz w:val="24"/>
          <w:szCs w:val="24"/>
        </w:rPr>
        <w:t>g</w:t>
      </w:r>
      <w:r w:rsidR="00DF2BB5">
        <w:rPr>
          <w:color w:val="auto"/>
          <w:sz w:val="24"/>
          <w:szCs w:val="24"/>
        </w:rPr>
        <w:t>es</w:t>
      </w:r>
    </w:p>
    <w:p w14:paraId="33897858" w14:textId="0F926AA7" w:rsidR="0058106C" w:rsidRDefault="00A80F4E" w:rsidP="00BC19DA">
      <w:pPr>
        <w:spacing w:after="120" w:line="240" w:lineRule="auto"/>
        <w:rPr>
          <w:rFonts w:cstheme="minorHAnsi"/>
          <w:sz w:val="24"/>
          <w:szCs w:val="24"/>
        </w:rPr>
      </w:pPr>
      <w:r w:rsidRPr="00BC19DA">
        <w:rPr>
          <w:rFonts w:cstheme="minorHAnsi"/>
          <w:sz w:val="24"/>
          <w:szCs w:val="24"/>
        </w:rPr>
        <w:t xml:space="preserve">COVID-19 relief packages offered by telcos </w:t>
      </w:r>
      <w:r w:rsidR="003A39B9" w:rsidRPr="00BC19DA">
        <w:rPr>
          <w:rFonts w:cstheme="minorHAnsi"/>
          <w:sz w:val="24"/>
          <w:szCs w:val="24"/>
        </w:rPr>
        <w:t xml:space="preserve">have been welcome, </w:t>
      </w:r>
      <w:r w:rsidR="00BC19DA" w:rsidRPr="00BC19DA">
        <w:rPr>
          <w:rFonts w:cstheme="minorHAnsi"/>
          <w:sz w:val="24"/>
          <w:szCs w:val="24"/>
        </w:rPr>
        <w:t xml:space="preserve">but there </w:t>
      </w:r>
      <w:r w:rsidR="0058106C">
        <w:rPr>
          <w:rFonts w:cstheme="minorHAnsi"/>
          <w:sz w:val="24"/>
          <w:szCs w:val="24"/>
        </w:rPr>
        <w:t>are concerns about the rollback of the program</w:t>
      </w:r>
      <w:r w:rsidR="00CC7F7A">
        <w:rPr>
          <w:rFonts w:cstheme="minorHAnsi"/>
          <w:sz w:val="24"/>
          <w:szCs w:val="24"/>
        </w:rPr>
        <w:t>s</w:t>
      </w:r>
      <w:r w:rsidR="0058106C">
        <w:rPr>
          <w:rFonts w:cstheme="minorHAnsi"/>
          <w:sz w:val="24"/>
          <w:szCs w:val="24"/>
        </w:rPr>
        <w:t>. In particular:</w:t>
      </w:r>
    </w:p>
    <w:p w14:paraId="7B661A1C" w14:textId="1C4A7D9C" w:rsidR="0058106C" w:rsidRPr="0058106C" w:rsidRDefault="0058106C" w:rsidP="007E3D7F">
      <w:pPr>
        <w:pStyle w:val="ListParagraph"/>
        <w:numPr>
          <w:ilvl w:val="0"/>
          <w:numId w:val="18"/>
        </w:numPr>
        <w:spacing w:after="120" w:line="240" w:lineRule="auto"/>
        <w:rPr>
          <w:rFonts w:cstheme="minorHAnsi"/>
          <w:sz w:val="24"/>
          <w:szCs w:val="24"/>
        </w:rPr>
      </w:pPr>
      <w:r w:rsidRPr="0058106C">
        <w:rPr>
          <w:rFonts w:cstheme="minorHAnsi"/>
          <w:sz w:val="24"/>
          <w:szCs w:val="24"/>
        </w:rPr>
        <w:t>There w</w:t>
      </w:r>
      <w:r w:rsidR="00BC19DA" w:rsidRPr="0058106C">
        <w:rPr>
          <w:rFonts w:cstheme="minorHAnsi"/>
          <w:sz w:val="24"/>
          <w:szCs w:val="24"/>
        </w:rPr>
        <w:t>ill need to be a consumer education campaign when the free extra data and bandwidth provided during COVID-19 are rolled back</w:t>
      </w:r>
      <w:r w:rsidRPr="0058106C">
        <w:rPr>
          <w:rFonts w:cstheme="minorHAnsi"/>
          <w:sz w:val="24"/>
          <w:szCs w:val="24"/>
        </w:rPr>
        <w:t xml:space="preserve"> so </w:t>
      </w:r>
      <w:r w:rsidR="00CC7F7A">
        <w:rPr>
          <w:rFonts w:cstheme="minorHAnsi"/>
          <w:sz w:val="24"/>
          <w:szCs w:val="24"/>
        </w:rPr>
        <w:t>consumers</w:t>
      </w:r>
      <w:r w:rsidRPr="0058106C">
        <w:rPr>
          <w:rFonts w:cstheme="minorHAnsi"/>
          <w:sz w:val="24"/>
          <w:szCs w:val="24"/>
        </w:rPr>
        <w:t xml:space="preserve"> can prepare for a change in circumstances</w:t>
      </w:r>
      <w:r w:rsidR="00BC19DA" w:rsidRPr="0058106C">
        <w:rPr>
          <w:rFonts w:cstheme="minorHAnsi"/>
          <w:sz w:val="24"/>
          <w:szCs w:val="24"/>
        </w:rPr>
        <w:t>.</w:t>
      </w:r>
    </w:p>
    <w:p w14:paraId="3441C593" w14:textId="1A728537" w:rsidR="00BC19DA" w:rsidRPr="00CA48C1" w:rsidRDefault="00BC19DA" w:rsidP="007E3D7F">
      <w:pPr>
        <w:pStyle w:val="ListParagraph"/>
        <w:numPr>
          <w:ilvl w:val="0"/>
          <w:numId w:val="18"/>
        </w:numPr>
        <w:spacing w:after="120" w:line="240" w:lineRule="auto"/>
        <w:rPr>
          <w:rFonts w:cstheme="minorHAnsi"/>
          <w:sz w:val="24"/>
          <w:szCs w:val="24"/>
        </w:rPr>
      </w:pPr>
      <w:r w:rsidRPr="0058106C">
        <w:rPr>
          <w:rFonts w:cstheme="minorHAnsi"/>
          <w:sz w:val="24"/>
          <w:szCs w:val="24"/>
        </w:rPr>
        <w:t xml:space="preserve">Questions remain about whether </w:t>
      </w:r>
      <w:r w:rsidR="0058106C">
        <w:rPr>
          <w:rFonts w:cstheme="minorHAnsi"/>
          <w:sz w:val="24"/>
          <w:szCs w:val="24"/>
        </w:rPr>
        <w:t xml:space="preserve">the </w:t>
      </w:r>
      <w:r w:rsidR="0058106C" w:rsidRPr="0058106C">
        <w:rPr>
          <w:rFonts w:cstheme="minorHAnsi"/>
          <w:sz w:val="24"/>
          <w:szCs w:val="24"/>
        </w:rPr>
        <w:t>e</w:t>
      </w:r>
      <w:r w:rsidRPr="0058106C">
        <w:rPr>
          <w:rFonts w:cstheme="minorHAnsi"/>
          <w:sz w:val="24"/>
          <w:szCs w:val="24"/>
        </w:rPr>
        <w:t xml:space="preserve">xtra data and bandwidth is being rolled back </w:t>
      </w:r>
      <w:r w:rsidR="0058106C">
        <w:rPr>
          <w:rFonts w:cstheme="minorHAnsi"/>
          <w:sz w:val="24"/>
          <w:szCs w:val="24"/>
        </w:rPr>
        <w:t>due to issues of cost or capacity.</w:t>
      </w:r>
    </w:p>
    <w:p w14:paraId="61F0121E" w14:textId="2BD83275" w:rsidR="003A39B9" w:rsidRDefault="00BC19DA" w:rsidP="00A80F4E">
      <w:pPr>
        <w:spacing w:after="120" w:line="240" w:lineRule="auto"/>
        <w:rPr>
          <w:rFonts w:cstheme="minorHAnsi"/>
          <w:sz w:val="24"/>
          <w:szCs w:val="24"/>
        </w:rPr>
      </w:pPr>
      <w:r>
        <w:rPr>
          <w:rFonts w:cstheme="minorHAnsi"/>
          <w:sz w:val="24"/>
          <w:szCs w:val="24"/>
        </w:rPr>
        <w:t>T</w:t>
      </w:r>
      <w:r w:rsidR="003A39B9">
        <w:rPr>
          <w:rFonts w:cstheme="minorHAnsi"/>
          <w:sz w:val="24"/>
          <w:szCs w:val="24"/>
        </w:rPr>
        <w:t xml:space="preserve">here have </w:t>
      </w:r>
      <w:r>
        <w:rPr>
          <w:rFonts w:cstheme="minorHAnsi"/>
          <w:sz w:val="24"/>
          <w:szCs w:val="24"/>
        </w:rPr>
        <w:t xml:space="preserve">also </w:t>
      </w:r>
      <w:r w:rsidR="003A39B9">
        <w:rPr>
          <w:rFonts w:cstheme="minorHAnsi"/>
          <w:sz w:val="24"/>
          <w:szCs w:val="24"/>
        </w:rPr>
        <w:t>been issues regarding the s</w:t>
      </w:r>
      <w:r w:rsidR="00DF2BB5" w:rsidRPr="00A80F4E">
        <w:rPr>
          <w:rFonts w:cstheme="minorHAnsi"/>
          <w:sz w:val="24"/>
          <w:szCs w:val="24"/>
        </w:rPr>
        <w:t xml:space="preserve">peed of provisioning </w:t>
      </w:r>
      <w:r w:rsidR="00CA48C1">
        <w:rPr>
          <w:rFonts w:cstheme="minorHAnsi"/>
          <w:sz w:val="24"/>
          <w:szCs w:val="24"/>
        </w:rPr>
        <w:t xml:space="preserve">of COVID-19 relief packages </w:t>
      </w:r>
      <w:r w:rsidR="003A39B9">
        <w:rPr>
          <w:rFonts w:cstheme="minorHAnsi"/>
          <w:sz w:val="24"/>
          <w:szCs w:val="24"/>
        </w:rPr>
        <w:t>and</w:t>
      </w:r>
      <w:r w:rsidR="00DF2BB5" w:rsidRPr="00A80F4E">
        <w:rPr>
          <w:rFonts w:cstheme="minorHAnsi"/>
          <w:sz w:val="24"/>
          <w:szCs w:val="24"/>
        </w:rPr>
        <w:t xml:space="preserve"> how quickly people </w:t>
      </w:r>
      <w:r w:rsidR="003A39B9">
        <w:rPr>
          <w:rFonts w:cstheme="minorHAnsi"/>
          <w:sz w:val="24"/>
          <w:szCs w:val="24"/>
        </w:rPr>
        <w:t xml:space="preserve">are </w:t>
      </w:r>
      <w:r w:rsidR="00DF2BB5" w:rsidRPr="00A80F4E">
        <w:rPr>
          <w:rFonts w:cstheme="minorHAnsi"/>
          <w:sz w:val="24"/>
          <w:szCs w:val="24"/>
        </w:rPr>
        <w:t>being connected after entering into a contract</w:t>
      </w:r>
      <w:r w:rsidR="003A39B9">
        <w:rPr>
          <w:rFonts w:cstheme="minorHAnsi"/>
          <w:sz w:val="24"/>
          <w:szCs w:val="24"/>
        </w:rPr>
        <w:t>.</w:t>
      </w:r>
      <w:r w:rsidR="00DF2BB5" w:rsidRPr="00A80F4E">
        <w:rPr>
          <w:rFonts w:cstheme="minorHAnsi"/>
          <w:sz w:val="24"/>
          <w:szCs w:val="24"/>
        </w:rPr>
        <w:t xml:space="preserve"> </w:t>
      </w:r>
      <w:r w:rsidR="003A39B9">
        <w:rPr>
          <w:rFonts w:cstheme="minorHAnsi"/>
          <w:sz w:val="24"/>
          <w:szCs w:val="24"/>
        </w:rPr>
        <w:t>In particular:</w:t>
      </w:r>
    </w:p>
    <w:p w14:paraId="75BE3005" w14:textId="77777777" w:rsidR="00BC19DA" w:rsidRDefault="00DF2BB5" w:rsidP="007E3D7F">
      <w:pPr>
        <w:pStyle w:val="ListParagraph"/>
        <w:numPr>
          <w:ilvl w:val="0"/>
          <w:numId w:val="17"/>
        </w:numPr>
        <w:spacing w:after="120" w:line="240" w:lineRule="auto"/>
        <w:rPr>
          <w:rFonts w:cstheme="minorHAnsi"/>
          <w:sz w:val="24"/>
          <w:szCs w:val="24"/>
        </w:rPr>
      </w:pPr>
      <w:r w:rsidRPr="003A39B9">
        <w:rPr>
          <w:rFonts w:cstheme="minorHAnsi"/>
          <w:sz w:val="24"/>
          <w:szCs w:val="24"/>
        </w:rPr>
        <w:t xml:space="preserve">Case studies </w:t>
      </w:r>
      <w:r w:rsidR="003A39B9" w:rsidRPr="003A39B9">
        <w:rPr>
          <w:rFonts w:cstheme="minorHAnsi"/>
          <w:sz w:val="24"/>
          <w:szCs w:val="24"/>
        </w:rPr>
        <w:t xml:space="preserve">have shown that </w:t>
      </w:r>
      <w:r w:rsidR="00BC19DA">
        <w:rPr>
          <w:rFonts w:cstheme="minorHAnsi"/>
          <w:sz w:val="24"/>
          <w:szCs w:val="24"/>
        </w:rPr>
        <w:t>consumers</w:t>
      </w:r>
      <w:r w:rsidRPr="003A39B9">
        <w:rPr>
          <w:rFonts w:cstheme="minorHAnsi"/>
          <w:sz w:val="24"/>
          <w:szCs w:val="24"/>
        </w:rPr>
        <w:t xml:space="preserve"> hav</w:t>
      </w:r>
      <w:r w:rsidR="003A39B9" w:rsidRPr="003A39B9">
        <w:rPr>
          <w:rFonts w:cstheme="minorHAnsi"/>
          <w:sz w:val="24"/>
          <w:szCs w:val="24"/>
        </w:rPr>
        <w:t>e had</w:t>
      </w:r>
      <w:r w:rsidRPr="003A39B9">
        <w:rPr>
          <w:rFonts w:cstheme="minorHAnsi"/>
          <w:sz w:val="24"/>
          <w:szCs w:val="24"/>
        </w:rPr>
        <w:t xml:space="preserve"> to wait for more than a month </w:t>
      </w:r>
      <w:r w:rsidR="003A39B9" w:rsidRPr="003A39B9">
        <w:rPr>
          <w:rFonts w:cstheme="minorHAnsi"/>
          <w:sz w:val="24"/>
          <w:szCs w:val="24"/>
        </w:rPr>
        <w:t>to be connected</w:t>
      </w:r>
      <w:r w:rsidRPr="003A39B9">
        <w:rPr>
          <w:rFonts w:cstheme="minorHAnsi"/>
          <w:sz w:val="24"/>
          <w:szCs w:val="24"/>
        </w:rPr>
        <w:t>.</w:t>
      </w:r>
      <w:r w:rsidR="003A39B9" w:rsidRPr="003A39B9">
        <w:rPr>
          <w:rFonts w:cstheme="minorHAnsi"/>
          <w:sz w:val="24"/>
          <w:szCs w:val="24"/>
        </w:rPr>
        <w:t xml:space="preserve"> </w:t>
      </w:r>
    </w:p>
    <w:p w14:paraId="4192AD7C" w14:textId="106B0C29" w:rsidR="00DF2BB5" w:rsidRPr="00BC19DA" w:rsidRDefault="00DF2BB5" w:rsidP="007E3D7F">
      <w:pPr>
        <w:pStyle w:val="ListParagraph"/>
        <w:numPr>
          <w:ilvl w:val="0"/>
          <w:numId w:val="17"/>
        </w:numPr>
        <w:spacing w:after="120" w:line="240" w:lineRule="auto"/>
        <w:rPr>
          <w:rFonts w:cstheme="minorHAnsi"/>
          <w:sz w:val="24"/>
          <w:szCs w:val="24"/>
        </w:rPr>
      </w:pPr>
      <w:r w:rsidRPr="00BC19DA">
        <w:rPr>
          <w:rFonts w:cstheme="minorHAnsi"/>
          <w:sz w:val="24"/>
          <w:szCs w:val="24"/>
        </w:rPr>
        <w:t xml:space="preserve">People </w:t>
      </w:r>
      <w:r w:rsidR="003A39B9" w:rsidRPr="00BC19DA">
        <w:rPr>
          <w:rFonts w:cstheme="minorHAnsi"/>
          <w:sz w:val="24"/>
          <w:szCs w:val="24"/>
        </w:rPr>
        <w:t xml:space="preserve">have </w:t>
      </w:r>
      <w:r w:rsidRPr="00BC19DA">
        <w:rPr>
          <w:rFonts w:cstheme="minorHAnsi"/>
          <w:sz w:val="24"/>
          <w:szCs w:val="24"/>
        </w:rPr>
        <w:t>signed up</w:t>
      </w:r>
      <w:r w:rsidR="003A39B9" w:rsidRPr="00BC19DA">
        <w:rPr>
          <w:rFonts w:cstheme="minorHAnsi"/>
          <w:sz w:val="24"/>
          <w:szCs w:val="24"/>
        </w:rPr>
        <w:t xml:space="preserve"> to relief packages</w:t>
      </w:r>
      <w:r w:rsidRPr="00BC19DA">
        <w:rPr>
          <w:rFonts w:cstheme="minorHAnsi"/>
          <w:sz w:val="24"/>
          <w:szCs w:val="24"/>
        </w:rPr>
        <w:t xml:space="preserve"> for a specific reason – COVID-19 – and if it hasn’t been provided quickly it doesn’t serve its purpose.</w:t>
      </w:r>
    </w:p>
    <w:p w14:paraId="57B291EB" w14:textId="77777777" w:rsidR="00DF2BB5" w:rsidRDefault="00DF2BB5"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7894CBB2" w14:textId="2864B3AB" w:rsidR="00DF2BB5" w:rsidRDefault="00DF2BB5" w:rsidP="00E30413">
      <w:pPr>
        <w:spacing w:after="120" w:line="240" w:lineRule="auto"/>
        <w:rPr>
          <w:sz w:val="24"/>
          <w:szCs w:val="24"/>
          <w:lang w:val="en-US"/>
        </w:rPr>
      </w:pPr>
      <w:r w:rsidRPr="00F6228E">
        <w:rPr>
          <w:sz w:val="24"/>
          <w:szCs w:val="24"/>
          <w:lang w:val="en-US"/>
        </w:rPr>
        <w:t>ACCAN to continue to advocate for the following</w:t>
      </w:r>
      <w:r>
        <w:rPr>
          <w:sz w:val="24"/>
          <w:szCs w:val="24"/>
          <w:lang w:val="en-US"/>
        </w:rPr>
        <w:t>:</w:t>
      </w:r>
    </w:p>
    <w:p w14:paraId="3A4D751F" w14:textId="725A7934" w:rsidR="0058106C" w:rsidRPr="00CA48C1" w:rsidRDefault="00CA48C1" w:rsidP="007E3D7F">
      <w:pPr>
        <w:pStyle w:val="ListParagraph"/>
        <w:numPr>
          <w:ilvl w:val="0"/>
          <w:numId w:val="17"/>
        </w:numPr>
        <w:spacing w:after="120" w:line="240" w:lineRule="auto"/>
        <w:rPr>
          <w:rFonts w:cstheme="minorHAnsi"/>
          <w:sz w:val="24"/>
          <w:szCs w:val="24"/>
        </w:rPr>
      </w:pPr>
      <w:r w:rsidRPr="00CA48C1">
        <w:rPr>
          <w:rFonts w:cstheme="minorHAnsi"/>
          <w:sz w:val="24"/>
          <w:szCs w:val="24"/>
        </w:rPr>
        <w:t xml:space="preserve">Speedy connections for consumers </w:t>
      </w:r>
      <w:r>
        <w:rPr>
          <w:rFonts w:cstheme="minorHAnsi"/>
          <w:sz w:val="24"/>
          <w:szCs w:val="24"/>
        </w:rPr>
        <w:t>who have signed</w:t>
      </w:r>
      <w:r w:rsidRPr="00CA48C1">
        <w:rPr>
          <w:rFonts w:cstheme="minorHAnsi"/>
          <w:sz w:val="24"/>
          <w:szCs w:val="24"/>
        </w:rPr>
        <w:t xml:space="preserve"> up to relief packages.</w:t>
      </w:r>
    </w:p>
    <w:p w14:paraId="6E654354" w14:textId="069B91A8" w:rsidR="00CA48C1" w:rsidRPr="00CA48C1" w:rsidRDefault="00CA48C1" w:rsidP="007E3D7F">
      <w:pPr>
        <w:pStyle w:val="ListParagraph"/>
        <w:numPr>
          <w:ilvl w:val="0"/>
          <w:numId w:val="17"/>
        </w:numPr>
        <w:spacing w:after="120" w:line="240" w:lineRule="auto"/>
        <w:rPr>
          <w:rFonts w:cstheme="minorHAnsi"/>
          <w:sz w:val="24"/>
          <w:szCs w:val="24"/>
        </w:rPr>
      </w:pPr>
      <w:r w:rsidRPr="00CA48C1">
        <w:rPr>
          <w:rFonts w:cstheme="minorHAnsi"/>
          <w:sz w:val="24"/>
          <w:szCs w:val="24"/>
        </w:rPr>
        <w:t>Ongoing provision of extra data and bandwidth post-COVID.</w:t>
      </w:r>
    </w:p>
    <w:p w14:paraId="192F7C93" w14:textId="4FCCD174" w:rsidR="00CA48C1" w:rsidRPr="00CA48C1" w:rsidRDefault="00CA48C1" w:rsidP="007E3D7F">
      <w:pPr>
        <w:pStyle w:val="ListParagraph"/>
        <w:numPr>
          <w:ilvl w:val="0"/>
          <w:numId w:val="17"/>
        </w:numPr>
        <w:spacing w:after="120" w:line="240" w:lineRule="auto"/>
        <w:rPr>
          <w:rFonts w:cstheme="minorHAnsi"/>
          <w:sz w:val="24"/>
          <w:szCs w:val="24"/>
        </w:rPr>
      </w:pPr>
      <w:r w:rsidRPr="00CA48C1">
        <w:rPr>
          <w:rFonts w:cstheme="minorHAnsi"/>
          <w:sz w:val="24"/>
          <w:szCs w:val="24"/>
        </w:rPr>
        <w:t>A consumer education campaign informing customers of reduced data and bandwidth capacity post-COVID.</w:t>
      </w:r>
    </w:p>
    <w:p w14:paraId="79A35888" w14:textId="0A88545E" w:rsidR="00DF2BB5" w:rsidRPr="00CA48C1" w:rsidRDefault="00DF2BB5" w:rsidP="00CA48C1">
      <w:pPr>
        <w:pStyle w:val="ListParagraph"/>
        <w:spacing w:after="120" w:line="240" w:lineRule="auto"/>
        <w:rPr>
          <w:sz w:val="24"/>
          <w:szCs w:val="24"/>
          <w:lang w:val="en-US"/>
        </w:rPr>
      </w:pPr>
    </w:p>
    <w:p w14:paraId="0530FFE3" w14:textId="2DE83F42" w:rsidR="00DF2BB5" w:rsidRDefault="00DF2BB5" w:rsidP="00E30413">
      <w:pPr>
        <w:pStyle w:val="Heading3"/>
        <w:spacing w:before="0" w:after="120" w:line="240" w:lineRule="auto"/>
        <w:rPr>
          <w:color w:val="auto"/>
          <w:sz w:val="24"/>
          <w:szCs w:val="24"/>
        </w:rPr>
      </w:pPr>
      <w:r>
        <w:rPr>
          <w:color w:val="auto"/>
          <w:sz w:val="24"/>
          <w:szCs w:val="24"/>
        </w:rPr>
        <w:t xml:space="preserve">TCP Code </w:t>
      </w:r>
    </w:p>
    <w:p w14:paraId="2B195079" w14:textId="1C3BB618" w:rsidR="00DF2BB5" w:rsidRPr="00CA48C1" w:rsidRDefault="00CA48C1" w:rsidP="00E30413">
      <w:pPr>
        <w:spacing w:after="120" w:line="240" w:lineRule="auto"/>
        <w:rPr>
          <w:rFonts w:cstheme="minorHAnsi"/>
          <w:sz w:val="24"/>
          <w:szCs w:val="24"/>
        </w:rPr>
      </w:pPr>
      <w:r>
        <w:rPr>
          <w:rFonts w:cstheme="minorHAnsi"/>
          <w:sz w:val="24"/>
          <w:szCs w:val="24"/>
        </w:rPr>
        <w:t xml:space="preserve">The </w:t>
      </w:r>
      <w:r w:rsidRPr="00CA48C1">
        <w:rPr>
          <w:rFonts w:cstheme="minorHAnsi"/>
          <w:i/>
          <w:iCs/>
          <w:sz w:val="24"/>
          <w:szCs w:val="24"/>
        </w:rPr>
        <w:t>Telecommunications Protections Code</w:t>
      </w:r>
      <w:r>
        <w:rPr>
          <w:rFonts w:cstheme="minorHAnsi"/>
          <w:sz w:val="24"/>
          <w:szCs w:val="24"/>
        </w:rPr>
        <w:t xml:space="preserve">’s </w:t>
      </w:r>
      <w:r w:rsidR="00DF2BB5" w:rsidRPr="00CA48C1">
        <w:rPr>
          <w:rFonts w:cstheme="minorHAnsi"/>
          <w:sz w:val="24"/>
          <w:szCs w:val="24"/>
        </w:rPr>
        <w:t xml:space="preserve">financial </w:t>
      </w:r>
      <w:r w:rsidR="00CC7F7A">
        <w:rPr>
          <w:rFonts w:cstheme="minorHAnsi"/>
          <w:sz w:val="24"/>
          <w:szCs w:val="24"/>
        </w:rPr>
        <w:t xml:space="preserve">hardship </w:t>
      </w:r>
      <w:r w:rsidR="00DF2BB5" w:rsidRPr="00CA48C1">
        <w:rPr>
          <w:rFonts w:cstheme="minorHAnsi"/>
          <w:sz w:val="24"/>
          <w:szCs w:val="24"/>
        </w:rPr>
        <w:t>section is an improvement but there is a need to continue to press the regulator</w:t>
      </w:r>
      <w:r w:rsidR="00CC7F7A">
        <w:rPr>
          <w:rFonts w:cstheme="minorHAnsi"/>
          <w:sz w:val="24"/>
          <w:szCs w:val="24"/>
        </w:rPr>
        <w:t xml:space="preserve"> -the ACMA-</w:t>
      </w:r>
      <w:r w:rsidR="00DF2BB5" w:rsidRPr="00CA48C1">
        <w:rPr>
          <w:rFonts w:cstheme="minorHAnsi"/>
          <w:sz w:val="24"/>
          <w:szCs w:val="24"/>
        </w:rPr>
        <w:t xml:space="preserve"> for data</w:t>
      </w:r>
      <w:r>
        <w:rPr>
          <w:rFonts w:cstheme="minorHAnsi"/>
          <w:sz w:val="24"/>
          <w:szCs w:val="24"/>
        </w:rPr>
        <w:t>.</w:t>
      </w:r>
    </w:p>
    <w:p w14:paraId="54D837BE" w14:textId="77777777" w:rsidR="00DF2BB5" w:rsidRDefault="00DF2BB5"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t xml:space="preserve">Action for ACCAN:  </w:t>
      </w:r>
    </w:p>
    <w:p w14:paraId="05DF46F9" w14:textId="50A571C9" w:rsidR="00DF2BB5" w:rsidRPr="000B0C75" w:rsidRDefault="00DF2BB5" w:rsidP="00E30413">
      <w:pPr>
        <w:spacing w:after="120" w:line="240" w:lineRule="auto"/>
        <w:rPr>
          <w:b/>
          <w:bCs/>
          <w:color w:val="548DD4" w:themeColor="text2" w:themeTint="99"/>
          <w:sz w:val="24"/>
          <w:szCs w:val="24"/>
          <w:lang w:val="en-US"/>
        </w:rPr>
      </w:pPr>
      <w:r w:rsidRPr="00F6228E">
        <w:rPr>
          <w:sz w:val="24"/>
          <w:szCs w:val="24"/>
          <w:lang w:val="en-US"/>
        </w:rPr>
        <w:t>ACCAN to continue to</w:t>
      </w:r>
      <w:r w:rsidR="00CA48C1">
        <w:rPr>
          <w:sz w:val="24"/>
          <w:szCs w:val="24"/>
          <w:lang w:val="en-US"/>
        </w:rPr>
        <w:t xml:space="preserve"> </w:t>
      </w:r>
      <w:r w:rsidR="00CC7F7A">
        <w:rPr>
          <w:sz w:val="24"/>
          <w:szCs w:val="24"/>
          <w:lang w:val="en-US"/>
        </w:rPr>
        <w:t>engage with the ACMA to obtain more data about financial hardship arrangements</w:t>
      </w:r>
      <w:r w:rsidR="00CA48C1">
        <w:rPr>
          <w:sz w:val="24"/>
          <w:szCs w:val="24"/>
          <w:lang w:val="en-US"/>
        </w:rPr>
        <w:t>.</w:t>
      </w:r>
    </w:p>
    <w:p w14:paraId="0F7E788F" w14:textId="77777777" w:rsidR="007841EC" w:rsidRDefault="007841EC" w:rsidP="00CA48C1">
      <w:pPr>
        <w:spacing w:after="0" w:line="240" w:lineRule="auto"/>
      </w:pPr>
    </w:p>
    <w:p w14:paraId="0F86723A" w14:textId="6E1D80EF" w:rsidR="00CA48C1" w:rsidRDefault="00DF2BB5" w:rsidP="00CA48C1">
      <w:pPr>
        <w:pStyle w:val="Heading3"/>
        <w:spacing w:before="0" w:after="120" w:line="240" w:lineRule="auto"/>
        <w:rPr>
          <w:color w:val="auto"/>
          <w:sz w:val="24"/>
          <w:szCs w:val="24"/>
        </w:rPr>
      </w:pPr>
      <w:r>
        <w:rPr>
          <w:color w:val="auto"/>
          <w:sz w:val="24"/>
          <w:szCs w:val="24"/>
        </w:rPr>
        <w:t>Public Housing</w:t>
      </w:r>
    </w:p>
    <w:p w14:paraId="37B8FB06" w14:textId="2F7EF180" w:rsidR="00CA48C1" w:rsidRPr="00CA48C1" w:rsidRDefault="00CA48C1" w:rsidP="00E30413">
      <w:pPr>
        <w:spacing w:after="120" w:line="240" w:lineRule="auto"/>
        <w:rPr>
          <w:sz w:val="24"/>
          <w:szCs w:val="24"/>
          <w:lang w:val="en-US"/>
        </w:rPr>
      </w:pPr>
      <w:r w:rsidRPr="00CA48C1">
        <w:rPr>
          <w:sz w:val="24"/>
          <w:szCs w:val="24"/>
          <w:lang w:val="en-US"/>
        </w:rPr>
        <w:t xml:space="preserve">Telecommunications </w:t>
      </w:r>
      <w:r>
        <w:rPr>
          <w:sz w:val="24"/>
          <w:szCs w:val="24"/>
          <w:lang w:val="en-US"/>
        </w:rPr>
        <w:t xml:space="preserve">networks need to be included in new builds of public and community housing to ensure equity of access by low-income households. </w:t>
      </w:r>
      <w:r w:rsidRPr="00CA48C1">
        <w:rPr>
          <w:sz w:val="24"/>
          <w:szCs w:val="24"/>
          <w:lang w:val="en-US"/>
        </w:rPr>
        <w:t xml:space="preserve">ACCAN and </w:t>
      </w:r>
      <w:proofErr w:type="spellStart"/>
      <w:r w:rsidRPr="00CA48C1">
        <w:rPr>
          <w:sz w:val="24"/>
          <w:szCs w:val="24"/>
          <w:lang w:val="en-US"/>
        </w:rPr>
        <w:t>TasCOSS</w:t>
      </w:r>
      <w:proofErr w:type="spellEnd"/>
      <w:r w:rsidRPr="00CA48C1">
        <w:rPr>
          <w:sz w:val="24"/>
          <w:szCs w:val="24"/>
          <w:lang w:val="en-US"/>
        </w:rPr>
        <w:t xml:space="preserve"> have already started engaging with </w:t>
      </w:r>
      <w:r>
        <w:rPr>
          <w:sz w:val="24"/>
          <w:szCs w:val="24"/>
          <w:lang w:val="en-US"/>
        </w:rPr>
        <w:t xml:space="preserve">public </w:t>
      </w:r>
      <w:r w:rsidRPr="00CA48C1">
        <w:rPr>
          <w:sz w:val="24"/>
          <w:szCs w:val="24"/>
          <w:lang w:val="en-US"/>
        </w:rPr>
        <w:t>housing providers re these issues</w:t>
      </w:r>
      <w:r>
        <w:rPr>
          <w:sz w:val="24"/>
          <w:szCs w:val="24"/>
          <w:lang w:val="en-US"/>
        </w:rPr>
        <w:t>.</w:t>
      </w:r>
    </w:p>
    <w:p w14:paraId="7371CE0B" w14:textId="77777777" w:rsidR="004D55A6" w:rsidRDefault="004D55A6">
      <w:pPr>
        <w:rPr>
          <w:b/>
          <w:bCs/>
          <w:color w:val="548DD4" w:themeColor="text2" w:themeTint="99"/>
          <w:sz w:val="24"/>
          <w:szCs w:val="24"/>
          <w:lang w:val="en-US"/>
        </w:rPr>
      </w:pPr>
      <w:r>
        <w:rPr>
          <w:b/>
          <w:bCs/>
          <w:color w:val="548DD4" w:themeColor="text2" w:themeTint="99"/>
          <w:sz w:val="24"/>
          <w:szCs w:val="24"/>
          <w:lang w:val="en-US"/>
        </w:rPr>
        <w:br w:type="page"/>
      </w:r>
    </w:p>
    <w:p w14:paraId="389CE898" w14:textId="1AF63C3E" w:rsidR="006C60B5" w:rsidRDefault="006C60B5" w:rsidP="00E30413">
      <w:pPr>
        <w:spacing w:after="120" w:line="240" w:lineRule="auto"/>
        <w:rPr>
          <w:b/>
          <w:bCs/>
          <w:color w:val="548DD4" w:themeColor="text2" w:themeTint="99"/>
          <w:sz w:val="24"/>
          <w:szCs w:val="24"/>
          <w:lang w:val="en-US"/>
        </w:rPr>
      </w:pPr>
      <w:r w:rsidRPr="00F6228E">
        <w:rPr>
          <w:b/>
          <w:bCs/>
          <w:color w:val="548DD4" w:themeColor="text2" w:themeTint="99"/>
          <w:sz w:val="24"/>
          <w:szCs w:val="24"/>
          <w:lang w:val="en-US"/>
        </w:rPr>
        <w:lastRenderedPageBreak/>
        <w:t xml:space="preserve">Action for ACCAN:  </w:t>
      </w:r>
    </w:p>
    <w:p w14:paraId="0F970A50" w14:textId="238E6FF9" w:rsidR="00CA48C1" w:rsidRPr="004D55A6" w:rsidRDefault="006C60B5" w:rsidP="004D55A6">
      <w:pPr>
        <w:spacing w:after="120" w:line="240" w:lineRule="auto"/>
        <w:rPr>
          <w:sz w:val="24"/>
          <w:szCs w:val="24"/>
          <w:lang w:val="en-US"/>
        </w:rPr>
      </w:pPr>
      <w:r w:rsidRPr="004D55A6">
        <w:rPr>
          <w:sz w:val="24"/>
          <w:szCs w:val="24"/>
          <w:lang w:val="en-US"/>
        </w:rPr>
        <w:t xml:space="preserve">ACCAN to continue to </w:t>
      </w:r>
      <w:r w:rsidR="00CA48C1" w:rsidRPr="004D55A6">
        <w:rPr>
          <w:sz w:val="24"/>
          <w:szCs w:val="24"/>
          <w:lang w:val="en-US"/>
        </w:rPr>
        <w:t>liaise with community and public housing providers to advocate for telecommunications being an integrated part of the construction phase.</w:t>
      </w:r>
    </w:p>
    <w:p w14:paraId="64DFD819" w14:textId="1872BA97" w:rsidR="00E92E65" w:rsidRPr="00CA48C1" w:rsidRDefault="00E92E65" w:rsidP="00CA48C1">
      <w:pPr>
        <w:pStyle w:val="ListParagraph"/>
        <w:spacing w:after="120" w:line="240" w:lineRule="auto"/>
        <w:rPr>
          <w:sz w:val="24"/>
          <w:szCs w:val="24"/>
          <w:lang w:val="en-US"/>
        </w:rPr>
      </w:pPr>
    </w:p>
    <w:p w14:paraId="046CFD0A" w14:textId="7929D262" w:rsidR="007841EC" w:rsidRDefault="007841EC" w:rsidP="007E3D7F">
      <w:pPr>
        <w:pStyle w:val="Heading1"/>
        <w:numPr>
          <w:ilvl w:val="0"/>
          <w:numId w:val="2"/>
        </w:numPr>
        <w:spacing w:before="0" w:after="120" w:line="240" w:lineRule="auto"/>
      </w:pPr>
      <w:r>
        <w:t>Telecommunications Privacy Issues</w:t>
      </w:r>
    </w:p>
    <w:p w14:paraId="099A8EB2" w14:textId="659FF932" w:rsidR="007841EC" w:rsidRPr="007841EC" w:rsidRDefault="001704C2" w:rsidP="00E30413">
      <w:pPr>
        <w:pStyle w:val="Heading3"/>
        <w:spacing w:before="0" w:after="120" w:line="240" w:lineRule="auto"/>
        <w:rPr>
          <w:color w:val="auto"/>
          <w:sz w:val="24"/>
          <w:szCs w:val="24"/>
        </w:rPr>
      </w:pPr>
      <w:r>
        <w:rPr>
          <w:color w:val="auto"/>
          <w:sz w:val="24"/>
          <w:szCs w:val="24"/>
        </w:rPr>
        <w:t>Consumer Data Right</w:t>
      </w:r>
    </w:p>
    <w:p w14:paraId="3069809F" w14:textId="02E4F437" w:rsidR="001704C2" w:rsidRPr="00CA48C1" w:rsidRDefault="00CA48C1" w:rsidP="00CA48C1">
      <w:pPr>
        <w:spacing w:after="120" w:line="240" w:lineRule="auto"/>
        <w:rPr>
          <w:rFonts w:cstheme="minorHAnsi"/>
          <w:sz w:val="24"/>
          <w:szCs w:val="24"/>
        </w:rPr>
      </w:pPr>
      <w:r>
        <w:rPr>
          <w:rFonts w:cstheme="minorHAnsi"/>
          <w:sz w:val="24"/>
          <w:szCs w:val="24"/>
        </w:rPr>
        <w:t xml:space="preserve">The </w:t>
      </w:r>
      <w:r w:rsidR="001704C2" w:rsidRPr="00CA48C1">
        <w:rPr>
          <w:rFonts w:cstheme="minorHAnsi"/>
          <w:sz w:val="24"/>
          <w:szCs w:val="24"/>
        </w:rPr>
        <w:t xml:space="preserve">Consumer Data Right </w:t>
      </w:r>
      <w:r>
        <w:rPr>
          <w:rFonts w:cstheme="minorHAnsi"/>
          <w:sz w:val="24"/>
          <w:szCs w:val="24"/>
        </w:rPr>
        <w:t xml:space="preserve">(CDR) </w:t>
      </w:r>
      <w:r w:rsidR="001704C2" w:rsidRPr="00CA48C1">
        <w:rPr>
          <w:rFonts w:cstheme="minorHAnsi"/>
          <w:sz w:val="24"/>
          <w:szCs w:val="24"/>
        </w:rPr>
        <w:t xml:space="preserve">has </w:t>
      </w:r>
      <w:r>
        <w:rPr>
          <w:rFonts w:cstheme="minorHAnsi"/>
          <w:sz w:val="24"/>
          <w:szCs w:val="24"/>
        </w:rPr>
        <w:t xml:space="preserve">now </w:t>
      </w:r>
      <w:r w:rsidR="001704C2" w:rsidRPr="00CA48C1">
        <w:rPr>
          <w:rFonts w:cstheme="minorHAnsi"/>
          <w:sz w:val="24"/>
          <w:szCs w:val="24"/>
        </w:rPr>
        <w:t>been rolled out to</w:t>
      </w:r>
      <w:r>
        <w:rPr>
          <w:rFonts w:cstheme="minorHAnsi"/>
          <w:sz w:val="24"/>
          <w:szCs w:val="24"/>
        </w:rPr>
        <w:t xml:space="preserve"> the</w:t>
      </w:r>
      <w:r w:rsidR="001704C2" w:rsidRPr="00CA48C1">
        <w:rPr>
          <w:rFonts w:cstheme="minorHAnsi"/>
          <w:sz w:val="24"/>
          <w:szCs w:val="24"/>
        </w:rPr>
        <w:t xml:space="preserve"> financial services industry</w:t>
      </w:r>
      <w:r>
        <w:rPr>
          <w:rFonts w:cstheme="minorHAnsi"/>
          <w:sz w:val="24"/>
          <w:szCs w:val="24"/>
        </w:rPr>
        <w:t xml:space="preserve"> and the </w:t>
      </w:r>
      <w:r w:rsidR="001704C2" w:rsidRPr="00CA48C1">
        <w:rPr>
          <w:rFonts w:cstheme="minorHAnsi"/>
          <w:sz w:val="24"/>
          <w:szCs w:val="24"/>
        </w:rPr>
        <w:t xml:space="preserve">energy sector </w:t>
      </w:r>
      <w:r>
        <w:rPr>
          <w:rFonts w:cstheme="minorHAnsi"/>
          <w:sz w:val="24"/>
          <w:szCs w:val="24"/>
        </w:rPr>
        <w:t>is next. The r</w:t>
      </w:r>
      <w:r w:rsidR="001704C2" w:rsidRPr="00CA48C1">
        <w:rPr>
          <w:rFonts w:cstheme="minorHAnsi"/>
          <w:sz w:val="24"/>
          <w:szCs w:val="24"/>
        </w:rPr>
        <w:t xml:space="preserve">ollout of </w:t>
      </w:r>
      <w:r>
        <w:rPr>
          <w:rFonts w:cstheme="minorHAnsi"/>
          <w:sz w:val="24"/>
          <w:szCs w:val="24"/>
        </w:rPr>
        <w:t xml:space="preserve">the </w:t>
      </w:r>
      <w:r w:rsidR="001704C2" w:rsidRPr="00CA48C1">
        <w:rPr>
          <w:rFonts w:cstheme="minorHAnsi"/>
          <w:sz w:val="24"/>
          <w:szCs w:val="24"/>
        </w:rPr>
        <w:t xml:space="preserve">CDR to </w:t>
      </w:r>
      <w:r>
        <w:rPr>
          <w:rFonts w:cstheme="minorHAnsi"/>
          <w:sz w:val="24"/>
          <w:szCs w:val="24"/>
        </w:rPr>
        <w:t xml:space="preserve">the </w:t>
      </w:r>
      <w:r w:rsidR="001704C2" w:rsidRPr="00CA48C1">
        <w:rPr>
          <w:rFonts w:cstheme="minorHAnsi"/>
          <w:sz w:val="24"/>
          <w:szCs w:val="24"/>
        </w:rPr>
        <w:t>telecommunications industry has been delayed for another two years and there is a push from the telco industry to not introduce it on the basis that it is not as important for</w:t>
      </w:r>
      <w:r>
        <w:rPr>
          <w:rFonts w:cstheme="minorHAnsi"/>
          <w:sz w:val="24"/>
          <w:szCs w:val="24"/>
        </w:rPr>
        <w:t xml:space="preserve"> </w:t>
      </w:r>
      <w:r w:rsidR="001704C2" w:rsidRPr="00CA48C1">
        <w:rPr>
          <w:rFonts w:cstheme="minorHAnsi"/>
          <w:sz w:val="24"/>
          <w:szCs w:val="24"/>
        </w:rPr>
        <w:t xml:space="preserve">telco </w:t>
      </w:r>
      <w:r w:rsidR="00CB08A0">
        <w:rPr>
          <w:rFonts w:cstheme="minorHAnsi"/>
          <w:sz w:val="24"/>
          <w:szCs w:val="24"/>
        </w:rPr>
        <w:t xml:space="preserve">consumers </w:t>
      </w:r>
      <w:r w:rsidR="001704C2" w:rsidRPr="00CA48C1">
        <w:rPr>
          <w:rFonts w:cstheme="minorHAnsi"/>
          <w:sz w:val="24"/>
          <w:szCs w:val="24"/>
        </w:rPr>
        <w:t xml:space="preserve">as </w:t>
      </w:r>
      <w:r w:rsidR="00CB08A0">
        <w:rPr>
          <w:rFonts w:cstheme="minorHAnsi"/>
          <w:sz w:val="24"/>
          <w:szCs w:val="24"/>
        </w:rPr>
        <w:t xml:space="preserve">in </w:t>
      </w:r>
      <w:r>
        <w:rPr>
          <w:rFonts w:cstheme="minorHAnsi"/>
          <w:sz w:val="24"/>
          <w:szCs w:val="24"/>
        </w:rPr>
        <w:t>financial services</w:t>
      </w:r>
      <w:r w:rsidR="004F230B">
        <w:rPr>
          <w:rFonts w:cstheme="minorHAnsi"/>
          <w:sz w:val="24"/>
          <w:szCs w:val="24"/>
        </w:rPr>
        <w:t>. Consumer equity issues around the rollout of the Consumer Data Right include:</w:t>
      </w:r>
    </w:p>
    <w:p w14:paraId="5A782488" w14:textId="2479887F" w:rsidR="001704C2" w:rsidRPr="00323145" w:rsidRDefault="001704C2" w:rsidP="007E3D7F">
      <w:pPr>
        <w:pStyle w:val="ListParagraph"/>
        <w:numPr>
          <w:ilvl w:val="0"/>
          <w:numId w:val="7"/>
        </w:numPr>
        <w:spacing w:after="120" w:line="240" w:lineRule="auto"/>
        <w:rPr>
          <w:rFonts w:cstheme="minorHAnsi"/>
          <w:sz w:val="24"/>
          <w:szCs w:val="24"/>
        </w:rPr>
      </w:pPr>
      <w:r w:rsidRPr="00323145">
        <w:rPr>
          <w:rFonts w:cstheme="minorHAnsi"/>
          <w:sz w:val="24"/>
          <w:szCs w:val="24"/>
        </w:rPr>
        <w:t>CDR is quite technical</w:t>
      </w:r>
      <w:r w:rsidR="00CB08A0">
        <w:rPr>
          <w:rFonts w:cstheme="minorHAnsi"/>
          <w:sz w:val="24"/>
          <w:szCs w:val="24"/>
        </w:rPr>
        <w:t>,</w:t>
      </w:r>
      <w:r w:rsidRPr="00323145">
        <w:rPr>
          <w:rFonts w:cstheme="minorHAnsi"/>
          <w:sz w:val="24"/>
          <w:szCs w:val="24"/>
        </w:rPr>
        <w:t xml:space="preserve"> and many people won’t have the skills to engage with it </w:t>
      </w:r>
      <w:r w:rsidR="004F230B">
        <w:rPr>
          <w:rFonts w:cstheme="minorHAnsi"/>
          <w:sz w:val="24"/>
          <w:szCs w:val="24"/>
        </w:rPr>
        <w:t>so it will primarily</w:t>
      </w:r>
      <w:r w:rsidRPr="00323145">
        <w:rPr>
          <w:rFonts w:cstheme="minorHAnsi"/>
          <w:sz w:val="24"/>
          <w:szCs w:val="24"/>
        </w:rPr>
        <w:t xml:space="preserve"> benefit people with high-level technical skills</w:t>
      </w:r>
      <w:r w:rsidR="004F230B">
        <w:rPr>
          <w:rFonts w:cstheme="minorHAnsi"/>
          <w:sz w:val="24"/>
          <w:szCs w:val="24"/>
        </w:rPr>
        <w:t>.</w:t>
      </w:r>
    </w:p>
    <w:p w14:paraId="4E1E6E44" w14:textId="5624225C" w:rsidR="001704C2" w:rsidRPr="00323145" w:rsidRDefault="001704C2" w:rsidP="007E3D7F">
      <w:pPr>
        <w:pStyle w:val="ListParagraph"/>
        <w:numPr>
          <w:ilvl w:val="0"/>
          <w:numId w:val="7"/>
        </w:numPr>
        <w:spacing w:after="120" w:line="240" w:lineRule="auto"/>
        <w:rPr>
          <w:rFonts w:cstheme="minorHAnsi"/>
          <w:sz w:val="24"/>
          <w:szCs w:val="24"/>
        </w:rPr>
      </w:pPr>
      <w:r w:rsidRPr="00323145">
        <w:rPr>
          <w:rFonts w:cstheme="minorHAnsi"/>
          <w:sz w:val="24"/>
          <w:szCs w:val="24"/>
        </w:rPr>
        <w:t xml:space="preserve">CDR will </w:t>
      </w:r>
      <w:r w:rsidR="004F230B">
        <w:rPr>
          <w:rFonts w:cstheme="minorHAnsi"/>
          <w:sz w:val="24"/>
          <w:szCs w:val="24"/>
        </w:rPr>
        <w:t xml:space="preserve">primarily </w:t>
      </w:r>
      <w:r w:rsidRPr="00323145">
        <w:rPr>
          <w:rFonts w:cstheme="minorHAnsi"/>
          <w:sz w:val="24"/>
          <w:szCs w:val="24"/>
        </w:rPr>
        <w:t>benefit middle class, well educated people</w:t>
      </w:r>
      <w:r w:rsidR="004F230B">
        <w:rPr>
          <w:rFonts w:cstheme="minorHAnsi"/>
          <w:sz w:val="24"/>
          <w:szCs w:val="24"/>
        </w:rPr>
        <w:t>.</w:t>
      </w:r>
    </w:p>
    <w:p w14:paraId="00790006" w14:textId="67C65944" w:rsidR="001704C2" w:rsidRDefault="004F230B" w:rsidP="007E3D7F">
      <w:pPr>
        <w:pStyle w:val="ListParagraph"/>
        <w:numPr>
          <w:ilvl w:val="0"/>
          <w:numId w:val="7"/>
        </w:numPr>
        <w:spacing w:after="120" w:line="240" w:lineRule="auto"/>
        <w:rPr>
          <w:rFonts w:cstheme="minorHAnsi"/>
          <w:sz w:val="24"/>
          <w:szCs w:val="24"/>
        </w:rPr>
      </w:pPr>
      <w:r>
        <w:rPr>
          <w:rFonts w:cstheme="minorHAnsi"/>
          <w:sz w:val="24"/>
          <w:szCs w:val="24"/>
        </w:rPr>
        <w:t>Consumer p</w:t>
      </w:r>
      <w:r w:rsidR="001704C2" w:rsidRPr="00323145">
        <w:rPr>
          <w:rFonts w:cstheme="minorHAnsi"/>
          <w:sz w:val="24"/>
          <w:szCs w:val="24"/>
        </w:rPr>
        <w:t xml:space="preserve">rotections will need to be </w:t>
      </w:r>
      <w:r>
        <w:rPr>
          <w:rFonts w:cstheme="minorHAnsi"/>
          <w:sz w:val="24"/>
          <w:szCs w:val="24"/>
        </w:rPr>
        <w:t xml:space="preserve">developed </w:t>
      </w:r>
      <w:r w:rsidR="001704C2" w:rsidRPr="00323145">
        <w:rPr>
          <w:rFonts w:cstheme="minorHAnsi"/>
          <w:sz w:val="24"/>
          <w:szCs w:val="24"/>
        </w:rPr>
        <w:t>around third parties and how they use the CDR system</w:t>
      </w:r>
      <w:r>
        <w:rPr>
          <w:rFonts w:cstheme="minorHAnsi"/>
          <w:sz w:val="24"/>
          <w:szCs w:val="24"/>
        </w:rPr>
        <w:t>.</w:t>
      </w:r>
    </w:p>
    <w:p w14:paraId="416FEDCE" w14:textId="7C8F8CBF" w:rsidR="001704C2" w:rsidRPr="004F230B" w:rsidRDefault="004F230B" w:rsidP="007E3D7F">
      <w:pPr>
        <w:pStyle w:val="ListParagraph"/>
        <w:numPr>
          <w:ilvl w:val="0"/>
          <w:numId w:val="7"/>
        </w:numPr>
        <w:spacing w:after="120" w:line="240" w:lineRule="auto"/>
        <w:rPr>
          <w:rFonts w:cstheme="minorHAnsi"/>
          <w:sz w:val="24"/>
          <w:szCs w:val="24"/>
        </w:rPr>
      </w:pPr>
      <w:r>
        <w:rPr>
          <w:rFonts w:cstheme="minorHAnsi"/>
          <w:sz w:val="24"/>
          <w:szCs w:val="24"/>
        </w:rPr>
        <w:t>Implementation of the CDR</w:t>
      </w:r>
      <w:r w:rsidR="001704C2" w:rsidRPr="00323145">
        <w:rPr>
          <w:rFonts w:cstheme="minorHAnsi"/>
          <w:sz w:val="24"/>
          <w:szCs w:val="24"/>
        </w:rPr>
        <w:t xml:space="preserve"> </w:t>
      </w:r>
      <w:r>
        <w:rPr>
          <w:rFonts w:cstheme="minorHAnsi"/>
          <w:sz w:val="24"/>
          <w:szCs w:val="24"/>
        </w:rPr>
        <w:t>in the</w:t>
      </w:r>
      <w:r w:rsidR="001704C2" w:rsidRPr="00323145">
        <w:rPr>
          <w:rFonts w:cstheme="minorHAnsi"/>
          <w:sz w:val="24"/>
          <w:szCs w:val="24"/>
        </w:rPr>
        <w:t xml:space="preserve"> energy</w:t>
      </w:r>
      <w:r>
        <w:rPr>
          <w:rFonts w:cstheme="minorHAnsi"/>
          <w:sz w:val="24"/>
          <w:szCs w:val="24"/>
        </w:rPr>
        <w:t xml:space="preserve"> sector is currently looking quite clunky with fine details and approvals still to be confirmed.</w:t>
      </w:r>
    </w:p>
    <w:p w14:paraId="7E02CE86" w14:textId="77777777" w:rsidR="001704C2" w:rsidRPr="001704C2" w:rsidRDefault="001704C2" w:rsidP="00E30413">
      <w:pPr>
        <w:spacing w:after="120" w:line="240" w:lineRule="auto"/>
        <w:rPr>
          <w:b/>
          <w:bCs/>
          <w:color w:val="548DD4" w:themeColor="text2" w:themeTint="99"/>
          <w:sz w:val="24"/>
          <w:szCs w:val="24"/>
          <w:lang w:val="en-US"/>
        </w:rPr>
      </w:pPr>
      <w:r w:rsidRPr="001704C2">
        <w:rPr>
          <w:b/>
          <w:bCs/>
          <w:color w:val="548DD4" w:themeColor="text2" w:themeTint="99"/>
          <w:sz w:val="24"/>
          <w:szCs w:val="24"/>
          <w:lang w:val="en-US"/>
        </w:rPr>
        <w:t xml:space="preserve">Action for ACCAN:  </w:t>
      </w:r>
    </w:p>
    <w:p w14:paraId="5FF8374C" w14:textId="3C2C598E" w:rsidR="004F230B" w:rsidRPr="004D55A6" w:rsidRDefault="001704C2" w:rsidP="004D55A6">
      <w:pPr>
        <w:spacing w:after="120" w:line="240" w:lineRule="auto"/>
        <w:rPr>
          <w:rFonts w:cstheme="minorHAnsi"/>
          <w:sz w:val="24"/>
          <w:szCs w:val="24"/>
        </w:rPr>
      </w:pPr>
      <w:r w:rsidRPr="004D55A6">
        <w:rPr>
          <w:sz w:val="24"/>
          <w:szCs w:val="24"/>
          <w:lang w:val="en-US"/>
        </w:rPr>
        <w:t xml:space="preserve">ACCAN </w:t>
      </w:r>
      <w:r w:rsidR="004F230B" w:rsidRPr="004D55A6">
        <w:rPr>
          <w:sz w:val="24"/>
          <w:szCs w:val="24"/>
          <w:lang w:val="en-US"/>
        </w:rPr>
        <w:t xml:space="preserve">to continue to advocate for development of </w:t>
      </w:r>
      <w:r w:rsidR="004F230B" w:rsidRPr="004D55A6">
        <w:rPr>
          <w:rFonts w:cstheme="minorHAnsi"/>
          <w:sz w:val="24"/>
          <w:szCs w:val="24"/>
        </w:rPr>
        <w:t>consumer protections around third parties and how they use the CDR system.</w:t>
      </w:r>
    </w:p>
    <w:p w14:paraId="0961079A" w14:textId="77777777" w:rsidR="007841EC" w:rsidRPr="004F230B" w:rsidRDefault="007841EC" w:rsidP="004F230B">
      <w:pPr>
        <w:pStyle w:val="ListParagraph"/>
        <w:spacing w:after="120" w:line="240" w:lineRule="auto"/>
        <w:rPr>
          <w:sz w:val="24"/>
          <w:szCs w:val="24"/>
          <w:lang w:val="en-US"/>
        </w:rPr>
      </w:pPr>
    </w:p>
    <w:p w14:paraId="6A6D569D" w14:textId="5B5A19CF" w:rsidR="007841EC" w:rsidRPr="007841EC" w:rsidRDefault="001704C2" w:rsidP="00E30413">
      <w:pPr>
        <w:pStyle w:val="Heading3"/>
        <w:spacing w:before="0" w:after="120" w:line="240" w:lineRule="auto"/>
        <w:rPr>
          <w:color w:val="auto"/>
          <w:sz w:val="24"/>
          <w:szCs w:val="24"/>
        </w:rPr>
      </w:pPr>
      <w:r>
        <w:rPr>
          <w:color w:val="auto"/>
          <w:sz w:val="24"/>
          <w:szCs w:val="24"/>
        </w:rPr>
        <w:t>Privacy</w:t>
      </w:r>
    </w:p>
    <w:p w14:paraId="00001F59" w14:textId="147ADB8E" w:rsidR="001704C2" w:rsidRPr="00945F5D" w:rsidRDefault="00945F5D" w:rsidP="00945F5D">
      <w:pPr>
        <w:spacing w:after="120" w:line="240" w:lineRule="auto"/>
        <w:rPr>
          <w:rFonts w:cstheme="minorHAnsi"/>
          <w:sz w:val="24"/>
          <w:szCs w:val="24"/>
        </w:rPr>
      </w:pPr>
      <w:r>
        <w:rPr>
          <w:rFonts w:cstheme="minorHAnsi"/>
          <w:sz w:val="24"/>
          <w:szCs w:val="24"/>
        </w:rPr>
        <w:t>There is i</w:t>
      </w:r>
      <w:r w:rsidR="001704C2" w:rsidRPr="00945F5D">
        <w:rPr>
          <w:rFonts w:cstheme="minorHAnsi"/>
          <w:sz w:val="24"/>
          <w:szCs w:val="24"/>
        </w:rPr>
        <w:t xml:space="preserve">ncreasing potential for breach of </w:t>
      </w:r>
      <w:r>
        <w:rPr>
          <w:rFonts w:cstheme="minorHAnsi"/>
          <w:sz w:val="24"/>
          <w:szCs w:val="24"/>
        </w:rPr>
        <w:t>privacy</w:t>
      </w:r>
      <w:r w:rsidR="001704C2" w:rsidRPr="00945F5D">
        <w:rPr>
          <w:rFonts w:cstheme="minorHAnsi"/>
          <w:sz w:val="24"/>
          <w:szCs w:val="24"/>
        </w:rPr>
        <w:t xml:space="preserve"> with the rise of apps and use of online platforms</w:t>
      </w:r>
      <w:r>
        <w:rPr>
          <w:rFonts w:cstheme="minorHAnsi"/>
          <w:sz w:val="24"/>
          <w:szCs w:val="24"/>
        </w:rPr>
        <w:t xml:space="preserve">. Many </w:t>
      </w:r>
      <w:r w:rsidR="001704C2" w:rsidRPr="00945F5D">
        <w:rPr>
          <w:rFonts w:cstheme="minorHAnsi"/>
          <w:sz w:val="24"/>
          <w:szCs w:val="24"/>
        </w:rPr>
        <w:t xml:space="preserve">consumers don’t </w:t>
      </w:r>
      <w:r>
        <w:rPr>
          <w:rFonts w:cstheme="minorHAnsi"/>
          <w:sz w:val="24"/>
          <w:szCs w:val="24"/>
        </w:rPr>
        <w:t xml:space="preserve">have a good </w:t>
      </w:r>
      <w:r w:rsidR="001704C2" w:rsidRPr="00945F5D">
        <w:rPr>
          <w:rFonts w:cstheme="minorHAnsi"/>
          <w:sz w:val="24"/>
          <w:szCs w:val="24"/>
        </w:rPr>
        <w:t>understand</w:t>
      </w:r>
      <w:r>
        <w:rPr>
          <w:rFonts w:cstheme="minorHAnsi"/>
          <w:sz w:val="24"/>
          <w:szCs w:val="24"/>
        </w:rPr>
        <w:t>ing of</w:t>
      </w:r>
      <w:r w:rsidR="001704C2" w:rsidRPr="00945F5D">
        <w:rPr>
          <w:rFonts w:cstheme="minorHAnsi"/>
          <w:sz w:val="24"/>
          <w:szCs w:val="24"/>
        </w:rPr>
        <w:t xml:space="preserve"> privacy issues </w:t>
      </w:r>
      <w:r>
        <w:rPr>
          <w:rFonts w:cstheme="minorHAnsi"/>
          <w:sz w:val="24"/>
          <w:szCs w:val="24"/>
        </w:rPr>
        <w:t>but when they are explained to consumers they are concerned. Issues regarding consumer privacy protections include:</w:t>
      </w:r>
    </w:p>
    <w:p w14:paraId="0AAA3F17" w14:textId="3D9C4CC2" w:rsidR="001704C2" w:rsidRDefault="001704C2" w:rsidP="007E3D7F">
      <w:pPr>
        <w:pStyle w:val="ListParagraph"/>
        <w:numPr>
          <w:ilvl w:val="0"/>
          <w:numId w:val="7"/>
        </w:numPr>
        <w:spacing w:after="120" w:line="240" w:lineRule="auto"/>
        <w:rPr>
          <w:rFonts w:cstheme="minorHAnsi"/>
          <w:sz w:val="24"/>
          <w:szCs w:val="24"/>
        </w:rPr>
      </w:pPr>
      <w:r w:rsidRPr="00323145">
        <w:rPr>
          <w:rFonts w:cstheme="minorHAnsi"/>
          <w:sz w:val="24"/>
          <w:szCs w:val="24"/>
        </w:rPr>
        <w:t xml:space="preserve">Potential infringement of consumer’s privacy rights </w:t>
      </w:r>
      <w:r w:rsidR="00CB08A0">
        <w:rPr>
          <w:rFonts w:cstheme="minorHAnsi"/>
          <w:sz w:val="24"/>
          <w:szCs w:val="24"/>
        </w:rPr>
        <w:t>is</w:t>
      </w:r>
      <w:r w:rsidRPr="00323145">
        <w:rPr>
          <w:rFonts w:cstheme="minorHAnsi"/>
          <w:sz w:val="24"/>
          <w:szCs w:val="24"/>
        </w:rPr>
        <w:t xml:space="preserve"> considerable in the current </w:t>
      </w:r>
      <w:r w:rsidR="00945F5D">
        <w:rPr>
          <w:rFonts w:cstheme="minorHAnsi"/>
          <w:sz w:val="24"/>
          <w:szCs w:val="24"/>
        </w:rPr>
        <w:t>climate.</w:t>
      </w:r>
    </w:p>
    <w:p w14:paraId="20824D49" w14:textId="4F9516F9" w:rsidR="00945F5D" w:rsidRPr="00945F5D" w:rsidRDefault="00945F5D" w:rsidP="007E3D7F">
      <w:pPr>
        <w:pStyle w:val="ListParagraph"/>
        <w:numPr>
          <w:ilvl w:val="0"/>
          <w:numId w:val="7"/>
        </w:numPr>
        <w:spacing w:after="120" w:line="240" w:lineRule="auto"/>
        <w:rPr>
          <w:rFonts w:cstheme="minorHAnsi"/>
          <w:sz w:val="24"/>
          <w:szCs w:val="24"/>
        </w:rPr>
      </w:pPr>
      <w:r w:rsidRPr="00323145">
        <w:rPr>
          <w:rFonts w:cstheme="minorHAnsi"/>
          <w:sz w:val="24"/>
          <w:szCs w:val="24"/>
        </w:rPr>
        <w:t xml:space="preserve">Limited rights for consumers </w:t>
      </w:r>
      <w:r>
        <w:rPr>
          <w:rFonts w:cstheme="minorHAnsi"/>
          <w:sz w:val="24"/>
          <w:szCs w:val="24"/>
        </w:rPr>
        <w:t xml:space="preserve">exist </w:t>
      </w:r>
      <w:r w:rsidRPr="00323145">
        <w:rPr>
          <w:rFonts w:cstheme="minorHAnsi"/>
          <w:sz w:val="24"/>
          <w:szCs w:val="24"/>
        </w:rPr>
        <w:t xml:space="preserve">under the </w:t>
      </w:r>
      <w:r w:rsidRPr="00945F5D">
        <w:rPr>
          <w:rFonts w:cstheme="minorHAnsi"/>
          <w:i/>
          <w:iCs/>
          <w:sz w:val="24"/>
          <w:szCs w:val="24"/>
        </w:rPr>
        <w:t>Privacy Act</w:t>
      </w:r>
      <w:r w:rsidRPr="00323145">
        <w:rPr>
          <w:rFonts w:cstheme="minorHAnsi"/>
          <w:sz w:val="24"/>
          <w:szCs w:val="24"/>
        </w:rPr>
        <w:t xml:space="preserve"> to redress privacy infringements</w:t>
      </w:r>
      <w:r>
        <w:rPr>
          <w:rFonts w:cstheme="minorHAnsi"/>
          <w:sz w:val="24"/>
          <w:szCs w:val="24"/>
        </w:rPr>
        <w:t>.</w:t>
      </w:r>
    </w:p>
    <w:p w14:paraId="304672C5" w14:textId="75828ACC" w:rsidR="001704C2" w:rsidRPr="00945F5D" w:rsidRDefault="001704C2" w:rsidP="007E3D7F">
      <w:pPr>
        <w:pStyle w:val="ListParagraph"/>
        <w:numPr>
          <w:ilvl w:val="0"/>
          <w:numId w:val="7"/>
        </w:numPr>
        <w:spacing w:after="120" w:line="240" w:lineRule="auto"/>
        <w:rPr>
          <w:rFonts w:cstheme="minorHAnsi"/>
          <w:sz w:val="24"/>
          <w:szCs w:val="24"/>
        </w:rPr>
      </w:pPr>
      <w:r w:rsidRPr="00323145">
        <w:rPr>
          <w:rFonts w:cstheme="minorHAnsi"/>
          <w:sz w:val="24"/>
          <w:szCs w:val="24"/>
        </w:rPr>
        <w:t>Cost-based jurisdiction means loser pays, and so there needs to be a pro-bono service for people so that they can recover their costs</w:t>
      </w:r>
      <w:r w:rsidR="00945F5D">
        <w:rPr>
          <w:rFonts w:cstheme="minorHAnsi"/>
          <w:sz w:val="24"/>
          <w:szCs w:val="24"/>
        </w:rPr>
        <w:t>.</w:t>
      </w:r>
    </w:p>
    <w:p w14:paraId="19ADAAEA" w14:textId="77777777" w:rsidR="001704C2" w:rsidRPr="001704C2" w:rsidRDefault="001704C2" w:rsidP="00E30413">
      <w:pPr>
        <w:spacing w:after="120" w:line="240" w:lineRule="auto"/>
        <w:rPr>
          <w:b/>
          <w:bCs/>
          <w:color w:val="548DD4" w:themeColor="text2" w:themeTint="99"/>
          <w:sz w:val="24"/>
          <w:szCs w:val="24"/>
          <w:lang w:val="en-US"/>
        </w:rPr>
      </w:pPr>
      <w:r w:rsidRPr="001704C2">
        <w:rPr>
          <w:b/>
          <w:bCs/>
          <w:color w:val="548DD4" w:themeColor="text2" w:themeTint="99"/>
          <w:sz w:val="24"/>
          <w:szCs w:val="24"/>
          <w:lang w:val="en-US"/>
        </w:rPr>
        <w:t xml:space="preserve">Action for ACCAN:  </w:t>
      </w:r>
    </w:p>
    <w:p w14:paraId="015DBEC7" w14:textId="6B2E2DDD" w:rsidR="00945F5D" w:rsidRPr="00945F5D" w:rsidRDefault="001704C2" w:rsidP="00945F5D">
      <w:pPr>
        <w:spacing w:after="120" w:line="240" w:lineRule="auto"/>
        <w:rPr>
          <w:sz w:val="24"/>
          <w:szCs w:val="24"/>
          <w:lang w:val="en-US"/>
        </w:rPr>
      </w:pPr>
      <w:r w:rsidRPr="001704C2">
        <w:rPr>
          <w:sz w:val="24"/>
          <w:szCs w:val="24"/>
          <w:lang w:val="en-US"/>
        </w:rPr>
        <w:t xml:space="preserve">ACCAN to continue to advocate for </w:t>
      </w:r>
      <w:r w:rsidR="00945F5D">
        <w:rPr>
          <w:sz w:val="24"/>
          <w:szCs w:val="24"/>
          <w:lang w:val="en-US"/>
        </w:rPr>
        <w:t>i</w:t>
      </w:r>
      <w:r w:rsidR="00945F5D" w:rsidRPr="00945F5D">
        <w:rPr>
          <w:sz w:val="24"/>
          <w:szCs w:val="24"/>
          <w:lang w:val="en-US"/>
        </w:rPr>
        <w:t>mproved consumer privacy protections in the context of the Digital Platforms Inquiry.</w:t>
      </w:r>
    </w:p>
    <w:p w14:paraId="5479044B" w14:textId="7FA0C3A9" w:rsidR="007841EC" w:rsidRPr="00945F5D" w:rsidRDefault="007841EC" w:rsidP="00945F5D">
      <w:pPr>
        <w:pStyle w:val="ListParagraph"/>
        <w:spacing w:after="120" w:line="240" w:lineRule="auto"/>
        <w:rPr>
          <w:sz w:val="24"/>
          <w:szCs w:val="24"/>
          <w:lang w:val="en-US"/>
        </w:rPr>
      </w:pPr>
    </w:p>
    <w:p w14:paraId="557F298C" w14:textId="356A2DA5" w:rsidR="007841EC" w:rsidRDefault="007841EC" w:rsidP="007E3D7F">
      <w:pPr>
        <w:pStyle w:val="Heading1"/>
        <w:numPr>
          <w:ilvl w:val="0"/>
          <w:numId w:val="2"/>
        </w:numPr>
        <w:spacing w:before="0" w:after="120" w:line="240" w:lineRule="auto"/>
      </w:pPr>
      <w:r>
        <w:lastRenderedPageBreak/>
        <w:t>Other communications issues</w:t>
      </w:r>
    </w:p>
    <w:p w14:paraId="031F7D3C" w14:textId="547A0E50" w:rsidR="007841EC" w:rsidRPr="007841EC" w:rsidRDefault="001704C2" w:rsidP="00E30413">
      <w:pPr>
        <w:pStyle w:val="Heading3"/>
        <w:spacing w:before="0" w:after="120" w:line="240" w:lineRule="auto"/>
        <w:rPr>
          <w:color w:val="auto"/>
          <w:sz w:val="24"/>
          <w:szCs w:val="24"/>
        </w:rPr>
      </w:pPr>
      <w:r>
        <w:rPr>
          <w:color w:val="auto"/>
          <w:sz w:val="24"/>
          <w:szCs w:val="24"/>
        </w:rPr>
        <w:t>Streaming services</w:t>
      </w:r>
    </w:p>
    <w:p w14:paraId="6BDB025E" w14:textId="37D53BA5" w:rsidR="00BB0D33" w:rsidRDefault="00945F5D" w:rsidP="00945F5D">
      <w:pPr>
        <w:spacing w:after="120" w:line="240" w:lineRule="auto"/>
        <w:rPr>
          <w:rFonts w:cstheme="minorHAnsi"/>
          <w:sz w:val="24"/>
          <w:szCs w:val="24"/>
        </w:rPr>
      </w:pPr>
      <w:r w:rsidRPr="00BB0D33">
        <w:rPr>
          <w:rFonts w:cstheme="minorHAnsi"/>
          <w:sz w:val="24"/>
          <w:szCs w:val="24"/>
        </w:rPr>
        <w:t xml:space="preserve">The widespread use of streaming services is increasingly making access to these </w:t>
      </w:r>
      <w:r w:rsidR="00933720" w:rsidRPr="00BB0D33">
        <w:rPr>
          <w:rFonts w:cstheme="minorHAnsi"/>
          <w:sz w:val="24"/>
          <w:szCs w:val="24"/>
        </w:rPr>
        <w:t xml:space="preserve">services </w:t>
      </w:r>
      <w:r w:rsidRPr="00BB0D33">
        <w:rPr>
          <w:rFonts w:cstheme="minorHAnsi"/>
          <w:sz w:val="24"/>
          <w:szCs w:val="24"/>
        </w:rPr>
        <w:t>a requirement f</w:t>
      </w:r>
      <w:r w:rsidR="00933720" w:rsidRPr="00BB0D33">
        <w:rPr>
          <w:rFonts w:cstheme="minorHAnsi"/>
          <w:sz w:val="24"/>
          <w:szCs w:val="24"/>
        </w:rPr>
        <w:t>or</w:t>
      </w:r>
      <w:r w:rsidRPr="00BB0D33">
        <w:rPr>
          <w:rFonts w:cstheme="minorHAnsi"/>
          <w:sz w:val="24"/>
          <w:szCs w:val="24"/>
        </w:rPr>
        <w:t xml:space="preserve"> inclusion in </w:t>
      </w:r>
      <w:r w:rsidR="001704C2" w:rsidRPr="00BB0D33">
        <w:rPr>
          <w:rFonts w:cstheme="minorHAnsi"/>
          <w:sz w:val="24"/>
          <w:szCs w:val="24"/>
        </w:rPr>
        <w:t>cultural life</w:t>
      </w:r>
      <w:r w:rsidR="00933720" w:rsidRPr="00BB0D33">
        <w:rPr>
          <w:rFonts w:cstheme="minorHAnsi"/>
          <w:sz w:val="24"/>
          <w:szCs w:val="24"/>
        </w:rPr>
        <w:t xml:space="preserve">. </w:t>
      </w:r>
      <w:r w:rsidR="00BB0D33">
        <w:rPr>
          <w:rFonts w:cstheme="minorHAnsi"/>
          <w:sz w:val="24"/>
          <w:szCs w:val="24"/>
        </w:rPr>
        <w:t xml:space="preserve">This is especially the case in the context of COVID-19 lockdown, where access to streaming services has become an essential part of home schooling. </w:t>
      </w:r>
      <w:r w:rsidR="00933720">
        <w:rPr>
          <w:rFonts w:cstheme="minorHAnsi"/>
          <w:sz w:val="24"/>
          <w:szCs w:val="24"/>
        </w:rPr>
        <w:t xml:space="preserve">The </w:t>
      </w:r>
      <w:r w:rsidR="00BB0D33">
        <w:rPr>
          <w:rFonts w:cstheme="minorHAnsi"/>
          <w:sz w:val="24"/>
          <w:szCs w:val="24"/>
        </w:rPr>
        <w:t>barriers to equity of access to these services include:</w:t>
      </w:r>
    </w:p>
    <w:p w14:paraId="569C2F8B" w14:textId="77777777" w:rsidR="00BB0D33" w:rsidRPr="00BB0D33" w:rsidRDefault="00BB0D33" w:rsidP="007E3D7F">
      <w:pPr>
        <w:pStyle w:val="ListParagraph"/>
        <w:numPr>
          <w:ilvl w:val="0"/>
          <w:numId w:val="20"/>
        </w:numPr>
        <w:spacing w:after="120" w:line="240" w:lineRule="auto"/>
        <w:rPr>
          <w:rFonts w:cstheme="minorHAnsi"/>
          <w:sz w:val="24"/>
          <w:szCs w:val="24"/>
        </w:rPr>
      </w:pPr>
      <w:r w:rsidRPr="00BB0D33">
        <w:rPr>
          <w:rFonts w:cstheme="minorHAnsi"/>
          <w:sz w:val="24"/>
          <w:szCs w:val="24"/>
        </w:rPr>
        <w:t>Poor broadband networks in</w:t>
      </w:r>
      <w:r w:rsidR="00933720" w:rsidRPr="00BB0D33">
        <w:rPr>
          <w:rFonts w:cstheme="minorHAnsi"/>
          <w:sz w:val="24"/>
          <w:szCs w:val="24"/>
        </w:rPr>
        <w:t xml:space="preserve"> </w:t>
      </w:r>
      <w:r w:rsidR="001704C2" w:rsidRPr="00BB0D33">
        <w:rPr>
          <w:rFonts w:cstheme="minorHAnsi"/>
          <w:sz w:val="24"/>
          <w:szCs w:val="24"/>
        </w:rPr>
        <w:t xml:space="preserve">regional and rural </w:t>
      </w:r>
      <w:r w:rsidRPr="00BB0D33">
        <w:rPr>
          <w:rFonts w:cstheme="minorHAnsi"/>
          <w:sz w:val="24"/>
          <w:szCs w:val="24"/>
        </w:rPr>
        <w:t>Australia means these communities</w:t>
      </w:r>
      <w:r w:rsidR="001704C2" w:rsidRPr="00BB0D33">
        <w:rPr>
          <w:rFonts w:cstheme="minorHAnsi"/>
          <w:sz w:val="24"/>
          <w:szCs w:val="24"/>
        </w:rPr>
        <w:t xml:space="preserve"> can’t access streaming services</w:t>
      </w:r>
      <w:r w:rsidR="00933720" w:rsidRPr="00BB0D33">
        <w:rPr>
          <w:rFonts w:cstheme="minorHAnsi"/>
          <w:sz w:val="24"/>
          <w:szCs w:val="24"/>
        </w:rPr>
        <w:t xml:space="preserve"> </w:t>
      </w:r>
      <w:r w:rsidRPr="00BB0D33">
        <w:rPr>
          <w:rFonts w:cstheme="minorHAnsi"/>
          <w:sz w:val="24"/>
          <w:szCs w:val="24"/>
        </w:rPr>
        <w:t>and</w:t>
      </w:r>
      <w:r w:rsidR="00933720" w:rsidRPr="00BB0D33">
        <w:rPr>
          <w:rFonts w:cstheme="minorHAnsi"/>
          <w:sz w:val="24"/>
          <w:szCs w:val="24"/>
        </w:rPr>
        <w:t xml:space="preserve"> are excluded from </w:t>
      </w:r>
      <w:r w:rsidRPr="00BB0D33">
        <w:rPr>
          <w:rFonts w:cstheme="minorHAnsi"/>
          <w:sz w:val="24"/>
          <w:szCs w:val="24"/>
        </w:rPr>
        <w:t xml:space="preserve">this aspect of society. </w:t>
      </w:r>
    </w:p>
    <w:p w14:paraId="53870CB1" w14:textId="4F304796" w:rsidR="00BB0D33" w:rsidRPr="00BB0D33" w:rsidRDefault="00BB0D33" w:rsidP="007E3D7F">
      <w:pPr>
        <w:pStyle w:val="ListParagraph"/>
        <w:numPr>
          <w:ilvl w:val="0"/>
          <w:numId w:val="20"/>
        </w:numPr>
        <w:spacing w:after="120" w:line="240" w:lineRule="auto"/>
        <w:rPr>
          <w:rFonts w:cstheme="minorHAnsi"/>
          <w:sz w:val="24"/>
          <w:szCs w:val="24"/>
        </w:rPr>
      </w:pPr>
      <w:r w:rsidRPr="00BB0D33">
        <w:rPr>
          <w:rFonts w:cstheme="minorHAnsi"/>
          <w:sz w:val="24"/>
          <w:szCs w:val="24"/>
        </w:rPr>
        <w:t>Low income families confined during COVID-19 lock down may face affordability issues around broadband and streaming services, adding another dimension to consumer rights</w:t>
      </w:r>
      <w:r>
        <w:rPr>
          <w:rFonts w:cstheme="minorHAnsi"/>
          <w:sz w:val="24"/>
          <w:szCs w:val="24"/>
        </w:rPr>
        <w:t>.</w:t>
      </w:r>
    </w:p>
    <w:p w14:paraId="522697B0" w14:textId="77777777" w:rsidR="001704C2" w:rsidRPr="001704C2" w:rsidRDefault="001704C2" w:rsidP="00E30413">
      <w:pPr>
        <w:spacing w:after="120" w:line="240" w:lineRule="auto"/>
        <w:rPr>
          <w:b/>
          <w:bCs/>
          <w:color w:val="548DD4" w:themeColor="text2" w:themeTint="99"/>
          <w:sz w:val="24"/>
          <w:szCs w:val="24"/>
          <w:lang w:val="en-US"/>
        </w:rPr>
      </w:pPr>
      <w:r w:rsidRPr="001704C2">
        <w:rPr>
          <w:b/>
          <w:bCs/>
          <w:color w:val="548DD4" w:themeColor="text2" w:themeTint="99"/>
          <w:sz w:val="24"/>
          <w:szCs w:val="24"/>
          <w:lang w:val="en-US"/>
        </w:rPr>
        <w:t xml:space="preserve">Action for ACCAN:  </w:t>
      </w:r>
    </w:p>
    <w:p w14:paraId="2D96130E" w14:textId="77777777" w:rsidR="001704C2" w:rsidRPr="001704C2" w:rsidRDefault="001704C2" w:rsidP="00E30413">
      <w:pPr>
        <w:spacing w:after="120" w:line="240" w:lineRule="auto"/>
        <w:rPr>
          <w:b/>
          <w:bCs/>
          <w:color w:val="548DD4" w:themeColor="text2" w:themeTint="99"/>
          <w:sz w:val="24"/>
          <w:szCs w:val="24"/>
          <w:lang w:val="en-US"/>
        </w:rPr>
      </w:pPr>
      <w:r w:rsidRPr="001704C2">
        <w:rPr>
          <w:sz w:val="24"/>
          <w:szCs w:val="24"/>
          <w:lang w:val="en-US"/>
        </w:rPr>
        <w:t>ACCAN to continue to advocate for the following:</w:t>
      </w:r>
    </w:p>
    <w:p w14:paraId="500B075F" w14:textId="22E7CAF0" w:rsidR="001704C2" w:rsidRPr="00BB0D33" w:rsidRDefault="00BB0D33" w:rsidP="007E3D7F">
      <w:pPr>
        <w:pStyle w:val="ListParagraph"/>
        <w:numPr>
          <w:ilvl w:val="0"/>
          <w:numId w:val="21"/>
        </w:numPr>
        <w:spacing w:after="120" w:line="240" w:lineRule="auto"/>
        <w:rPr>
          <w:rFonts w:cstheme="minorHAnsi"/>
          <w:sz w:val="24"/>
          <w:szCs w:val="24"/>
        </w:rPr>
      </w:pPr>
      <w:r w:rsidRPr="00BB0D33">
        <w:rPr>
          <w:rFonts w:cstheme="minorHAnsi"/>
          <w:sz w:val="24"/>
          <w:szCs w:val="24"/>
        </w:rPr>
        <w:t xml:space="preserve">Improved broadband networks in regional and rural Australia capable of supporting reliable streaming services. </w:t>
      </w:r>
    </w:p>
    <w:p w14:paraId="31611941" w14:textId="41E7C3DF" w:rsidR="00BB0D33" w:rsidRDefault="00BB0D33" w:rsidP="007E3D7F">
      <w:pPr>
        <w:pStyle w:val="ListParagraph"/>
        <w:numPr>
          <w:ilvl w:val="0"/>
          <w:numId w:val="21"/>
        </w:numPr>
        <w:spacing w:after="120" w:line="240" w:lineRule="auto"/>
        <w:rPr>
          <w:rFonts w:cstheme="minorHAnsi"/>
          <w:sz w:val="24"/>
          <w:szCs w:val="24"/>
        </w:rPr>
      </w:pPr>
      <w:r w:rsidRPr="00BB0D33">
        <w:rPr>
          <w:rFonts w:cstheme="minorHAnsi"/>
          <w:sz w:val="24"/>
          <w:szCs w:val="24"/>
        </w:rPr>
        <w:t>Affordable broadband for low income families to ensure access to streaming services is a consumer right.</w:t>
      </w:r>
    </w:p>
    <w:p w14:paraId="7352260A" w14:textId="77777777" w:rsidR="00BB0D33" w:rsidRPr="00BB0D33" w:rsidRDefault="00BB0D33" w:rsidP="00BB0D33">
      <w:pPr>
        <w:pStyle w:val="ListParagraph"/>
        <w:spacing w:after="120" w:line="240" w:lineRule="auto"/>
        <w:rPr>
          <w:rFonts w:cstheme="minorHAnsi"/>
          <w:sz w:val="24"/>
          <w:szCs w:val="24"/>
        </w:rPr>
      </w:pPr>
    </w:p>
    <w:p w14:paraId="2547384C" w14:textId="6552AAD3" w:rsidR="007841EC" w:rsidRDefault="007841EC" w:rsidP="007E3D7F">
      <w:pPr>
        <w:pStyle w:val="Heading1"/>
        <w:numPr>
          <w:ilvl w:val="0"/>
          <w:numId w:val="2"/>
        </w:numPr>
        <w:spacing w:before="0" w:after="120" w:line="240" w:lineRule="auto"/>
      </w:pPr>
      <w:r>
        <w:t>Research focus 2020-21</w:t>
      </w:r>
    </w:p>
    <w:p w14:paraId="0276ED9F" w14:textId="2FCFBDC5" w:rsidR="00B31D2B" w:rsidRPr="00B31D2B" w:rsidRDefault="00B31D2B" w:rsidP="00B31D2B">
      <w:pPr>
        <w:rPr>
          <w:sz w:val="24"/>
          <w:szCs w:val="24"/>
        </w:rPr>
      </w:pPr>
      <w:r w:rsidRPr="00B31D2B">
        <w:rPr>
          <w:sz w:val="24"/>
          <w:szCs w:val="24"/>
        </w:rPr>
        <w:t xml:space="preserve">Ideas flagged for future ACCAN research </w:t>
      </w:r>
      <w:r>
        <w:rPr>
          <w:sz w:val="24"/>
          <w:szCs w:val="24"/>
        </w:rPr>
        <w:t>were:</w:t>
      </w:r>
    </w:p>
    <w:p w14:paraId="0719E028" w14:textId="7AE6C740" w:rsidR="007841EC" w:rsidRDefault="004C0C3B" w:rsidP="00E30413">
      <w:pPr>
        <w:pStyle w:val="Heading3"/>
        <w:spacing w:before="0" w:after="120" w:line="240" w:lineRule="auto"/>
        <w:rPr>
          <w:color w:val="auto"/>
          <w:sz w:val="24"/>
          <w:szCs w:val="24"/>
        </w:rPr>
      </w:pPr>
      <w:r>
        <w:rPr>
          <w:color w:val="auto"/>
          <w:sz w:val="24"/>
          <w:szCs w:val="24"/>
        </w:rPr>
        <w:t>COVID19</w:t>
      </w:r>
    </w:p>
    <w:p w14:paraId="23DDE9C6" w14:textId="0DE71646" w:rsidR="002947EC" w:rsidRDefault="002947EC" w:rsidP="00BB0D33">
      <w:pPr>
        <w:spacing w:after="120" w:line="240" w:lineRule="auto"/>
        <w:rPr>
          <w:sz w:val="24"/>
          <w:szCs w:val="24"/>
          <w:lang w:val="en-US"/>
        </w:rPr>
      </w:pPr>
      <w:r>
        <w:rPr>
          <w:sz w:val="24"/>
          <w:szCs w:val="24"/>
          <w:lang w:val="en-US"/>
        </w:rPr>
        <w:t>Proposed research re COVID-19 includes:</w:t>
      </w:r>
    </w:p>
    <w:p w14:paraId="110E0B18" w14:textId="3BF79362" w:rsidR="008F7DEC" w:rsidRPr="00BB0D33" w:rsidRDefault="002947EC" w:rsidP="007E3D7F">
      <w:pPr>
        <w:pStyle w:val="ListParagraph"/>
        <w:numPr>
          <w:ilvl w:val="0"/>
          <w:numId w:val="4"/>
        </w:numPr>
        <w:spacing w:after="120" w:line="240" w:lineRule="auto"/>
        <w:rPr>
          <w:sz w:val="24"/>
          <w:szCs w:val="24"/>
          <w:lang w:val="en-US"/>
        </w:rPr>
      </w:pPr>
      <w:r>
        <w:rPr>
          <w:sz w:val="24"/>
          <w:szCs w:val="24"/>
          <w:lang w:val="en-US"/>
        </w:rPr>
        <w:t>Research</w:t>
      </w:r>
      <w:r w:rsidR="008F7DEC" w:rsidRPr="00BB0D33">
        <w:rPr>
          <w:sz w:val="24"/>
          <w:szCs w:val="24"/>
          <w:lang w:val="en-US"/>
        </w:rPr>
        <w:t xml:space="preserve"> around access to communications during the </w:t>
      </w:r>
      <w:r w:rsidR="00BB0D33">
        <w:rPr>
          <w:sz w:val="24"/>
          <w:szCs w:val="24"/>
          <w:lang w:val="en-US"/>
        </w:rPr>
        <w:t>COVID</w:t>
      </w:r>
      <w:r>
        <w:rPr>
          <w:sz w:val="24"/>
          <w:szCs w:val="24"/>
          <w:lang w:val="en-US"/>
        </w:rPr>
        <w:t xml:space="preserve"> </w:t>
      </w:r>
      <w:r w:rsidR="008F7DEC" w:rsidRPr="00BB0D33">
        <w:rPr>
          <w:sz w:val="24"/>
          <w:szCs w:val="24"/>
          <w:lang w:val="en-US"/>
        </w:rPr>
        <w:t>lockdown</w:t>
      </w:r>
    </w:p>
    <w:p w14:paraId="2C239819" w14:textId="0C258E01" w:rsidR="001704C2" w:rsidRDefault="008F7DEC" w:rsidP="007E3D7F">
      <w:pPr>
        <w:pStyle w:val="ListParagraph"/>
        <w:numPr>
          <w:ilvl w:val="0"/>
          <w:numId w:val="4"/>
        </w:numPr>
        <w:spacing w:after="120" w:line="240" w:lineRule="auto"/>
        <w:rPr>
          <w:sz w:val="24"/>
          <w:szCs w:val="24"/>
          <w:lang w:val="en-US"/>
        </w:rPr>
      </w:pPr>
      <w:r w:rsidRPr="008F7DEC">
        <w:rPr>
          <w:sz w:val="24"/>
          <w:szCs w:val="24"/>
          <w:lang w:val="en-US"/>
        </w:rPr>
        <w:t xml:space="preserve">What </w:t>
      </w:r>
      <w:r w:rsidR="00CB08A0">
        <w:rPr>
          <w:sz w:val="24"/>
          <w:szCs w:val="24"/>
          <w:lang w:val="en-US"/>
        </w:rPr>
        <w:t xml:space="preserve">are </w:t>
      </w:r>
      <w:r w:rsidRPr="008F7DEC">
        <w:rPr>
          <w:sz w:val="24"/>
          <w:szCs w:val="24"/>
          <w:lang w:val="en-US"/>
        </w:rPr>
        <w:t xml:space="preserve">the main barriers </w:t>
      </w:r>
      <w:r w:rsidR="00CB08A0">
        <w:rPr>
          <w:sz w:val="24"/>
          <w:szCs w:val="24"/>
          <w:lang w:val="en-US"/>
        </w:rPr>
        <w:t>for</w:t>
      </w:r>
      <w:r w:rsidRPr="008F7DEC">
        <w:rPr>
          <w:sz w:val="24"/>
          <w:szCs w:val="24"/>
          <w:lang w:val="en-US"/>
        </w:rPr>
        <w:t xml:space="preserve"> older Australians being able to participate in society due to in</w:t>
      </w:r>
      <w:r w:rsidR="00CB08A0">
        <w:rPr>
          <w:sz w:val="24"/>
          <w:szCs w:val="24"/>
          <w:lang w:val="en-US"/>
        </w:rPr>
        <w:t xml:space="preserve">ability to </w:t>
      </w:r>
      <w:r w:rsidRPr="008F7DEC">
        <w:rPr>
          <w:sz w:val="24"/>
          <w:szCs w:val="24"/>
          <w:lang w:val="en-US"/>
        </w:rPr>
        <w:t xml:space="preserve">access </w:t>
      </w:r>
      <w:r w:rsidR="00CB08A0">
        <w:rPr>
          <w:sz w:val="24"/>
          <w:szCs w:val="24"/>
          <w:lang w:val="en-US"/>
        </w:rPr>
        <w:t xml:space="preserve">telecommunications </w:t>
      </w:r>
      <w:r w:rsidRPr="008F7DEC">
        <w:rPr>
          <w:sz w:val="24"/>
          <w:szCs w:val="24"/>
          <w:lang w:val="en-US"/>
        </w:rPr>
        <w:t>(i.e. affordability, literacy)</w:t>
      </w:r>
      <w:r w:rsidR="00CB08A0">
        <w:rPr>
          <w:sz w:val="24"/>
          <w:szCs w:val="24"/>
          <w:lang w:val="en-US"/>
        </w:rPr>
        <w:t xml:space="preserve">? This information could inform </w:t>
      </w:r>
      <w:r w:rsidR="00B31D2B">
        <w:rPr>
          <w:sz w:val="24"/>
          <w:szCs w:val="24"/>
          <w:lang w:val="en-US"/>
        </w:rPr>
        <w:t xml:space="preserve">better targeting of education materials. </w:t>
      </w:r>
    </w:p>
    <w:p w14:paraId="465CC45B" w14:textId="77777777" w:rsidR="002947EC" w:rsidRPr="002947EC" w:rsidRDefault="002947EC" w:rsidP="002947EC">
      <w:pPr>
        <w:pStyle w:val="ListParagraph"/>
        <w:spacing w:after="120" w:line="240" w:lineRule="auto"/>
        <w:rPr>
          <w:rFonts w:cstheme="minorHAnsi"/>
          <w:sz w:val="24"/>
          <w:szCs w:val="24"/>
        </w:rPr>
      </w:pPr>
    </w:p>
    <w:p w14:paraId="12CCE641" w14:textId="2F27B537" w:rsidR="00550691" w:rsidRPr="00550691" w:rsidRDefault="00550691" w:rsidP="00E30413">
      <w:pPr>
        <w:pStyle w:val="Heading3"/>
        <w:spacing w:before="0" w:after="120" w:line="240" w:lineRule="auto"/>
        <w:rPr>
          <w:color w:val="auto"/>
          <w:sz w:val="24"/>
          <w:szCs w:val="24"/>
        </w:rPr>
      </w:pPr>
      <w:r w:rsidRPr="00550691">
        <w:rPr>
          <w:color w:val="auto"/>
          <w:sz w:val="24"/>
          <w:szCs w:val="24"/>
        </w:rPr>
        <w:t>Indigenous</w:t>
      </w:r>
    </w:p>
    <w:p w14:paraId="35D2F45D" w14:textId="4F7B8DCC" w:rsidR="00550691" w:rsidRPr="002947EC" w:rsidRDefault="002947EC" w:rsidP="002947EC">
      <w:pPr>
        <w:spacing w:after="120" w:line="240" w:lineRule="auto"/>
        <w:rPr>
          <w:sz w:val="24"/>
          <w:szCs w:val="24"/>
          <w:lang w:val="en-US"/>
        </w:rPr>
      </w:pPr>
      <w:r w:rsidRPr="002947EC">
        <w:rPr>
          <w:sz w:val="24"/>
          <w:szCs w:val="24"/>
          <w:lang w:val="en-US"/>
        </w:rPr>
        <w:t>Proposed research include</w:t>
      </w:r>
      <w:r>
        <w:rPr>
          <w:sz w:val="24"/>
          <w:szCs w:val="24"/>
          <w:lang w:val="en-US"/>
        </w:rPr>
        <w:t xml:space="preserve">s investigation of the </w:t>
      </w:r>
      <w:r w:rsidR="00550691" w:rsidRPr="002947EC">
        <w:rPr>
          <w:sz w:val="24"/>
          <w:szCs w:val="24"/>
          <w:lang w:val="en-US"/>
        </w:rPr>
        <w:t>lack of access</w:t>
      </w:r>
      <w:r>
        <w:rPr>
          <w:sz w:val="24"/>
          <w:szCs w:val="24"/>
          <w:lang w:val="en-US"/>
        </w:rPr>
        <w:t xml:space="preserve"> remote Indigenous communities have</w:t>
      </w:r>
      <w:r w:rsidR="00550691" w:rsidRPr="002947EC">
        <w:rPr>
          <w:sz w:val="24"/>
          <w:szCs w:val="24"/>
          <w:lang w:val="en-US"/>
        </w:rPr>
        <w:t xml:space="preserve"> to basic </w:t>
      </w:r>
      <w:r>
        <w:rPr>
          <w:sz w:val="24"/>
          <w:szCs w:val="24"/>
          <w:lang w:val="en-US"/>
        </w:rPr>
        <w:t xml:space="preserve">online </w:t>
      </w:r>
      <w:r w:rsidR="00550691" w:rsidRPr="002947EC">
        <w:rPr>
          <w:sz w:val="24"/>
          <w:szCs w:val="24"/>
          <w:lang w:val="en-US"/>
        </w:rPr>
        <w:t xml:space="preserve">schooling, </w:t>
      </w:r>
      <w:r>
        <w:rPr>
          <w:sz w:val="24"/>
          <w:szCs w:val="24"/>
          <w:lang w:val="en-US"/>
        </w:rPr>
        <w:t>tele</w:t>
      </w:r>
      <w:r w:rsidR="00550691" w:rsidRPr="002947EC">
        <w:rPr>
          <w:sz w:val="24"/>
          <w:szCs w:val="24"/>
          <w:lang w:val="en-US"/>
        </w:rPr>
        <w:t>health</w:t>
      </w:r>
      <w:r>
        <w:rPr>
          <w:sz w:val="24"/>
          <w:szCs w:val="24"/>
          <w:lang w:val="en-US"/>
        </w:rPr>
        <w:t xml:space="preserve"> services and online </w:t>
      </w:r>
      <w:r w:rsidR="00550691" w:rsidRPr="002947EC">
        <w:rPr>
          <w:sz w:val="24"/>
          <w:szCs w:val="24"/>
          <w:lang w:val="en-US"/>
        </w:rPr>
        <w:t>work from home opportunities</w:t>
      </w:r>
      <w:r>
        <w:rPr>
          <w:sz w:val="24"/>
          <w:szCs w:val="24"/>
          <w:lang w:val="en-US"/>
        </w:rPr>
        <w:t xml:space="preserve"> in the context of COVID-19.</w:t>
      </w:r>
    </w:p>
    <w:p w14:paraId="7EFA321D" w14:textId="77777777" w:rsidR="001704C2" w:rsidRPr="002947EC" w:rsidRDefault="001704C2" w:rsidP="002947EC">
      <w:pPr>
        <w:pStyle w:val="ListParagraph"/>
        <w:spacing w:after="0" w:line="240" w:lineRule="auto"/>
        <w:rPr>
          <w:rFonts w:cstheme="minorHAnsi"/>
          <w:sz w:val="24"/>
          <w:szCs w:val="24"/>
        </w:rPr>
      </w:pPr>
    </w:p>
    <w:p w14:paraId="7F20D1F7" w14:textId="6DDF5AF9" w:rsidR="001704C2" w:rsidRPr="001704C2" w:rsidRDefault="001704C2" w:rsidP="00E30413">
      <w:pPr>
        <w:pStyle w:val="Heading3"/>
        <w:spacing w:before="0" w:after="120" w:line="240" w:lineRule="auto"/>
        <w:rPr>
          <w:color w:val="auto"/>
          <w:sz w:val="24"/>
          <w:szCs w:val="24"/>
        </w:rPr>
      </w:pPr>
      <w:r w:rsidRPr="001704C2">
        <w:rPr>
          <w:color w:val="auto"/>
          <w:sz w:val="24"/>
          <w:szCs w:val="24"/>
        </w:rPr>
        <w:t xml:space="preserve">Digital </w:t>
      </w:r>
      <w:r w:rsidR="002947EC">
        <w:rPr>
          <w:color w:val="auto"/>
          <w:sz w:val="24"/>
          <w:szCs w:val="24"/>
        </w:rPr>
        <w:t>Inclusion</w:t>
      </w:r>
    </w:p>
    <w:p w14:paraId="07A298CD" w14:textId="55F3894A" w:rsidR="001704C2" w:rsidRPr="002947EC" w:rsidRDefault="002947EC" w:rsidP="002947EC">
      <w:pPr>
        <w:spacing w:after="120" w:line="240" w:lineRule="auto"/>
        <w:rPr>
          <w:sz w:val="24"/>
          <w:szCs w:val="24"/>
          <w:lang w:val="en-US"/>
        </w:rPr>
      </w:pPr>
      <w:r>
        <w:rPr>
          <w:rFonts w:cstheme="minorHAnsi"/>
          <w:sz w:val="24"/>
          <w:szCs w:val="24"/>
        </w:rPr>
        <w:t>Proposed research re digital inclusion includes quantifying the s</w:t>
      </w:r>
      <w:r w:rsidR="001704C2" w:rsidRPr="002947EC">
        <w:rPr>
          <w:rFonts w:cstheme="minorHAnsi"/>
          <w:sz w:val="24"/>
          <w:szCs w:val="24"/>
        </w:rPr>
        <w:t>ocial costs of digital exclusion</w:t>
      </w:r>
      <w:r>
        <w:rPr>
          <w:rFonts w:cstheme="minorHAnsi"/>
          <w:sz w:val="24"/>
          <w:szCs w:val="24"/>
        </w:rPr>
        <w:t>.</w:t>
      </w:r>
      <w:r w:rsidR="00B31D2B">
        <w:rPr>
          <w:rFonts w:cstheme="minorHAnsi"/>
          <w:sz w:val="24"/>
          <w:szCs w:val="24"/>
        </w:rPr>
        <w:t xml:space="preserve"> </w:t>
      </w:r>
    </w:p>
    <w:p w14:paraId="5B366468" w14:textId="50B6D66D" w:rsidR="001704C2" w:rsidRPr="002947EC" w:rsidRDefault="001704C2" w:rsidP="002947EC">
      <w:pPr>
        <w:pStyle w:val="ListParagraph"/>
        <w:spacing w:after="0" w:line="240" w:lineRule="auto"/>
        <w:rPr>
          <w:rFonts w:cstheme="minorHAnsi"/>
          <w:sz w:val="24"/>
          <w:szCs w:val="24"/>
        </w:rPr>
      </w:pPr>
    </w:p>
    <w:p w14:paraId="114CFBFA" w14:textId="3C9D3903" w:rsidR="001704C2" w:rsidRPr="001704C2" w:rsidRDefault="001704C2" w:rsidP="00E30413">
      <w:pPr>
        <w:pStyle w:val="Heading3"/>
        <w:spacing w:before="0" w:after="120" w:line="240" w:lineRule="auto"/>
        <w:rPr>
          <w:color w:val="auto"/>
          <w:sz w:val="24"/>
          <w:szCs w:val="24"/>
        </w:rPr>
      </w:pPr>
      <w:r w:rsidRPr="001704C2">
        <w:rPr>
          <w:color w:val="auto"/>
          <w:sz w:val="24"/>
          <w:szCs w:val="24"/>
        </w:rPr>
        <w:lastRenderedPageBreak/>
        <w:t>Domestic Violence</w:t>
      </w:r>
    </w:p>
    <w:p w14:paraId="74DADAA3" w14:textId="6721941C" w:rsidR="004C0C3B" w:rsidRPr="004C0C3B" w:rsidRDefault="002947EC" w:rsidP="002947EC">
      <w:pPr>
        <w:spacing w:after="120" w:line="240" w:lineRule="auto"/>
      </w:pPr>
      <w:r>
        <w:rPr>
          <w:rFonts w:cstheme="minorHAnsi"/>
          <w:sz w:val="24"/>
          <w:szCs w:val="24"/>
        </w:rPr>
        <w:t xml:space="preserve">Proposed research re domestic violence includes investigating the responses of service providers in </w:t>
      </w:r>
      <w:r w:rsidR="001704C2" w:rsidRPr="002947EC">
        <w:rPr>
          <w:rFonts w:cstheme="minorHAnsi"/>
          <w:sz w:val="24"/>
          <w:szCs w:val="24"/>
        </w:rPr>
        <w:t>facilitating a digital separation for women escaping domestic violence</w:t>
      </w:r>
      <w:r>
        <w:rPr>
          <w:rFonts w:cstheme="minorHAnsi"/>
          <w:sz w:val="24"/>
          <w:szCs w:val="24"/>
        </w:rPr>
        <w:t xml:space="preserve"> situations.</w:t>
      </w:r>
    </w:p>
    <w:p w14:paraId="6040F8C0" w14:textId="77777777" w:rsidR="007841EC" w:rsidRPr="007841EC" w:rsidRDefault="007841EC" w:rsidP="00E30413">
      <w:pPr>
        <w:spacing w:after="120" w:line="240" w:lineRule="auto"/>
      </w:pPr>
    </w:p>
    <w:p w14:paraId="73D72014" w14:textId="67B6A4DE" w:rsidR="0075566C" w:rsidRDefault="0044248A" w:rsidP="00E30413">
      <w:pPr>
        <w:spacing w:after="120" w:line="240" w:lineRule="auto"/>
        <w:rPr>
          <w:b/>
          <w:bCs/>
          <w:lang w:val="en-US"/>
        </w:rPr>
      </w:pPr>
      <w:r>
        <w:rPr>
          <w:rFonts w:asciiTheme="majorHAnsi" w:hAnsiTheme="majorHAnsi"/>
          <w:b/>
          <w:bCs/>
          <w:color w:val="365F91" w:themeColor="accent1" w:themeShade="BF"/>
          <w:sz w:val="28"/>
          <w:szCs w:val="28"/>
          <w:lang w:val="en-US"/>
        </w:rPr>
        <w:t xml:space="preserve">Next Meeting </w:t>
      </w:r>
    </w:p>
    <w:p w14:paraId="5437FC71" w14:textId="2F4DAECF" w:rsidR="00D22014" w:rsidRPr="001704C2" w:rsidRDefault="0044248A" w:rsidP="00E30413">
      <w:pPr>
        <w:pStyle w:val="ListParagraph"/>
        <w:spacing w:after="120" w:line="240" w:lineRule="auto"/>
        <w:ind w:left="0"/>
        <w:rPr>
          <w:sz w:val="24"/>
          <w:szCs w:val="24"/>
        </w:rPr>
      </w:pPr>
      <w:r w:rsidRPr="001704C2">
        <w:rPr>
          <w:sz w:val="24"/>
          <w:szCs w:val="24"/>
        </w:rPr>
        <w:t xml:space="preserve">ACCAN CEO, Teresa Corbin, thanked the </w:t>
      </w:r>
      <w:r w:rsidR="007E4877" w:rsidRPr="001704C2">
        <w:rPr>
          <w:sz w:val="24"/>
          <w:szCs w:val="24"/>
        </w:rPr>
        <w:t>M</w:t>
      </w:r>
      <w:r w:rsidRPr="001704C2">
        <w:rPr>
          <w:sz w:val="24"/>
          <w:szCs w:val="24"/>
        </w:rPr>
        <w:t xml:space="preserve">AF participants and </w:t>
      </w:r>
      <w:r w:rsidR="007E4877" w:rsidRPr="001704C2">
        <w:rPr>
          <w:sz w:val="24"/>
          <w:szCs w:val="24"/>
        </w:rPr>
        <w:t>Deirdre O’Donnell</w:t>
      </w:r>
      <w:r w:rsidR="00123583" w:rsidRPr="001704C2">
        <w:rPr>
          <w:sz w:val="24"/>
          <w:szCs w:val="24"/>
        </w:rPr>
        <w:t xml:space="preserve">, the </w:t>
      </w:r>
      <w:r w:rsidR="00B31D2B">
        <w:rPr>
          <w:sz w:val="24"/>
          <w:szCs w:val="24"/>
        </w:rPr>
        <w:t>C</w:t>
      </w:r>
      <w:r w:rsidR="00123583" w:rsidRPr="001704C2">
        <w:rPr>
          <w:sz w:val="24"/>
          <w:szCs w:val="24"/>
        </w:rPr>
        <w:t>hairperson</w:t>
      </w:r>
      <w:r w:rsidR="00783C99" w:rsidRPr="001704C2">
        <w:rPr>
          <w:sz w:val="24"/>
          <w:szCs w:val="24"/>
        </w:rPr>
        <w:t>,</w:t>
      </w:r>
      <w:r w:rsidRPr="001704C2">
        <w:rPr>
          <w:sz w:val="24"/>
          <w:szCs w:val="24"/>
        </w:rPr>
        <w:t xml:space="preserve"> for their time and valuable contributions</w:t>
      </w:r>
      <w:r w:rsidR="00123583" w:rsidRPr="001704C2">
        <w:rPr>
          <w:sz w:val="24"/>
          <w:szCs w:val="24"/>
        </w:rPr>
        <w:t>.</w:t>
      </w:r>
    </w:p>
    <w:p w14:paraId="187F1CCC" w14:textId="5F807DA6" w:rsidR="00123583" w:rsidRPr="001704C2" w:rsidRDefault="00123583" w:rsidP="00E30413">
      <w:pPr>
        <w:pStyle w:val="ListParagraph"/>
        <w:spacing w:after="120" w:line="240" w:lineRule="auto"/>
        <w:ind w:left="0"/>
        <w:rPr>
          <w:sz w:val="24"/>
          <w:szCs w:val="24"/>
        </w:rPr>
      </w:pPr>
    </w:p>
    <w:p w14:paraId="5F612457" w14:textId="496436A5" w:rsidR="00123583" w:rsidRPr="001704C2" w:rsidRDefault="00123583" w:rsidP="00E30413">
      <w:pPr>
        <w:pStyle w:val="ListParagraph"/>
        <w:spacing w:after="120" w:line="240" w:lineRule="auto"/>
        <w:ind w:left="0"/>
        <w:rPr>
          <w:sz w:val="24"/>
          <w:szCs w:val="24"/>
        </w:rPr>
      </w:pPr>
      <w:r w:rsidRPr="001704C2">
        <w:rPr>
          <w:sz w:val="24"/>
          <w:szCs w:val="24"/>
        </w:rPr>
        <w:t xml:space="preserve">The </w:t>
      </w:r>
      <w:r w:rsidR="00B31D2B">
        <w:rPr>
          <w:sz w:val="24"/>
          <w:szCs w:val="24"/>
        </w:rPr>
        <w:t>C</w:t>
      </w:r>
      <w:r w:rsidRPr="001704C2">
        <w:rPr>
          <w:sz w:val="24"/>
          <w:szCs w:val="24"/>
        </w:rPr>
        <w:t>hairperson closed the meeting at 4.00pm.</w:t>
      </w:r>
    </w:p>
    <w:sectPr w:rsidR="00123583" w:rsidRPr="001704C2" w:rsidSect="00F04B5B">
      <w:headerReference w:type="default" r:id="rId8"/>
      <w:footerReference w:type="default" r:id="rId9"/>
      <w:headerReference w:type="first" r:id="rId10"/>
      <w:footerReference w:type="first" r:id="rId11"/>
      <w:pgSz w:w="11906" w:h="16838"/>
      <w:pgMar w:top="1135"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7D06D" w14:textId="77777777" w:rsidR="007E3D7F" w:rsidRDefault="007E3D7F" w:rsidP="00D43B58">
      <w:pPr>
        <w:spacing w:after="0" w:line="240" w:lineRule="auto"/>
      </w:pPr>
      <w:r>
        <w:separator/>
      </w:r>
    </w:p>
  </w:endnote>
  <w:endnote w:type="continuationSeparator" w:id="0">
    <w:p w14:paraId="1D964C59" w14:textId="77777777" w:rsidR="007E3D7F" w:rsidRDefault="007E3D7F"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BAC9" w14:textId="5977EFE1" w:rsidR="007A7C17" w:rsidRDefault="007A7C17">
    <w:pPr>
      <w:pStyle w:val="Footer"/>
      <w:jc w:val="right"/>
    </w:pPr>
  </w:p>
  <w:p w14:paraId="7E9DFA5E" w14:textId="53B35544" w:rsidR="007A7C17" w:rsidRPr="00F6228E" w:rsidRDefault="007A7C17" w:rsidP="00F04B5B">
    <w:pPr>
      <w:pStyle w:val="Footer"/>
      <w:pBdr>
        <w:top w:val="thinThickSmallGap" w:sz="24" w:space="0" w:color="622423"/>
      </w:pBdr>
      <w:tabs>
        <w:tab w:val="left" w:pos="1985"/>
        <w:tab w:val="right" w:pos="9617"/>
      </w:tabs>
      <w:rPr>
        <w:rFonts w:cstheme="minorHAnsi"/>
        <w:sz w:val="28"/>
        <w:szCs w:val="28"/>
      </w:rPr>
    </w:pPr>
    <w:r w:rsidRPr="00F6228E">
      <w:rPr>
        <w:rFonts w:cstheme="minorHAnsi"/>
        <w:sz w:val="28"/>
        <w:szCs w:val="28"/>
      </w:rPr>
      <w:tab/>
    </w:r>
  </w:p>
  <w:p w14:paraId="3714876A" w14:textId="45A379F6" w:rsidR="007A7C17" w:rsidRPr="00F6228E" w:rsidRDefault="007A7C17" w:rsidP="00F6228E">
    <w:pPr>
      <w:pStyle w:val="Footer"/>
      <w:tabs>
        <w:tab w:val="clear" w:pos="4513"/>
      </w:tabs>
      <w:ind w:left="-142"/>
      <w:rPr>
        <w:rFonts w:cstheme="minorHAnsi"/>
        <w:b/>
        <w:bCs/>
        <w:sz w:val="28"/>
        <w:szCs w:val="28"/>
      </w:rPr>
    </w:pPr>
    <w:r w:rsidRPr="00F6228E">
      <w:rPr>
        <w:rFonts w:cstheme="minorHAnsi"/>
        <w:b/>
        <w:bCs/>
        <w:color w:val="A6A6A6" w:themeColor="background1" w:themeShade="A6"/>
        <w:sz w:val="28"/>
        <w:szCs w:val="28"/>
      </w:rPr>
      <w:t xml:space="preserve">ACCAN </w:t>
    </w:r>
    <w:r>
      <w:rPr>
        <w:rFonts w:cstheme="minorHAnsi"/>
        <w:b/>
        <w:bCs/>
        <w:color w:val="A6A6A6" w:themeColor="background1" w:themeShade="A6"/>
        <w:sz w:val="28"/>
        <w:szCs w:val="28"/>
      </w:rPr>
      <w:t>Members</w:t>
    </w:r>
    <w:r w:rsidRPr="00F6228E">
      <w:rPr>
        <w:rFonts w:cstheme="minorHAnsi"/>
        <w:b/>
        <w:bCs/>
        <w:color w:val="A6A6A6" w:themeColor="background1" w:themeShade="A6"/>
        <w:sz w:val="28"/>
        <w:szCs w:val="28"/>
      </w:rPr>
      <w:t xml:space="preserve"> Advisory Forum </w:t>
    </w:r>
    <w:r>
      <w:rPr>
        <w:rFonts w:cstheme="minorHAnsi"/>
        <w:b/>
        <w:bCs/>
        <w:color w:val="A6A6A6" w:themeColor="background1" w:themeShade="A6"/>
        <w:sz w:val="28"/>
        <w:szCs w:val="28"/>
      </w:rPr>
      <w:t>17 June</w:t>
    </w:r>
    <w:r w:rsidRPr="00F6228E">
      <w:rPr>
        <w:rFonts w:cstheme="minorHAnsi"/>
        <w:b/>
        <w:bCs/>
        <w:color w:val="A6A6A6" w:themeColor="background1" w:themeShade="A6"/>
        <w:sz w:val="28"/>
        <w:szCs w:val="28"/>
      </w:rPr>
      <w:t xml:space="preserve"> 2020 – Meeting Report  </w:t>
    </w:r>
    <w:r>
      <w:rPr>
        <w:rFonts w:cstheme="minorHAnsi"/>
        <w:b/>
        <w:bCs/>
        <w:color w:val="A6A6A6" w:themeColor="background1" w:themeShade="A6"/>
        <w:sz w:val="28"/>
        <w:szCs w:val="28"/>
      </w:rPr>
      <w:tab/>
    </w:r>
    <w:r w:rsidRPr="00F6228E">
      <w:rPr>
        <w:rFonts w:cstheme="minorHAnsi"/>
        <w:b/>
        <w:bCs/>
        <w:sz w:val="28"/>
        <w:szCs w:val="28"/>
      </w:rPr>
      <w:t xml:space="preserve">| </w:t>
    </w:r>
    <w:r w:rsidRPr="00F6228E">
      <w:rPr>
        <w:rFonts w:cstheme="minorHAnsi"/>
        <w:b/>
        <w:bCs/>
        <w:sz w:val="28"/>
        <w:szCs w:val="28"/>
      </w:rPr>
      <w:fldChar w:fldCharType="begin"/>
    </w:r>
    <w:r w:rsidRPr="00F6228E">
      <w:rPr>
        <w:rFonts w:cstheme="minorHAnsi"/>
        <w:b/>
        <w:bCs/>
        <w:sz w:val="28"/>
        <w:szCs w:val="28"/>
      </w:rPr>
      <w:instrText xml:space="preserve"> PAGE   \* MERGEFORMAT </w:instrText>
    </w:r>
    <w:r w:rsidRPr="00F6228E">
      <w:rPr>
        <w:rFonts w:cstheme="minorHAnsi"/>
        <w:b/>
        <w:bCs/>
        <w:sz w:val="28"/>
        <w:szCs w:val="28"/>
      </w:rPr>
      <w:fldChar w:fldCharType="separate"/>
    </w:r>
    <w:r w:rsidRPr="00F6228E">
      <w:rPr>
        <w:rFonts w:cstheme="minorHAnsi"/>
        <w:b/>
        <w:bCs/>
        <w:noProof/>
        <w:sz w:val="28"/>
        <w:szCs w:val="28"/>
      </w:rPr>
      <w:t>1</w:t>
    </w:r>
    <w:r w:rsidRPr="00F6228E">
      <w:rPr>
        <w:rFonts w:cstheme="minorHAnsi"/>
        <w:b/>
        <w:bCs/>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7893" w14:textId="2D405D42" w:rsidR="007A7C17" w:rsidRPr="00F345AB" w:rsidRDefault="007A7C17" w:rsidP="00F04B5B">
    <w:pPr>
      <w:pStyle w:val="Footer"/>
      <w:pBdr>
        <w:top w:val="thinThickSmallGap" w:sz="24" w:space="0" w:color="622423"/>
      </w:pBdr>
      <w:tabs>
        <w:tab w:val="clear" w:pos="4513"/>
        <w:tab w:val="clear" w:pos="9026"/>
        <w:tab w:val="left" w:pos="2694"/>
        <w:tab w:val="right" w:pos="9617"/>
      </w:tabs>
      <w:ind w:firstLine="1440"/>
      <w:rPr>
        <w:rFonts w:ascii="Arial Black" w:hAnsi="Arial Black"/>
        <w:color w:val="A6A6A6" w:themeColor="background1" w:themeShade="A6"/>
        <w:sz w:val="20"/>
        <w:szCs w:val="20"/>
      </w:rPr>
    </w:pPr>
    <w:r w:rsidRPr="00F345AB">
      <w:rPr>
        <w:rFonts w:ascii="Arial Black" w:hAnsi="Arial Black" w:cs="Arial"/>
        <w:color w:val="A6A6A6" w:themeColor="background1" w:themeShade="A6"/>
        <w:sz w:val="20"/>
        <w:szCs w:val="20"/>
      </w:rPr>
      <w:t xml:space="preserve"> </w:t>
    </w:r>
  </w:p>
  <w:p w14:paraId="2A1D66FF" w14:textId="1AA2239C" w:rsidR="007A7C17" w:rsidRDefault="007A7C17">
    <w:pPr>
      <w:pStyle w:val="Footer"/>
    </w:pPr>
  </w:p>
  <w:p w14:paraId="13FE9EC3" w14:textId="77777777" w:rsidR="007A7C17" w:rsidRDefault="007A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549DF" w14:textId="77777777" w:rsidR="007E3D7F" w:rsidRDefault="007E3D7F" w:rsidP="00D43B58">
      <w:pPr>
        <w:spacing w:after="0" w:line="240" w:lineRule="auto"/>
      </w:pPr>
      <w:r>
        <w:separator/>
      </w:r>
    </w:p>
  </w:footnote>
  <w:footnote w:type="continuationSeparator" w:id="0">
    <w:p w14:paraId="48B5D2DE" w14:textId="77777777" w:rsidR="007E3D7F" w:rsidRDefault="007E3D7F" w:rsidP="00D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A7A" w14:textId="77777777" w:rsidR="007A7C17" w:rsidRDefault="007A7C17" w:rsidP="00D43B58">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F8A3" w14:textId="77777777" w:rsidR="007A7C17" w:rsidRDefault="007A7C17" w:rsidP="00D43B58">
    <w:pPr>
      <w:pStyle w:val="Header"/>
      <w:tabs>
        <w:tab w:val="clear" w:pos="4513"/>
        <w:tab w:val="clear" w:pos="9026"/>
        <w:tab w:val="left" w:pos="3349"/>
      </w:tabs>
      <w:jc w:val="center"/>
    </w:pPr>
    <w:r>
      <w:rPr>
        <w:noProof/>
      </w:rPr>
      <w:drawing>
        <wp:inline distT="0" distB="0" distL="0" distR="0" wp14:anchorId="2C820CFB" wp14:editId="0AF2A084">
          <wp:extent cx="2528515" cy="1307582"/>
          <wp:effectExtent l="0" t="0" r="5715" b="6985"/>
          <wp:docPr id="22"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C1"/>
    <w:multiLevelType w:val="hybridMultilevel"/>
    <w:tmpl w:val="A9468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46607"/>
    <w:multiLevelType w:val="hybridMultilevel"/>
    <w:tmpl w:val="0D827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D18C3"/>
    <w:multiLevelType w:val="hybridMultilevel"/>
    <w:tmpl w:val="604A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A4309"/>
    <w:multiLevelType w:val="hybridMultilevel"/>
    <w:tmpl w:val="F5847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8114C"/>
    <w:multiLevelType w:val="hybridMultilevel"/>
    <w:tmpl w:val="6384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A2CF7"/>
    <w:multiLevelType w:val="hybridMultilevel"/>
    <w:tmpl w:val="7C0A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778CD"/>
    <w:multiLevelType w:val="hybridMultilevel"/>
    <w:tmpl w:val="28B6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4617"/>
    <w:multiLevelType w:val="hybridMultilevel"/>
    <w:tmpl w:val="4258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A4F8E"/>
    <w:multiLevelType w:val="hybridMultilevel"/>
    <w:tmpl w:val="A76A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B082B"/>
    <w:multiLevelType w:val="hybridMultilevel"/>
    <w:tmpl w:val="0A7C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465C9"/>
    <w:multiLevelType w:val="hybridMultilevel"/>
    <w:tmpl w:val="42540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5743A"/>
    <w:multiLevelType w:val="hybridMultilevel"/>
    <w:tmpl w:val="4844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0E371A"/>
    <w:multiLevelType w:val="hybridMultilevel"/>
    <w:tmpl w:val="438A9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33A15"/>
    <w:multiLevelType w:val="hybridMultilevel"/>
    <w:tmpl w:val="CFB8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9D262A"/>
    <w:multiLevelType w:val="hybridMultilevel"/>
    <w:tmpl w:val="FC32B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292153"/>
    <w:multiLevelType w:val="hybridMultilevel"/>
    <w:tmpl w:val="4B50A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825F2"/>
    <w:multiLevelType w:val="hybridMultilevel"/>
    <w:tmpl w:val="C5FC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8F2ADE"/>
    <w:multiLevelType w:val="hybridMultilevel"/>
    <w:tmpl w:val="573C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1C7080"/>
    <w:multiLevelType w:val="hybridMultilevel"/>
    <w:tmpl w:val="EF449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AAF5138"/>
    <w:multiLevelType w:val="hybridMultilevel"/>
    <w:tmpl w:val="17F2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624AA"/>
    <w:multiLevelType w:val="hybridMultilevel"/>
    <w:tmpl w:val="9F1A3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0"/>
  </w:num>
  <w:num w:numId="3">
    <w:abstractNumId w:val="18"/>
  </w:num>
  <w:num w:numId="4">
    <w:abstractNumId w:val="14"/>
  </w:num>
  <w:num w:numId="5">
    <w:abstractNumId w:val="16"/>
  </w:num>
  <w:num w:numId="6">
    <w:abstractNumId w:val="13"/>
  </w:num>
  <w:num w:numId="7">
    <w:abstractNumId w:val="1"/>
  </w:num>
  <w:num w:numId="8">
    <w:abstractNumId w:val="15"/>
  </w:num>
  <w:num w:numId="9">
    <w:abstractNumId w:val="4"/>
  </w:num>
  <w:num w:numId="10">
    <w:abstractNumId w:val="3"/>
  </w:num>
  <w:num w:numId="11">
    <w:abstractNumId w:val="19"/>
  </w:num>
  <w:num w:numId="12">
    <w:abstractNumId w:val="0"/>
  </w:num>
  <w:num w:numId="13">
    <w:abstractNumId w:val="17"/>
  </w:num>
  <w:num w:numId="14">
    <w:abstractNumId w:val="11"/>
  </w:num>
  <w:num w:numId="15">
    <w:abstractNumId w:val="2"/>
  </w:num>
  <w:num w:numId="16">
    <w:abstractNumId w:val="6"/>
  </w:num>
  <w:num w:numId="17">
    <w:abstractNumId w:val="12"/>
  </w:num>
  <w:num w:numId="18">
    <w:abstractNumId w:val="7"/>
  </w:num>
  <w:num w:numId="19">
    <w:abstractNumId w:val="8"/>
  </w:num>
  <w:num w:numId="20">
    <w:abstractNumId w:val="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71"/>
    <w:rsid w:val="00002C1E"/>
    <w:rsid w:val="00003DE4"/>
    <w:rsid w:val="00027702"/>
    <w:rsid w:val="00030E9C"/>
    <w:rsid w:val="00042858"/>
    <w:rsid w:val="00042BDD"/>
    <w:rsid w:val="00042CAA"/>
    <w:rsid w:val="000432F5"/>
    <w:rsid w:val="000436E4"/>
    <w:rsid w:val="000528DF"/>
    <w:rsid w:val="00053F69"/>
    <w:rsid w:val="00054C98"/>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18F3"/>
    <w:rsid w:val="00093ACF"/>
    <w:rsid w:val="000A0470"/>
    <w:rsid w:val="000A2370"/>
    <w:rsid w:val="000A4B84"/>
    <w:rsid w:val="000B0C75"/>
    <w:rsid w:val="000B2D6B"/>
    <w:rsid w:val="000B6290"/>
    <w:rsid w:val="000C70E6"/>
    <w:rsid w:val="000D22B3"/>
    <w:rsid w:val="000D24B5"/>
    <w:rsid w:val="000E2C70"/>
    <w:rsid w:val="000E60CB"/>
    <w:rsid w:val="000E6DA3"/>
    <w:rsid w:val="000F1CBE"/>
    <w:rsid w:val="001057F5"/>
    <w:rsid w:val="00123583"/>
    <w:rsid w:val="00125763"/>
    <w:rsid w:val="001345E5"/>
    <w:rsid w:val="0014047E"/>
    <w:rsid w:val="0014322C"/>
    <w:rsid w:val="00150933"/>
    <w:rsid w:val="001577E9"/>
    <w:rsid w:val="001704C2"/>
    <w:rsid w:val="00174713"/>
    <w:rsid w:val="0017476E"/>
    <w:rsid w:val="00177DDA"/>
    <w:rsid w:val="001814AE"/>
    <w:rsid w:val="00185C46"/>
    <w:rsid w:val="00187A11"/>
    <w:rsid w:val="00187EAB"/>
    <w:rsid w:val="00195F6A"/>
    <w:rsid w:val="00196E66"/>
    <w:rsid w:val="00197694"/>
    <w:rsid w:val="001A34DD"/>
    <w:rsid w:val="001A5194"/>
    <w:rsid w:val="001A5C95"/>
    <w:rsid w:val="001B0208"/>
    <w:rsid w:val="001B4E30"/>
    <w:rsid w:val="001B51B5"/>
    <w:rsid w:val="001B55AA"/>
    <w:rsid w:val="001C453B"/>
    <w:rsid w:val="001D2760"/>
    <w:rsid w:val="001D5803"/>
    <w:rsid w:val="001D6E9E"/>
    <w:rsid w:val="001E3590"/>
    <w:rsid w:val="001E7374"/>
    <w:rsid w:val="001F3485"/>
    <w:rsid w:val="001F608F"/>
    <w:rsid w:val="001F62C2"/>
    <w:rsid w:val="001F7836"/>
    <w:rsid w:val="002047D7"/>
    <w:rsid w:val="00207983"/>
    <w:rsid w:val="00207F1B"/>
    <w:rsid w:val="0022265F"/>
    <w:rsid w:val="0022283C"/>
    <w:rsid w:val="00225171"/>
    <w:rsid w:val="002270CB"/>
    <w:rsid w:val="002416D3"/>
    <w:rsid w:val="0024415B"/>
    <w:rsid w:val="00244EAC"/>
    <w:rsid w:val="00251FF8"/>
    <w:rsid w:val="00254F5D"/>
    <w:rsid w:val="002579F5"/>
    <w:rsid w:val="00260596"/>
    <w:rsid w:val="00260FDB"/>
    <w:rsid w:val="00275061"/>
    <w:rsid w:val="002779E6"/>
    <w:rsid w:val="002947EC"/>
    <w:rsid w:val="002A5CD1"/>
    <w:rsid w:val="002A7112"/>
    <w:rsid w:val="002B11C5"/>
    <w:rsid w:val="002B4FAD"/>
    <w:rsid w:val="002B54F5"/>
    <w:rsid w:val="002B6347"/>
    <w:rsid w:val="002B6956"/>
    <w:rsid w:val="002C0D84"/>
    <w:rsid w:val="002C27C5"/>
    <w:rsid w:val="002D13AE"/>
    <w:rsid w:val="002D143D"/>
    <w:rsid w:val="002D24B1"/>
    <w:rsid w:val="002D2B0A"/>
    <w:rsid w:val="002D2F33"/>
    <w:rsid w:val="002D33EF"/>
    <w:rsid w:val="002D45DC"/>
    <w:rsid w:val="002D677A"/>
    <w:rsid w:val="002D6D1F"/>
    <w:rsid w:val="002E7106"/>
    <w:rsid w:val="002F0134"/>
    <w:rsid w:val="002F0798"/>
    <w:rsid w:val="002F6F04"/>
    <w:rsid w:val="003017FF"/>
    <w:rsid w:val="003054DA"/>
    <w:rsid w:val="00306D50"/>
    <w:rsid w:val="00311E2F"/>
    <w:rsid w:val="003166B0"/>
    <w:rsid w:val="003206B0"/>
    <w:rsid w:val="0033007E"/>
    <w:rsid w:val="003328B0"/>
    <w:rsid w:val="00335E28"/>
    <w:rsid w:val="0034143B"/>
    <w:rsid w:val="00342037"/>
    <w:rsid w:val="003444A7"/>
    <w:rsid w:val="00345DBC"/>
    <w:rsid w:val="0035006F"/>
    <w:rsid w:val="00353975"/>
    <w:rsid w:val="00354D83"/>
    <w:rsid w:val="0035516C"/>
    <w:rsid w:val="00363171"/>
    <w:rsid w:val="00364B41"/>
    <w:rsid w:val="00364CC8"/>
    <w:rsid w:val="0037203E"/>
    <w:rsid w:val="00374CB6"/>
    <w:rsid w:val="00377FCC"/>
    <w:rsid w:val="003802E1"/>
    <w:rsid w:val="0038190A"/>
    <w:rsid w:val="00387D7F"/>
    <w:rsid w:val="0039255F"/>
    <w:rsid w:val="003A2D39"/>
    <w:rsid w:val="003A2E56"/>
    <w:rsid w:val="003A39B9"/>
    <w:rsid w:val="003B03F8"/>
    <w:rsid w:val="003B1147"/>
    <w:rsid w:val="003B5416"/>
    <w:rsid w:val="003B5938"/>
    <w:rsid w:val="003B5A14"/>
    <w:rsid w:val="003C07B3"/>
    <w:rsid w:val="003C1F06"/>
    <w:rsid w:val="003D05B0"/>
    <w:rsid w:val="003D12EE"/>
    <w:rsid w:val="003D2D87"/>
    <w:rsid w:val="003D39EE"/>
    <w:rsid w:val="003D3F5A"/>
    <w:rsid w:val="003E03EB"/>
    <w:rsid w:val="003E2B46"/>
    <w:rsid w:val="003E47C2"/>
    <w:rsid w:val="003E4850"/>
    <w:rsid w:val="003F4DF3"/>
    <w:rsid w:val="003F70C5"/>
    <w:rsid w:val="00405200"/>
    <w:rsid w:val="004125C6"/>
    <w:rsid w:val="00414158"/>
    <w:rsid w:val="004153EB"/>
    <w:rsid w:val="0041660E"/>
    <w:rsid w:val="00421B4D"/>
    <w:rsid w:val="004236C1"/>
    <w:rsid w:val="00426C32"/>
    <w:rsid w:val="00430786"/>
    <w:rsid w:val="00431DE6"/>
    <w:rsid w:val="004328F8"/>
    <w:rsid w:val="00435AA0"/>
    <w:rsid w:val="004366A9"/>
    <w:rsid w:val="00440A07"/>
    <w:rsid w:val="0044248A"/>
    <w:rsid w:val="0044277E"/>
    <w:rsid w:val="004431CD"/>
    <w:rsid w:val="00445807"/>
    <w:rsid w:val="0044608C"/>
    <w:rsid w:val="00447522"/>
    <w:rsid w:val="004525DF"/>
    <w:rsid w:val="00452D59"/>
    <w:rsid w:val="00470815"/>
    <w:rsid w:val="00470A1E"/>
    <w:rsid w:val="00477A4B"/>
    <w:rsid w:val="00482B63"/>
    <w:rsid w:val="004852BA"/>
    <w:rsid w:val="00492856"/>
    <w:rsid w:val="00495884"/>
    <w:rsid w:val="0049796E"/>
    <w:rsid w:val="00497CEC"/>
    <w:rsid w:val="004A0278"/>
    <w:rsid w:val="004A2823"/>
    <w:rsid w:val="004A3FAF"/>
    <w:rsid w:val="004B4204"/>
    <w:rsid w:val="004C0457"/>
    <w:rsid w:val="004C0C3B"/>
    <w:rsid w:val="004C3ECE"/>
    <w:rsid w:val="004D1E98"/>
    <w:rsid w:val="004D55A6"/>
    <w:rsid w:val="004D724E"/>
    <w:rsid w:val="004E0496"/>
    <w:rsid w:val="004E4D2F"/>
    <w:rsid w:val="004F230B"/>
    <w:rsid w:val="004F3B0E"/>
    <w:rsid w:val="004F6A56"/>
    <w:rsid w:val="004F7227"/>
    <w:rsid w:val="00512F44"/>
    <w:rsid w:val="0052261D"/>
    <w:rsid w:val="00531293"/>
    <w:rsid w:val="005318C8"/>
    <w:rsid w:val="00531E2E"/>
    <w:rsid w:val="005351AC"/>
    <w:rsid w:val="0053655F"/>
    <w:rsid w:val="00536ECB"/>
    <w:rsid w:val="00537313"/>
    <w:rsid w:val="00537F22"/>
    <w:rsid w:val="005440EB"/>
    <w:rsid w:val="0054494C"/>
    <w:rsid w:val="00545D35"/>
    <w:rsid w:val="00550691"/>
    <w:rsid w:val="005535A2"/>
    <w:rsid w:val="00560415"/>
    <w:rsid w:val="005649CD"/>
    <w:rsid w:val="0056657B"/>
    <w:rsid w:val="00566BFB"/>
    <w:rsid w:val="00573BE2"/>
    <w:rsid w:val="0058106C"/>
    <w:rsid w:val="00583249"/>
    <w:rsid w:val="00585649"/>
    <w:rsid w:val="00590444"/>
    <w:rsid w:val="00596EA5"/>
    <w:rsid w:val="005A0DA9"/>
    <w:rsid w:val="005A2CAF"/>
    <w:rsid w:val="005A5430"/>
    <w:rsid w:val="005B0F53"/>
    <w:rsid w:val="005B2269"/>
    <w:rsid w:val="005B5BCF"/>
    <w:rsid w:val="005B67D6"/>
    <w:rsid w:val="005C2F67"/>
    <w:rsid w:val="005C5163"/>
    <w:rsid w:val="005D0BE6"/>
    <w:rsid w:val="005D17C0"/>
    <w:rsid w:val="005D691D"/>
    <w:rsid w:val="005D6A27"/>
    <w:rsid w:val="005E32EA"/>
    <w:rsid w:val="005F6C7C"/>
    <w:rsid w:val="00606D22"/>
    <w:rsid w:val="00607986"/>
    <w:rsid w:val="00611B8B"/>
    <w:rsid w:val="00614018"/>
    <w:rsid w:val="00614BD5"/>
    <w:rsid w:val="00617082"/>
    <w:rsid w:val="006172A5"/>
    <w:rsid w:val="00625BF4"/>
    <w:rsid w:val="00626FC7"/>
    <w:rsid w:val="0062796F"/>
    <w:rsid w:val="006361B8"/>
    <w:rsid w:val="00644FD2"/>
    <w:rsid w:val="00647898"/>
    <w:rsid w:val="00656E04"/>
    <w:rsid w:val="006574BA"/>
    <w:rsid w:val="00660891"/>
    <w:rsid w:val="006753D7"/>
    <w:rsid w:val="00675FDE"/>
    <w:rsid w:val="0067729F"/>
    <w:rsid w:val="006776A7"/>
    <w:rsid w:val="00694895"/>
    <w:rsid w:val="006A0D83"/>
    <w:rsid w:val="006A12CC"/>
    <w:rsid w:val="006A2EE1"/>
    <w:rsid w:val="006A379F"/>
    <w:rsid w:val="006A6C47"/>
    <w:rsid w:val="006B148F"/>
    <w:rsid w:val="006B19B9"/>
    <w:rsid w:val="006B4A2C"/>
    <w:rsid w:val="006C11B6"/>
    <w:rsid w:val="006C60B5"/>
    <w:rsid w:val="006C6AFA"/>
    <w:rsid w:val="006D05DF"/>
    <w:rsid w:val="006D4A69"/>
    <w:rsid w:val="006D5ACB"/>
    <w:rsid w:val="006E1EF5"/>
    <w:rsid w:val="006E4DAC"/>
    <w:rsid w:val="006E7232"/>
    <w:rsid w:val="006F0911"/>
    <w:rsid w:val="006F4FCB"/>
    <w:rsid w:val="006F7A83"/>
    <w:rsid w:val="007002B4"/>
    <w:rsid w:val="00701E02"/>
    <w:rsid w:val="00711F8B"/>
    <w:rsid w:val="007172D5"/>
    <w:rsid w:val="00720370"/>
    <w:rsid w:val="00721BF5"/>
    <w:rsid w:val="0072415A"/>
    <w:rsid w:val="00730CA9"/>
    <w:rsid w:val="007406C7"/>
    <w:rsid w:val="0074343F"/>
    <w:rsid w:val="007440AD"/>
    <w:rsid w:val="00747F6F"/>
    <w:rsid w:val="00750537"/>
    <w:rsid w:val="007515A0"/>
    <w:rsid w:val="0075566C"/>
    <w:rsid w:val="00755685"/>
    <w:rsid w:val="0076047A"/>
    <w:rsid w:val="00760E86"/>
    <w:rsid w:val="007618A8"/>
    <w:rsid w:val="007620FC"/>
    <w:rsid w:val="00765CD5"/>
    <w:rsid w:val="007677C4"/>
    <w:rsid w:val="007711B7"/>
    <w:rsid w:val="00775EB8"/>
    <w:rsid w:val="0077640F"/>
    <w:rsid w:val="00780A4E"/>
    <w:rsid w:val="00783C99"/>
    <w:rsid w:val="007841EC"/>
    <w:rsid w:val="00784C88"/>
    <w:rsid w:val="00786050"/>
    <w:rsid w:val="0078726F"/>
    <w:rsid w:val="00787506"/>
    <w:rsid w:val="007900DA"/>
    <w:rsid w:val="0079091F"/>
    <w:rsid w:val="00790975"/>
    <w:rsid w:val="00792354"/>
    <w:rsid w:val="007A0399"/>
    <w:rsid w:val="007A53AC"/>
    <w:rsid w:val="007A6E02"/>
    <w:rsid w:val="007A7402"/>
    <w:rsid w:val="007A7C17"/>
    <w:rsid w:val="007B7638"/>
    <w:rsid w:val="007C16C4"/>
    <w:rsid w:val="007D4AB8"/>
    <w:rsid w:val="007D4D3D"/>
    <w:rsid w:val="007D51D3"/>
    <w:rsid w:val="007E04C1"/>
    <w:rsid w:val="007E3D7F"/>
    <w:rsid w:val="007E478E"/>
    <w:rsid w:val="007E4877"/>
    <w:rsid w:val="007F1044"/>
    <w:rsid w:val="007F1E75"/>
    <w:rsid w:val="007F3433"/>
    <w:rsid w:val="007F769C"/>
    <w:rsid w:val="008014B5"/>
    <w:rsid w:val="0080155E"/>
    <w:rsid w:val="00804BBF"/>
    <w:rsid w:val="008063C9"/>
    <w:rsid w:val="008075D2"/>
    <w:rsid w:val="00807A4A"/>
    <w:rsid w:val="00814B91"/>
    <w:rsid w:val="00814C92"/>
    <w:rsid w:val="00820790"/>
    <w:rsid w:val="00825CD7"/>
    <w:rsid w:val="00826354"/>
    <w:rsid w:val="00826E06"/>
    <w:rsid w:val="00831B70"/>
    <w:rsid w:val="00836B77"/>
    <w:rsid w:val="00837C73"/>
    <w:rsid w:val="008438C7"/>
    <w:rsid w:val="00844680"/>
    <w:rsid w:val="00844EA2"/>
    <w:rsid w:val="00850C72"/>
    <w:rsid w:val="00856376"/>
    <w:rsid w:val="008572C2"/>
    <w:rsid w:val="00874444"/>
    <w:rsid w:val="00884061"/>
    <w:rsid w:val="008844F8"/>
    <w:rsid w:val="0089361C"/>
    <w:rsid w:val="00895771"/>
    <w:rsid w:val="00897A07"/>
    <w:rsid w:val="008A1C18"/>
    <w:rsid w:val="008A568D"/>
    <w:rsid w:val="008A6374"/>
    <w:rsid w:val="008A6D2D"/>
    <w:rsid w:val="008B10CD"/>
    <w:rsid w:val="008B3546"/>
    <w:rsid w:val="008B4DB2"/>
    <w:rsid w:val="008B58BC"/>
    <w:rsid w:val="008C46D2"/>
    <w:rsid w:val="008C7F59"/>
    <w:rsid w:val="008D1138"/>
    <w:rsid w:val="008E0681"/>
    <w:rsid w:val="008E5FE4"/>
    <w:rsid w:val="008F2582"/>
    <w:rsid w:val="008F5DA5"/>
    <w:rsid w:val="008F7DEC"/>
    <w:rsid w:val="0090146A"/>
    <w:rsid w:val="00904B08"/>
    <w:rsid w:val="0090640D"/>
    <w:rsid w:val="0090745D"/>
    <w:rsid w:val="00914113"/>
    <w:rsid w:val="0092131F"/>
    <w:rsid w:val="00921FB8"/>
    <w:rsid w:val="0092459B"/>
    <w:rsid w:val="00924ADB"/>
    <w:rsid w:val="00925DE5"/>
    <w:rsid w:val="009268BF"/>
    <w:rsid w:val="00927C0F"/>
    <w:rsid w:val="00930382"/>
    <w:rsid w:val="00933720"/>
    <w:rsid w:val="00933C2E"/>
    <w:rsid w:val="009377F5"/>
    <w:rsid w:val="00941FE4"/>
    <w:rsid w:val="00942E98"/>
    <w:rsid w:val="00945F5D"/>
    <w:rsid w:val="0094619C"/>
    <w:rsid w:val="009468D1"/>
    <w:rsid w:val="009529C1"/>
    <w:rsid w:val="00954641"/>
    <w:rsid w:val="00960A9C"/>
    <w:rsid w:val="009619A6"/>
    <w:rsid w:val="00967F7F"/>
    <w:rsid w:val="009716E8"/>
    <w:rsid w:val="0097401D"/>
    <w:rsid w:val="0098586B"/>
    <w:rsid w:val="0099004C"/>
    <w:rsid w:val="00990A6A"/>
    <w:rsid w:val="009922D7"/>
    <w:rsid w:val="0099259B"/>
    <w:rsid w:val="0099411C"/>
    <w:rsid w:val="009B5E4C"/>
    <w:rsid w:val="009B6383"/>
    <w:rsid w:val="009D0D60"/>
    <w:rsid w:val="009D1E0B"/>
    <w:rsid w:val="009D3898"/>
    <w:rsid w:val="009D6E90"/>
    <w:rsid w:val="009E05B8"/>
    <w:rsid w:val="009E08F7"/>
    <w:rsid w:val="009E197A"/>
    <w:rsid w:val="009E217D"/>
    <w:rsid w:val="009E6454"/>
    <w:rsid w:val="009E764B"/>
    <w:rsid w:val="009F128F"/>
    <w:rsid w:val="009F3F00"/>
    <w:rsid w:val="00A122E7"/>
    <w:rsid w:val="00A12B3C"/>
    <w:rsid w:val="00A13144"/>
    <w:rsid w:val="00A157FB"/>
    <w:rsid w:val="00A2352B"/>
    <w:rsid w:val="00A30B90"/>
    <w:rsid w:val="00A32D15"/>
    <w:rsid w:val="00A35B62"/>
    <w:rsid w:val="00A40A54"/>
    <w:rsid w:val="00A44384"/>
    <w:rsid w:val="00A50006"/>
    <w:rsid w:val="00A50D0D"/>
    <w:rsid w:val="00A55C60"/>
    <w:rsid w:val="00A56F09"/>
    <w:rsid w:val="00A636A8"/>
    <w:rsid w:val="00A70144"/>
    <w:rsid w:val="00A71A00"/>
    <w:rsid w:val="00A7521F"/>
    <w:rsid w:val="00A80F4E"/>
    <w:rsid w:val="00A81AD4"/>
    <w:rsid w:val="00A828E6"/>
    <w:rsid w:val="00A83E6E"/>
    <w:rsid w:val="00A84EF3"/>
    <w:rsid w:val="00A8505F"/>
    <w:rsid w:val="00A857F4"/>
    <w:rsid w:val="00A94032"/>
    <w:rsid w:val="00A942FF"/>
    <w:rsid w:val="00A9497C"/>
    <w:rsid w:val="00A979E0"/>
    <w:rsid w:val="00AA04E4"/>
    <w:rsid w:val="00AA46C1"/>
    <w:rsid w:val="00AA482B"/>
    <w:rsid w:val="00AB6A5E"/>
    <w:rsid w:val="00AE1382"/>
    <w:rsid w:val="00AE2A70"/>
    <w:rsid w:val="00AE4B73"/>
    <w:rsid w:val="00AF0D81"/>
    <w:rsid w:val="00AF5DC1"/>
    <w:rsid w:val="00B070CF"/>
    <w:rsid w:val="00B119AD"/>
    <w:rsid w:val="00B17DBD"/>
    <w:rsid w:val="00B31D2B"/>
    <w:rsid w:val="00B36119"/>
    <w:rsid w:val="00B36657"/>
    <w:rsid w:val="00B3708F"/>
    <w:rsid w:val="00B52396"/>
    <w:rsid w:val="00B54581"/>
    <w:rsid w:val="00B55D5C"/>
    <w:rsid w:val="00B630BB"/>
    <w:rsid w:val="00B735AE"/>
    <w:rsid w:val="00B73EEC"/>
    <w:rsid w:val="00B81A03"/>
    <w:rsid w:val="00B82724"/>
    <w:rsid w:val="00B833E3"/>
    <w:rsid w:val="00B842E0"/>
    <w:rsid w:val="00B86540"/>
    <w:rsid w:val="00B878E1"/>
    <w:rsid w:val="00B94F60"/>
    <w:rsid w:val="00BA068A"/>
    <w:rsid w:val="00BA3EE1"/>
    <w:rsid w:val="00BA4CEF"/>
    <w:rsid w:val="00BA6823"/>
    <w:rsid w:val="00BB0D33"/>
    <w:rsid w:val="00BB0E78"/>
    <w:rsid w:val="00BC14C1"/>
    <w:rsid w:val="00BC1797"/>
    <w:rsid w:val="00BC19DA"/>
    <w:rsid w:val="00BC5273"/>
    <w:rsid w:val="00BC598A"/>
    <w:rsid w:val="00BC603A"/>
    <w:rsid w:val="00BC6732"/>
    <w:rsid w:val="00BE0CEE"/>
    <w:rsid w:val="00BE2C14"/>
    <w:rsid w:val="00BE55CE"/>
    <w:rsid w:val="00BE5D73"/>
    <w:rsid w:val="00BE5F79"/>
    <w:rsid w:val="00BE708F"/>
    <w:rsid w:val="00BF3E9B"/>
    <w:rsid w:val="00C0694F"/>
    <w:rsid w:val="00C07482"/>
    <w:rsid w:val="00C10097"/>
    <w:rsid w:val="00C154F7"/>
    <w:rsid w:val="00C21FBE"/>
    <w:rsid w:val="00C22E49"/>
    <w:rsid w:val="00C37310"/>
    <w:rsid w:val="00C40C32"/>
    <w:rsid w:val="00C41EB7"/>
    <w:rsid w:val="00C46171"/>
    <w:rsid w:val="00C54BD0"/>
    <w:rsid w:val="00C55C16"/>
    <w:rsid w:val="00C65277"/>
    <w:rsid w:val="00C75517"/>
    <w:rsid w:val="00C80381"/>
    <w:rsid w:val="00C8200B"/>
    <w:rsid w:val="00C8388C"/>
    <w:rsid w:val="00C83DA6"/>
    <w:rsid w:val="00C86830"/>
    <w:rsid w:val="00C91D7F"/>
    <w:rsid w:val="00C92D41"/>
    <w:rsid w:val="00C946D6"/>
    <w:rsid w:val="00C972D9"/>
    <w:rsid w:val="00CA48C1"/>
    <w:rsid w:val="00CA5343"/>
    <w:rsid w:val="00CB0787"/>
    <w:rsid w:val="00CB08A0"/>
    <w:rsid w:val="00CB0F17"/>
    <w:rsid w:val="00CC7C49"/>
    <w:rsid w:val="00CC7F7A"/>
    <w:rsid w:val="00CD0E02"/>
    <w:rsid w:val="00CD1918"/>
    <w:rsid w:val="00CD286A"/>
    <w:rsid w:val="00CD54D9"/>
    <w:rsid w:val="00CE0E3C"/>
    <w:rsid w:val="00CE17C5"/>
    <w:rsid w:val="00CE5F78"/>
    <w:rsid w:val="00CF5FC4"/>
    <w:rsid w:val="00D013D4"/>
    <w:rsid w:val="00D01B72"/>
    <w:rsid w:val="00D20AFF"/>
    <w:rsid w:val="00D22014"/>
    <w:rsid w:val="00D246F4"/>
    <w:rsid w:val="00D27B1A"/>
    <w:rsid w:val="00D33BA9"/>
    <w:rsid w:val="00D40315"/>
    <w:rsid w:val="00D43B58"/>
    <w:rsid w:val="00D53C44"/>
    <w:rsid w:val="00D567B9"/>
    <w:rsid w:val="00D66D20"/>
    <w:rsid w:val="00D7053F"/>
    <w:rsid w:val="00D8161C"/>
    <w:rsid w:val="00D82E8D"/>
    <w:rsid w:val="00D831D9"/>
    <w:rsid w:val="00D84251"/>
    <w:rsid w:val="00D92036"/>
    <w:rsid w:val="00D9774B"/>
    <w:rsid w:val="00DA36D7"/>
    <w:rsid w:val="00DA4C12"/>
    <w:rsid w:val="00DB156C"/>
    <w:rsid w:val="00DB370F"/>
    <w:rsid w:val="00DB45B5"/>
    <w:rsid w:val="00DB4FF1"/>
    <w:rsid w:val="00DC0E8E"/>
    <w:rsid w:val="00DC12DD"/>
    <w:rsid w:val="00DC4F89"/>
    <w:rsid w:val="00DC6016"/>
    <w:rsid w:val="00DC7320"/>
    <w:rsid w:val="00DD0045"/>
    <w:rsid w:val="00DD1F96"/>
    <w:rsid w:val="00DE016A"/>
    <w:rsid w:val="00DE6413"/>
    <w:rsid w:val="00DF2BB5"/>
    <w:rsid w:val="00DF5A30"/>
    <w:rsid w:val="00E0094A"/>
    <w:rsid w:val="00E029E5"/>
    <w:rsid w:val="00E04364"/>
    <w:rsid w:val="00E073C8"/>
    <w:rsid w:val="00E158B5"/>
    <w:rsid w:val="00E20656"/>
    <w:rsid w:val="00E20927"/>
    <w:rsid w:val="00E23B57"/>
    <w:rsid w:val="00E26D5E"/>
    <w:rsid w:val="00E30413"/>
    <w:rsid w:val="00E331E4"/>
    <w:rsid w:val="00E4068B"/>
    <w:rsid w:val="00E45421"/>
    <w:rsid w:val="00E517C1"/>
    <w:rsid w:val="00E52FC1"/>
    <w:rsid w:val="00E6097B"/>
    <w:rsid w:val="00E64F4B"/>
    <w:rsid w:val="00E673EC"/>
    <w:rsid w:val="00E71BF5"/>
    <w:rsid w:val="00E71C5D"/>
    <w:rsid w:val="00E76CAF"/>
    <w:rsid w:val="00E77444"/>
    <w:rsid w:val="00E82031"/>
    <w:rsid w:val="00E830F2"/>
    <w:rsid w:val="00E83F6C"/>
    <w:rsid w:val="00E869B1"/>
    <w:rsid w:val="00E92E65"/>
    <w:rsid w:val="00E97D75"/>
    <w:rsid w:val="00EA2AB7"/>
    <w:rsid w:val="00EA383C"/>
    <w:rsid w:val="00EA4BBA"/>
    <w:rsid w:val="00EA5698"/>
    <w:rsid w:val="00EA7CC6"/>
    <w:rsid w:val="00EB0D00"/>
    <w:rsid w:val="00EB6224"/>
    <w:rsid w:val="00EC3BC9"/>
    <w:rsid w:val="00EC45AE"/>
    <w:rsid w:val="00EC6C67"/>
    <w:rsid w:val="00ED369D"/>
    <w:rsid w:val="00EE4B9C"/>
    <w:rsid w:val="00EF0151"/>
    <w:rsid w:val="00F04159"/>
    <w:rsid w:val="00F04B5B"/>
    <w:rsid w:val="00F068FF"/>
    <w:rsid w:val="00F129A4"/>
    <w:rsid w:val="00F22B29"/>
    <w:rsid w:val="00F251BE"/>
    <w:rsid w:val="00F345AB"/>
    <w:rsid w:val="00F406EF"/>
    <w:rsid w:val="00F43FE6"/>
    <w:rsid w:val="00F44D95"/>
    <w:rsid w:val="00F50050"/>
    <w:rsid w:val="00F55616"/>
    <w:rsid w:val="00F5607B"/>
    <w:rsid w:val="00F6228E"/>
    <w:rsid w:val="00F623AF"/>
    <w:rsid w:val="00F62D2C"/>
    <w:rsid w:val="00F63CDC"/>
    <w:rsid w:val="00F6412F"/>
    <w:rsid w:val="00F64A27"/>
    <w:rsid w:val="00F71BC8"/>
    <w:rsid w:val="00F72851"/>
    <w:rsid w:val="00F80CF5"/>
    <w:rsid w:val="00F817E3"/>
    <w:rsid w:val="00F86043"/>
    <w:rsid w:val="00F96A4B"/>
    <w:rsid w:val="00FA0CB7"/>
    <w:rsid w:val="00FA1248"/>
    <w:rsid w:val="00FA3078"/>
    <w:rsid w:val="00FA3D35"/>
    <w:rsid w:val="00FA4143"/>
    <w:rsid w:val="00FA676A"/>
    <w:rsid w:val="00FB54EA"/>
    <w:rsid w:val="00FB56B3"/>
    <w:rsid w:val="00FB59AD"/>
    <w:rsid w:val="00FB5FEB"/>
    <w:rsid w:val="00FC25DC"/>
    <w:rsid w:val="00FC410B"/>
    <w:rsid w:val="00FC42A3"/>
    <w:rsid w:val="00FC713D"/>
    <w:rsid w:val="00FC79D2"/>
    <w:rsid w:val="00FD1CF5"/>
    <w:rsid w:val="00FD278E"/>
    <w:rsid w:val="00FD3428"/>
    <w:rsid w:val="00FD46C3"/>
    <w:rsid w:val="00FE23CD"/>
    <w:rsid w:val="00FE365D"/>
    <w:rsid w:val="00FE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A6E15"/>
  <w15:docId w15:val="{52A6F58F-F35D-4064-A062-FD24350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character" w:styleId="Strong">
    <w:name w:val="Strong"/>
    <w:basedOn w:val="DefaultParagraphFont"/>
    <w:uiPriority w:val="22"/>
    <w:qFormat/>
    <w:rsid w:val="00B3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0994953">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115293625">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504280224">
      <w:bodyDiv w:val="1"/>
      <w:marLeft w:val="0"/>
      <w:marRight w:val="0"/>
      <w:marTop w:val="0"/>
      <w:marBottom w:val="0"/>
      <w:divBdr>
        <w:top w:val="none" w:sz="0" w:space="0" w:color="auto"/>
        <w:left w:val="none" w:sz="0" w:space="0" w:color="auto"/>
        <w:bottom w:val="none" w:sz="0" w:space="0" w:color="auto"/>
        <w:right w:val="none" w:sz="0" w:space="0" w:color="auto"/>
      </w:divBdr>
    </w:div>
    <w:div w:id="1507675658">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786775449">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D24D5-E922-407A-BC51-D4D4791689EC}">
  <ds:schemaRefs>
    <ds:schemaRef ds:uri="http://schemas.openxmlformats.org/officeDocument/2006/bibliography"/>
  </ds:schemaRefs>
</ds:datastoreItem>
</file>

<file path=customXml/itemProps2.xml><?xml version="1.0" encoding="utf-8"?>
<ds:datastoreItem xmlns:ds="http://schemas.openxmlformats.org/officeDocument/2006/customXml" ds:itemID="{5F20F62E-DFFC-4A12-B74F-5294F7EA4827}"/>
</file>

<file path=customXml/itemProps3.xml><?xml version="1.0" encoding="utf-8"?>
<ds:datastoreItem xmlns:ds="http://schemas.openxmlformats.org/officeDocument/2006/customXml" ds:itemID="{707082D7-518D-444F-A7E0-D7FBE95A22CC}"/>
</file>

<file path=customXml/itemProps4.xml><?xml version="1.0" encoding="utf-8"?>
<ds:datastoreItem xmlns:ds="http://schemas.openxmlformats.org/officeDocument/2006/customXml" ds:itemID="{8BEE521A-D83D-4DD6-9084-7471AE05280B}"/>
</file>

<file path=docProps/app.xml><?xml version="1.0" encoding="utf-8"?>
<Properties xmlns="http://schemas.openxmlformats.org/officeDocument/2006/extended-properties" xmlns:vt="http://schemas.openxmlformats.org/officeDocument/2006/docPropsVTypes">
  <Template>Normal</Template>
  <TotalTime>11</TotalTime>
  <Pages>12</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Kelly Lindsay</cp:lastModifiedBy>
  <cp:revision>5</cp:revision>
  <cp:lastPrinted>2020-08-25T06:29:00Z</cp:lastPrinted>
  <dcterms:created xsi:type="dcterms:W3CDTF">2020-08-25T06:22:00Z</dcterms:created>
  <dcterms:modified xsi:type="dcterms:W3CDTF">2020-08-25T06:32:00Z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6740400</vt:r8>
  </property>
  <property fmtid="{D5CDD505-2E9C-101B-9397-08002B2CF9AE}" pid="3" name="ContentTypeId">
    <vt:lpwstr>0x01010065CB11904FCB124BB6ADC686B50405ED</vt:lpwstr>
  </property>
</Properties>
</file>