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44438" w14:textId="77777777" w:rsidR="00126977" w:rsidRDefault="00126977" w:rsidP="00126977">
      <w:pPr>
        <w:jc w:val="center"/>
        <w:rPr>
          <w:b/>
        </w:rPr>
      </w:pPr>
      <w:r>
        <w:rPr>
          <w:b/>
          <w:noProof/>
        </w:rPr>
        <w:drawing>
          <wp:inline distT="0" distB="0" distL="0" distR="0" wp14:anchorId="17944610" wp14:editId="17944611">
            <wp:extent cx="2743200" cy="1939385"/>
            <wp:effectExtent l="0" t="0" r="0" b="3810"/>
            <wp:docPr id="1" name="Picture 0"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logo_BLUE_In-house_A4.jpg"/>
                    <pic:cNvPicPr/>
                  </pic:nvPicPr>
                  <pic:blipFill>
                    <a:blip r:embed="rId8" cstate="print"/>
                    <a:stretch>
                      <a:fillRect/>
                    </a:stretch>
                  </pic:blipFill>
                  <pic:spPr>
                    <a:xfrm>
                      <a:off x="0" y="0"/>
                      <a:ext cx="2744508" cy="1940309"/>
                    </a:xfrm>
                    <a:prstGeom prst="rect">
                      <a:avLst/>
                    </a:prstGeom>
                  </pic:spPr>
                </pic:pic>
              </a:graphicData>
            </a:graphic>
          </wp:inline>
        </w:drawing>
      </w:r>
    </w:p>
    <w:p w14:paraId="17944439" w14:textId="570E7C76" w:rsidR="00126977" w:rsidRPr="00536BC8" w:rsidRDefault="00126977" w:rsidP="00126977">
      <w:pPr>
        <w:pStyle w:val="Title"/>
        <w:jc w:val="center"/>
        <w:rPr>
          <w:sz w:val="40"/>
          <w:szCs w:val="40"/>
        </w:rPr>
      </w:pPr>
      <w:r w:rsidRPr="00536BC8">
        <w:rPr>
          <w:rFonts w:asciiTheme="minorHAnsi" w:hAnsiTheme="minorHAnsi"/>
          <w:color w:val="auto"/>
          <w:sz w:val="40"/>
          <w:szCs w:val="40"/>
        </w:rPr>
        <w:t xml:space="preserve">Disability </w:t>
      </w:r>
      <w:r w:rsidR="0097156F">
        <w:rPr>
          <w:rFonts w:asciiTheme="minorHAnsi" w:hAnsiTheme="minorHAnsi"/>
          <w:color w:val="auto"/>
          <w:sz w:val="40"/>
          <w:szCs w:val="40"/>
        </w:rPr>
        <w:t xml:space="preserve">Inclusion </w:t>
      </w:r>
      <w:r w:rsidRPr="00536BC8">
        <w:rPr>
          <w:rFonts w:asciiTheme="minorHAnsi" w:hAnsiTheme="minorHAnsi"/>
          <w:color w:val="auto"/>
          <w:sz w:val="40"/>
          <w:szCs w:val="40"/>
        </w:rPr>
        <w:t xml:space="preserve">Action Plan </w:t>
      </w:r>
      <w:r>
        <w:rPr>
          <w:rFonts w:asciiTheme="minorHAnsi" w:hAnsiTheme="minorHAnsi"/>
          <w:color w:val="auto"/>
          <w:sz w:val="40"/>
          <w:szCs w:val="40"/>
        </w:rPr>
        <w:t>20</w:t>
      </w:r>
      <w:r w:rsidR="0097156F">
        <w:rPr>
          <w:rFonts w:asciiTheme="minorHAnsi" w:hAnsiTheme="minorHAnsi"/>
          <w:color w:val="auto"/>
          <w:sz w:val="40"/>
          <w:szCs w:val="40"/>
        </w:rPr>
        <w:t>22-2024</w:t>
      </w:r>
    </w:p>
    <w:p w14:paraId="1794443A" w14:textId="77777777" w:rsidR="00126977" w:rsidRPr="00536BC8" w:rsidRDefault="00126977" w:rsidP="00126977">
      <w:pPr>
        <w:pStyle w:val="Heading1"/>
        <w:rPr>
          <w:b w:val="0"/>
          <w:bCs w:val="0"/>
          <w:sz w:val="24"/>
          <w:szCs w:val="24"/>
        </w:rPr>
      </w:pPr>
      <w:r w:rsidRPr="00536BC8">
        <w:rPr>
          <w:rFonts w:asciiTheme="minorHAnsi" w:hAnsiTheme="minorHAnsi"/>
          <w:sz w:val="24"/>
          <w:szCs w:val="24"/>
        </w:rPr>
        <w:t>About the Australian Communications Consumer Action Network</w:t>
      </w:r>
    </w:p>
    <w:p w14:paraId="1794443B" w14:textId="77777777" w:rsidR="00126977" w:rsidRDefault="00126977" w:rsidP="00126977">
      <w:pPr>
        <w:spacing w:after="60"/>
        <w:rPr>
          <w:rFonts w:cs="Arial"/>
          <w:sz w:val="24"/>
        </w:rPr>
      </w:pPr>
      <w:r>
        <w:rPr>
          <w:rFonts w:cs="Arial"/>
          <w:sz w:val="24"/>
        </w:rPr>
        <w:t xml:space="preserve">The Australian Communications Consumer Action Network (ACCAN) is Australia’s peak communications consumer organisation representing individuals, small </w:t>
      </w:r>
      <w:proofErr w:type="gramStart"/>
      <w:r>
        <w:rPr>
          <w:rFonts w:cs="Arial"/>
          <w:sz w:val="24"/>
        </w:rPr>
        <w:t>businesses</w:t>
      </w:r>
      <w:proofErr w:type="gramEnd"/>
      <w:r>
        <w:rPr>
          <w:rFonts w:cs="Arial"/>
          <w:sz w:val="24"/>
        </w:rPr>
        <w:t xml:space="preserve"> and not-for profit groups as consumers of communications products and services. ACCAN focuses on goods and services encompassed by the converged areas of telecommunications, broadcasting, the </w:t>
      </w:r>
      <w:proofErr w:type="gramStart"/>
      <w:r>
        <w:rPr>
          <w:rFonts w:cs="Arial"/>
          <w:sz w:val="24"/>
        </w:rPr>
        <w:t>internet</w:t>
      </w:r>
      <w:proofErr w:type="gramEnd"/>
      <w:r>
        <w:rPr>
          <w:rFonts w:cs="Arial"/>
          <w:sz w:val="24"/>
        </w:rPr>
        <w:t xml:space="preserve"> and online services, including both current and emerging technologies.</w:t>
      </w:r>
    </w:p>
    <w:p w14:paraId="1794443C" w14:textId="77777777" w:rsidR="00126977" w:rsidRDefault="00126977" w:rsidP="00126977">
      <w:pPr>
        <w:pStyle w:val="Heading2"/>
        <w:rPr>
          <w:rFonts w:cs="Times New Roman"/>
          <w:sz w:val="24"/>
          <w:szCs w:val="24"/>
        </w:rPr>
      </w:pPr>
      <w:r>
        <w:rPr>
          <w:sz w:val="24"/>
          <w:szCs w:val="24"/>
        </w:rPr>
        <w:t>Our Vision</w:t>
      </w:r>
    </w:p>
    <w:p w14:paraId="1794443D" w14:textId="0C520862" w:rsidR="00126977" w:rsidRDefault="00126977" w:rsidP="00126977">
      <w:pPr>
        <w:rPr>
          <w:rFonts w:cs="Arial"/>
          <w:sz w:val="24"/>
          <w:szCs w:val="24"/>
        </w:rPr>
      </w:pPr>
      <w:r>
        <w:rPr>
          <w:rFonts w:cs="Arial"/>
          <w:sz w:val="24"/>
        </w:rPr>
        <w:t xml:space="preserve">Communications services that </w:t>
      </w:r>
      <w:r w:rsidR="00F95290">
        <w:rPr>
          <w:rFonts w:cs="Arial"/>
          <w:sz w:val="24"/>
        </w:rPr>
        <w:t>a</w:t>
      </w:r>
      <w:r>
        <w:rPr>
          <w:rFonts w:cs="Arial"/>
          <w:sz w:val="24"/>
        </w:rPr>
        <w:t>re trusted, inclusive</w:t>
      </w:r>
      <w:r w:rsidR="002D4856">
        <w:rPr>
          <w:rFonts w:cs="Arial"/>
          <w:sz w:val="24"/>
        </w:rPr>
        <w:t xml:space="preserve">, </w:t>
      </w:r>
      <w:proofErr w:type="gramStart"/>
      <w:r w:rsidR="002D4856">
        <w:rPr>
          <w:rFonts w:cs="Arial"/>
          <w:sz w:val="24"/>
        </w:rPr>
        <w:t>accessible</w:t>
      </w:r>
      <w:proofErr w:type="gramEnd"/>
      <w:r w:rsidR="002D4856">
        <w:rPr>
          <w:rFonts w:cs="Arial"/>
          <w:sz w:val="24"/>
        </w:rPr>
        <w:t xml:space="preserve"> </w:t>
      </w:r>
      <w:r>
        <w:rPr>
          <w:rFonts w:cs="Arial"/>
          <w:sz w:val="24"/>
        </w:rPr>
        <w:t>and available for all.</w:t>
      </w:r>
    </w:p>
    <w:p w14:paraId="1794443E" w14:textId="77777777" w:rsidR="00126977" w:rsidRDefault="00126977" w:rsidP="00126977">
      <w:pPr>
        <w:pStyle w:val="Heading2"/>
        <w:rPr>
          <w:sz w:val="24"/>
          <w:szCs w:val="24"/>
        </w:rPr>
      </w:pPr>
      <w:r>
        <w:rPr>
          <w:sz w:val="24"/>
          <w:szCs w:val="24"/>
        </w:rPr>
        <w:t>Our Mission</w:t>
      </w:r>
    </w:p>
    <w:p w14:paraId="1794443F" w14:textId="77777777" w:rsidR="00126977" w:rsidRPr="00F32BBE" w:rsidRDefault="00126977" w:rsidP="00F923A2">
      <w:pPr>
        <w:rPr>
          <w:rFonts w:cs="Arial"/>
          <w:sz w:val="24"/>
          <w:szCs w:val="24"/>
        </w:rPr>
      </w:pPr>
      <w:r w:rsidRPr="00F32BBE">
        <w:rPr>
          <w:rFonts w:cs="Arial"/>
          <w:sz w:val="24"/>
          <w:szCs w:val="24"/>
        </w:rPr>
        <w:t xml:space="preserve">ACCAN’s </w:t>
      </w:r>
      <w:r w:rsidR="005C697E" w:rsidRPr="00F32BBE">
        <w:rPr>
          <w:rFonts w:cs="Arial"/>
          <w:sz w:val="24"/>
          <w:szCs w:val="24"/>
        </w:rPr>
        <w:t>purpose</w:t>
      </w:r>
      <w:r w:rsidRPr="00F32BBE">
        <w:rPr>
          <w:rFonts w:cs="Arial"/>
          <w:sz w:val="24"/>
          <w:szCs w:val="24"/>
        </w:rPr>
        <w:t xml:space="preserve"> is to:</w:t>
      </w:r>
    </w:p>
    <w:p w14:paraId="7D4C69BD" w14:textId="7C69C9E8" w:rsidR="000117ED" w:rsidRPr="00F32BBE" w:rsidRDefault="000117ED" w:rsidP="0091253C">
      <w:pPr>
        <w:pStyle w:val="ListBullet"/>
        <w:jc w:val="both"/>
        <w:rPr>
          <w:sz w:val="24"/>
          <w:szCs w:val="24"/>
        </w:rPr>
      </w:pPr>
      <w:r w:rsidRPr="00F32BBE">
        <w:rPr>
          <w:sz w:val="24"/>
          <w:szCs w:val="24"/>
        </w:rPr>
        <w:t xml:space="preserve">Represent consumers and the public interest, with particular attention to the needs of consumers for whom the market is not </w:t>
      </w:r>
      <w:proofErr w:type="gramStart"/>
      <w:r w:rsidRPr="00F32BBE">
        <w:rPr>
          <w:sz w:val="24"/>
          <w:szCs w:val="24"/>
        </w:rPr>
        <w:t>working</w:t>
      </w:r>
      <w:r w:rsidR="00F32BBE">
        <w:rPr>
          <w:sz w:val="24"/>
          <w:szCs w:val="24"/>
        </w:rPr>
        <w:t>;</w:t>
      </w:r>
      <w:proofErr w:type="gramEnd"/>
    </w:p>
    <w:p w14:paraId="757F3AFF" w14:textId="1D0F1114" w:rsidR="000117ED" w:rsidRPr="00F32BBE" w:rsidRDefault="000117ED" w:rsidP="0091253C">
      <w:pPr>
        <w:pStyle w:val="ListBullet"/>
        <w:jc w:val="both"/>
        <w:rPr>
          <w:sz w:val="24"/>
          <w:szCs w:val="24"/>
        </w:rPr>
      </w:pPr>
      <w:r w:rsidRPr="00F32BBE">
        <w:rPr>
          <w:sz w:val="24"/>
          <w:szCs w:val="24"/>
        </w:rPr>
        <w:t xml:space="preserve">Inspire, inform, </w:t>
      </w:r>
      <w:proofErr w:type="gramStart"/>
      <w:r w:rsidRPr="00F32BBE">
        <w:rPr>
          <w:sz w:val="24"/>
          <w:szCs w:val="24"/>
        </w:rPr>
        <w:t>enable</w:t>
      </w:r>
      <w:proofErr w:type="gramEnd"/>
      <w:r w:rsidRPr="00F32BBE">
        <w:rPr>
          <w:sz w:val="24"/>
          <w:szCs w:val="24"/>
        </w:rPr>
        <w:t xml:space="preserve"> and equip consumers to act in their own interests</w:t>
      </w:r>
      <w:r w:rsidR="00F32BBE">
        <w:rPr>
          <w:sz w:val="24"/>
          <w:szCs w:val="24"/>
        </w:rPr>
        <w:t>; and</w:t>
      </w:r>
    </w:p>
    <w:p w14:paraId="0752022B" w14:textId="41225C3D" w:rsidR="000117ED" w:rsidRPr="00F32BBE" w:rsidRDefault="000117ED" w:rsidP="0091253C">
      <w:pPr>
        <w:pStyle w:val="ListBullet"/>
        <w:jc w:val="both"/>
        <w:rPr>
          <w:sz w:val="24"/>
          <w:szCs w:val="24"/>
        </w:rPr>
      </w:pPr>
      <w:r w:rsidRPr="00F32BBE">
        <w:rPr>
          <w:sz w:val="24"/>
          <w:szCs w:val="24"/>
        </w:rPr>
        <w:t xml:space="preserve">Research emerging consumer communications issues to provide evidence-based policy advice. </w:t>
      </w:r>
    </w:p>
    <w:p w14:paraId="594F06FD" w14:textId="77777777" w:rsidR="001A6BDA" w:rsidRDefault="001A6BDA" w:rsidP="00126977">
      <w:pPr>
        <w:spacing w:after="60"/>
        <w:rPr>
          <w:sz w:val="24"/>
          <w:szCs w:val="24"/>
        </w:rPr>
      </w:pPr>
    </w:p>
    <w:p w14:paraId="17944444" w14:textId="48C8C589" w:rsidR="00126977" w:rsidRPr="001F578D" w:rsidRDefault="005C697E" w:rsidP="00126977">
      <w:pPr>
        <w:spacing w:after="60"/>
        <w:rPr>
          <w:sz w:val="24"/>
          <w:szCs w:val="24"/>
        </w:rPr>
      </w:pPr>
      <w:r w:rsidRPr="001F578D">
        <w:rPr>
          <w:sz w:val="24"/>
          <w:szCs w:val="24"/>
        </w:rPr>
        <w:lastRenderedPageBreak/>
        <w:t>As an organisation we</w:t>
      </w:r>
      <w:r w:rsidR="00126977" w:rsidRPr="001F578D">
        <w:rPr>
          <w:sz w:val="24"/>
          <w:szCs w:val="24"/>
        </w:rPr>
        <w:t>:</w:t>
      </w:r>
    </w:p>
    <w:p w14:paraId="5A75AE53" w14:textId="65FAA118" w:rsidR="0043417E" w:rsidRPr="001F578D" w:rsidRDefault="0043417E" w:rsidP="0043417E">
      <w:pPr>
        <w:pStyle w:val="ListBullet"/>
        <w:rPr>
          <w:sz w:val="24"/>
          <w:szCs w:val="24"/>
        </w:rPr>
      </w:pPr>
      <w:r w:rsidRPr="001F578D">
        <w:rPr>
          <w:sz w:val="24"/>
          <w:szCs w:val="24"/>
        </w:rPr>
        <w:t>Act with courage</w:t>
      </w:r>
      <w:r w:rsidR="001F578D">
        <w:rPr>
          <w:sz w:val="24"/>
          <w:szCs w:val="24"/>
        </w:rPr>
        <w:t>.</w:t>
      </w:r>
    </w:p>
    <w:p w14:paraId="2F028E74" w14:textId="5B030E6D" w:rsidR="0043417E" w:rsidRPr="001F578D" w:rsidRDefault="0043417E" w:rsidP="0043417E">
      <w:pPr>
        <w:pStyle w:val="ListBullet"/>
        <w:rPr>
          <w:sz w:val="24"/>
          <w:szCs w:val="24"/>
        </w:rPr>
      </w:pPr>
      <w:r w:rsidRPr="001F578D">
        <w:rPr>
          <w:sz w:val="24"/>
          <w:szCs w:val="24"/>
        </w:rPr>
        <w:t>Operate openly</w:t>
      </w:r>
      <w:r w:rsidR="001F578D">
        <w:rPr>
          <w:sz w:val="24"/>
          <w:szCs w:val="24"/>
        </w:rPr>
        <w:t>.</w:t>
      </w:r>
    </w:p>
    <w:p w14:paraId="42EF3395" w14:textId="5E11B4EE" w:rsidR="0043417E" w:rsidRPr="001F578D" w:rsidRDefault="0043417E" w:rsidP="0043417E">
      <w:pPr>
        <w:pStyle w:val="ListBullet"/>
        <w:rPr>
          <w:sz w:val="24"/>
          <w:szCs w:val="24"/>
        </w:rPr>
      </w:pPr>
      <w:r w:rsidRPr="001F578D">
        <w:rPr>
          <w:sz w:val="24"/>
          <w:szCs w:val="24"/>
        </w:rPr>
        <w:t>Be inclusive</w:t>
      </w:r>
      <w:r w:rsidR="001F578D">
        <w:rPr>
          <w:sz w:val="24"/>
          <w:szCs w:val="24"/>
        </w:rPr>
        <w:t>.</w:t>
      </w:r>
    </w:p>
    <w:p w14:paraId="3F14B2E1" w14:textId="68570778" w:rsidR="0043417E" w:rsidRPr="001F578D" w:rsidRDefault="0043417E" w:rsidP="0043417E">
      <w:pPr>
        <w:pStyle w:val="ListBullet"/>
        <w:rPr>
          <w:sz w:val="24"/>
          <w:szCs w:val="24"/>
        </w:rPr>
      </w:pPr>
      <w:r w:rsidRPr="001F578D">
        <w:rPr>
          <w:sz w:val="24"/>
          <w:szCs w:val="24"/>
        </w:rPr>
        <w:t>Build relationships</w:t>
      </w:r>
      <w:r w:rsidR="001F578D">
        <w:rPr>
          <w:sz w:val="24"/>
          <w:szCs w:val="24"/>
        </w:rPr>
        <w:t>.</w:t>
      </w:r>
    </w:p>
    <w:p w14:paraId="17944449" w14:textId="1AA568B5" w:rsidR="00126977" w:rsidRPr="001F578D" w:rsidRDefault="0043417E" w:rsidP="0043417E">
      <w:pPr>
        <w:pStyle w:val="ListBullet"/>
        <w:rPr>
          <w:sz w:val="24"/>
          <w:szCs w:val="24"/>
        </w:rPr>
      </w:pPr>
      <w:r w:rsidRPr="001F578D">
        <w:rPr>
          <w:sz w:val="24"/>
          <w:szCs w:val="24"/>
        </w:rPr>
        <w:t xml:space="preserve">Value people. </w:t>
      </w:r>
    </w:p>
    <w:p w14:paraId="1794444A" w14:textId="32D402D1" w:rsidR="00126977" w:rsidRDefault="00126977" w:rsidP="00126977">
      <w:pPr>
        <w:pStyle w:val="Heading2"/>
        <w:rPr>
          <w:sz w:val="24"/>
          <w:szCs w:val="24"/>
        </w:rPr>
      </w:pPr>
      <w:r>
        <w:rPr>
          <w:sz w:val="24"/>
          <w:szCs w:val="24"/>
        </w:rPr>
        <w:t>Our Strategic Direction</w:t>
      </w:r>
    </w:p>
    <w:p w14:paraId="1794444B" w14:textId="68F0A03A" w:rsidR="00126977" w:rsidRDefault="00126977" w:rsidP="00F923A2">
      <w:pPr>
        <w:spacing w:after="0"/>
        <w:rPr>
          <w:rFonts w:cs="Arial"/>
          <w:sz w:val="24"/>
        </w:rPr>
      </w:pPr>
      <w:r>
        <w:rPr>
          <w:rFonts w:cs="Arial"/>
          <w:sz w:val="24"/>
        </w:rPr>
        <w:t>Four strate</w:t>
      </w:r>
      <w:r w:rsidR="00EE5D0E">
        <w:rPr>
          <w:rFonts w:cs="Arial"/>
          <w:sz w:val="24"/>
        </w:rPr>
        <w:t>gic pillars guide ACCAN’s work</w:t>
      </w:r>
      <w:r w:rsidR="00BD72E8">
        <w:rPr>
          <w:rFonts w:cs="Arial"/>
          <w:sz w:val="24"/>
        </w:rPr>
        <w:t>.</w:t>
      </w:r>
    </w:p>
    <w:p w14:paraId="1794444D" w14:textId="256E722F" w:rsidR="00126977" w:rsidRPr="00F32BBE" w:rsidRDefault="007349F9" w:rsidP="00F923A2">
      <w:pPr>
        <w:pStyle w:val="ListParagraph"/>
        <w:numPr>
          <w:ilvl w:val="0"/>
          <w:numId w:val="5"/>
        </w:numPr>
        <w:spacing w:after="0" w:line="360" w:lineRule="auto"/>
        <w:rPr>
          <w:rFonts w:cs="Arial"/>
          <w:sz w:val="28"/>
          <w:szCs w:val="24"/>
        </w:rPr>
      </w:pPr>
      <w:r w:rsidRPr="00F32BBE">
        <w:rPr>
          <w:sz w:val="24"/>
          <w:szCs w:val="24"/>
        </w:rPr>
        <w:t>Expanding Influence in an Evolving Communications Environment: We work to broaden our impact and continue to serve as the voice on communications issues</w:t>
      </w:r>
      <w:r w:rsidR="0052200F">
        <w:rPr>
          <w:sz w:val="24"/>
          <w:szCs w:val="24"/>
        </w:rPr>
        <w:t>.</w:t>
      </w:r>
    </w:p>
    <w:p w14:paraId="1794444F" w14:textId="191F4793" w:rsidR="00126977" w:rsidRPr="00F32BBE" w:rsidRDefault="00595823" w:rsidP="00F923A2">
      <w:pPr>
        <w:pStyle w:val="ListParagraph"/>
        <w:numPr>
          <w:ilvl w:val="0"/>
          <w:numId w:val="5"/>
        </w:numPr>
        <w:spacing w:after="0" w:line="360" w:lineRule="auto"/>
        <w:rPr>
          <w:rFonts w:cs="Arial"/>
          <w:sz w:val="28"/>
          <w:szCs w:val="24"/>
        </w:rPr>
      </w:pPr>
      <w:r w:rsidRPr="00F32BBE">
        <w:rPr>
          <w:sz w:val="24"/>
          <w:szCs w:val="24"/>
        </w:rPr>
        <w:t>Leading Through Change and Reform: We strive for effective policy and regulatory reform</w:t>
      </w:r>
      <w:r w:rsidR="0052200F">
        <w:rPr>
          <w:sz w:val="24"/>
          <w:szCs w:val="24"/>
        </w:rPr>
        <w:t>.</w:t>
      </w:r>
    </w:p>
    <w:p w14:paraId="4B39673E" w14:textId="6009855A" w:rsidR="00595823" w:rsidRPr="00F32BBE" w:rsidRDefault="00595823" w:rsidP="00F923A2">
      <w:pPr>
        <w:pStyle w:val="ListParagraph"/>
        <w:numPr>
          <w:ilvl w:val="0"/>
          <w:numId w:val="5"/>
        </w:numPr>
        <w:spacing w:after="0" w:line="360" w:lineRule="auto"/>
        <w:rPr>
          <w:rFonts w:cs="Arial"/>
          <w:sz w:val="28"/>
          <w:szCs w:val="24"/>
        </w:rPr>
      </w:pPr>
      <w:r w:rsidRPr="00F32BBE">
        <w:rPr>
          <w:sz w:val="24"/>
          <w:szCs w:val="24"/>
        </w:rPr>
        <w:t>Consumers at the Heart of Everything We Do: We work with consumers to effectively identify and represent their interests to deliver significantly improved outcomes</w:t>
      </w:r>
      <w:r w:rsidR="0052200F">
        <w:rPr>
          <w:sz w:val="24"/>
          <w:szCs w:val="24"/>
        </w:rPr>
        <w:t>.</w:t>
      </w:r>
    </w:p>
    <w:p w14:paraId="5C97B7C4" w14:textId="684DBB50" w:rsidR="00595823" w:rsidRPr="00F32BBE" w:rsidRDefault="00595823" w:rsidP="00F923A2">
      <w:pPr>
        <w:pStyle w:val="ListParagraph"/>
        <w:numPr>
          <w:ilvl w:val="0"/>
          <w:numId w:val="5"/>
        </w:numPr>
        <w:spacing w:after="0" w:line="360" w:lineRule="auto"/>
        <w:rPr>
          <w:rFonts w:cs="Arial"/>
          <w:sz w:val="28"/>
          <w:szCs w:val="24"/>
        </w:rPr>
      </w:pPr>
      <w:r w:rsidRPr="00F32BBE">
        <w:rPr>
          <w:sz w:val="24"/>
          <w:szCs w:val="24"/>
        </w:rPr>
        <w:t>Building Capability to Continually Enhance Our Impact: We continue to strengthen our organisation to effectively adapt to meet future needs</w:t>
      </w:r>
      <w:r w:rsidR="0052200F">
        <w:rPr>
          <w:sz w:val="24"/>
          <w:szCs w:val="24"/>
        </w:rPr>
        <w:t>.</w:t>
      </w:r>
    </w:p>
    <w:p w14:paraId="17944450" w14:textId="403A9B27" w:rsidR="00126977" w:rsidRPr="008429AE" w:rsidRDefault="00126977" w:rsidP="00126977">
      <w:pPr>
        <w:pStyle w:val="Heading1"/>
        <w:rPr>
          <w:sz w:val="24"/>
          <w:szCs w:val="24"/>
        </w:rPr>
      </w:pPr>
      <w:r>
        <w:rPr>
          <w:rFonts w:asciiTheme="minorHAnsi" w:hAnsiTheme="minorHAnsi"/>
          <w:sz w:val="24"/>
          <w:szCs w:val="24"/>
        </w:rPr>
        <w:t xml:space="preserve">Through enacting our Disability </w:t>
      </w:r>
      <w:r w:rsidR="006834C3">
        <w:rPr>
          <w:rFonts w:asciiTheme="minorHAnsi" w:hAnsiTheme="minorHAnsi"/>
          <w:sz w:val="24"/>
          <w:szCs w:val="24"/>
        </w:rPr>
        <w:t xml:space="preserve">Inclusion </w:t>
      </w:r>
      <w:r>
        <w:rPr>
          <w:rFonts w:asciiTheme="minorHAnsi" w:hAnsiTheme="minorHAnsi"/>
          <w:sz w:val="24"/>
          <w:szCs w:val="24"/>
        </w:rPr>
        <w:t xml:space="preserve">Action Plan, ACCAN </w:t>
      </w:r>
      <w:r w:rsidR="00595823">
        <w:rPr>
          <w:rFonts w:asciiTheme="minorHAnsi" w:hAnsiTheme="minorHAnsi"/>
          <w:sz w:val="24"/>
          <w:szCs w:val="24"/>
        </w:rPr>
        <w:t>commits to</w:t>
      </w:r>
      <w:r>
        <w:rPr>
          <w:rFonts w:asciiTheme="minorHAnsi" w:hAnsiTheme="minorHAnsi"/>
          <w:sz w:val="24"/>
          <w:szCs w:val="24"/>
        </w:rPr>
        <w:t xml:space="preserve">: </w:t>
      </w:r>
    </w:p>
    <w:p w14:paraId="17944451" w14:textId="77777777" w:rsidR="00126977" w:rsidRPr="00F923A2" w:rsidRDefault="00126977" w:rsidP="00126977">
      <w:pPr>
        <w:pStyle w:val="ListParagraph"/>
        <w:numPr>
          <w:ilvl w:val="0"/>
          <w:numId w:val="3"/>
        </w:numPr>
        <w:spacing w:before="240" w:after="0" w:line="360" w:lineRule="auto"/>
        <w:ind w:left="714" w:hanging="357"/>
        <w:rPr>
          <w:sz w:val="24"/>
        </w:rPr>
      </w:pPr>
      <w:r w:rsidRPr="00F923A2">
        <w:rPr>
          <w:sz w:val="24"/>
        </w:rPr>
        <w:t>Eliminate any discrimination based on disability, including against members or employees.</w:t>
      </w:r>
    </w:p>
    <w:p w14:paraId="17944452" w14:textId="16262B34" w:rsidR="00126977" w:rsidRPr="00F923A2" w:rsidRDefault="00126977" w:rsidP="00126977">
      <w:pPr>
        <w:pStyle w:val="ListParagraph"/>
        <w:numPr>
          <w:ilvl w:val="0"/>
          <w:numId w:val="3"/>
        </w:numPr>
        <w:spacing w:after="0" w:line="360" w:lineRule="auto"/>
        <w:ind w:left="714" w:hanging="357"/>
        <w:rPr>
          <w:sz w:val="24"/>
        </w:rPr>
      </w:pPr>
      <w:r w:rsidRPr="00F923A2">
        <w:rPr>
          <w:sz w:val="24"/>
        </w:rPr>
        <w:t xml:space="preserve">Improve access, </w:t>
      </w:r>
      <w:proofErr w:type="gramStart"/>
      <w:r w:rsidRPr="00F923A2">
        <w:rPr>
          <w:sz w:val="24"/>
        </w:rPr>
        <w:t>inclusion</w:t>
      </w:r>
      <w:proofErr w:type="gramEnd"/>
      <w:r w:rsidRPr="00F923A2">
        <w:rPr>
          <w:sz w:val="24"/>
        </w:rPr>
        <w:t xml:space="preserve"> and participation for people with disability </w:t>
      </w:r>
      <w:r w:rsidR="002D4856">
        <w:rPr>
          <w:sz w:val="24"/>
        </w:rPr>
        <w:t>across the organisation</w:t>
      </w:r>
      <w:r w:rsidRPr="00F923A2">
        <w:rPr>
          <w:sz w:val="24"/>
        </w:rPr>
        <w:t>.</w:t>
      </w:r>
    </w:p>
    <w:p w14:paraId="17944453" w14:textId="04F7046B" w:rsidR="00126977" w:rsidRPr="00F923A2" w:rsidRDefault="00126977" w:rsidP="00126977">
      <w:pPr>
        <w:pStyle w:val="ListParagraph"/>
        <w:numPr>
          <w:ilvl w:val="0"/>
          <w:numId w:val="3"/>
        </w:numPr>
        <w:spacing w:after="0" w:line="360" w:lineRule="auto"/>
        <w:ind w:left="714" w:hanging="357"/>
        <w:rPr>
          <w:sz w:val="24"/>
        </w:rPr>
      </w:pPr>
      <w:r w:rsidRPr="00F923A2">
        <w:rPr>
          <w:sz w:val="24"/>
        </w:rPr>
        <w:t>Comply with the Disability Discrimination Act and the UN Convention on the Rights of Persons with Disabilit</w:t>
      </w:r>
      <w:r w:rsidR="0052200F">
        <w:rPr>
          <w:sz w:val="24"/>
        </w:rPr>
        <w:t>ies</w:t>
      </w:r>
      <w:r w:rsidRPr="00F923A2">
        <w:rPr>
          <w:sz w:val="24"/>
        </w:rPr>
        <w:t>.</w:t>
      </w:r>
    </w:p>
    <w:p w14:paraId="794BC37F" w14:textId="7836198D" w:rsidR="000117ED" w:rsidRPr="000117ED" w:rsidRDefault="00126977" w:rsidP="00126977">
      <w:pPr>
        <w:pStyle w:val="ListParagraph"/>
        <w:numPr>
          <w:ilvl w:val="0"/>
          <w:numId w:val="3"/>
        </w:numPr>
        <w:spacing w:after="0" w:line="360" w:lineRule="auto"/>
        <w:ind w:left="714" w:hanging="357"/>
        <w:rPr>
          <w:b/>
          <w:sz w:val="24"/>
        </w:rPr>
      </w:pPr>
      <w:r w:rsidRPr="00F923A2">
        <w:rPr>
          <w:sz w:val="24"/>
        </w:rPr>
        <w:t>Be a model for how other organisations, especially not-for-profit organisations, can improve access for people with disability</w:t>
      </w:r>
      <w:r w:rsidR="0052200F">
        <w:rPr>
          <w:sz w:val="24"/>
        </w:rPr>
        <w:t>.</w:t>
      </w:r>
    </w:p>
    <w:p w14:paraId="17944454" w14:textId="6DC66DD8" w:rsidR="00126977" w:rsidRPr="001F578D" w:rsidRDefault="0052200F" w:rsidP="00126977">
      <w:pPr>
        <w:pStyle w:val="ListParagraph"/>
        <w:numPr>
          <w:ilvl w:val="0"/>
          <w:numId w:val="3"/>
        </w:numPr>
        <w:spacing w:after="0" w:line="360" w:lineRule="auto"/>
        <w:ind w:left="714" w:hanging="357"/>
        <w:rPr>
          <w:b/>
          <w:sz w:val="24"/>
        </w:rPr>
      </w:pPr>
      <w:r>
        <w:rPr>
          <w:sz w:val="24"/>
        </w:rPr>
        <w:t>S</w:t>
      </w:r>
      <w:r w:rsidR="00126977" w:rsidRPr="00F923A2">
        <w:rPr>
          <w:sz w:val="24"/>
        </w:rPr>
        <w:t>upport industry to increase access for consumers with disability.</w:t>
      </w:r>
    </w:p>
    <w:p w14:paraId="7070DCD8" w14:textId="77777777" w:rsidR="001F578D" w:rsidRPr="001F578D" w:rsidRDefault="001F578D" w:rsidP="001F578D">
      <w:pPr>
        <w:spacing w:after="0" w:line="360" w:lineRule="auto"/>
        <w:ind w:left="357"/>
        <w:rPr>
          <w:b/>
          <w:sz w:val="24"/>
        </w:rPr>
      </w:pPr>
    </w:p>
    <w:p w14:paraId="17944455" w14:textId="77777777" w:rsidR="00126977" w:rsidRPr="00536BC8" w:rsidRDefault="00126977" w:rsidP="00126977">
      <w:pPr>
        <w:pStyle w:val="Heading1"/>
        <w:rPr>
          <w:b w:val="0"/>
          <w:sz w:val="24"/>
          <w:szCs w:val="24"/>
        </w:rPr>
      </w:pPr>
      <w:r w:rsidRPr="00536BC8">
        <w:rPr>
          <w:rFonts w:asciiTheme="minorHAnsi" w:hAnsiTheme="minorHAnsi"/>
          <w:sz w:val="24"/>
          <w:szCs w:val="24"/>
        </w:rPr>
        <w:lastRenderedPageBreak/>
        <w:t>Introduction</w:t>
      </w:r>
    </w:p>
    <w:p w14:paraId="17944456" w14:textId="3BF85B5C" w:rsidR="00126977" w:rsidRDefault="00126977" w:rsidP="0091253C">
      <w:pPr>
        <w:jc w:val="both"/>
        <w:rPr>
          <w:sz w:val="24"/>
        </w:rPr>
      </w:pPr>
      <w:r w:rsidRPr="00536BC8">
        <w:rPr>
          <w:sz w:val="24"/>
        </w:rPr>
        <w:t>ACCAN is proud that people with disability have always been considered an important focus of our organisation. ACCAN, founded in 2009, inherited many of the values of our predecessors, the Consumers Telecommunications Network and TEDICORE, both of which were active in promoting equal access for people with disability in the field of telecommunications.</w:t>
      </w:r>
      <w:r>
        <w:rPr>
          <w:sz w:val="24"/>
        </w:rPr>
        <w:t xml:space="preserve"> The work of ACCAN, as discussed in this Disability </w:t>
      </w:r>
      <w:r w:rsidR="00360977">
        <w:rPr>
          <w:sz w:val="24"/>
        </w:rPr>
        <w:t xml:space="preserve">Inclusion </w:t>
      </w:r>
      <w:r>
        <w:rPr>
          <w:sz w:val="24"/>
        </w:rPr>
        <w:t>Action Plan</w:t>
      </w:r>
      <w:r w:rsidR="00F32BBE">
        <w:rPr>
          <w:sz w:val="24"/>
        </w:rPr>
        <w:t xml:space="preserve"> </w:t>
      </w:r>
      <w:r w:rsidR="00360977">
        <w:rPr>
          <w:sz w:val="24"/>
        </w:rPr>
        <w:t xml:space="preserve">(DIAP), </w:t>
      </w:r>
      <w:r>
        <w:rPr>
          <w:sz w:val="24"/>
        </w:rPr>
        <w:t xml:space="preserve">reflects these principles of equal access and meaningful inclusion of people with disability. By reinforcing these principles, ACCAN’s </w:t>
      </w:r>
      <w:r w:rsidR="00360977">
        <w:rPr>
          <w:sz w:val="24"/>
        </w:rPr>
        <w:t xml:space="preserve">DIAP </w:t>
      </w:r>
      <w:r>
        <w:rPr>
          <w:sz w:val="24"/>
        </w:rPr>
        <w:t>makes explicit the tangible ways in which inclusion and access will be prioritised by all ACCAN staff and board members.</w:t>
      </w:r>
    </w:p>
    <w:p w14:paraId="17944457" w14:textId="1C78811F" w:rsidR="00126977" w:rsidRPr="00536BC8" w:rsidRDefault="00126977" w:rsidP="0091253C">
      <w:pPr>
        <w:jc w:val="both"/>
        <w:rPr>
          <w:sz w:val="24"/>
        </w:rPr>
      </w:pPr>
      <w:r w:rsidRPr="00536BC8">
        <w:rPr>
          <w:sz w:val="24"/>
        </w:rPr>
        <w:t>ACCAN is a not-for-profit, member-based organisation which values disability access</w:t>
      </w:r>
      <w:r w:rsidR="00B805A3">
        <w:rPr>
          <w:sz w:val="24"/>
        </w:rPr>
        <w:t>. By valuing disability access, we ensure that disability related matters are included at the forefront of our planning processes</w:t>
      </w:r>
      <w:r w:rsidRPr="00536BC8">
        <w:rPr>
          <w:sz w:val="24"/>
        </w:rPr>
        <w:t xml:space="preserve">. We want to be a model in this field, for other not-for-profits, as well as for </w:t>
      </w:r>
      <w:r w:rsidR="005C697E">
        <w:rPr>
          <w:sz w:val="24"/>
        </w:rPr>
        <w:t>business</w:t>
      </w:r>
      <w:r w:rsidRPr="00536BC8">
        <w:rPr>
          <w:sz w:val="24"/>
        </w:rPr>
        <w:t xml:space="preserve"> and government.</w:t>
      </w:r>
      <w:r>
        <w:rPr>
          <w:sz w:val="24"/>
        </w:rPr>
        <w:t xml:space="preserve"> </w:t>
      </w:r>
      <w:r w:rsidR="005C697E">
        <w:rPr>
          <w:sz w:val="24"/>
        </w:rPr>
        <w:t>Approximately 30 percent</w:t>
      </w:r>
      <w:r w:rsidRPr="00536BC8">
        <w:rPr>
          <w:sz w:val="24"/>
        </w:rPr>
        <w:t xml:space="preserve"> of ACCAN organisational members represent people with disability</w:t>
      </w:r>
      <w:r w:rsidR="002D4856">
        <w:rPr>
          <w:sz w:val="24"/>
        </w:rPr>
        <w:t xml:space="preserve">, and approximately </w:t>
      </w:r>
      <w:r w:rsidR="003D22E2">
        <w:rPr>
          <w:sz w:val="24"/>
        </w:rPr>
        <w:t>20 percent of people</w:t>
      </w:r>
      <w:r w:rsidR="0052200F">
        <w:rPr>
          <w:sz w:val="24"/>
        </w:rPr>
        <w:t xml:space="preserve"> Australia </w:t>
      </w:r>
      <w:r w:rsidR="002D4856">
        <w:rPr>
          <w:sz w:val="24"/>
        </w:rPr>
        <w:t>ha</w:t>
      </w:r>
      <w:r w:rsidR="001F578D">
        <w:rPr>
          <w:sz w:val="24"/>
        </w:rPr>
        <w:t>ve</w:t>
      </w:r>
      <w:r w:rsidR="0052200F">
        <w:rPr>
          <w:sz w:val="24"/>
        </w:rPr>
        <w:t xml:space="preserve"> </w:t>
      </w:r>
      <w:r w:rsidR="002D4856">
        <w:rPr>
          <w:sz w:val="24"/>
        </w:rPr>
        <w:t>disability</w:t>
      </w:r>
      <w:r>
        <w:rPr>
          <w:sz w:val="24"/>
        </w:rPr>
        <w:t xml:space="preserve">. As such, it is vital that the voices and experiences of people with disability are appropriately reflected in ACCAN’s work, and that these members have equal access to all ACCAN events, consultations, </w:t>
      </w:r>
      <w:proofErr w:type="gramStart"/>
      <w:r>
        <w:rPr>
          <w:sz w:val="24"/>
        </w:rPr>
        <w:t>submissions</w:t>
      </w:r>
      <w:proofErr w:type="gramEnd"/>
      <w:r>
        <w:rPr>
          <w:sz w:val="24"/>
        </w:rPr>
        <w:t xml:space="preserve"> and other information</w:t>
      </w:r>
      <w:r w:rsidRPr="00536BC8">
        <w:rPr>
          <w:sz w:val="24"/>
        </w:rPr>
        <w:t>.</w:t>
      </w:r>
    </w:p>
    <w:p w14:paraId="17944458" w14:textId="77777777" w:rsidR="00126977" w:rsidRPr="00536BC8" w:rsidRDefault="00126977" w:rsidP="0091253C">
      <w:pPr>
        <w:jc w:val="both"/>
        <w:rPr>
          <w:sz w:val="24"/>
        </w:rPr>
      </w:pPr>
      <w:r>
        <w:rPr>
          <w:sz w:val="24"/>
        </w:rPr>
        <w:t xml:space="preserve">ACCAN has successfully implemented </w:t>
      </w:r>
      <w:r w:rsidR="005C697E">
        <w:rPr>
          <w:sz w:val="24"/>
        </w:rPr>
        <w:t xml:space="preserve">and reported on </w:t>
      </w:r>
      <w:r>
        <w:rPr>
          <w:sz w:val="24"/>
        </w:rPr>
        <w:t xml:space="preserve">previous Disability Action </w:t>
      </w:r>
      <w:proofErr w:type="gramStart"/>
      <w:r>
        <w:rPr>
          <w:sz w:val="24"/>
        </w:rPr>
        <w:t>Plans, and</w:t>
      </w:r>
      <w:proofErr w:type="gramEnd"/>
      <w:r>
        <w:rPr>
          <w:sz w:val="24"/>
        </w:rPr>
        <w:t xml:space="preserve"> has already demonstrated best practice disability inclusion in a number of ways. For instance: </w:t>
      </w:r>
    </w:p>
    <w:p w14:paraId="17944459" w14:textId="55FE4DF0" w:rsidR="00126977" w:rsidRDefault="00126977" w:rsidP="0091253C">
      <w:pPr>
        <w:pStyle w:val="ListParagraph"/>
        <w:numPr>
          <w:ilvl w:val="0"/>
          <w:numId w:val="4"/>
        </w:numPr>
        <w:spacing w:after="0" w:line="360" w:lineRule="auto"/>
        <w:ind w:left="714" w:hanging="357"/>
        <w:jc w:val="both"/>
        <w:rPr>
          <w:sz w:val="24"/>
        </w:rPr>
      </w:pPr>
      <w:r>
        <w:rPr>
          <w:sz w:val="24"/>
        </w:rPr>
        <w:t xml:space="preserve">ACCAN staff </w:t>
      </w:r>
      <w:r w:rsidR="0052200F">
        <w:rPr>
          <w:sz w:val="24"/>
        </w:rPr>
        <w:t xml:space="preserve">have completed </w:t>
      </w:r>
      <w:r>
        <w:rPr>
          <w:sz w:val="24"/>
        </w:rPr>
        <w:t>Easy English training provided by a reputable Easy English provider.</w:t>
      </w:r>
    </w:p>
    <w:p w14:paraId="1794445A" w14:textId="6FA5D72F" w:rsidR="00126977" w:rsidRPr="00536BC8" w:rsidRDefault="00126977" w:rsidP="0091253C">
      <w:pPr>
        <w:pStyle w:val="ListParagraph"/>
        <w:numPr>
          <w:ilvl w:val="0"/>
          <w:numId w:val="4"/>
        </w:numPr>
        <w:spacing w:after="0" w:line="360" w:lineRule="auto"/>
        <w:ind w:left="714" w:hanging="357"/>
        <w:jc w:val="both"/>
        <w:rPr>
          <w:sz w:val="24"/>
        </w:rPr>
      </w:pPr>
      <w:r>
        <w:rPr>
          <w:sz w:val="24"/>
        </w:rPr>
        <w:t xml:space="preserve">ACCAN holds an annual Disability Advisory Forum, which represents </w:t>
      </w:r>
      <w:r w:rsidRPr="00536BC8">
        <w:rPr>
          <w:sz w:val="24"/>
        </w:rPr>
        <w:t xml:space="preserve">the views of disability communities </w:t>
      </w:r>
      <w:r w:rsidR="002D4856">
        <w:rPr>
          <w:sz w:val="24"/>
        </w:rPr>
        <w:t>and informs ACCAN’s policy positions</w:t>
      </w:r>
      <w:r w:rsidR="00EF6338">
        <w:rPr>
          <w:sz w:val="24"/>
        </w:rPr>
        <w:t>,</w:t>
      </w:r>
      <w:r w:rsidR="002D4856">
        <w:rPr>
          <w:sz w:val="24"/>
        </w:rPr>
        <w:t xml:space="preserve"> public </w:t>
      </w:r>
      <w:proofErr w:type="gramStart"/>
      <w:r w:rsidR="002D4856">
        <w:rPr>
          <w:sz w:val="24"/>
        </w:rPr>
        <w:t>statements</w:t>
      </w:r>
      <w:proofErr w:type="gramEnd"/>
      <w:r w:rsidR="002D4856">
        <w:rPr>
          <w:sz w:val="24"/>
        </w:rPr>
        <w:t xml:space="preserve"> and advice</w:t>
      </w:r>
      <w:r w:rsidRPr="00536BC8">
        <w:rPr>
          <w:sz w:val="24"/>
        </w:rPr>
        <w:t xml:space="preserve">. </w:t>
      </w:r>
    </w:p>
    <w:p w14:paraId="1794445C" w14:textId="47CBF92B" w:rsidR="00126977" w:rsidRPr="00536BC8" w:rsidRDefault="00126977" w:rsidP="0091253C">
      <w:pPr>
        <w:pStyle w:val="ListParagraph"/>
        <w:numPr>
          <w:ilvl w:val="0"/>
          <w:numId w:val="4"/>
        </w:numPr>
        <w:spacing w:after="0" w:line="360" w:lineRule="auto"/>
        <w:ind w:left="714" w:hanging="357"/>
        <w:jc w:val="both"/>
        <w:rPr>
          <w:sz w:val="24"/>
        </w:rPr>
      </w:pPr>
      <w:r>
        <w:rPr>
          <w:sz w:val="24"/>
        </w:rPr>
        <w:t xml:space="preserve">ACCAN has </w:t>
      </w:r>
      <w:r w:rsidR="00911D1C">
        <w:rPr>
          <w:sz w:val="24"/>
        </w:rPr>
        <w:t>a</w:t>
      </w:r>
      <w:r>
        <w:rPr>
          <w:sz w:val="24"/>
        </w:rPr>
        <w:t xml:space="preserve"> </w:t>
      </w:r>
      <w:r w:rsidR="005C697E">
        <w:rPr>
          <w:sz w:val="24"/>
        </w:rPr>
        <w:t>hearing</w:t>
      </w:r>
      <w:r w:rsidRPr="00536BC8">
        <w:rPr>
          <w:sz w:val="24"/>
        </w:rPr>
        <w:t xml:space="preserve"> loop</w:t>
      </w:r>
      <w:r w:rsidR="005C697E">
        <w:rPr>
          <w:sz w:val="24"/>
        </w:rPr>
        <w:t xml:space="preserve"> </w:t>
      </w:r>
      <w:r w:rsidR="00911D1C">
        <w:rPr>
          <w:sz w:val="24"/>
        </w:rPr>
        <w:t xml:space="preserve">available </w:t>
      </w:r>
      <w:r w:rsidR="005C697E">
        <w:rPr>
          <w:sz w:val="24"/>
        </w:rPr>
        <w:t xml:space="preserve">at our office and ensures a hearing </w:t>
      </w:r>
      <w:r>
        <w:rPr>
          <w:sz w:val="24"/>
        </w:rPr>
        <w:t>loop is used at our conference, research events, meetings and other events as required</w:t>
      </w:r>
      <w:r w:rsidRPr="00536BC8">
        <w:rPr>
          <w:sz w:val="24"/>
        </w:rPr>
        <w:t>.</w:t>
      </w:r>
    </w:p>
    <w:p w14:paraId="1794445D" w14:textId="1AB7AB8D" w:rsidR="00126977" w:rsidRPr="00536BC8" w:rsidRDefault="00126977" w:rsidP="0091253C">
      <w:pPr>
        <w:pStyle w:val="ListParagraph"/>
        <w:numPr>
          <w:ilvl w:val="0"/>
          <w:numId w:val="4"/>
        </w:numPr>
        <w:spacing w:after="0" w:line="360" w:lineRule="auto"/>
        <w:ind w:left="714" w:hanging="357"/>
        <w:jc w:val="both"/>
        <w:rPr>
          <w:sz w:val="24"/>
        </w:rPr>
      </w:pPr>
      <w:proofErr w:type="gramStart"/>
      <w:r>
        <w:rPr>
          <w:sz w:val="24"/>
        </w:rPr>
        <w:t>All of</w:t>
      </w:r>
      <w:proofErr w:type="gramEnd"/>
      <w:r>
        <w:rPr>
          <w:sz w:val="24"/>
        </w:rPr>
        <w:t xml:space="preserve"> ACCAN’s business cards </w:t>
      </w:r>
      <w:r w:rsidR="00EF6338">
        <w:rPr>
          <w:sz w:val="24"/>
        </w:rPr>
        <w:t>featur</w:t>
      </w:r>
      <w:r w:rsidR="00911D1C">
        <w:rPr>
          <w:sz w:val="24"/>
        </w:rPr>
        <w:t>e</w:t>
      </w:r>
      <w:r w:rsidR="00EF6338">
        <w:rPr>
          <w:sz w:val="24"/>
        </w:rPr>
        <w:t xml:space="preserve"> Braille and large print</w:t>
      </w:r>
      <w:r>
        <w:rPr>
          <w:sz w:val="24"/>
        </w:rPr>
        <w:t xml:space="preserve">. </w:t>
      </w:r>
    </w:p>
    <w:p w14:paraId="1794445E" w14:textId="77777777" w:rsidR="00126977" w:rsidRPr="00536BC8" w:rsidRDefault="00126977" w:rsidP="0091253C">
      <w:pPr>
        <w:pStyle w:val="ListParagraph"/>
        <w:numPr>
          <w:ilvl w:val="0"/>
          <w:numId w:val="4"/>
        </w:numPr>
        <w:spacing w:after="0" w:line="360" w:lineRule="auto"/>
        <w:ind w:left="714" w:hanging="357"/>
        <w:jc w:val="both"/>
        <w:rPr>
          <w:sz w:val="24"/>
        </w:rPr>
      </w:pPr>
      <w:r>
        <w:rPr>
          <w:sz w:val="24"/>
        </w:rPr>
        <w:t xml:space="preserve">ACCAN ensures that </w:t>
      </w:r>
      <w:r w:rsidRPr="00536BC8">
        <w:rPr>
          <w:sz w:val="24"/>
        </w:rPr>
        <w:t>A</w:t>
      </w:r>
      <w:r w:rsidR="006048D3">
        <w:rPr>
          <w:sz w:val="24"/>
        </w:rPr>
        <w:t>uslan</w:t>
      </w:r>
      <w:r w:rsidRPr="00536BC8">
        <w:rPr>
          <w:sz w:val="24"/>
        </w:rPr>
        <w:t xml:space="preserve"> interpreters and real-time captioning </w:t>
      </w:r>
      <w:r>
        <w:rPr>
          <w:sz w:val="24"/>
        </w:rPr>
        <w:t xml:space="preserve">are available </w:t>
      </w:r>
      <w:r w:rsidRPr="00536BC8">
        <w:rPr>
          <w:sz w:val="24"/>
        </w:rPr>
        <w:t>at our conference</w:t>
      </w:r>
      <w:r w:rsidR="005C697E">
        <w:rPr>
          <w:sz w:val="24"/>
        </w:rPr>
        <w:t xml:space="preserve">, </w:t>
      </w:r>
      <w:r w:rsidRPr="00536BC8">
        <w:rPr>
          <w:sz w:val="24"/>
        </w:rPr>
        <w:t>research events</w:t>
      </w:r>
      <w:r>
        <w:rPr>
          <w:sz w:val="24"/>
        </w:rPr>
        <w:t>,</w:t>
      </w:r>
      <w:r w:rsidRPr="00536BC8">
        <w:rPr>
          <w:sz w:val="24"/>
        </w:rPr>
        <w:t xml:space="preserve"> and Board and consultative meetings</w:t>
      </w:r>
      <w:r>
        <w:rPr>
          <w:sz w:val="24"/>
        </w:rPr>
        <w:t>, as required</w:t>
      </w:r>
      <w:r w:rsidRPr="00536BC8">
        <w:rPr>
          <w:sz w:val="24"/>
        </w:rPr>
        <w:t>.</w:t>
      </w:r>
    </w:p>
    <w:p w14:paraId="1794445F" w14:textId="334A5B02" w:rsidR="00126977" w:rsidRDefault="00EF6338" w:rsidP="0091253C">
      <w:pPr>
        <w:jc w:val="both"/>
        <w:rPr>
          <w:sz w:val="24"/>
        </w:rPr>
      </w:pPr>
      <w:r>
        <w:rPr>
          <w:sz w:val="24"/>
        </w:rPr>
        <w:t>T</w:t>
      </w:r>
      <w:r w:rsidR="00126977" w:rsidRPr="00536BC8">
        <w:rPr>
          <w:sz w:val="24"/>
        </w:rPr>
        <w:t xml:space="preserve">his Disability </w:t>
      </w:r>
      <w:r w:rsidR="0052200F">
        <w:rPr>
          <w:sz w:val="24"/>
        </w:rPr>
        <w:t xml:space="preserve">Inclusion </w:t>
      </w:r>
      <w:r w:rsidR="00126977" w:rsidRPr="00536BC8">
        <w:rPr>
          <w:sz w:val="24"/>
        </w:rPr>
        <w:t xml:space="preserve">Action Plan will challenge </w:t>
      </w:r>
      <w:r>
        <w:rPr>
          <w:sz w:val="24"/>
        </w:rPr>
        <w:t xml:space="preserve">ACCAN </w:t>
      </w:r>
      <w:r w:rsidR="00126977" w:rsidRPr="00536BC8">
        <w:rPr>
          <w:sz w:val="24"/>
        </w:rPr>
        <w:t>as an organisation to continue to provide best practice access, and to find further opportunities to improve.</w:t>
      </w:r>
      <w:r w:rsidR="00126977">
        <w:rPr>
          <w:sz w:val="24"/>
        </w:rPr>
        <w:t xml:space="preserve">  While the </w:t>
      </w:r>
      <w:r w:rsidR="0052200F">
        <w:rPr>
          <w:sz w:val="24"/>
        </w:rPr>
        <w:t>DIAP</w:t>
      </w:r>
      <w:r w:rsidR="00126977">
        <w:rPr>
          <w:sz w:val="24"/>
        </w:rPr>
        <w:t xml:space="preserve"> assigns responsibility to certain staff members for different outcomes, all ACCAN employees and </w:t>
      </w:r>
      <w:r w:rsidR="00126977">
        <w:rPr>
          <w:sz w:val="24"/>
        </w:rPr>
        <w:lastRenderedPageBreak/>
        <w:t xml:space="preserve">board members have a crucial role to play in enabling access and inclusion. The </w:t>
      </w:r>
      <w:r w:rsidR="0052200F">
        <w:rPr>
          <w:sz w:val="24"/>
        </w:rPr>
        <w:t>DIAP</w:t>
      </w:r>
      <w:r w:rsidR="00126977">
        <w:rPr>
          <w:sz w:val="24"/>
        </w:rPr>
        <w:t xml:space="preserve"> Committee, comprised of staff members from across ACCAN’s different teams, will oversee the implementation of the Plan, provide information, and support staff to meet these outcomes. </w:t>
      </w:r>
    </w:p>
    <w:p w14:paraId="17944460" w14:textId="77777777" w:rsidR="00126977" w:rsidRDefault="00126977" w:rsidP="0091253C">
      <w:pPr>
        <w:jc w:val="both"/>
        <w:rPr>
          <w:b/>
        </w:rPr>
      </w:pPr>
      <w:r>
        <w:rPr>
          <w:sz w:val="24"/>
        </w:rPr>
        <w:t>N</w:t>
      </w:r>
      <w:r w:rsidRPr="00536BC8">
        <w:rPr>
          <w:sz w:val="24"/>
        </w:rPr>
        <w:t>ote: In this document, hyperlinks provide links to further useful information.</w:t>
      </w:r>
      <w:r>
        <w:rPr>
          <w:b/>
        </w:rPr>
        <w:br w:type="page"/>
      </w:r>
    </w:p>
    <w:tbl>
      <w:tblPr>
        <w:tblStyle w:val="TableGrid"/>
        <w:tblW w:w="0" w:type="auto"/>
        <w:tblLook w:val="04A0" w:firstRow="1" w:lastRow="0" w:firstColumn="1" w:lastColumn="0" w:noHBand="0" w:noVBand="1"/>
      </w:tblPr>
      <w:tblGrid>
        <w:gridCol w:w="1897"/>
        <w:gridCol w:w="12051"/>
      </w:tblGrid>
      <w:tr w:rsidR="00126977" w14:paraId="17944463" w14:textId="77777777" w:rsidTr="00126977">
        <w:trPr>
          <w:trHeight w:val="599"/>
          <w:tblHeader/>
        </w:trPr>
        <w:tc>
          <w:tcPr>
            <w:tcW w:w="1906" w:type="dxa"/>
          </w:tcPr>
          <w:p w14:paraId="17944461" w14:textId="77777777" w:rsidR="00126977" w:rsidRDefault="00127416" w:rsidP="00126977">
            <w:pPr>
              <w:rPr>
                <w:b/>
              </w:rPr>
            </w:pPr>
            <w:r>
              <w:rPr>
                <w:b/>
              </w:rPr>
              <w:lastRenderedPageBreak/>
              <w:t>Term used in this document</w:t>
            </w:r>
          </w:p>
        </w:tc>
        <w:tc>
          <w:tcPr>
            <w:tcW w:w="12235" w:type="dxa"/>
          </w:tcPr>
          <w:p w14:paraId="17944462" w14:textId="77777777" w:rsidR="00126977" w:rsidRDefault="00126977" w:rsidP="00126977">
            <w:pPr>
              <w:rPr>
                <w:b/>
              </w:rPr>
            </w:pPr>
            <w:r>
              <w:rPr>
                <w:b/>
              </w:rPr>
              <w:t>Definition</w:t>
            </w:r>
          </w:p>
        </w:tc>
      </w:tr>
      <w:tr w:rsidR="00126977" w14:paraId="17944466" w14:textId="77777777" w:rsidTr="008B26A5">
        <w:trPr>
          <w:trHeight w:val="622"/>
        </w:trPr>
        <w:tc>
          <w:tcPr>
            <w:tcW w:w="1906" w:type="dxa"/>
          </w:tcPr>
          <w:p w14:paraId="17944464" w14:textId="77777777" w:rsidR="00126977" w:rsidRDefault="00126977" w:rsidP="00126977">
            <w:pPr>
              <w:rPr>
                <w:b/>
              </w:rPr>
            </w:pPr>
            <w:r>
              <w:t>Audio description</w:t>
            </w:r>
          </w:p>
        </w:tc>
        <w:tc>
          <w:tcPr>
            <w:tcW w:w="12235" w:type="dxa"/>
          </w:tcPr>
          <w:p w14:paraId="17944465" w14:textId="77777777" w:rsidR="00126977" w:rsidRDefault="00126977" w:rsidP="00126977">
            <w:pPr>
              <w:rPr>
                <w:b/>
              </w:rPr>
            </w:pPr>
            <w:r>
              <w:t>A form of access for people who are blind or vision-impaired, consisting of a narrator talking through a presentation (for example, a DVD or theatre performance), describing what is happening on the screen during the natural pauses in the audio.</w:t>
            </w:r>
          </w:p>
        </w:tc>
      </w:tr>
      <w:tr w:rsidR="00126977" w14:paraId="17944469" w14:textId="77777777" w:rsidTr="008B26A5">
        <w:trPr>
          <w:trHeight w:val="433"/>
        </w:trPr>
        <w:tc>
          <w:tcPr>
            <w:tcW w:w="1906" w:type="dxa"/>
          </w:tcPr>
          <w:p w14:paraId="17944467" w14:textId="77777777" w:rsidR="00126977" w:rsidRDefault="00126977" w:rsidP="00126977">
            <w:pPr>
              <w:rPr>
                <w:b/>
              </w:rPr>
            </w:pPr>
            <w:r>
              <w:t>Auslan</w:t>
            </w:r>
          </w:p>
        </w:tc>
        <w:tc>
          <w:tcPr>
            <w:tcW w:w="12235" w:type="dxa"/>
          </w:tcPr>
          <w:p w14:paraId="17944468" w14:textId="77777777" w:rsidR="00126977" w:rsidRDefault="00126977" w:rsidP="00126977">
            <w:pPr>
              <w:rPr>
                <w:b/>
              </w:rPr>
            </w:pPr>
            <w:r>
              <w:t>Australian Sign Language, the language used by the Australian Deaf community.</w:t>
            </w:r>
          </w:p>
        </w:tc>
      </w:tr>
      <w:tr w:rsidR="006048D3" w14:paraId="1794446C" w14:textId="77777777" w:rsidTr="008B26A5">
        <w:trPr>
          <w:trHeight w:val="433"/>
        </w:trPr>
        <w:tc>
          <w:tcPr>
            <w:tcW w:w="1906" w:type="dxa"/>
          </w:tcPr>
          <w:p w14:paraId="1794446A" w14:textId="77777777" w:rsidR="006048D3" w:rsidRPr="00FF56BE" w:rsidRDefault="006048D3" w:rsidP="00B1103C">
            <w:r>
              <w:t>CRPD</w:t>
            </w:r>
          </w:p>
        </w:tc>
        <w:tc>
          <w:tcPr>
            <w:tcW w:w="12235" w:type="dxa"/>
          </w:tcPr>
          <w:p w14:paraId="1794446B" w14:textId="77777777" w:rsidR="006048D3" w:rsidRPr="00FF56BE" w:rsidRDefault="006048D3" w:rsidP="006048D3">
            <w:r>
              <w:t xml:space="preserve">The </w:t>
            </w:r>
            <w:hyperlink r:id="rId9" w:tooltip="Visit the UN CRPD PDF [opens in a new window]" w:history="1">
              <w:r w:rsidRPr="006048D3">
                <w:rPr>
                  <w:rStyle w:val="Hyperlink"/>
                </w:rPr>
                <w:t>United Nations Convention on the Rights of Persons with Disabilities</w:t>
              </w:r>
            </w:hyperlink>
            <w:r>
              <w:t xml:space="preserve"> is an international human rights convention that outlines the inherent human rights of all people with disability. </w:t>
            </w:r>
          </w:p>
        </w:tc>
      </w:tr>
      <w:tr w:rsidR="00127416" w14:paraId="1794446F" w14:textId="77777777" w:rsidTr="008B26A5">
        <w:trPr>
          <w:trHeight w:val="433"/>
        </w:trPr>
        <w:tc>
          <w:tcPr>
            <w:tcW w:w="1906" w:type="dxa"/>
          </w:tcPr>
          <w:p w14:paraId="1794446D" w14:textId="602BF360" w:rsidR="00127416" w:rsidRPr="00FF56BE" w:rsidRDefault="00127416" w:rsidP="00B1103C">
            <w:r w:rsidRPr="00FF56BE">
              <w:t>D</w:t>
            </w:r>
            <w:r w:rsidR="0075005F">
              <w:t>I</w:t>
            </w:r>
            <w:r w:rsidRPr="00FF56BE">
              <w:t>AP</w:t>
            </w:r>
          </w:p>
        </w:tc>
        <w:tc>
          <w:tcPr>
            <w:tcW w:w="12235" w:type="dxa"/>
          </w:tcPr>
          <w:p w14:paraId="1794446E" w14:textId="3FC88AE7" w:rsidR="00127416" w:rsidRPr="00FF56BE" w:rsidRDefault="00127416" w:rsidP="00B1103C">
            <w:r w:rsidRPr="00FF56BE">
              <w:t xml:space="preserve">Disability </w:t>
            </w:r>
            <w:r w:rsidR="0075005F">
              <w:t xml:space="preserve">Inclusion </w:t>
            </w:r>
            <w:r w:rsidRPr="00FF56BE">
              <w:t>Action Plan</w:t>
            </w:r>
            <w:r w:rsidR="008C4362">
              <w:t>.</w:t>
            </w:r>
          </w:p>
        </w:tc>
      </w:tr>
      <w:tr w:rsidR="00126977" w14:paraId="17944472" w14:textId="77777777" w:rsidTr="008B26A5">
        <w:trPr>
          <w:trHeight w:val="442"/>
        </w:trPr>
        <w:tc>
          <w:tcPr>
            <w:tcW w:w="1906" w:type="dxa"/>
          </w:tcPr>
          <w:p w14:paraId="17944470" w14:textId="77777777" w:rsidR="00126977" w:rsidRPr="00FF56BE" w:rsidRDefault="00127416" w:rsidP="00126977">
            <w:r>
              <w:t>DAT</w:t>
            </w:r>
          </w:p>
        </w:tc>
        <w:tc>
          <w:tcPr>
            <w:tcW w:w="12235" w:type="dxa"/>
          </w:tcPr>
          <w:p w14:paraId="17944471" w14:textId="77777777" w:rsidR="00126977" w:rsidRPr="00FF56BE" w:rsidRDefault="00280F3C" w:rsidP="00127416">
            <w:hyperlink r:id="rId10" w:tooltip="Visit Vision Australia's website [opens in a new window]" w:history="1">
              <w:r w:rsidR="00127416" w:rsidRPr="00127416">
                <w:rPr>
                  <w:rStyle w:val="Hyperlink"/>
                </w:rPr>
                <w:t>Document</w:t>
              </w:r>
              <w:r w:rsidR="00126977" w:rsidRPr="00127416">
                <w:rPr>
                  <w:rStyle w:val="Hyperlink"/>
                </w:rPr>
                <w:t xml:space="preserve"> </w:t>
              </w:r>
              <w:r w:rsidR="00127416" w:rsidRPr="00127416">
                <w:rPr>
                  <w:rStyle w:val="Hyperlink"/>
                </w:rPr>
                <w:t>Accessibility Toolbar</w:t>
              </w:r>
            </w:hyperlink>
            <w:r w:rsidR="00127416">
              <w:t>. A tool to support the creation of accessible documents in Microsoft Word.</w:t>
            </w:r>
          </w:p>
        </w:tc>
      </w:tr>
      <w:tr w:rsidR="00194B91" w14:paraId="17944475" w14:textId="77777777" w:rsidTr="008B26A5">
        <w:trPr>
          <w:trHeight w:val="442"/>
        </w:trPr>
        <w:tc>
          <w:tcPr>
            <w:tcW w:w="1906" w:type="dxa"/>
          </w:tcPr>
          <w:p w14:paraId="17944473" w14:textId="77777777" w:rsidR="00194B91" w:rsidRDefault="00194B91" w:rsidP="00126977">
            <w:r>
              <w:t>DDA</w:t>
            </w:r>
          </w:p>
        </w:tc>
        <w:tc>
          <w:tcPr>
            <w:tcW w:w="12235" w:type="dxa"/>
          </w:tcPr>
          <w:p w14:paraId="17944474" w14:textId="44390A12" w:rsidR="00194B91" w:rsidRDefault="00194B91" w:rsidP="00194B91">
            <w:r>
              <w:t xml:space="preserve">The </w:t>
            </w:r>
            <w:hyperlink r:id="rId11" w:tooltip="View the Federal Register of Legislation [opens in a new window]" w:history="1">
              <w:r w:rsidRPr="00194B91">
                <w:rPr>
                  <w:rStyle w:val="Hyperlink"/>
                </w:rPr>
                <w:t>Disability Discrimination Act</w:t>
              </w:r>
            </w:hyperlink>
            <w:r>
              <w:t xml:space="preserve"> </w:t>
            </w:r>
            <w:r w:rsidR="0075005F">
              <w:t xml:space="preserve">(1992) </w:t>
            </w:r>
            <w:r>
              <w:t xml:space="preserve">makes it </w:t>
            </w:r>
            <w:r w:rsidR="0075005F">
              <w:t xml:space="preserve">unlawful </w:t>
            </w:r>
            <w:r>
              <w:t xml:space="preserve">to discriminate against someone with disability in </w:t>
            </w:r>
            <w:r w:rsidR="0075005F">
              <w:t xml:space="preserve">all </w:t>
            </w:r>
            <w:r>
              <w:t xml:space="preserve">aspects of life, such as in employment, education, the provision of goods, services and facilities, and access.  </w:t>
            </w:r>
          </w:p>
        </w:tc>
      </w:tr>
      <w:tr w:rsidR="00126977" w14:paraId="17944478" w14:textId="77777777" w:rsidTr="00126977">
        <w:trPr>
          <w:trHeight w:val="1216"/>
        </w:trPr>
        <w:tc>
          <w:tcPr>
            <w:tcW w:w="1906" w:type="dxa"/>
          </w:tcPr>
          <w:p w14:paraId="17944476" w14:textId="77777777" w:rsidR="00126977" w:rsidRPr="00FF56BE" w:rsidRDefault="00126977" w:rsidP="00126977">
            <w:r>
              <w:t>Deafblind</w:t>
            </w:r>
          </w:p>
        </w:tc>
        <w:tc>
          <w:tcPr>
            <w:tcW w:w="12235" w:type="dxa"/>
          </w:tcPr>
          <w:p w14:paraId="17944477" w14:textId="77777777" w:rsidR="00126977" w:rsidRPr="00FF56BE" w:rsidRDefault="00126977" w:rsidP="00126977">
            <w:r>
              <w:t>A person who is Deafblind will have varying degrees of vision impairment and deafness/h</w:t>
            </w:r>
            <w:r w:rsidR="006048D3">
              <w:t xml:space="preserve">earing </w:t>
            </w:r>
            <w:r>
              <w:t xml:space="preserve">impairment. Individuals have widely differing communication requirements, which can include spoken language, Auslan, hand-over-hand Auslan (in which the individual touches the hands of the signer </w:t>
            </w:r>
            <w:proofErr w:type="gramStart"/>
            <w:r>
              <w:t>in order to</w:t>
            </w:r>
            <w:proofErr w:type="gramEnd"/>
            <w:r>
              <w:t xml:space="preserve"> feel the movement) and tactile fingerspelling (in which the signer signs adapted letters of the alphabet into the individual’s palm).</w:t>
            </w:r>
          </w:p>
        </w:tc>
      </w:tr>
      <w:tr w:rsidR="00126977" w14:paraId="1794447B" w14:textId="77777777" w:rsidTr="00126977">
        <w:trPr>
          <w:trHeight w:val="604"/>
        </w:trPr>
        <w:tc>
          <w:tcPr>
            <w:tcW w:w="1906" w:type="dxa"/>
          </w:tcPr>
          <w:p w14:paraId="17944479" w14:textId="77777777" w:rsidR="00126977" w:rsidRPr="00FF56BE" w:rsidRDefault="00126977" w:rsidP="00126977">
            <w:r>
              <w:t>Disability Advisory Forum</w:t>
            </w:r>
          </w:p>
        </w:tc>
        <w:tc>
          <w:tcPr>
            <w:tcW w:w="12235" w:type="dxa"/>
          </w:tcPr>
          <w:p w14:paraId="1794447A" w14:textId="2E30D19E" w:rsidR="00126977" w:rsidRPr="00FF56BE" w:rsidRDefault="00126977" w:rsidP="00126977">
            <w:r>
              <w:t xml:space="preserve">An annual, standing advisory forum at which representatives from the disability sector advise ACCAN on the most important </w:t>
            </w:r>
            <w:r w:rsidR="0075005F">
              <w:t xml:space="preserve">media and </w:t>
            </w:r>
            <w:r>
              <w:t>telecommunications issues for consumers with disability.</w:t>
            </w:r>
          </w:p>
        </w:tc>
      </w:tr>
      <w:tr w:rsidR="00126977" w14:paraId="1794447E" w14:textId="77777777" w:rsidTr="00126977">
        <w:trPr>
          <w:trHeight w:val="901"/>
        </w:trPr>
        <w:tc>
          <w:tcPr>
            <w:tcW w:w="1906" w:type="dxa"/>
          </w:tcPr>
          <w:p w14:paraId="1794447C" w14:textId="77777777" w:rsidR="00126977" w:rsidRPr="00FF56BE" w:rsidRDefault="00126977" w:rsidP="00126977">
            <w:r w:rsidRPr="00127416">
              <w:t>Easy English</w:t>
            </w:r>
          </w:p>
        </w:tc>
        <w:tc>
          <w:tcPr>
            <w:tcW w:w="12235" w:type="dxa"/>
          </w:tcPr>
          <w:p w14:paraId="1794447D" w14:textId="77777777" w:rsidR="00126977" w:rsidRPr="00FF56BE" w:rsidRDefault="00126977" w:rsidP="00126977">
            <w:r w:rsidRPr="009E015A">
              <w:rPr>
                <w:rFonts w:cs="Arial"/>
              </w:rPr>
              <w:t xml:space="preserve">Also called ‘easy </w:t>
            </w:r>
            <w:r>
              <w:rPr>
                <w:rFonts w:cs="Arial"/>
              </w:rPr>
              <w:t>read</w:t>
            </w:r>
            <w:r w:rsidRPr="009E015A">
              <w:rPr>
                <w:rFonts w:cs="Arial"/>
              </w:rPr>
              <w:t>’, this is a form of writing which is “</w:t>
            </w:r>
            <w:r w:rsidRPr="009E015A">
              <w:rPr>
                <w:rFonts w:eastAsia="Times New Roman" w:cs="Arial"/>
              </w:rPr>
              <w:t xml:space="preserve">more accessible for people who have difficulty reading and understanding written information. It </w:t>
            </w:r>
            <w:proofErr w:type="gramStart"/>
            <w:r w:rsidRPr="009E015A">
              <w:rPr>
                <w:rFonts w:eastAsia="Times New Roman" w:cs="Arial"/>
              </w:rPr>
              <w:t>uses:</w:t>
            </w:r>
            <w:proofErr w:type="gramEnd"/>
            <w:r w:rsidRPr="009E015A">
              <w:rPr>
                <w:rFonts w:eastAsia="Times New Roman" w:cs="Arial"/>
              </w:rPr>
              <w:t xml:space="preserve"> clear, simple language; one idea per sentence; short sentences; direct language (readers are addressed as 'you'); pictures, logos or photographs to add meaning to the text; minimal punctuation</w:t>
            </w:r>
            <w:r>
              <w:rPr>
                <w:rFonts w:eastAsia="Times New Roman" w:cs="Arial"/>
              </w:rPr>
              <w:t>.</w:t>
            </w:r>
            <w:r w:rsidRPr="009E015A">
              <w:rPr>
                <w:rFonts w:eastAsia="Times New Roman" w:cs="Arial"/>
              </w:rPr>
              <w:t>” (</w:t>
            </w:r>
            <w:hyperlink r:id="rId12" w:tooltip="Visit the Consumer Affairs Victoria website [opens in a new window]" w:history="1">
              <w:r w:rsidR="006C3E67">
                <w:rPr>
                  <w:rStyle w:val="Hyperlink"/>
                  <w:rFonts w:eastAsia="Times New Roman" w:cs="Arial"/>
                </w:rPr>
                <w:t>Consumer Affairs Victoria</w:t>
              </w:r>
            </w:hyperlink>
            <w:r w:rsidRPr="009E015A">
              <w:rPr>
                <w:rFonts w:eastAsia="Times New Roman" w:cs="Arial"/>
              </w:rPr>
              <w:t>)</w:t>
            </w:r>
          </w:p>
        </w:tc>
      </w:tr>
      <w:tr w:rsidR="005C697E" w14:paraId="17944481" w14:textId="77777777" w:rsidTr="00373326">
        <w:trPr>
          <w:trHeight w:val="631"/>
        </w:trPr>
        <w:tc>
          <w:tcPr>
            <w:tcW w:w="1906" w:type="dxa"/>
          </w:tcPr>
          <w:p w14:paraId="1794447F" w14:textId="77777777" w:rsidR="005C697E" w:rsidRDefault="005C697E" w:rsidP="00373326">
            <w:pPr>
              <w:rPr>
                <w:b/>
              </w:rPr>
            </w:pPr>
            <w:r>
              <w:t>Hearing loop</w:t>
            </w:r>
          </w:p>
        </w:tc>
        <w:tc>
          <w:tcPr>
            <w:tcW w:w="12235" w:type="dxa"/>
          </w:tcPr>
          <w:p w14:paraId="17944480" w14:textId="77777777" w:rsidR="005C697E" w:rsidRDefault="005C697E" w:rsidP="00373326">
            <w:pPr>
              <w:rPr>
                <w:b/>
              </w:rPr>
            </w:pPr>
            <w:r>
              <w:t xml:space="preserve">Also known as an audio loop or an audio induction loop. A loop of cable around a designated area, usually a room or a building, which allows a person who uses a hearing aid to </w:t>
            </w:r>
            <w:proofErr w:type="gramStart"/>
            <w:r>
              <w:t>more readily hear</w:t>
            </w:r>
            <w:proofErr w:type="gramEnd"/>
            <w:r>
              <w:t xml:space="preserve"> what a speaker is saying. Requires the use of a special microphone by each speaker.</w:t>
            </w:r>
          </w:p>
        </w:tc>
      </w:tr>
      <w:tr w:rsidR="00126977" w14:paraId="17944484" w14:textId="77777777" w:rsidTr="00126977">
        <w:trPr>
          <w:trHeight w:val="883"/>
        </w:trPr>
        <w:tc>
          <w:tcPr>
            <w:tcW w:w="1906" w:type="dxa"/>
          </w:tcPr>
          <w:p w14:paraId="17944482" w14:textId="77777777" w:rsidR="00126977" w:rsidRPr="00FF56BE" w:rsidRDefault="00126977" w:rsidP="00126977">
            <w:r w:rsidRPr="00127416">
              <w:t>Inclusive language</w:t>
            </w:r>
          </w:p>
        </w:tc>
        <w:tc>
          <w:tcPr>
            <w:tcW w:w="12235" w:type="dxa"/>
          </w:tcPr>
          <w:p w14:paraId="17944483" w14:textId="08A4C68E" w:rsidR="00126977" w:rsidRPr="00FF56BE" w:rsidRDefault="00A0155D" w:rsidP="00127416">
            <w:r>
              <w:t>“</w:t>
            </w:r>
            <w:r w:rsidR="0075005F">
              <w:t>L</w:t>
            </w:r>
            <w:r w:rsidR="00126977">
              <w:t>anguage that is respectful and promotes the</w:t>
            </w:r>
            <w:r w:rsidR="00127416">
              <w:t xml:space="preserve"> acceptance </w:t>
            </w:r>
            <w:r w:rsidR="00126977">
              <w:t xml:space="preserve">and value of all people. It is </w:t>
            </w:r>
            <w:r w:rsidR="00127416">
              <w:t xml:space="preserve">language which is </w:t>
            </w:r>
            <w:r w:rsidR="00126977">
              <w:t xml:space="preserve">free from words, phrases or tones that demean, insult, exclude, stereotype, infantilise or trivialise people </w:t>
            </w:r>
            <w:proofErr w:type="gramStart"/>
            <w:r w:rsidR="00126977">
              <w:t>on the basis of</w:t>
            </w:r>
            <w:proofErr w:type="gramEnd"/>
            <w:r w:rsidR="00126977">
              <w:t xml:space="preserve"> their membership of a certain group or because of a particular attribute.” (</w:t>
            </w:r>
            <w:hyperlink r:id="rId13" w:tooltip="Visit the University of QLD website [opens in a new window]" w:history="1">
              <w:r w:rsidR="00126977" w:rsidRPr="001E57C7">
                <w:rPr>
                  <w:rStyle w:val="Hyperlink"/>
                </w:rPr>
                <w:t>The University of Queensland</w:t>
              </w:r>
            </w:hyperlink>
            <w:r w:rsidR="00126977">
              <w:t>)</w:t>
            </w:r>
          </w:p>
        </w:tc>
      </w:tr>
      <w:tr w:rsidR="00126977" w14:paraId="17944487" w14:textId="77777777" w:rsidTr="00126977">
        <w:trPr>
          <w:trHeight w:val="1162"/>
        </w:trPr>
        <w:tc>
          <w:tcPr>
            <w:tcW w:w="1906" w:type="dxa"/>
          </w:tcPr>
          <w:p w14:paraId="17944485" w14:textId="77777777" w:rsidR="00126977" w:rsidRPr="00FF56BE" w:rsidRDefault="00126977" w:rsidP="00126977">
            <w:r>
              <w:t>Inherent requirements</w:t>
            </w:r>
          </w:p>
        </w:tc>
        <w:tc>
          <w:tcPr>
            <w:tcW w:w="12235" w:type="dxa"/>
          </w:tcPr>
          <w:p w14:paraId="17944486" w14:textId="77777777" w:rsidR="00126977" w:rsidRPr="00FF56BE" w:rsidRDefault="006C3E67" w:rsidP="00126977">
            <w:r>
              <w:t>“The essential duties</w:t>
            </w:r>
            <w:r w:rsidR="00126977">
              <w:t xml:space="preserve"> of a job” (</w:t>
            </w:r>
            <w:hyperlink r:id="rId14" w:tooltip="Visit the AHRC website [opens in a new window]" w:history="1">
              <w:r w:rsidR="00126977" w:rsidRPr="006360AA">
                <w:rPr>
                  <w:rStyle w:val="Hyperlink"/>
                </w:rPr>
                <w:t>Australian Human Rights Commission</w:t>
              </w:r>
            </w:hyperlink>
            <w:r w:rsidR="00126977">
              <w:t>). For example, an inherent requirement of a position with a supermarket may be to serve customers at a check-out, but it is not necessarily an inherent requirement to stand up while doing so; or an inherent requirement of a position with ACCAN might be the ability to use email, but it’s not an inherent requirement that the email must be accessed visually.</w:t>
            </w:r>
          </w:p>
        </w:tc>
      </w:tr>
      <w:tr w:rsidR="00126977" w14:paraId="1794448A" w14:textId="77777777" w:rsidTr="00126977">
        <w:trPr>
          <w:trHeight w:val="892"/>
        </w:trPr>
        <w:tc>
          <w:tcPr>
            <w:tcW w:w="1906" w:type="dxa"/>
          </w:tcPr>
          <w:p w14:paraId="17944488" w14:textId="77777777" w:rsidR="00126977" w:rsidRPr="00FF56BE" w:rsidRDefault="00126977" w:rsidP="00126977">
            <w:r>
              <w:lastRenderedPageBreak/>
              <w:t>Interpreter</w:t>
            </w:r>
          </w:p>
        </w:tc>
        <w:tc>
          <w:tcPr>
            <w:tcW w:w="12235" w:type="dxa"/>
          </w:tcPr>
          <w:p w14:paraId="17944489" w14:textId="77777777" w:rsidR="00126977" w:rsidRPr="00FF56BE" w:rsidRDefault="00126977" w:rsidP="006048D3">
            <w:r>
              <w:t>A person qualified by the National Accreditation Authority for Translators and Interpreters (NAATI) to work between spoken English and another spoken language, or between English and Auslan. The minimum NAATI accreditation level is Paraprofessional (previously Level 2). Most ACCAN events will require t</w:t>
            </w:r>
            <w:r w:rsidR="006048D3">
              <w:t>he use of a Professional Auslan</w:t>
            </w:r>
            <w:r>
              <w:t xml:space="preserve"> interpreter (previously Level 3).</w:t>
            </w:r>
          </w:p>
        </w:tc>
      </w:tr>
      <w:tr w:rsidR="00126977" w14:paraId="1794448D" w14:textId="77777777" w:rsidTr="00126977">
        <w:trPr>
          <w:trHeight w:val="703"/>
        </w:trPr>
        <w:tc>
          <w:tcPr>
            <w:tcW w:w="1906" w:type="dxa"/>
          </w:tcPr>
          <w:p w14:paraId="1794448B" w14:textId="77777777" w:rsidR="00126977" w:rsidRPr="00C55732" w:rsidRDefault="00126977" w:rsidP="00126977">
            <w:r w:rsidRPr="00C55732">
              <w:t>NRS</w:t>
            </w:r>
          </w:p>
        </w:tc>
        <w:tc>
          <w:tcPr>
            <w:tcW w:w="12235" w:type="dxa"/>
          </w:tcPr>
          <w:p w14:paraId="1794448C" w14:textId="77777777" w:rsidR="00126977" w:rsidRPr="00C55732" w:rsidRDefault="00126977" w:rsidP="006048D3">
            <w:pPr>
              <w:rPr>
                <w:rFonts w:eastAsia="Times New Roman" w:cs="Arial"/>
              </w:rPr>
            </w:pPr>
            <w:r w:rsidRPr="00C55732">
              <w:t xml:space="preserve">The </w:t>
            </w:r>
            <w:hyperlink r:id="rId15" w:tooltip="Visit the Accesshub website [opens in a new window]" w:history="1">
              <w:r w:rsidRPr="00C55732">
                <w:rPr>
                  <w:rStyle w:val="Hyperlink"/>
                </w:rPr>
                <w:t>National Relay Service</w:t>
              </w:r>
            </w:hyperlink>
            <w:r w:rsidRPr="00C55732">
              <w:t xml:space="preserve"> is a phone solution for people who are Deaf</w:t>
            </w:r>
            <w:r w:rsidR="006048D3">
              <w:t xml:space="preserve"> or have hearing or speech impairment</w:t>
            </w:r>
            <w:r w:rsidRPr="00C55732">
              <w:t xml:space="preserve">. ACCAN staff can </w:t>
            </w:r>
            <w:hyperlink r:id="rId16" w:tooltip="Visit the Accesshub NRS call numbers website [opens in a new window]" w:history="1">
              <w:r w:rsidRPr="00C55732">
                <w:rPr>
                  <w:rStyle w:val="Hyperlink"/>
                </w:rPr>
                <w:t>use the NRS to call, or receive calls from,</w:t>
              </w:r>
            </w:hyperlink>
            <w:r w:rsidRPr="00C55732">
              <w:t xml:space="preserve"> people who are Deaf</w:t>
            </w:r>
            <w:r w:rsidR="006048D3">
              <w:t xml:space="preserve"> or have hearing or speech impairment</w:t>
            </w:r>
            <w:r w:rsidRPr="00C55732">
              <w:t>.</w:t>
            </w:r>
          </w:p>
        </w:tc>
      </w:tr>
      <w:tr w:rsidR="00126977" w14:paraId="17944490" w14:textId="77777777" w:rsidTr="00126977">
        <w:trPr>
          <w:trHeight w:val="910"/>
        </w:trPr>
        <w:tc>
          <w:tcPr>
            <w:tcW w:w="1906" w:type="dxa"/>
          </w:tcPr>
          <w:p w14:paraId="1794448E" w14:textId="77777777" w:rsidR="00126977" w:rsidRPr="00FF56BE" w:rsidRDefault="00126977" w:rsidP="00126977">
            <w:r w:rsidRPr="00127416">
              <w:t>Plain English</w:t>
            </w:r>
          </w:p>
        </w:tc>
        <w:tc>
          <w:tcPr>
            <w:tcW w:w="12235" w:type="dxa"/>
          </w:tcPr>
          <w:p w14:paraId="1794448F" w14:textId="77777777" w:rsidR="00126977" w:rsidRPr="00FF56BE" w:rsidRDefault="00126977" w:rsidP="00126977">
            <w:r>
              <w:t xml:space="preserve">Also called ‘plain language’, this is a form of writing that “involves writing clearly so readers can find, </w:t>
            </w:r>
            <w:proofErr w:type="gramStart"/>
            <w:r>
              <w:t>understand</w:t>
            </w:r>
            <w:proofErr w:type="gramEnd"/>
            <w:r>
              <w:t xml:space="preserve"> and use the information they need from one reading. The Plain English Foundation describes the key features as a combination of “clear, concise expression; an effective structure and good document design.”” (</w:t>
            </w:r>
            <w:hyperlink r:id="rId17" w:tooltip="Visit the Scope Australia fact sheet [opens in a new window]" w:history="1">
              <w:r w:rsidRPr="00127416">
                <w:rPr>
                  <w:rStyle w:val="Hyperlink"/>
                </w:rPr>
                <w:t>Scope Australia</w:t>
              </w:r>
            </w:hyperlink>
            <w:r>
              <w:t>)</w:t>
            </w:r>
          </w:p>
        </w:tc>
      </w:tr>
      <w:tr w:rsidR="00126977" w14:paraId="17944493" w14:textId="77777777" w:rsidTr="00126977">
        <w:trPr>
          <w:trHeight w:val="883"/>
        </w:trPr>
        <w:tc>
          <w:tcPr>
            <w:tcW w:w="1906" w:type="dxa"/>
          </w:tcPr>
          <w:p w14:paraId="17944491" w14:textId="77777777" w:rsidR="00126977" w:rsidRPr="00FF56BE" w:rsidRDefault="00126977" w:rsidP="00126977">
            <w:r>
              <w:t>RAP</w:t>
            </w:r>
          </w:p>
        </w:tc>
        <w:tc>
          <w:tcPr>
            <w:tcW w:w="12235" w:type="dxa"/>
          </w:tcPr>
          <w:p w14:paraId="17944492" w14:textId="77777777" w:rsidR="00126977" w:rsidRPr="00FF56BE" w:rsidRDefault="00126977" w:rsidP="00126977">
            <w:r>
              <w:t>A Reconciliation Action Plan is “a strategic document that supports an organisation’s business plan. It includes practical actions that will drive an organisation’s contribution to reconciliation both internally and in the communities in which it operates.””  (</w:t>
            </w:r>
            <w:hyperlink r:id="rId18" w:tooltip="Visit the Reconciliation Australia website [opens in a new window]" w:history="1">
              <w:r w:rsidRPr="007F0E0B">
                <w:rPr>
                  <w:rStyle w:val="Hyperlink"/>
                </w:rPr>
                <w:t>Reconciliation Australia</w:t>
              </w:r>
            </w:hyperlink>
            <w:r>
              <w:t>)</w:t>
            </w:r>
          </w:p>
        </w:tc>
      </w:tr>
      <w:tr w:rsidR="00126977" w14:paraId="17944496" w14:textId="77777777" w:rsidTr="00126977">
        <w:trPr>
          <w:trHeight w:val="631"/>
        </w:trPr>
        <w:tc>
          <w:tcPr>
            <w:tcW w:w="1906" w:type="dxa"/>
          </w:tcPr>
          <w:p w14:paraId="17944494" w14:textId="77777777" w:rsidR="00126977" w:rsidRPr="00FF56BE" w:rsidRDefault="00126977" w:rsidP="00126977">
            <w:r>
              <w:t>Real-time captioning</w:t>
            </w:r>
          </w:p>
        </w:tc>
        <w:tc>
          <w:tcPr>
            <w:tcW w:w="12235" w:type="dxa"/>
          </w:tcPr>
          <w:p w14:paraId="17944495" w14:textId="77777777" w:rsidR="00126977" w:rsidRPr="00FF56BE" w:rsidRDefault="00126977" w:rsidP="006048D3">
            <w:r>
              <w:t>This enables people who are</w:t>
            </w:r>
            <w:r w:rsidR="006048D3">
              <w:t xml:space="preserve"> Deaf or have hearing impairment</w:t>
            </w:r>
            <w:r>
              <w:t xml:space="preserve"> to read a transcript of the spoken word in real time, (usually) created by a stenographer and displayed on a computer screen or projected onto a larger screen. The captioner can be present or work remotely.</w:t>
            </w:r>
          </w:p>
        </w:tc>
      </w:tr>
      <w:tr w:rsidR="00126977" w14:paraId="17944499" w14:textId="77777777" w:rsidTr="00126977">
        <w:trPr>
          <w:trHeight w:val="1162"/>
        </w:trPr>
        <w:tc>
          <w:tcPr>
            <w:tcW w:w="1906" w:type="dxa"/>
          </w:tcPr>
          <w:p w14:paraId="17944497" w14:textId="77777777" w:rsidR="00126977" w:rsidRPr="00FF56BE" w:rsidRDefault="00126977" w:rsidP="00126977">
            <w:r w:rsidRPr="00797ED0">
              <w:t>Reasonable adjustments</w:t>
            </w:r>
          </w:p>
        </w:tc>
        <w:tc>
          <w:tcPr>
            <w:tcW w:w="12235" w:type="dxa"/>
          </w:tcPr>
          <w:p w14:paraId="17944498" w14:textId="77777777" w:rsidR="00126977" w:rsidRPr="00FF56BE" w:rsidRDefault="00126977" w:rsidP="00126977">
            <w:r>
              <w:t xml:space="preserve">(In the employment context) Changes to a position (which do not impose unjustifiable hardship on an employer) which would allow a person with disability to perform the role – for example, the provision of </w:t>
            </w:r>
            <w:proofErr w:type="spellStart"/>
            <w:r>
              <w:t>screenreader</w:t>
            </w:r>
            <w:proofErr w:type="spellEnd"/>
            <w:r>
              <w:t xml:space="preserve"> technology would allow a person who is blind to use a computer; or the provision of a chair would allow a person with chronic back pain to sit down while serving customers at a supermarket checkout</w:t>
            </w:r>
            <w:r w:rsidR="00797ED0">
              <w:t xml:space="preserve"> (</w:t>
            </w:r>
            <w:hyperlink r:id="rId19" w:tooltip="Visit the AHRC website [opens in a new window]" w:history="1">
              <w:r w:rsidR="00797ED0" w:rsidRPr="00797ED0">
                <w:rPr>
                  <w:rStyle w:val="Hyperlink"/>
                </w:rPr>
                <w:t>Australian Human Rights Commission</w:t>
              </w:r>
            </w:hyperlink>
            <w:r w:rsidR="00797ED0">
              <w:t>).</w:t>
            </w:r>
          </w:p>
        </w:tc>
      </w:tr>
      <w:tr w:rsidR="00126977" w14:paraId="1794449C" w14:textId="77777777" w:rsidTr="00126977">
        <w:trPr>
          <w:trHeight w:val="622"/>
        </w:trPr>
        <w:tc>
          <w:tcPr>
            <w:tcW w:w="1906" w:type="dxa"/>
          </w:tcPr>
          <w:p w14:paraId="1794449A" w14:textId="77777777" w:rsidR="00126977" w:rsidRPr="00FF56BE" w:rsidRDefault="00126977" w:rsidP="00126977">
            <w:proofErr w:type="spellStart"/>
            <w:r>
              <w:t>Screenreader</w:t>
            </w:r>
            <w:proofErr w:type="spellEnd"/>
          </w:p>
        </w:tc>
        <w:tc>
          <w:tcPr>
            <w:tcW w:w="12235" w:type="dxa"/>
          </w:tcPr>
          <w:p w14:paraId="1794449B" w14:textId="77777777" w:rsidR="00126977" w:rsidRPr="00FF56BE" w:rsidRDefault="00126977" w:rsidP="00126977">
            <w:r>
              <w:t>A technology which enables a person who is blind or vision-impaired to access written documents via an audio output and a computer.</w:t>
            </w:r>
          </w:p>
        </w:tc>
      </w:tr>
      <w:tr w:rsidR="00126977" w14:paraId="1794449F" w14:textId="77777777" w:rsidTr="00126977">
        <w:trPr>
          <w:trHeight w:val="883"/>
        </w:trPr>
        <w:tc>
          <w:tcPr>
            <w:tcW w:w="1906" w:type="dxa"/>
          </w:tcPr>
          <w:p w14:paraId="1794449D" w14:textId="77777777" w:rsidR="00126977" w:rsidRPr="00FF56BE" w:rsidRDefault="00126977" w:rsidP="00126977">
            <w:r>
              <w:t>Translator</w:t>
            </w:r>
          </w:p>
        </w:tc>
        <w:tc>
          <w:tcPr>
            <w:tcW w:w="12235" w:type="dxa"/>
          </w:tcPr>
          <w:p w14:paraId="1794449E" w14:textId="77777777" w:rsidR="00126977" w:rsidRPr="00FF56BE" w:rsidRDefault="00126977" w:rsidP="006048D3">
            <w:r>
              <w:t>A person qualified by the National Accreditation Authority for Translators and Interpreters (NAATI) to work between written English and another written language. There a</w:t>
            </w:r>
            <w:r w:rsidR="006048D3">
              <w:t>re also some Auslan</w:t>
            </w:r>
            <w:r>
              <w:t xml:space="preserve"> interpreters and Deaf people who are experienced and skilled in translating written English into recorded Auslan, or vice versa.</w:t>
            </w:r>
          </w:p>
        </w:tc>
      </w:tr>
      <w:tr w:rsidR="00126977" w14:paraId="179444A2" w14:textId="77777777" w:rsidTr="00126977">
        <w:trPr>
          <w:trHeight w:val="622"/>
        </w:trPr>
        <w:tc>
          <w:tcPr>
            <w:tcW w:w="1906" w:type="dxa"/>
          </w:tcPr>
          <w:p w14:paraId="179444A0" w14:textId="77777777" w:rsidR="00126977" w:rsidRPr="00FF56BE" w:rsidRDefault="00126977" w:rsidP="00126977">
            <w:r>
              <w:t>Universal Design</w:t>
            </w:r>
          </w:p>
        </w:tc>
        <w:tc>
          <w:tcPr>
            <w:tcW w:w="12235" w:type="dxa"/>
          </w:tcPr>
          <w:p w14:paraId="179444A1" w14:textId="77777777" w:rsidR="00126977" w:rsidRPr="00FF56BE" w:rsidRDefault="00126977" w:rsidP="00126977">
            <w:r>
              <w:rPr>
                <w:rFonts w:cs="Arial"/>
              </w:rPr>
              <w:t xml:space="preserve">A </w:t>
            </w:r>
            <w:r w:rsidRPr="00FA7BC9">
              <w:rPr>
                <w:rFonts w:cs="Arial"/>
              </w:rPr>
              <w:t>philosophy to ensure that practical issues such as accessibility for people are dealt with by an inclusive</w:t>
            </w:r>
            <w:r>
              <w:rPr>
                <w:rFonts w:cs="Arial"/>
              </w:rPr>
              <w:t xml:space="preserve"> </w:t>
            </w:r>
            <w:r w:rsidRPr="00FA7BC9">
              <w:rPr>
                <w:rFonts w:cs="Arial"/>
              </w:rPr>
              <w:t>approach to the planning of products and services</w:t>
            </w:r>
            <w:r>
              <w:rPr>
                <w:rFonts w:cs="Arial"/>
              </w:rPr>
              <w:t>.</w:t>
            </w:r>
          </w:p>
        </w:tc>
      </w:tr>
      <w:tr w:rsidR="00126977" w14:paraId="179444A5" w14:textId="77777777" w:rsidTr="00126977">
        <w:trPr>
          <w:trHeight w:val="550"/>
        </w:trPr>
        <w:tc>
          <w:tcPr>
            <w:tcW w:w="1906" w:type="dxa"/>
          </w:tcPr>
          <w:p w14:paraId="179444A3" w14:textId="77777777" w:rsidR="00126977" w:rsidRPr="00FF56BE" w:rsidRDefault="00126977" w:rsidP="00126977">
            <w:r w:rsidRPr="00797ED0">
              <w:t>WCAG</w:t>
            </w:r>
          </w:p>
        </w:tc>
        <w:tc>
          <w:tcPr>
            <w:tcW w:w="12235" w:type="dxa"/>
          </w:tcPr>
          <w:p w14:paraId="179444A4" w14:textId="77777777" w:rsidR="00126977" w:rsidRPr="00FF56BE" w:rsidRDefault="00280F3C" w:rsidP="00126977">
            <w:hyperlink r:id="rId20" w:tooltip="View the Web Content Accessibility Guidelines [opens in a new window]" w:history="1">
              <w:r w:rsidR="00126977" w:rsidRPr="00797ED0">
                <w:rPr>
                  <w:rStyle w:val="Hyperlink"/>
                  <w:bCs/>
                </w:rPr>
                <w:t>Web Content Accessibility Guidelines</w:t>
              </w:r>
            </w:hyperlink>
            <w:r w:rsidR="00126977">
              <w:t>, a set of guidelines on making web content accessible, primarily for people with disability.</w:t>
            </w:r>
          </w:p>
        </w:tc>
      </w:tr>
    </w:tbl>
    <w:p w14:paraId="179444A6" w14:textId="77777777" w:rsidR="00126977" w:rsidRDefault="00126977" w:rsidP="00126977">
      <w:r>
        <w:br w:type="page"/>
      </w:r>
    </w:p>
    <w:p w14:paraId="179444A7" w14:textId="29BF8293" w:rsidR="00126977" w:rsidRPr="00536BC8" w:rsidRDefault="00126977" w:rsidP="00126977">
      <w:pPr>
        <w:pStyle w:val="Heading1"/>
        <w:jc w:val="center"/>
        <w:rPr>
          <w:b w:val="0"/>
          <w:sz w:val="28"/>
          <w:szCs w:val="24"/>
        </w:rPr>
      </w:pPr>
      <w:r w:rsidRPr="00536BC8">
        <w:rPr>
          <w:rFonts w:asciiTheme="minorHAnsi" w:hAnsiTheme="minorHAnsi"/>
          <w:sz w:val="28"/>
          <w:szCs w:val="24"/>
        </w:rPr>
        <w:lastRenderedPageBreak/>
        <w:t xml:space="preserve">ACCAN Disability </w:t>
      </w:r>
      <w:r w:rsidR="00360977">
        <w:rPr>
          <w:rFonts w:asciiTheme="minorHAnsi" w:hAnsiTheme="minorHAnsi"/>
          <w:sz w:val="28"/>
          <w:szCs w:val="24"/>
        </w:rPr>
        <w:t xml:space="preserve">Inclusion </w:t>
      </w:r>
      <w:r w:rsidRPr="00536BC8">
        <w:rPr>
          <w:rFonts w:asciiTheme="minorHAnsi" w:hAnsiTheme="minorHAnsi"/>
          <w:sz w:val="28"/>
          <w:szCs w:val="24"/>
        </w:rPr>
        <w:t>Action Plan</w:t>
      </w:r>
    </w:p>
    <w:p w14:paraId="179444A8" w14:textId="77777777" w:rsidR="00126977" w:rsidRDefault="00126977" w:rsidP="00126977">
      <w:pPr>
        <w:pStyle w:val="Heading2"/>
        <w:spacing w:after="240"/>
        <w:rPr>
          <w:b w:val="0"/>
        </w:rPr>
      </w:pPr>
      <w:r w:rsidRPr="00536BC8">
        <w:rPr>
          <w:rFonts w:asciiTheme="minorHAnsi" w:hAnsiTheme="minorHAnsi"/>
          <w:color w:val="auto"/>
          <w:sz w:val="22"/>
        </w:rPr>
        <w:t xml:space="preserve">Objective 1: </w:t>
      </w:r>
      <w:r>
        <w:rPr>
          <w:rFonts w:asciiTheme="minorHAnsi" w:hAnsiTheme="minorHAnsi"/>
          <w:color w:val="auto"/>
          <w:sz w:val="22"/>
        </w:rPr>
        <w:t xml:space="preserve"> All staff </w:t>
      </w:r>
      <w:r w:rsidR="00987135">
        <w:rPr>
          <w:rFonts w:asciiTheme="minorHAnsi" w:hAnsiTheme="minorHAnsi"/>
          <w:color w:val="auto"/>
          <w:sz w:val="22"/>
        </w:rPr>
        <w:t xml:space="preserve">and board </w:t>
      </w:r>
      <w:r>
        <w:rPr>
          <w:rFonts w:asciiTheme="minorHAnsi" w:hAnsiTheme="minorHAnsi"/>
          <w:color w:val="auto"/>
          <w:sz w:val="22"/>
        </w:rPr>
        <w:t>members support an organisational culture that is responsive to the needs of people with disability</w:t>
      </w:r>
    </w:p>
    <w:tbl>
      <w:tblPr>
        <w:tblStyle w:val="TableGrid"/>
        <w:tblW w:w="5000" w:type="pct"/>
        <w:tblLook w:val="04A0" w:firstRow="1" w:lastRow="0" w:firstColumn="1" w:lastColumn="0" w:noHBand="0" w:noVBand="1"/>
        <w:tblCaption w:val="Objective 1: All staff members support an organisational culture that is responsive to the needs of people with disability"/>
      </w:tblPr>
      <w:tblGrid>
        <w:gridCol w:w="2678"/>
        <w:gridCol w:w="6988"/>
        <w:gridCol w:w="2463"/>
        <w:gridCol w:w="1819"/>
      </w:tblGrid>
      <w:tr w:rsidR="006F026E" w:rsidRPr="007715A0" w14:paraId="179444AD" w14:textId="72F2E3E6" w:rsidTr="006F026E">
        <w:trPr>
          <w:cantSplit/>
          <w:trHeight w:val="251"/>
          <w:tblHeader/>
        </w:trPr>
        <w:tc>
          <w:tcPr>
            <w:tcW w:w="960" w:type="pct"/>
          </w:tcPr>
          <w:p w14:paraId="179444A9" w14:textId="77777777" w:rsidR="006F026E" w:rsidRPr="007715A0" w:rsidRDefault="006F026E" w:rsidP="00126977">
            <w:pPr>
              <w:spacing w:line="360" w:lineRule="auto"/>
              <w:rPr>
                <w:b/>
              </w:rPr>
            </w:pPr>
            <w:r>
              <w:rPr>
                <w:b/>
              </w:rPr>
              <w:t>Outcome</w:t>
            </w:r>
          </w:p>
        </w:tc>
        <w:tc>
          <w:tcPr>
            <w:tcW w:w="2505" w:type="pct"/>
          </w:tcPr>
          <w:p w14:paraId="179444AA" w14:textId="77777777" w:rsidR="006F026E" w:rsidRPr="007715A0" w:rsidRDefault="006F026E" w:rsidP="00126977">
            <w:pPr>
              <w:spacing w:line="360" w:lineRule="auto"/>
              <w:rPr>
                <w:b/>
              </w:rPr>
            </w:pPr>
            <w:r w:rsidRPr="007715A0">
              <w:rPr>
                <w:b/>
              </w:rPr>
              <w:t>Performance Indicators</w:t>
            </w:r>
          </w:p>
        </w:tc>
        <w:tc>
          <w:tcPr>
            <w:tcW w:w="883" w:type="pct"/>
          </w:tcPr>
          <w:p w14:paraId="179444AB" w14:textId="77777777" w:rsidR="006F026E" w:rsidRPr="007715A0" w:rsidRDefault="006F026E" w:rsidP="00126977">
            <w:pPr>
              <w:spacing w:line="360" w:lineRule="auto"/>
              <w:rPr>
                <w:b/>
              </w:rPr>
            </w:pPr>
            <w:r w:rsidRPr="007715A0">
              <w:rPr>
                <w:b/>
              </w:rPr>
              <w:t>Responsibility</w:t>
            </w:r>
          </w:p>
        </w:tc>
        <w:tc>
          <w:tcPr>
            <w:tcW w:w="652" w:type="pct"/>
          </w:tcPr>
          <w:p w14:paraId="179444AC" w14:textId="77777777" w:rsidR="006F026E" w:rsidRPr="007715A0" w:rsidRDefault="006F026E" w:rsidP="00126977">
            <w:pPr>
              <w:spacing w:line="360" w:lineRule="auto"/>
              <w:rPr>
                <w:b/>
              </w:rPr>
            </w:pPr>
            <w:r w:rsidRPr="007715A0">
              <w:rPr>
                <w:b/>
              </w:rPr>
              <w:t>Timeframe</w:t>
            </w:r>
          </w:p>
        </w:tc>
      </w:tr>
      <w:tr w:rsidR="006F026E" w:rsidRPr="007715A0" w14:paraId="179444B2" w14:textId="347343D4" w:rsidTr="006F026E">
        <w:trPr>
          <w:cantSplit/>
          <w:trHeight w:val="1153"/>
        </w:trPr>
        <w:tc>
          <w:tcPr>
            <w:tcW w:w="960" w:type="pct"/>
            <w:vMerge w:val="restart"/>
          </w:tcPr>
          <w:p w14:paraId="179444AE" w14:textId="77777777" w:rsidR="006F026E" w:rsidRPr="009542F2" w:rsidRDefault="006F026E" w:rsidP="00126977">
            <w:r>
              <w:t>ACCAN staff continue to develop d</w:t>
            </w:r>
            <w:r w:rsidRPr="009542F2">
              <w:t xml:space="preserve">isability-specific </w:t>
            </w:r>
            <w:r>
              <w:t>skills and knowledge</w:t>
            </w:r>
          </w:p>
        </w:tc>
        <w:tc>
          <w:tcPr>
            <w:tcW w:w="2505" w:type="pct"/>
          </w:tcPr>
          <w:p w14:paraId="179444AF" w14:textId="3BEC4C41" w:rsidR="006F026E" w:rsidRPr="008837A7" w:rsidRDefault="006F026E" w:rsidP="00987135">
            <w:r>
              <w:t xml:space="preserve">All staff and board directors receive disability awareness training </w:t>
            </w:r>
            <w:r w:rsidRPr="000F4DDC">
              <w:t>upon induction</w:t>
            </w:r>
            <w:r>
              <w:t>, including an introduction to the NRS; skills in creating accessible documents using the Document Accessibility Toolbar; basic Sighted Guide skills; information about appropriate and inclusive language; and information about disability organisations and services.</w:t>
            </w:r>
          </w:p>
        </w:tc>
        <w:tc>
          <w:tcPr>
            <w:tcW w:w="883" w:type="pct"/>
          </w:tcPr>
          <w:p w14:paraId="179444B0" w14:textId="77777777" w:rsidR="006F026E" w:rsidRPr="008837A7" w:rsidRDefault="006F026E" w:rsidP="00126977">
            <w:r>
              <w:t>Director of Inclusion; Digital Assets Manager</w:t>
            </w:r>
          </w:p>
        </w:tc>
        <w:tc>
          <w:tcPr>
            <w:tcW w:w="652" w:type="pct"/>
          </w:tcPr>
          <w:p w14:paraId="179444B1" w14:textId="20138714" w:rsidR="006F026E" w:rsidRPr="008837A7" w:rsidRDefault="006F026E" w:rsidP="00126977">
            <w:r>
              <w:t>Induction of each new staff and board member</w:t>
            </w:r>
          </w:p>
        </w:tc>
      </w:tr>
      <w:tr w:rsidR="006F026E" w:rsidRPr="007715A0" w14:paraId="179444B8" w14:textId="4ED54EFA" w:rsidTr="006F026E">
        <w:trPr>
          <w:cantSplit/>
          <w:trHeight w:val="1430"/>
        </w:trPr>
        <w:tc>
          <w:tcPr>
            <w:tcW w:w="960" w:type="pct"/>
            <w:vMerge/>
          </w:tcPr>
          <w:p w14:paraId="179444B3" w14:textId="77777777" w:rsidR="006F026E" w:rsidRDefault="006F026E" w:rsidP="00126977"/>
        </w:tc>
        <w:tc>
          <w:tcPr>
            <w:tcW w:w="2505" w:type="pct"/>
          </w:tcPr>
          <w:p w14:paraId="179444B4" w14:textId="59416327" w:rsidR="006F026E" w:rsidRDefault="006F026E" w:rsidP="00126977">
            <w:r>
              <w:t>ACCAN provides at least one disability-related training session annually for staff and board members. Conducted by people with lived experience, this may include topics such as general disability awareness, mental health awareness, or communication accessibility, and may also include presentations about their lived experiences.</w:t>
            </w:r>
          </w:p>
        </w:tc>
        <w:tc>
          <w:tcPr>
            <w:tcW w:w="883" w:type="pct"/>
          </w:tcPr>
          <w:p w14:paraId="179444B5" w14:textId="77777777" w:rsidR="006F026E" w:rsidRDefault="006F026E" w:rsidP="00126977">
            <w:r>
              <w:t>Business Manager</w:t>
            </w:r>
          </w:p>
        </w:tc>
        <w:tc>
          <w:tcPr>
            <w:tcW w:w="652" w:type="pct"/>
          </w:tcPr>
          <w:p w14:paraId="179444B6" w14:textId="77777777" w:rsidR="006F026E" w:rsidRDefault="006F026E" w:rsidP="00126977">
            <w:r>
              <w:t>Annually</w:t>
            </w:r>
          </w:p>
          <w:p w14:paraId="179444B7" w14:textId="77777777" w:rsidR="006F026E" w:rsidRDefault="006F026E" w:rsidP="00126977"/>
        </w:tc>
      </w:tr>
      <w:tr w:rsidR="006F026E" w:rsidRPr="007715A0" w14:paraId="179444BF" w14:textId="173D655D" w:rsidTr="006F026E">
        <w:trPr>
          <w:cantSplit/>
          <w:trHeight w:val="894"/>
        </w:trPr>
        <w:tc>
          <w:tcPr>
            <w:tcW w:w="960" w:type="pct"/>
            <w:vMerge/>
          </w:tcPr>
          <w:p w14:paraId="179444B9" w14:textId="77777777" w:rsidR="006F026E" w:rsidRDefault="006F026E" w:rsidP="00126977"/>
        </w:tc>
        <w:tc>
          <w:tcPr>
            <w:tcW w:w="2505" w:type="pct"/>
          </w:tcPr>
          <w:p w14:paraId="179444BA" w14:textId="77777777" w:rsidR="006F026E" w:rsidRDefault="006F026E" w:rsidP="005C697E">
            <w:r>
              <w:t>All staff</w:t>
            </w:r>
            <w:r w:rsidRPr="00922E50">
              <w:t xml:space="preserve"> members </w:t>
            </w:r>
            <w:r>
              <w:t>who wish to partake in additional accessibility and/or inclusion training are encouraged to apply to do so through</w:t>
            </w:r>
            <w:r w:rsidRPr="00922E50">
              <w:t xml:space="preserve"> ACCAN’s professional development program</w:t>
            </w:r>
            <w:r>
              <w:t>.</w:t>
            </w:r>
          </w:p>
        </w:tc>
        <w:tc>
          <w:tcPr>
            <w:tcW w:w="883" w:type="pct"/>
          </w:tcPr>
          <w:p w14:paraId="179444BB" w14:textId="77777777" w:rsidR="006F026E" w:rsidRDefault="006F026E" w:rsidP="00126977">
            <w:r>
              <w:t>Business Manager</w:t>
            </w:r>
          </w:p>
          <w:p w14:paraId="179444BC" w14:textId="77777777" w:rsidR="006F026E" w:rsidRDefault="006F026E" w:rsidP="00126977"/>
        </w:tc>
        <w:tc>
          <w:tcPr>
            <w:tcW w:w="652" w:type="pct"/>
          </w:tcPr>
          <w:p w14:paraId="179444BD" w14:textId="77777777" w:rsidR="006F026E" w:rsidRDefault="006F026E" w:rsidP="00126977">
            <w:r>
              <w:t>Ongoing</w:t>
            </w:r>
          </w:p>
          <w:p w14:paraId="179444BE" w14:textId="77777777" w:rsidR="006F026E" w:rsidRDefault="006F026E" w:rsidP="00126977"/>
        </w:tc>
      </w:tr>
      <w:tr w:rsidR="006F026E" w:rsidRPr="007715A0" w14:paraId="179444C4" w14:textId="410D70E4" w:rsidTr="006F026E">
        <w:trPr>
          <w:cantSplit/>
          <w:trHeight w:val="1135"/>
        </w:trPr>
        <w:tc>
          <w:tcPr>
            <w:tcW w:w="960" w:type="pct"/>
            <w:vMerge/>
          </w:tcPr>
          <w:p w14:paraId="179444C0" w14:textId="77777777" w:rsidR="006F026E" w:rsidRDefault="006F026E" w:rsidP="00126977"/>
        </w:tc>
        <w:tc>
          <w:tcPr>
            <w:tcW w:w="2505" w:type="pct"/>
          </w:tcPr>
          <w:p w14:paraId="179444C1" w14:textId="77777777" w:rsidR="006F026E" w:rsidRDefault="006F026E" w:rsidP="00160CC7">
            <w:r>
              <w:t>All permanent staff are aware of the accessible communications channels used by ACCAN. For instance, they know where to find information about the NRS to make and receive calls; and they have a general understanding of how to use the ACCAN SMS number.</w:t>
            </w:r>
          </w:p>
        </w:tc>
        <w:tc>
          <w:tcPr>
            <w:tcW w:w="883" w:type="pct"/>
          </w:tcPr>
          <w:p w14:paraId="179444C2" w14:textId="77777777" w:rsidR="006F026E" w:rsidRDefault="006F026E" w:rsidP="0068493F">
            <w:r>
              <w:t>All staff; Inclusion Team</w:t>
            </w:r>
          </w:p>
        </w:tc>
        <w:tc>
          <w:tcPr>
            <w:tcW w:w="652" w:type="pct"/>
          </w:tcPr>
          <w:p w14:paraId="179444C3" w14:textId="77777777" w:rsidR="006F026E" w:rsidRPr="008837A7" w:rsidRDefault="006F026E" w:rsidP="00126977">
            <w:r>
              <w:t xml:space="preserve">Ongoing, with quarterly reminders </w:t>
            </w:r>
          </w:p>
        </w:tc>
      </w:tr>
      <w:tr w:rsidR="006F026E" w:rsidRPr="007715A0" w14:paraId="179444C9" w14:textId="49DEDFCE" w:rsidTr="006F026E">
        <w:trPr>
          <w:cantSplit/>
          <w:trHeight w:val="608"/>
        </w:trPr>
        <w:tc>
          <w:tcPr>
            <w:tcW w:w="960" w:type="pct"/>
            <w:vMerge w:val="restart"/>
          </w:tcPr>
          <w:p w14:paraId="179444C5" w14:textId="77777777" w:rsidR="006F026E" w:rsidRDefault="006F026E" w:rsidP="00126977">
            <w:r>
              <w:t>Disability issues are considered as part of mainstream ACCAN issues</w:t>
            </w:r>
          </w:p>
        </w:tc>
        <w:tc>
          <w:tcPr>
            <w:tcW w:w="2505" w:type="pct"/>
          </w:tcPr>
          <w:p w14:paraId="179444C6" w14:textId="77777777" w:rsidR="006F026E" w:rsidRPr="008837A7" w:rsidRDefault="006F026E" w:rsidP="00126977">
            <w:r>
              <w:t>All non-disability-specific policy submissions and research must consider disability issues.</w:t>
            </w:r>
          </w:p>
        </w:tc>
        <w:tc>
          <w:tcPr>
            <w:tcW w:w="883" w:type="pct"/>
          </w:tcPr>
          <w:p w14:paraId="179444C7" w14:textId="6C4583CE" w:rsidR="006F026E" w:rsidRPr="008837A7" w:rsidRDefault="006F026E" w:rsidP="0068493F">
            <w:r>
              <w:t>Inclusion Team; Policy Team; Research Team</w:t>
            </w:r>
          </w:p>
        </w:tc>
        <w:tc>
          <w:tcPr>
            <w:tcW w:w="652" w:type="pct"/>
            <w:vMerge w:val="restart"/>
          </w:tcPr>
          <w:p w14:paraId="179444C8" w14:textId="77777777" w:rsidR="006F026E" w:rsidRPr="008837A7" w:rsidRDefault="006F026E" w:rsidP="00126977">
            <w:r>
              <w:t>Ongoing</w:t>
            </w:r>
          </w:p>
        </w:tc>
      </w:tr>
      <w:tr w:rsidR="006F026E" w:rsidRPr="007715A0" w14:paraId="179444CE" w14:textId="0927FA97" w:rsidTr="006F026E">
        <w:trPr>
          <w:cantSplit/>
          <w:trHeight w:val="608"/>
        </w:trPr>
        <w:tc>
          <w:tcPr>
            <w:tcW w:w="960" w:type="pct"/>
            <w:vMerge/>
          </w:tcPr>
          <w:p w14:paraId="179444CA" w14:textId="77777777" w:rsidR="006F026E" w:rsidRDefault="006F026E" w:rsidP="00126977"/>
        </w:tc>
        <w:tc>
          <w:tcPr>
            <w:tcW w:w="2505" w:type="pct"/>
          </w:tcPr>
          <w:p w14:paraId="179444CB" w14:textId="77777777" w:rsidR="006F026E" w:rsidRDefault="006F026E" w:rsidP="00126977">
            <w:r>
              <w:t>ACCAN engages and consults regularly with people with disability and member organisations representing people with disability.</w:t>
            </w:r>
          </w:p>
        </w:tc>
        <w:tc>
          <w:tcPr>
            <w:tcW w:w="883" w:type="pct"/>
          </w:tcPr>
          <w:p w14:paraId="179444CC" w14:textId="5CD67AD0" w:rsidR="006F026E" w:rsidRDefault="006F026E" w:rsidP="0068493F">
            <w:r>
              <w:t>Inclusion Team; Policy Team</w:t>
            </w:r>
          </w:p>
        </w:tc>
        <w:tc>
          <w:tcPr>
            <w:tcW w:w="652" w:type="pct"/>
            <w:vMerge/>
          </w:tcPr>
          <w:p w14:paraId="179444CD" w14:textId="77777777" w:rsidR="006F026E" w:rsidRDefault="006F026E" w:rsidP="00126977"/>
        </w:tc>
      </w:tr>
      <w:tr w:rsidR="006F026E" w:rsidRPr="007715A0" w14:paraId="179444D4" w14:textId="27CE90C2" w:rsidTr="006F026E">
        <w:trPr>
          <w:cantSplit/>
          <w:trHeight w:val="617"/>
        </w:trPr>
        <w:tc>
          <w:tcPr>
            <w:tcW w:w="960" w:type="pct"/>
            <w:vMerge/>
          </w:tcPr>
          <w:p w14:paraId="179444CF" w14:textId="77777777" w:rsidR="006F026E" w:rsidRDefault="006F026E" w:rsidP="00126977"/>
        </w:tc>
        <w:tc>
          <w:tcPr>
            <w:tcW w:w="2505" w:type="pct"/>
          </w:tcPr>
          <w:p w14:paraId="179444D0" w14:textId="77777777" w:rsidR="006F026E" w:rsidRDefault="006F026E" w:rsidP="00126977">
            <w:r>
              <w:t>Information and feedback regarding disability (</w:t>
            </w:r>
            <w:proofErr w:type="gramStart"/>
            <w:r>
              <w:t>e.g.</w:t>
            </w:r>
            <w:proofErr w:type="gramEnd"/>
            <w:r>
              <w:t xml:space="preserve"> from ACCAN members) is made available to staff.</w:t>
            </w:r>
          </w:p>
        </w:tc>
        <w:tc>
          <w:tcPr>
            <w:tcW w:w="883" w:type="pct"/>
          </w:tcPr>
          <w:p w14:paraId="179444D1" w14:textId="77777777" w:rsidR="006F026E" w:rsidRDefault="006F026E" w:rsidP="00126977">
            <w:r>
              <w:t>Inclusion Team</w:t>
            </w:r>
          </w:p>
          <w:p w14:paraId="179444D2" w14:textId="77777777" w:rsidR="006F026E" w:rsidRDefault="006F026E" w:rsidP="00126977"/>
        </w:tc>
        <w:tc>
          <w:tcPr>
            <w:tcW w:w="652" w:type="pct"/>
            <w:vMerge/>
          </w:tcPr>
          <w:p w14:paraId="179444D3" w14:textId="77777777" w:rsidR="006F026E" w:rsidRDefault="006F026E" w:rsidP="00126977"/>
        </w:tc>
      </w:tr>
      <w:tr w:rsidR="006F026E" w:rsidRPr="007715A0" w14:paraId="179444D9" w14:textId="5DC8B385" w:rsidTr="006F026E">
        <w:trPr>
          <w:cantSplit/>
          <w:trHeight w:val="617"/>
        </w:trPr>
        <w:tc>
          <w:tcPr>
            <w:tcW w:w="960" w:type="pct"/>
            <w:vMerge/>
          </w:tcPr>
          <w:p w14:paraId="179444D5" w14:textId="77777777" w:rsidR="006F026E" w:rsidRDefault="006F026E" w:rsidP="00126977"/>
        </w:tc>
        <w:tc>
          <w:tcPr>
            <w:tcW w:w="2505" w:type="pct"/>
          </w:tcPr>
          <w:p w14:paraId="179444D6" w14:textId="77777777" w:rsidR="006F026E" w:rsidRDefault="006F026E" w:rsidP="00126977">
            <w:r>
              <w:t>ACCAN subscribes to relevant member publications and relevant newsletters are shared with the team.</w:t>
            </w:r>
          </w:p>
        </w:tc>
        <w:tc>
          <w:tcPr>
            <w:tcW w:w="883" w:type="pct"/>
          </w:tcPr>
          <w:p w14:paraId="179444D7" w14:textId="77777777" w:rsidR="006F026E" w:rsidRDefault="006F026E" w:rsidP="0068493F">
            <w:r>
              <w:t>Inclusion Team</w:t>
            </w:r>
          </w:p>
        </w:tc>
        <w:tc>
          <w:tcPr>
            <w:tcW w:w="652" w:type="pct"/>
            <w:vMerge/>
          </w:tcPr>
          <w:p w14:paraId="179444D8" w14:textId="77777777" w:rsidR="006F026E" w:rsidRDefault="006F026E" w:rsidP="00126977"/>
        </w:tc>
      </w:tr>
      <w:tr w:rsidR="006F026E" w:rsidRPr="007715A0" w14:paraId="179444DE" w14:textId="3BC5495F" w:rsidTr="006F026E">
        <w:trPr>
          <w:cantSplit/>
          <w:trHeight w:val="876"/>
        </w:trPr>
        <w:tc>
          <w:tcPr>
            <w:tcW w:w="960" w:type="pct"/>
            <w:vMerge w:val="restart"/>
          </w:tcPr>
          <w:p w14:paraId="179444DA" w14:textId="1C8C1CFD" w:rsidR="006F026E" w:rsidRDefault="006F026E" w:rsidP="00126977">
            <w:r>
              <w:t xml:space="preserve">Staff are well-informed about the DIAP, its purpose </w:t>
            </w:r>
            <w:r>
              <w:lastRenderedPageBreak/>
              <w:t>and their role in delivering its outcomes</w:t>
            </w:r>
          </w:p>
        </w:tc>
        <w:tc>
          <w:tcPr>
            <w:tcW w:w="2505" w:type="pct"/>
          </w:tcPr>
          <w:p w14:paraId="179444DB" w14:textId="4640E868" w:rsidR="006F026E" w:rsidRDefault="006F026E" w:rsidP="00126977">
            <w:r>
              <w:lastRenderedPageBreak/>
              <w:t>The DIAP is included in ACCAN’s general induction module.</w:t>
            </w:r>
          </w:p>
        </w:tc>
        <w:tc>
          <w:tcPr>
            <w:tcW w:w="883" w:type="pct"/>
          </w:tcPr>
          <w:p w14:paraId="179444DC" w14:textId="77777777" w:rsidR="006F026E" w:rsidRDefault="006F026E" w:rsidP="00126977">
            <w:r>
              <w:t>Director of Inclusion; new staff</w:t>
            </w:r>
          </w:p>
        </w:tc>
        <w:tc>
          <w:tcPr>
            <w:tcW w:w="652" w:type="pct"/>
          </w:tcPr>
          <w:p w14:paraId="179444DD" w14:textId="77777777" w:rsidR="006F026E" w:rsidRDefault="006F026E" w:rsidP="00126977">
            <w:r>
              <w:t>Induction of each new staff member</w:t>
            </w:r>
          </w:p>
        </w:tc>
      </w:tr>
      <w:tr w:rsidR="006F026E" w:rsidRPr="007715A0" w14:paraId="179444E3" w14:textId="42D85873" w:rsidTr="006F026E">
        <w:trPr>
          <w:cantSplit/>
          <w:trHeight w:val="921"/>
        </w:trPr>
        <w:tc>
          <w:tcPr>
            <w:tcW w:w="960" w:type="pct"/>
            <w:vMerge/>
          </w:tcPr>
          <w:p w14:paraId="179444DF" w14:textId="77777777" w:rsidR="006F026E" w:rsidRDefault="006F026E" w:rsidP="00126977"/>
        </w:tc>
        <w:tc>
          <w:tcPr>
            <w:tcW w:w="2505" w:type="pct"/>
          </w:tcPr>
          <w:p w14:paraId="179444E0" w14:textId="354A0337" w:rsidR="006F026E" w:rsidRDefault="006F026E" w:rsidP="0068493F">
            <w:r>
              <w:t>All staff participate in a DIAP refresher course, run by the DIAP Committee, to re-affirm the purpose of the DIAP and what staff responsibilities are in relation to the 2022-2024 DIAP.</w:t>
            </w:r>
          </w:p>
        </w:tc>
        <w:tc>
          <w:tcPr>
            <w:tcW w:w="883" w:type="pct"/>
          </w:tcPr>
          <w:p w14:paraId="179444E1" w14:textId="1800DB90" w:rsidR="006F026E" w:rsidRDefault="006F026E" w:rsidP="0068493F">
            <w:r>
              <w:t>All staff; DIAP Committee</w:t>
            </w:r>
          </w:p>
        </w:tc>
        <w:tc>
          <w:tcPr>
            <w:tcW w:w="652" w:type="pct"/>
          </w:tcPr>
          <w:p w14:paraId="179444E2" w14:textId="591A208F" w:rsidR="006F026E" w:rsidRDefault="006F026E" w:rsidP="00126977">
            <w:r>
              <w:t>By June 2022</w:t>
            </w:r>
          </w:p>
        </w:tc>
      </w:tr>
      <w:tr w:rsidR="006F026E" w:rsidRPr="007715A0" w14:paraId="179444E8" w14:textId="249FF991" w:rsidTr="006F026E">
        <w:trPr>
          <w:cantSplit/>
          <w:trHeight w:val="617"/>
        </w:trPr>
        <w:tc>
          <w:tcPr>
            <w:tcW w:w="960" w:type="pct"/>
            <w:vMerge/>
          </w:tcPr>
          <w:p w14:paraId="179444E4" w14:textId="77777777" w:rsidR="006F026E" w:rsidRDefault="006F026E" w:rsidP="00126977"/>
        </w:tc>
        <w:tc>
          <w:tcPr>
            <w:tcW w:w="2505" w:type="pct"/>
          </w:tcPr>
          <w:p w14:paraId="179444E5" w14:textId="70C7059D" w:rsidR="006F026E" w:rsidRPr="008837A7" w:rsidRDefault="006F026E" w:rsidP="00126977">
            <w:r>
              <w:t>‘DIAP updates’ is a standing agenda item at staff meetings at least monthly; for the DIAP committee to provide a brief overview of progress.</w:t>
            </w:r>
          </w:p>
        </w:tc>
        <w:tc>
          <w:tcPr>
            <w:tcW w:w="883" w:type="pct"/>
          </w:tcPr>
          <w:p w14:paraId="179444E6" w14:textId="5A8085BE" w:rsidR="006F026E" w:rsidRPr="008837A7" w:rsidRDefault="006F026E" w:rsidP="00126977">
            <w:r>
              <w:t>Staff Meeting Co-ordinator; DIAP committee</w:t>
            </w:r>
          </w:p>
        </w:tc>
        <w:tc>
          <w:tcPr>
            <w:tcW w:w="652" w:type="pct"/>
          </w:tcPr>
          <w:p w14:paraId="179444E7" w14:textId="77777777" w:rsidR="006F026E" w:rsidRPr="008837A7" w:rsidRDefault="006F026E" w:rsidP="005511DB">
            <w:r>
              <w:t>Monthly staff meetings</w:t>
            </w:r>
          </w:p>
        </w:tc>
      </w:tr>
    </w:tbl>
    <w:p w14:paraId="0AE5A372" w14:textId="77777777" w:rsidR="00200E17" w:rsidRDefault="00200E17">
      <w:pPr>
        <w:rPr>
          <w:rFonts w:eastAsiaTheme="majorEastAsia" w:cstheme="majorBidi"/>
          <w:b/>
          <w:bCs/>
          <w:szCs w:val="26"/>
        </w:rPr>
      </w:pPr>
      <w:r>
        <w:br w:type="page"/>
      </w:r>
    </w:p>
    <w:p w14:paraId="179444EF" w14:textId="4263D4C0" w:rsidR="00126977" w:rsidRPr="00536BC8" w:rsidRDefault="00126977" w:rsidP="00126977">
      <w:pPr>
        <w:pStyle w:val="Heading2"/>
        <w:spacing w:after="240"/>
        <w:rPr>
          <w:b w:val="0"/>
        </w:rPr>
      </w:pPr>
      <w:r w:rsidRPr="00536BC8">
        <w:rPr>
          <w:rFonts w:asciiTheme="minorHAnsi" w:hAnsiTheme="minorHAnsi"/>
          <w:color w:val="auto"/>
          <w:sz w:val="22"/>
        </w:rPr>
        <w:lastRenderedPageBreak/>
        <w:t xml:space="preserve">Objective 2: ACCAN is an employer of choice for people with disability </w:t>
      </w:r>
    </w:p>
    <w:tbl>
      <w:tblPr>
        <w:tblStyle w:val="TableGrid"/>
        <w:tblW w:w="13902" w:type="dxa"/>
        <w:tblLayout w:type="fixed"/>
        <w:tblLook w:val="04A0" w:firstRow="1" w:lastRow="0" w:firstColumn="1" w:lastColumn="0" w:noHBand="0" w:noVBand="1"/>
        <w:tblCaption w:val="Objective 2: ACCAN is an employer of choice for people with disability "/>
      </w:tblPr>
      <w:tblGrid>
        <w:gridCol w:w="2670"/>
        <w:gridCol w:w="6988"/>
        <w:gridCol w:w="2476"/>
        <w:gridCol w:w="1768"/>
      </w:tblGrid>
      <w:tr w:rsidR="006F026E" w:rsidRPr="00E41384" w14:paraId="179444F4" w14:textId="67C26BDE" w:rsidTr="006F026E">
        <w:trPr>
          <w:cantSplit/>
          <w:trHeight w:val="392"/>
          <w:tblHeader/>
        </w:trPr>
        <w:tc>
          <w:tcPr>
            <w:tcW w:w="2670" w:type="dxa"/>
          </w:tcPr>
          <w:p w14:paraId="179444F0" w14:textId="77777777" w:rsidR="006F026E" w:rsidRPr="007715A0" w:rsidRDefault="006F026E" w:rsidP="00126977">
            <w:pPr>
              <w:spacing w:line="360" w:lineRule="auto"/>
              <w:rPr>
                <w:b/>
              </w:rPr>
            </w:pPr>
            <w:r>
              <w:rPr>
                <w:b/>
              </w:rPr>
              <w:t>Outcome</w:t>
            </w:r>
          </w:p>
        </w:tc>
        <w:tc>
          <w:tcPr>
            <w:tcW w:w="6988" w:type="dxa"/>
          </w:tcPr>
          <w:p w14:paraId="179444F1" w14:textId="77777777" w:rsidR="006F026E" w:rsidRPr="007715A0" w:rsidRDefault="006F026E" w:rsidP="00126977">
            <w:pPr>
              <w:spacing w:line="360" w:lineRule="auto"/>
              <w:rPr>
                <w:b/>
              </w:rPr>
            </w:pPr>
            <w:r w:rsidRPr="007715A0">
              <w:rPr>
                <w:b/>
              </w:rPr>
              <w:t>Performance Indicators</w:t>
            </w:r>
          </w:p>
        </w:tc>
        <w:tc>
          <w:tcPr>
            <w:tcW w:w="2476" w:type="dxa"/>
          </w:tcPr>
          <w:p w14:paraId="179444F2" w14:textId="77777777" w:rsidR="006F026E" w:rsidRPr="007715A0" w:rsidRDefault="006F026E" w:rsidP="00126977">
            <w:pPr>
              <w:spacing w:line="360" w:lineRule="auto"/>
              <w:rPr>
                <w:b/>
              </w:rPr>
            </w:pPr>
            <w:r w:rsidRPr="007715A0">
              <w:rPr>
                <w:b/>
              </w:rPr>
              <w:t>Responsibility</w:t>
            </w:r>
          </w:p>
        </w:tc>
        <w:tc>
          <w:tcPr>
            <w:tcW w:w="1768" w:type="dxa"/>
          </w:tcPr>
          <w:p w14:paraId="179444F3" w14:textId="77777777" w:rsidR="006F026E" w:rsidRPr="007715A0" w:rsidRDefault="006F026E" w:rsidP="00FF4AE2">
            <w:pPr>
              <w:spacing w:line="360" w:lineRule="auto"/>
              <w:rPr>
                <w:b/>
              </w:rPr>
            </w:pPr>
            <w:r w:rsidRPr="007715A0">
              <w:rPr>
                <w:b/>
              </w:rPr>
              <w:t>Timeframe</w:t>
            </w:r>
          </w:p>
        </w:tc>
      </w:tr>
      <w:tr w:rsidR="006F026E" w14:paraId="179444FA" w14:textId="2B29FCDD" w:rsidTr="006F026E">
        <w:trPr>
          <w:cantSplit/>
          <w:trHeight w:val="637"/>
        </w:trPr>
        <w:tc>
          <w:tcPr>
            <w:tcW w:w="2670" w:type="dxa"/>
            <w:vMerge w:val="restart"/>
          </w:tcPr>
          <w:p w14:paraId="179444F5" w14:textId="77777777" w:rsidR="006F026E" w:rsidRDefault="006F026E" w:rsidP="00126977">
            <w:r>
              <w:t xml:space="preserve">ACCAN’s recruitment process is accessible, and people with disability are aware of and encouraged to apply for vacant positions at ACCAN </w:t>
            </w:r>
          </w:p>
        </w:tc>
        <w:tc>
          <w:tcPr>
            <w:tcW w:w="6988" w:type="dxa"/>
          </w:tcPr>
          <w:p w14:paraId="179444F6" w14:textId="77777777" w:rsidR="006F026E" w:rsidRDefault="006F026E" w:rsidP="00126977">
            <w:r>
              <w:t>Jobs are designed with their Inherent Requirements in mind, and these are reflected in recruitment advertisements and position descriptions.</w:t>
            </w:r>
          </w:p>
        </w:tc>
        <w:tc>
          <w:tcPr>
            <w:tcW w:w="2476" w:type="dxa"/>
          </w:tcPr>
          <w:p w14:paraId="179444F7" w14:textId="77777777" w:rsidR="006F026E" w:rsidRDefault="006F026E" w:rsidP="00126977">
            <w:r>
              <w:t>Management Team</w:t>
            </w:r>
          </w:p>
          <w:p w14:paraId="179444F8" w14:textId="77777777" w:rsidR="006F026E" w:rsidRDefault="006F026E" w:rsidP="00126977"/>
        </w:tc>
        <w:tc>
          <w:tcPr>
            <w:tcW w:w="1768" w:type="dxa"/>
            <w:vMerge w:val="restart"/>
          </w:tcPr>
          <w:p w14:paraId="179444F9" w14:textId="77777777" w:rsidR="006F026E" w:rsidRDefault="006F026E" w:rsidP="00126977">
            <w:r>
              <w:t>Ongoing</w:t>
            </w:r>
          </w:p>
        </w:tc>
      </w:tr>
      <w:tr w:rsidR="006F026E" w14:paraId="179444FF" w14:textId="34D3EE95" w:rsidTr="006F026E">
        <w:trPr>
          <w:cantSplit/>
          <w:trHeight w:val="629"/>
        </w:trPr>
        <w:tc>
          <w:tcPr>
            <w:tcW w:w="2670" w:type="dxa"/>
            <w:vMerge/>
          </w:tcPr>
          <w:p w14:paraId="179444FB" w14:textId="77777777" w:rsidR="006F026E" w:rsidRDefault="006F026E" w:rsidP="00126977"/>
        </w:tc>
        <w:tc>
          <w:tcPr>
            <w:tcW w:w="6988" w:type="dxa"/>
          </w:tcPr>
          <w:p w14:paraId="179444FC" w14:textId="77777777" w:rsidR="006F026E" w:rsidRDefault="006F026E" w:rsidP="00126977">
            <w:r>
              <w:t>Recruitment advertisements note that ACCAN is an equal opportunity employer.</w:t>
            </w:r>
          </w:p>
        </w:tc>
        <w:tc>
          <w:tcPr>
            <w:tcW w:w="2476" w:type="dxa"/>
          </w:tcPr>
          <w:p w14:paraId="179444FD" w14:textId="77777777" w:rsidR="006F026E" w:rsidRDefault="006F026E" w:rsidP="00126977">
            <w:r>
              <w:t>Business Manager</w:t>
            </w:r>
          </w:p>
        </w:tc>
        <w:tc>
          <w:tcPr>
            <w:tcW w:w="1768" w:type="dxa"/>
            <w:vMerge/>
          </w:tcPr>
          <w:p w14:paraId="179444FE" w14:textId="77777777" w:rsidR="006F026E" w:rsidRDefault="006F026E" w:rsidP="00126977"/>
        </w:tc>
      </w:tr>
      <w:tr w:rsidR="006F026E" w14:paraId="17944504" w14:textId="3139647C" w:rsidTr="006F026E">
        <w:trPr>
          <w:cantSplit/>
          <w:trHeight w:val="908"/>
        </w:trPr>
        <w:tc>
          <w:tcPr>
            <w:tcW w:w="2670" w:type="dxa"/>
            <w:vMerge/>
          </w:tcPr>
          <w:p w14:paraId="17944500" w14:textId="77777777" w:rsidR="006F026E" w:rsidRDefault="006F026E" w:rsidP="00126977"/>
        </w:tc>
        <w:tc>
          <w:tcPr>
            <w:tcW w:w="6988" w:type="dxa"/>
          </w:tcPr>
          <w:p w14:paraId="17944501" w14:textId="77777777" w:rsidR="006F026E" w:rsidRDefault="006F026E" w:rsidP="008C4362">
            <w:r>
              <w:t>Recruitment processes inform all applicants that they may request Reasonable Adjustments to the interview and recruitment process, and this is reflected in the information package.</w:t>
            </w:r>
          </w:p>
        </w:tc>
        <w:tc>
          <w:tcPr>
            <w:tcW w:w="2476" w:type="dxa"/>
          </w:tcPr>
          <w:p w14:paraId="17944502" w14:textId="77777777" w:rsidR="006F026E" w:rsidRDefault="006F026E" w:rsidP="00126977">
            <w:r>
              <w:t>Business Manager</w:t>
            </w:r>
          </w:p>
        </w:tc>
        <w:tc>
          <w:tcPr>
            <w:tcW w:w="1768" w:type="dxa"/>
            <w:vMerge/>
          </w:tcPr>
          <w:p w14:paraId="17944503" w14:textId="77777777" w:rsidR="006F026E" w:rsidRDefault="006F026E" w:rsidP="00126977"/>
        </w:tc>
      </w:tr>
      <w:tr w:rsidR="006F026E" w14:paraId="17944509" w14:textId="3F1F43AA" w:rsidTr="006F026E">
        <w:trPr>
          <w:cantSplit/>
          <w:trHeight w:val="428"/>
        </w:trPr>
        <w:tc>
          <w:tcPr>
            <w:tcW w:w="2670" w:type="dxa"/>
            <w:vMerge/>
          </w:tcPr>
          <w:p w14:paraId="17944505" w14:textId="77777777" w:rsidR="006F026E" w:rsidRDefault="006F026E" w:rsidP="00126977"/>
        </w:tc>
        <w:tc>
          <w:tcPr>
            <w:tcW w:w="6988" w:type="dxa"/>
          </w:tcPr>
          <w:p w14:paraId="17944506" w14:textId="77777777" w:rsidR="006F026E" w:rsidRDefault="006F026E" w:rsidP="00126977">
            <w:r>
              <w:t>Recruitment advertisements note that ACCAN can be contacted via the NRS.</w:t>
            </w:r>
          </w:p>
        </w:tc>
        <w:tc>
          <w:tcPr>
            <w:tcW w:w="2476" w:type="dxa"/>
          </w:tcPr>
          <w:p w14:paraId="17944507" w14:textId="77777777" w:rsidR="006F026E" w:rsidRDefault="006F026E" w:rsidP="00126977">
            <w:r>
              <w:t>Business Manager</w:t>
            </w:r>
          </w:p>
        </w:tc>
        <w:tc>
          <w:tcPr>
            <w:tcW w:w="1768" w:type="dxa"/>
            <w:vMerge/>
          </w:tcPr>
          <w:p w14:paraId="17944508" w14:textId="77777777" w:rsidR="006F026E" w:rsidRDefault="006F026E" w:rsidP="00126977"/>
        </w:tc>
      </w:tr>
      <w:tr w:rsidR="006F026E" w14:paraId="1794450E" w14:textId="4A982A6B" w:rsidTr="006F026E">
        <w:trPr>
          <w:cantSplit/>
          <w:trHeight w:val="865"/>
        </w:trPr>
        <w:tc>
          <w:tcPr>
            <w:tcW w:w="2670" w:type="dxa"/>
            <w:vMerge/>
          </w:tcPr>
          <w:p w14:paraId="1794450A" w14:textId="77777777" w:rsidR="006F026E" w:rsidRDefault="006F026E" w:rsidP="00126977"/>
        </w:tc>
        <w:tc>
          <w:tcPr>
            <w:tcW w:w="6988" w:type="dxa"/>
          </w:tcPr>
          <w:p w14:paraId="1794450B" w14:textId="5732EAB6" w:rsidR="006F026E" w:rsidRPr="00FF35E6" w:rsidRDefault="006F026E" w:rsidP="00126977">
            <w:pPr>
              <w:rPr>
                <w:bCs/>
              </w:rPr>
            </w:pPr>
            <w:r>
              <w:t>ACCAN notifies disability employment services of all vacancies to ensure that information about vacant positions at ACCAN is disseminated to people with disability who are seeking work.</w:t>
            </w:r>
          </w:p>
        </w:tc>
        <w:tc>
          <w:tcPr>
            <w:tcW w:w="2476" w:type="dxa"/>
          </w:tcPr>
          <w:p w14:paraId="1794450C" w14:textId="77777777" w:rsidR="006F026E" w:rsidRDefault="006F026E" w:rsidP="00126977">
            <w:r>
              <w:t>Business Manager</w:t>
            </w:r>
          </w:p>
        </w:tc>
        <w:tc>
          <w:tcPr>
            <w:tcW w:w="1768" w:type="dxa"/>
            <w:vMerge/>
          </w:tcPr>
          <w:p w14:paraId="1794450D" w14:textId="77777777" w:rsidR="006F026E" w:rsidRDefault="006F026E" w:rsidP="00126977"/>
        </w:tc>
      </w:tr>
      <w:tr w:rsidR="006F026E" w14:paraId="17944515" w14:textId="7E289AB7" w:rsidTr="006F026E">
        <w:trPr>
          <w:cantSplit/>
          <w:trHeight w:val="690"/>
        </w:trPr>
        <w:tc>
          <w:tcPr>
            <w:tcW w:w="2670" w:type="dxa"/>
            <w:vMerge w:val="restart"/>
          </w:tcPr>
          <w:p w14:paraId="1794450F" w14:textId="77777777" w:rsidR="006F026E" w:rsidRDefault="006F026E" w:rsidP="00126977">
            <w:r>
              <w:t>Reasonable Adjustments are undertaken to allow an employee with disability to perform the inherent requirements of their position</w:t>
            </w:r>
          </w:p>
          <w:p w14:paraId="17944510" w14:textId="77777777" w:rsidR="006F026E" w:rsidRDefault="006F026E" w:rsidP="00126977"/>
        </w:tc>
        <w:tc>
          <w:tcPr>
            <w:tcW w:w="6988" w:type="dxa"/>
          </w:tcPr>
          <w:p w14:paraId="17944511" w14:textId="744C35FA" w:rsidR="006F026E" w:rsidRDefault="006F026E" w:rsidP="001B070E">
            <w:r>
              <w:t xml:space="preserve">As part of induction for new managers, staff with supervisory responsibilities are informed about the </w:t>
            </w:r>
            <w:hyperlink r:id="rId21" w:tooltip="Visit the Job Access website [opens in a new window]" w:history="1">
              <w:r w:rsidRPr="00303E2D">
                <w:rPr>
                  <w:rStyle w:val="Hyperlink"/>
                </w:rPr>
                <w:t>Employment Assistance Fund</w:t>
              </w:r>
            </w:hyperlink>
            <w:r>
              <w:t>.</w:t>
            </w:r>
          </w:p>
        </w:tc>
        <w:tc>
          <w:tcPr>
            <w:tcW w:w="2476" w:type="dxa"/>
          </w:tcPr>
          <w:p w14:paraId="17944512" w14:textId="77777777" w:rsidR="006F026E" w:rsidRDefault="006F026E" w:rsidP="00126977">
            <w:r>
              <w:t>Director of Inclusion</w:t>
            </w:r>
          </w:p>
        </w:tc>
        <w:tc>
          <w:tcPr>
            <w:tcW w:w="1768" w:type="dxa"/>
            <w:vMerge w:val="restart"/>
          </w:tcPr>
          <w:p w14:paraId="17944513" w14:textId="77777777" w:rsidR="006F026E" w:rsidRDefault="006F026E" w:rsidP="00126977">
            <w:r>
              <w:t>Ongoing</w:t>
            </w:r>
          </w:p>
          <w:p w14:paraId="17944514" w14:textId="77777777" w:rsidR="006F026E" w:rsidRDefault="006F026E" w:rsidP="00126977"/>
        </w:tc>
      </w:tr>
      <w:tr w:rsidR="006F026E" w14:paraId="1794451B" w14:textId="65577DFE" w:rsidTr="006F026E">
        <w:trPr>
          <w:cantSplit/>
          <w:trHeight w:val="1128"/>
        </w:trPr>
        <w:tc>
          <w:tcPr>
            <w:tcW w:w="2670" w:type="dxa"/>
            <w:vMerge/>
          </w:tcPr>
          <w:p w14:paraId="17944516" w14:textId="77777777" w:rsidR="006F026E" w:rsidRDefault="006F026E" w:rsidP="00126977"/>
        </w:tc>
        <w:tc>
          <w:tcPr>
            <w:tcW w:w="6988" w:type="dxa"/>
          </w:tcPr>
          <w:p w14:paraId="17944517" w14:textId="5F3EF590" w:rsidR="006F026E" w:rsidRDefault="006F026E" w:rsidP="00126977">
            <w:r>
              <w:t>Upon the acceptance of a job offer, supervisors undertake specific consultation with successful applicants about their Reasonable Adjustment requirements. Upon commencement of employment, supervisors will seek regular feedback and report back to the Management Team.</w:t>
            </w:r>
          </w:p>
        </w:tc>
        <w:tc>
          <w:tcPr>
            <w:tcW w:w="2476" w:type="dxa"/>
          </w:tcPr>
          <w:p w14:paraId="17944518" w14:textId="77777777" w:rsidR="006F026E" w:rsidRDefault="006F026E" w:rsidP="00126977">
            <w:proofErr w:type="gramStart"/>
            <w:r>
              <w:t>Supervisors;</w:t>
            </w:r>
            <w:proofErr w:type="gramEnd"/>
          </w:p>
          <w:p w14:paraId="17944519" w14:textId="77777777" w:rsidR="006F026E" w:rsidRDefault="006F026E" w:rsidP="00126977">
            <w:r>
              <w:t>Management Team; Business Manager</w:t>
            </w:r>
          </w:p>
        </w:tc>
        <w:tc>
          <w:tcPr>
            <w:tcW w:w="1768" w:type="dxa"/>
            <w:vMerge/>
          </w:tcPr>
          <w:p w14:paraId="1794451A" w14:textId="77777777" w:rsidR="006F026E" w:rsidRDefault="006F026E" w:rsidP="00126977"/>
        </w:tc>
      </w:tr>
      <w:tr w:rsidR="006F026E" w14:paraId="17944520" w14:textId="7B4B62E8" w:rsidTr="006F026E">
        <w:trPr>
          <w:cantSplit/>
          <w:trHeight w:val="856"/>
        </w:trPr>
        <w:tc>
          <w:tcPr>
            <w:tcW w:w="2670" w:type="dxa"/>
            <w:vMerge/>
          </w:tcPr>
          <w:p w14:paraId="1794451C" w14:textId="77777777" w:rsidR="006F026E" w:rsidRDefault="006F026E" w:rsidP="00126977"/>
        </w:tc>
        <w:tc>
          <w:tcPr>
            <w:tcW w:w="6988" w:type="dxa"/>
          </w:tcPr>
          <w:p w14:paraId="1794451D" w14:textId="28C9C2B2" w:rsidR="006F026E" w:rsidRDefault="006F026E" w:rsidP="00160CC7">
            <w:r>
              <w:t xml:space="preserve">Staff with disability are provided with Reasonable Adjustments </w:t>
            </w:r>
            <w:proofErr w:type="gramStart"/>
            <w:r>
              <w:t>in order to</w:t>
            </w:r>
            <w:proofErr w:type="gramEnd"/>
            <w:r>
              <w:t xml:space="preserve"> access ACCAN’s employee assistance program.</w:t>
            </w:r>
          </w:p>
        </w:tc>
        <w:tc>
          <w:tcPr>
            <w:tcW w:w="2476" w:type="dxa"/>
          </w:tcPr>
          <w:p w14:paraId="1794451E" w14:textId="77777777" w:rsidR="006F026E" w:rsidRDefault="006F026E" w:rsidP="00126977">
            <w:r>
              <w:t>Staff who have specific requirements to discuss with their supervisor; Business Manager</w:t>
            </w:r>
          </w:p>
        </w:tc>
        <w:tc>
          <w:tcPr>
            <w:tcW w:w="1768" w:type="dxa"/>
            <w:vMerge/>
          </w:tcPr>
          <w:p w14:paraId="1794451F" w14:textId="77777777" w:rsidR="006F026E" w:rsidRDefault="006F026E" w:rsidP="00126977"/>
        </w:tc>
      </w:tr>
      <w:tr w:rsidR="006F026E" w14:paraId="17944525" w14:textId="2369ABD5" w:rsidTr="006F026E">
        <w:trPr>
          <w:cantSplit/>
          <w:trHeight w:val="1128"/>
        </w:trPr>
        <w:tc>
          <w:tcPr>
            <w:tcW w:w="2670" w:type="dxa"/>
          </w:tcPr>
          <w:p w14:paraId="17944521" w14:textId="77777777" w:rsidR="006F026E" w:rsidRDefault="006F026E" w:rsidP="00126977">
            <w:r w:rsidRPr="000C034E">
              <w:t xml:space="preserve">Consideration of training, interning and mentoring options for </w:t>
            </w:r>
            <w:r>
              <w:t>people with disability</w:t>
            </w:r>
          </w:p>
        </w:tc>
        <w:tc>
          <w:tcPr>
            <w:tcW w:w="6988" w:type="dxa"/>
          </w:tcPr>
          <w:p w14:paraId="17944522" w14:textId="77777777" w:rsidR="006F026E" w:rsidRDefault="006F026E" w:rsidP="001B070E">
            <w:r>
              <w:t>Where budget is available, ACCAN will provide paid internship opportunities for people with disability.</w:t>
            </w:r>
          </w:p>
        </w:tc>
        <w:tc>
          <w:tcPr>
            <w:tcW w:w="2476" w:type="dxa"/>
          </w:tcPr>
          <w:p w14:paraId="17944523" w14:textId="77777777" w:rsidR="006F026E" w:rsidRDefault="006F026E" w:rsidP="00126977">
            <w:r>
              <w:t>Management Team</w:t>
            </w:r>
          </w:p>
        </w:tc>
        <w:tc>
          <w:tcPr>
            <w:tcW w:w="1768" w:type="dxa"/>
          </w:tcPr>
          <w:p w14:paraId="17944524" w14:textId="77777777" w:rsidR="006F026E" w:rsidRDefault="006F026E" w:rsidP="00126977">
            <w:r>
              <w:t>Ongoing</w:t>
            </w:r>
          </w:p>
        </w:tc>
      </w:tr>
      <w:tr w:rsidR="006F026E" w14:paraId="1794452C" w14:textId="05852D41" w:rsidTr="006F026E">
        <w:trPr>
          <w:cantSplit/>
          <w:trHeight w:val="1075"/>
        </w:trPr>
        <w:tc>
          <w:tcPr>
            <w:tcW w:w="2670" w:type="dxa"/>
            <w:vMerge w:val="restart"/>
          </w:tcPr>
          <w:p w14:paraId="17944526" w14:textId="77777777" w:rsidR="006F026E" w:rsidRPr="000C034E" w:rsidRDefault="006F026E" w:rsidP="00126977">
            <w:r>
              <w:t xml:space="preserve">ACCAN is a safe, </w:t>
            </w:r>
            <w:proofErr w:type="gramStart"/>
            <w:r>
              <w:t>inclusive</w:t>
            </w:r>
            <w:proofErr w:type="gramEnd"/>
            <w:r>
              <w:t xml:space="preserve"> and welcoming work environment for people with disability</w:t>
            </w:r>
          </w:p>
        </w:tc>
        <w:tc>
          <w:tcPr>
            <w:tcW w:w="6988" w:type="dxa"/>
          </w:tcPr>
          <w:p w14:paraId="17944527" w14:textId="77777777" w:rsidR="006F026E" w:rsidRPr="000C034E" w:rsidRDefault="006F026E" w:rsidP="00126977">
            <w:r>
              <w:t xml:space="preserve">OHS and emergency procedures provide for </w:t>
            </w:r>
            <w:hyperlink r:id="rId22" w:tooltip="Visit the Job Access website [opens in a new window]" w:history="1">
              <w:r w:rsidRPr="00303E2D">
                <w:rPr>
                  <w:rStyle w:val="Hyperlink"/>
                </w:rPr>
                <w:t>appropriate assistance (if required)</w:t>
              </w:r>
            </w:hyperlink>
            <w:r>
              <w:t xml:space="preserve"> for people with disability (whether employees or visitors). All staff are made aware of these procedures at induction.</w:t>
            </w:r>
          </w:p>
        </w:tc>
        <w:tc>
          <w:tcPr>
            <w:tcW w:w="2476" w:type="dxa"/>
          </w:tcPr>
          <w:p w14:paraId="17944528" w14:textId="77777777" w:rsidR="006F026E" w:rsidRDefault="006F026E" w:rsidP="002339D6">
            <w:r>
              <w:t>OHS Officer;</w:t>
            </w:r>
            <w:r>
              <w:br/>
              <w:t xml:space="preserve">Business </w:t>
            </w:r>
            <w:proofErr w:type="gramStart"/>
            <w:r>
              <w:t>Manager;</w:t>
            </w:r>
            <w:proofErr w:type="gramEnd"/>
          </w:p>
          <w:p w14:paraId="17944529" w14:textId="77777777" w:rsidR="006F026E" w:rsidRDefault="006F026E" w:rsidP="002339D6">
            <w:r w:rsidRPr="0056158E">
              <w:t>Executive Assistant &amp; Events Co-ordinator</w:t>
            </w:r>
          </w:p>
        </w:tc>
        <w:tc>
          <w:tcPr>
            <w:tcW w:w="1768" w:type="dxa"/>
            <w:vMerge w:val="restart"/>
          </w:tcPr>
          <w:p w14:paraId="1794452A" w14:textId="77777777" w:rsidR="006F026E" w:rsidRDefault="006F026E" w:rsidP="002339D6">
            <w:r>
              <w:t>Ongoing</w:t>
            </w:r>
          </w:p>
          <w:p w14:paraId="1794452B" w14:textId="77777777" w:rsidR="006F026E" w:rsidRDefault="006F026E" w:rsidP="00126977"/>
        </w:tc>
      </w:tr>
      <w:tr w:rsidR="006F026E" w14:paraId="17944532" w14:textId="7FE69B9F" w:rsidTr="006F026E">
        <w:trPr>
          <w:cantSplit/>
          <w:trHeight w:val="1075"/>
        </w:trPr>
        <w:tc>
          <w:tcPr>
            <w:tcW w:w="2670" w:type="dxa"/>
            <w:vMerge/>
          </w:tcPr>
          <w:p w14:paraId="1794452D" w14:textId="77777777" w:rsidR="006F026E" w:rsidRDefault="006F026E" w:rsidP="00B1103C"/>
        </w:tc>
        <w:tc>
          <w:tcPr>
            <w:tcW w:w="6988" w:type="dxa"/>
          </w:tcPr>
          <w:p w14:paraId="1794452E" w14:textId="77777777" w:rsidR="006F026E" w:rsidRDefault="006F026E" w:rsidP="007521DE">
            <w:r>
              <w:t>Internal social and team-building activities are accessible to all staff (this will be based on individual staff requirements – for example, venues may need to be physically accessible or Auslan interpreters may need to be provided).</w:t>
            </w:r>
          </w:p>
        </w:tc>
        <w:tc>
          <w:tcPr>
            <w:tcW w:w="2476" w:type="dxa"/>
          </w:tcPr>
          <w:p w14:paraId="1794452F" w14:textId="77777777" w:rsidR="006F026E" w:rsidRDefault="006F026E" w:rsidP="002339D6">
            <w:r>
              <w:t xml:space="preserve">All staff </w:t>
            </w:r>
          </w:p>
          <w:p w14:paraId="17944530" w14:textId="77777777" w:rsidR="006F026E" w:rsidRDefault="006F026E" w:rsidP="002339D6">
            <w:r>
              <w:t>(The person organising an event is to liaise directly with staff to check requirements)</w:t>
            </w:r>
          </w:p>
        </w:tc>
        <w:tc>
          <w:tcPr>
            <w:tcW w:w="1768" w:type="dxa"/>
            <w:vMerge/>
          </w:tcPr>
          <w:p w14:paraId="17944531" w14:textId="77777777" w:rsidR="006F026E" w:rsidRDefault="006F026E" w:rsidP="00B1103C"/>
        </w:tc>
      </w:tr>
      <w:tr w:rsidR="006F026E" w14:paraId="17944537" w14:textId="3FF8D456" w:rsidTr="006F026E">
        <w:trPr>
          <w:cantSplit/>
          <w:trHeight w:val="813"/>
        </w:trPr>
        <w:tc>
          <w:tcPr>
            <w:tcW w:w="2670" w:type="dxa"/>
            <w:vMerge/>
          </w:tcPr>
          <w:p w14:paraId="17944533" w14:textId="77777777" w:rsidR="006F026E" w:rsidRDefault="006F026E" w:rsidP="00B1103C"/>
        </w:tc>
        <w:tc>
          <w:tcPr>
            <w:tcW w:w="6988" w:type="dxa"/>
          </w:tcPr>
          <w:p w14:paraId="17944534" w14:textId="77777777" w:rsidR="006F026E" w:rsidRDefault="006F026E" w:rsidP="00B1103C">
            <w:r>
              <w:t>All internal documents are accessible for employees and conform to best practice accessibility.</w:t>
            </w:r>
          </w:p>
        </w:tc>
        <w:tc>
          <w:tcPr>
            <w:tcW w:w="2476" w:type="dxa"/>
          </w:tcPr>
          <w:p w14:paraId="17944535" w14:textId="1009AF95" w:rsidR="006F026E" w:rsidRDefault="006F026E" w:rsidP="00B1103C">
            <w:r>
              <w:t>All staff; Supervisors; DIAP committee</w:t>
            </w:r>
          </w:p>
        </w:tc>
        <w:tc>
          <w:tcPr>
            <w:tcW w:w="1768" w:type="dxa"/>
          </w:tcPr>
          <w:p w14:paraId="17944536" w14:textId="77777777" w:rsidR="006F026E" w:rsidRDefault="006F026E" w:rsidP="00B1103C">
            <w:r>
              <w:t>Ongoing, with quarterly reminders</w:t>
            </w:r>
          </w:p>
        </w:tc>
      </w:tr>
      <w:tr w:rsidR="006F026E" w14:paraId="1794453C" w14:textId="623A1EB4" w:rsidTr="006F026E">
        <w:trPr>
          <w:cantSplit/>
          <w:trHeight w:val="996"/>
        </w:trPr>
        <w:tc>
          <w:tcPr>
            <w:tcW w:w="2670" w:type="dxa"/>
            <w:vMerge/>
          </w:tcPr>
          <w:p w14:paraId="17944538" w14:textId="77777777" w:rsidR="006F026E" w:rsidRDefault="006F026E" w:rsidP="00B1103C"/>
        </w:tc>
        <w:tc>
          <w:tcPr>
            <w:tcW w:w="6988" w:type="dxa"/>
          </w:tcPr>
          <w:p w14:paraId="17944539" w14:textId="23383004" w:rsidR="006F026E" w:rsidRDefault="006F026E" w:rsidP="00905C9E">
            <w:r>
              <w:t xml:space="preserve">All office equipment (such as photocopiers, telephones, microwaves etc.) is as accessible as possible to ensure equity of access for all ACCAN staff. An audit will be performed to establish an upgrade plan to ensure the accessibility of all future purchases. All online and offline software environments will undergo rigorous testing to ensure accessibility for people with disability.  </w:t>
            </w:r>
          </w:p>
        </w:tc>
        <w:tc>
          <w:tcPr>
            <w:tcW w:w="2476" w:type="dxa"/>
          </w:tcPr>
          <w:p w14:paraId="1794453A" w14:textId="44D3E0A2" w:rsidR="006F026E" w:rsidRDefault="006F026E" w:rsidP="00B1103C">
            <w:r>
              <w:t>Management Team; Business Manager; Digital Assets Manager; Inclusion Team</w:t>
            </w:r>
          </w:p>
        </w:tc>
        <w:tc>
          <w:tcPr>
            <w:tcW w:w="1768" w:type="dxa"/>
          </w:tcPr>
          <w:p w14:paraId="73142806" w14:textId="77777777" w:rsidR="006F026E" w:rsidRDefault="006F026E" w:rsidP="00B1103C">
            <w:r>
              <w:t>Ongoing</w:t>
            </w:r>
          </w:p>
          <w:p w14:paraId="178BF99F" w14:textId="77777777" w:rsidR="006F026E" w:rsidRDefault="006F026E" w:rsidP="00B1103C"/>
          <w:p w14:paraId="1794453B" w14:textId="51AC2147" w:rsidR="006F026E" w:rsidRDefault="006F026E" w:rsidP="00B1103C">
            <w:r>
              <w:t>Audit and testing to be completed by December 2022</w:t>
            </w:r>
          </w:p>
        </w:tc>
      </w:tr>
    </w:tbl>
    <w:p w14:paraId="1794453D" w14:textId="77777777" w:rsidR="00126977" w:rsidRDefault="00126977" w:rsidP="00126977">
      <w:pPr>
        <w:pStyle w:val="Heading2"/>
        <w:spacing w:after="240"/>
      </w:pPr>
      <w:r>
        <w:br w:type="page"/>
      </w:r>
    </w:p>
    <w:p w14:paraId="1794453E" w14:textId="77777777" w:rsidR="00126977" w:rsidRDefault="00126977" w:rsidP="00126977">
      <w:pPr>
        <w:pStyle w:val="Heading2"/>
        <w:spacing w:after="240"/>
      </w:pPr>
      <w:r w:rsidRPr="00536BC8">
        <w:rPr>
          <w:rFonts w:asciiTheme="minorHAnsi" w:hAnsiTheme="minorHAnsi"/>
          <w:color w:val="auto"/>
          <w:sz w:val="22"/>
        </w:rPr>
        <w:lastRenderedPageBreak/>
        <w:t>Objective 3: ACCAN’s premises and events are accessible</w:t>
      </w:r>
      <w:r>
        <w:t xml:space="preserve"> </w:t>
      </w:r>
    </w:p>
    <w:tbl>
      <w:tblPr>
        <w:tblStyle w:val="TableGrid"/>
        <w:tblW w:w="13961" w:type="dxa"/>
        <w:tblLook w:val="04A0" w:firstRow="1" w:lastRow="0" w:firstColumn="1" w:lastColumn="0" w:noHBand="0" w:noVBand="1"/>
      </w:tblPr>
      <w:tblGrid>
        <w:gridCol w:w="2682"/>
        <w:gridCol w:w="7017"/>
        <w:gridCol w:w="2487"/>
        <w:gridCol w:w="1775"/>
      </w:tblGrid>
      <w:tr w:rsidR="006F026E" w:rsidRPr="00E41384" w14:paraId="17944543" w14:textId="6B1856DC" w:rsidTr="006F026E">
        <w:trPr>
          <w:trHeight w:val="379"/>
          <w:tblHeader/>
        </w:trPr>
        <w:tc>
          <w:tcPr>
            <w:tcW w:w="2682" w:type="dxa"/>
          </w:tcPr>
          <w:p w14:paraId="1794453F" w14:textId="77777777" w:rsidR="006F026E" w:rsidRPr="007715A0" w:rsidRDefault="006F026E" w:rsidP="00126977">
            <w:pPr>
              <w:spacing w:line="360" w:lineRule="auto"/>
              <w:rPr>
                <w:b/>
              </w:rPr>
            </w:pPr>
            <w:r>
              <w:rPr>
                <w:b/>
              </w:rPr>
              <w:t>Outcome</w:t>
            </w:r>
          </w:p>
        </w:tc>
        <w:tc>
          <w:tcPr>
            <w:tcW w:w="7017" w:type="dxa"/>
          </w:tcPr>
          <w:p w14:paraId="17944540" w14:textId="77777777" w:rsidR="006F026E" w:rsidRPr="007715A0" w:rsidRDefault="006F026E" w:rsidP="00126977">
            <w:pPr>
              <w:spacing w:line="360" w:lineRule="auto"/>
              <w:rPr>
                <w:b/>
              </w:rPr>
            </w:pPr>
            <w:r w:rsidRPr="007715A0">
              <w:rPr>
                <w:b/>
              </w:rPr>
              <w:t>Performance Indicators</w:t>
            </w:r>
          </w:p>
        </w:tc>
        <w:tc>
          <w:tcPr>
            <w:tcW w:w="2487" w:type="dxa"/>
          </w:tcPr>
          <w:p w14:paraId="17944541" w14:textId="77777777" w:rsidR="006F026E" w:rsidRPr="007715A0" w:rsidRDefault="006F026E" w:rsidP="00126977">
            <w:pPr>
              <w:spacing w:line="360" w:lineRule="auto"/>
              <w:rPr>
                <w:b/>
              </w:rPr>
            </w:pPr>
            <w:r w:rsidRPr="007715A0">
              <w:rPr>
                <w:b/>
              </w:rPr>
              <w:t>Responsibility</w:t>
            </w:r>
          </w:p>
        </w:tc>
        <w:tc>
          <w:tcPr>
            <w:tcW w:w="1775" w:type="dxa"/>
          </w:tcPr>
          <w:p w14:paraId="17944542" w14:textId="77777777" w:rsidR="006F026E" w:rsidRPr="007715A0" w:rsidRDefault="006F026E" w:rsidP="00126977">
            <w:pPr>
              <w:spacing w:line="360" w:lineRule="auto"/>
              <w:rPr>
                <w:b/>
              </w:rPr>
            </w:pPr>
            <w:r w:rsidRPr="007715A0">
              <w:rPr>
                <w:b/>
              </w:rPr>
              <w:t>Timeframe</w:t>
            </w:r>
          </w:p>
        </w:tc>
      </w:tr>
      <w:tr w:rsidR="006F026E" w14:paraId="1794454B" w14:textId="056D7888" w:rsidTr="006F026E">
        <w:trPr>
          <w:trHeight w:val="1697"/>
        </w:trPr>
        <w:tc>
          <w:tcPr>
            <w:tcW w:w="2682" w:type="dxa"/>
            <w:vMerge w:val="restart"/>
          </w:tcPr>
          <w:p w14:paraId="17944544" w14:textId="581B6728" w:rsidR="006F026E" w:rsidRDefault="006F026E" w:rsidP="00126977">
            <w:r>
              <w:t xml:space="preserve">People with disability </w:t>
            </w:r>
            <w:proofErr w:type="gramStart"/>
            <w:r>
              <w:t>are able to</w:t>
            </w:r>
            <w:proofErr w:type="gramEnd"/>
            <w:r>
              <w:t xml:space="preserve"> access ACCAN’s premises</w:t>
            </w:r>
          </w:p>
        </w:tc>
        <w:tc>
          <w:tcPr>
            <w:tcW w:w="7017" w:type="dxa"/>
          </w:tcPr>
          <w:p w14:paraId="17944545" w14:textId="77777777" w:rsidR="006F026E" w:rsidRDefault="006F026E" w:rsidP="00126977">
            <w:r>
              <w:t xml:space="preserve">As per ACCAN’s event guidelines, prior to attending the ACCAN office visitors are provided with accessible information to help them easily find the office, including: </w:t>
            </w:r>
          </w:p>
          <w:p w14:paraId="17944546" w14:textId="77777777" w:rsidR="006F026E" w:rsidRDefault="006F026E" w:rsidP="00126977">
            <w:pPr>
              <w:pStyle w:val="ListParagraph"/>
              <w:numPr>
                <w:ilvl w:val="0"/>
                <w:numId w:val="1"/>
              </w:numPr>
            </w:pPr>
            <w:r>
              <w:t>ACCAN’s street address,</w:t>
            </w:r>
          </w:p>
          <w:p w14:paraId="17944547" w14:textId="77777777" w:rsidR="006F026E" w:rsidRDefault="006F026E" w:rsidP="00126977">
            <w:pPr>
              <w:pStyle w:val="ListParagraph"/>
              <w:numPr>
                <w:ilvl w:val="0"/>
                <w:numId w:val="1"/>
              </w:numPr>
            </w:pPr>
            <w:r>
              <w:t>Plain English instructions for locating the lift and office, and</w:t>
            </w:r>
          </w:p>
          <w:p w14:paraId="17944548" w14:textId="77777777" w:rsidR="006F026E" w:rsidRDefault="006F026E" w:rsidP="00126977">
            <w:pPr>
              <w:pStyle w:val="ListParagraph"/>
              <w:numPr>
                <w:ilvl w:val="0"/>
                <w:numId w:val="1"/>
              </w:numPr>
            </w:pPr>
            <w:r>
              <w:t>Information about nearby accessible parking.</w:t>
            </w:r>
          </w:p>
        </w:tc>
        <w:tc>
          <w:tcPr>
            <w:tcW w:w="2487" w:type="dxa"/>
          </w:tcPr>
          <w:p w14:paraId="17944549" w14:textId="77777777" w:rsidR="006F026E" w:rsidRDefault="006F026E" w:rsidP="00126977">
            <w:r>
              <w:t xml:space="preserve">Meeting organiser; </w:t>
            </w:r>
            <w:r w:rsidRPr="0056158E">
              <w:t>Executive Assistant &amp; Events Co-ordinator</w:t>
            </w:r>
          </w:p>
        </w:tc>
        <w:tc>
          <w:tcPr>
            <w:tcW w:w="1775" w:type="dxa"/>
            <w:vMerge w:val="restart"/>
          </w:tcPr>
          <w:p w14:paraId="1794454A" w14:textId="77777777" w:rsidR="006F026E" w:rsidRDefault="006F026E" w:rsidP="00126977">
            <w:r>
              <w:t>Ongoing</w:t>
            </w:r>
          </w:p>
        </w:tc>
      </w:tr>
      <w:tr w:rsidR="006F026E" w14:paraId="17944550" w14:textId="7A999893" w:rsidTr="006F026E">
        <w:trPr>
          <w:trHeight w:val="929"/>
        </w:trPr>
        <w:tc>
          <w:tcPr>
            <w:tcW w:w="2682" w:type="dxa"/>
            <w:vMerge/>
          </w:tcPr>
          <w:p w14:paraId="1794454C" w14:textId="77777777" w:rsidR="006F026E" w:rsidRDefault="006F026E" w:rsidP="00126977"/>
        </w:tc>
        <w:tc>
          <w:tcPr>
            <w:tcW w:w="7017" w:type="dxa"/>
          </w:tcPr>
          <w:p w14:paraId="1794454D" w14:textId="77777777" w:rsidR="006F026E" w:rsidRDefault="006F026E" w:rsidP="00126977">
            <w:r>
              <w:t>Visitors to ACCAN can use telecommunications, with ACCAN’s office continuing to offer access, via laptop, to some types of National Relay Service calls.</w:t>
            </w:r>
            <w:r>
              <w:rPr>
                <w:rStyle w:val="FootnoteReference"/>
              </w:rPr>
              <w:footnoteReference w:id="2"/>
            </w:r>
          </w:p>
        </w:tc>
        <w:tc>
          <w:tcPr>
            <w:tcW w:w="2487" w:type="dxa"/>
          </w:tcPr>
          <w:p w14:paraId="1794454E" w14:textId="77777777" w:rsidR="006F026E" w:rsidRDefault="006F026E" w:rsidP="00126977">
            <w:r>
              <w:t xml:space="preserve">Digital Assets Manager; </w:t>
            </w:r>
            <w:r w:rsidRPr="0056158E">
              <w:t>Executive Assistant &amp; Events Co-ordinator</w:t>
            </w:r>
          </w:p>
        </w:tc>
        <w:tc>
          <w:tcPr>
            <w:tcW w:w="1775" w:type="dxa"/>
            <w:vMerge/>
          </w:tcPr>
          <w:p w14:paraId="1794454F" w14:textId="77777777" w:rsidR="006F026E" w:rsidRDefault="006F026E" w:rsidP="00126977"/>
        </w:tc>
      </w:tr>
      <w:tr w:rsidR="006F026E" w14:paraId="17944555" w14:textId="378D2817" w:rsidTr="006F026E">
        <w:trPr>
          <w:trHeight w:val="836"/>
        </w:trPr>
        <w:tc>
          <w:tcPr>
            <w:tcW w:w="2682" w:type="dxa"/>
            <w:vMerge/>
          </w:tcPr>
          <w:p w14:paraId="17944551" w14:textId="77777777" w:rsidR="006F026E" w:rsidRDefault="006F026E" w:rsidP="00126977"/>
        </w:tc>
        <w:tc>
          <w:tcPr>
            <w:tcW w:w="7017" w:type="dxa"/>
          </w:tcPr>
          <w:p w14:paraId="17944552" w14:textId="799A69EB" w:rsidR="006F026E" w:rsidRDefault="006F026E" w:rsidP="00126977">
            <w:r>
              <w:t xml:space="preserve">ACCAN will perform an audit of its existing premises against accessible building standards to inform future decisions regarding the location of ACCAN’s premises. </w:t>
            </w:r>
          </w:p>
        </w:tc>
        <w:tc>
          <w:tcPr>
            <w:tcW w:w="2487" w:type="dxa"/>
          </w:tcPr>
          <w:p w14:paraId="17944553" w14:textId="77C857BC" w:rsidR="006F026E" w:rsidRDefault="006F026E" w:rsidP="00126977">
            <w:r>
              <w:t>Business Manager; Inclusion Team; CEO</w:t>
            </w:r>
          </w:p>
        </w:tc>
        <w:tc>
          <w:tcPr>
            <w:tcW w:w="1775" w:type="dxa"/>
          </w:tcPr>
          <w:p w14:paraId="17944554" w14:textId="4E5345A1" w:rsidR="006F026E" w:rsidRDefault="006F026E" w:rsidP="00126977">
            <w:r>
              <w:t>December 2022, ongoing monitoring required</w:t>
            </w:r>
          </w:p>
        </w:tc>
      </w:tr>
      <w:tr w:rsidR="006F026E" w14:paraId="1794455C" w14:textId="0822CE26" w:rsidTr="006F026E">
        <w:trPr>
          <w:trHeight w:val="2094"/>
        </w:trPr>
        <w:tc>
          <w:tcPr>
            <w:tcW w:w="2682" w:type="dxa"/>
            <w:vMerge w:val="restart"/>
          </w:tcPr>
          <w:p w14:paraId="17944556" w14:textId="77777777" w:rsidR="006F026E" w:rsidRDefault="006F026E" w:rsidP="00126977">
            <w:r>
              <w:t>ACCAN visitors or event attendees receive support or assistance where required</w:t>
            </w:r>
          </w:p>
        </w:tc>
        <w:tc>
          <w:tcPr>
            <w:tcW w:w="7017" w:type="dxa"/>
          </w:tcPr>
          <w:p w14:paraId="17944557" w14:textId="5CDCCB24" w:rsidR="006F026E" w:rsidRDefault="006F026E" w:rsidP="00126977">
            <w:r>
              <w:t xml:space="preserve">Visitors to the ACCAN office, and attendees at ACCAN events, are asked if they would like assistance, and if so, what kind of assistance. </w:t>
            </w:r>
          </w:p>
          <w:p w14:paraId="17944558" w14:textId="77777777" w:rsidR="006F026E" w:rsidRDefault="006F026E" w:rsidP="00126977"/>
          <w:p w14:paraId="17944559" w14:textId="450148D4" w:rsidR="006F026E" w:rsidRDefault="006F026E" w:rsidP="00126977">
            <w:r>
              <w:t>If assistance is required, an ACCAN staff member will assist to the best of their ability. This assistance may include, for example, guidance to toilets; guidance into/out of the office; or guidance to/from transport but does not extend to performing personal care duties.</w:t>
            </w:r>
          </w:p>
        </w:tc>
        <w:tc>
          <w:tcPr>
            <w:tcW w:w="2487" w:type="dxa"/>
          </w:tcPr>
          <w:p w14:paraId="1794455A" w14:textId="77777777" w:rsidR="006F026E" w:rsidRDefault="006F026E" w:rsidP="00126977">
            <w:r>
              <w:t xml:space="preserve">Meeting organiser; </w:t>
            </w:r>
            <w:r w:rsidRPr="0056158E">
              <w:t>Executive Assistant &amp; Events Co-ordinator</w:t>
            </w:r>
            <w:r w:rsidRPr="0056158E" w:rsidDel="0056158E">
              <w:t xml:space="preserve"> </w:t>
            </w:r>
            <w:r>
              <w:t>(or other delegated staff member)</w:t>
            </w:r>
          </w:p>
        </w:tc>
        <w:tc>
          <w:tcPr>
            <w:tcW w:w="1775" w:type="dxa"/>
            <w:vMerge w:val="restart"/>
          </w:tcPr>
          <w:p w14:paraId="1794455B" w14:textId="77777777" w:rsidR="006F026E" w:rsidRDefault="006F026E" w:rsidP="00282CF3">
            <w:r>
              <w:t>Ongoing</w:t>
            </w:r>
          </w:p>
        </w:tc>
      </w:tr>
      <w:tr w:rsidR="006F026E" w14:paraId="17944561" w14:textId="74AF397F" w:rsidTr="006F026E">
        <w:trPr>
          <w:trHeight w:val="1435"/>
        </w:trPr>
        <w:tc>
          <w:tcPr>
            <w:tcW w:w="2682" w:type="dxa"/>
            <w:vMerge/>
          </w:tcPr>
          <w:p w14:paraId="1794455D" w14:textId="77777777" w:rsidR="006F026E" w:rsidRDefault="006F026E" w:rsidP="00126977"/>
        </w:tc>
        <w:tc>
          <w:tcPr>
            <w:tcW w:w="7017" w:type="dxa"/>
          </w:tcPr>
          <w:p w14:paraId="1794455E" w14:textId="58942A5A" w:rsidR="006F026E" w:rsidRDefault="006F026E" w:rsidP="0063441A">
            <w:r>
              <w:t>Upon request, consideration is given to other types of support (</w:t>
            </w:r>
            <w:proofErr w:type="gramStart"/>
            <w:r>
              <w:t>e.g.</w:t>
            </w:r>
            <w:proofErr w:type="gramEnd"/>
            <w:r>
              <w:t xml:space="preserve"> free conference registration for a support person) that may enable a person’s attendance at an ACCAN meeting or event. This may also include using technologies such as Video-Conferencing or online captioning facilities to ensure a person’s maximum participation.</w:t>
            </w:r>
          </w:p>
        </w:tc>
        <w:tc>
          <w:tcPr>
            <w:tcW w:w="2487" w:type="dxa"/>
          </w:tcPr>
          <w:p w14:paraId="1794455F" w14:textId="77777777" w:rsidR="006F026E" w:rsidRPr="0056158E" w:rsidRDefault="006F026E" w:rsidP="00126977">
            <w:r>
              <w:t xml:space="preserve">Meeting organiser; </w:t>
            </w:r>
            <w:r w:rsidRPr="0056158E">
              <w:t>Executive Assistant &amp; Events Co-ordinator</w:t>
            </w:r>
          </w:p>
        </w:tc>
        <w:tc>
          <w:tcPr>
            <w:tcW w:w="1775" w:type="dxa"/>
            <w:vMerge/>
          </w:tcPr>
          <w:p w14:paraId="17944560" w14:textId="77777777" w:rsidR="006F026E" w:rsidRDefault="006F026E" w:rsidP="00126977"/>
        </w:tc>
      </w:tr>
      <w:tr w:rsidR="006F026E" w14:paraId="17944566" w14:textId="363F9F41" w:rsidTr="006F026E">
        <w:trPr>
          <w:cantSplit/>
          <w:trHeight w:val="667"/>
        </w:trPr>
        <w:tc>
          <w:tcPr>
            <w:tcW w:w="2682" w:type="dxa"/>
            <w:vMerge w:val="restart"/>
          </w:tcPr>
          <w:p w14:paraId="17944562" w14:textId="77777777" w:rsidR="006F026E" w:rsidRDefault="006F026E" w:rsidP="00126977">
            <w:r>
              <w:t xml:space="preserve">ACCAN events, including conferences, </w:t>
            </w:r>
            <w:proofErr w:type="gramStart"/>
            <w:r>
              <w:t>consultations</w:t>
            </w:r>
            <w:proofErr w:type="gramEnd"/>
            <w:r>
              <w:t xml:space="preserve"> </w:t>
            </w:r>
            <w:r>
              <w:lastRenderedPageBreak/>
              <w:t>and other meetings, are accessible for attendees with disability</w:t>
            </w:r>
          </w:p>
        </w:tc>
        <w:tc>
          <w:tcPr>
            <w:tcW w:w="7017" w:type="dxa"/>
          </w:tcPr>
          <w:p w14:paraId="17944563" w14:textId="77777777" w:rsidR="006F026E" w:rsidRDefault="006F026E" w:rsidP="005C697E">
            <w:r>
              <w:lastRenderedPageBreak/>
              <w:t>ACCAN only uses event venues that have accessibility features (</w:t>
            </w:r>
            <w:proofErr w:type="gramStart"/>
            <w:r>
              <w:t>e.g.</w:t>
            </w:r>
            <w:proofErr w:type="gramEnd"/>
            <w:r>
              <w:t xml:space="preserve"> with ramps, including to the stage and lifts, and with hearing loops). </w:t>
            </w:r>
          </w:p>
        </w:tc>
        <w:tc>
          <w:tcPr>
            <w:tcW w:w="2487" w:type="dxa"/>
          </w:tcPr>
          <w:p w14:paraId="17944564" w14:textId="77777777" w:rsidR="006F026E" w:rsidRDefault="006F026E" w:rsidP="00126977">
            <w:r w:rsidRPr="0056158E">
              <w:t>Executive Assistant &amp; Events Co-ordinator</w:t>
            </w:r>
          </w:p>
        </w:tc>
        <w:tc>
          <w:tcPr>
            <w:tcW w:w="1775" w:type="dxa"/>
            <w:vMerge w:val="restart"/>
          </w:tcPr>
          <w:p w14:paraId="17944565" w14:textId="77777777" w:rsidR="006F026E" w:rsidRDefault="006F026E" w:rsidP="00126977">
            <w:r>
              <w:t>Ongoing</w:t>
            </w:r>
          </w:p>
        </w:tc>
      </w:tr>
      <w:tr w:rsidR="006F026E" w14:paraId="1794456B" w14:textId="7B48317A" w:rsidTr="006F026E">
        <w:trPr>
          <w:trHeight w:val="861"/>
        </w:trPr>
        <w:tc>
          <w:tcPr>
            <w:tcW w:w="2682" w:type="dxa"/>
            <w:vMerge/>
          </w:tcPr>
          <w:p w14:paraId="17944567" w14:textId="77777777" w:rsidR="006F026E" w:rsidRDefault="006F026E" w:rsidP="00126977"/>
        </w:tc>
        <w:tc>
          <w:tcPr>
            <w:tcW w:w="7017" w:type="dxa"/>
          </w:tcPr>
          <w:p w14:paraId="17944568" w14:textId="15306022" w:rsidR="006F026E" w:rsidRDefault="006F026E" w:rsidP="00126977">
            <w:r>
              <w:t>Auslan interpreters, Deaf Relay interpreters and other interpreters for people who are Deafblind, are provided for public ACCAN events upon request (provided sufficient notice is given).</w:t>
            </w:r>
          </w:p>
        </w:tc>
        <w:tc>
          <w:tcPr>
            <w:tcW w:w="2487" w:type="dxa"/>
          </w:tcPr>
          <w:p w14:paraId="17944569" w14:textId="77777777" w:rsidR="006F026E" w:rsidRPr="0056158E" w:rsidRDefault="006F026E" w:rsidP="00126977">
            <w:r w:rsidRPr="0056158E">
              <w:t>Executive Assistant &amp; Events Co-ordinator</w:t>
            </w:r>
          </w:p>
        </w:tc>
        <w:tc>
          <w:tcPr>
            <w:tcW w:w="1775" w:type="dxa"/>
            <w:vMerge/>
          </w:tcPr>
          <w:p w14:paraId="1794456A" w14:textId="77777777" w:rsidR="006F026E" w:rsidRDefault="006F026E" w:rsidP="00126977"/>
        </w:tc>
      </w:tr>
      <w:tr w:rsidR="006F026E" w14:paraId="17944570" w14:textId="3E51E6B9" w:rsidTr="006F026E">
        <w:trPr>
          <w:trHeight w:val="589"/>
        </w:trPr>
        <w:tc>
          <w:tcPr>
            <w:tcW w:w="2682" w:type="dxa"/>
            <w:vMerge/>
          </w:tcPr>
          <w:p w14:paraId="1794456C" w14:textId="77777777" w:rsidR="006F026E" w:rsidRDefault="006F026E" w:rsidP="00126977"/>
        </w:tc>
        <w:tc>
          <w:tcPr>
            <w:tcW w:w="7017" w:type="dxa"/>
          </w:tcPr>
          <w:p w14:paraId="1794456D" w14:textId="6FB4CCA6" w:rsidR="006F026E" w:rsidRDefault="006F026E" w:rsidP="00126977">
            <w:r>
              <w:t>Real-time captioning is provided at public ACCAN events upon request (provided sufficient notice is given).</w:t>
            </w:r>
          </w:p>
        </w:tc>
        <w:tc>
          <w:tcPr>
            <w:tcW w:w="2487" w:type="dxa"/>
          </w:tcPr>
          <w:p w14:paraId="1794456E" w14:textId="77777777" w:rsidR="006F026E" w:rsidRPr="0056158E" w:rsidRDefault="006F026E" w:rsidP="00126977">
            <w:r w:rsidRPr="0056158E">
              <w:t>Executive Assistant &amp; Events Co-ordinator</w:t>
            </w:r>
          </w:p>
        </w:tc>
        <w:tc>
          <w:tcPr>
            <w:tcW w:w="1775" w:type="dxa"/>
            <w:vMerge/>
          </w:tcPr>
          <w:p w14:paraId="1794456F" w14:textId="77777777" w:rsidR="006F026E" w:rsidRDefault="006F026E" w:rsidP="00126977"/>
        </w:tc>
      </w:tr>
      <w:tr w:rsidR="006F026E" w14:paraId="17944576" w14:textId="7EADF009" w:rsidTr="006F026E">
        <w:trPr>
          <w:trHeight w:val="801"/>
        </w:trPr>
        <w:tc>
          <w:tcPr>
            <w:tcW w:w="2682" w:type="dxa"/>
            <w:vMerge/>
          </w:tcPr>
          <w:p w14:paraId="17944571" w14:textId="77777777" w:rsidR="006F026E" w:rsidRDefault="006F026E" w:rsidP="00126977"/>
        </w:tc>
        <w:tc>
          <w:tcPr>
            <w:tcW w:w="7017" w:type="dxa"/>
          </w:tcPr>
          <w:p w14:paraId="17944572" w14:textId="0F218D5C" w:rsidR="006F026E" w:rsidRDefault="006F026E" w:rsidP="00126977">
            <w:r>
              <w:t>When choosing event venues and planning event programs, consideration is given to factors affecting people with intellectual disability.</w:t>
            </w:r>
          </w:p>
        </w:tc>
        <w:tc>
          <w:tcPr>
            <w:tcW w:w="2487" w:type="dxa"/>
          </w:tcPr>
          <w:p w14:paraId="17944573" w14:textId="77777777" w:rsidR="006F026E" w:rsidRDefault="006F026E" w:rsidP="00126977">
            <w:r w:rsidRPr="0056158E">
              <w:t>Executive Assistant &amp; Events Co-ordinator</w:t>
            </w:r>
          </w:p>
          <w:p w14:paraId="17944574" w14:textId="77777777" w:rsidR="006F026E" w:rsidRPr="0056158E" w:rsidRDefault="006F026E" w:rsidP="00126977"/>
        </w:tc>
        <w:tc>
          <w:tcPr>
            <w:tcW w:w="1775" w:type="dxa"/>
            <w:vMerge/>
          </w:tcPr>
          <w:p w14:paraId="17944575" w14:textId="77777777" w:rsidR="006F026E" w:rsidRDefault="006F026E" w:rsidP="00126977"/>
        </w:tc>
      </w:tr>
      <w:tr w:rsidR="006F026E" w14:paraId="1794457B" w14:textId="007AE239" w:rsidTr="006F026E">
        <w:trPr>
          <w:trHeight w:val="827"/>
        </w:trPr>
        <w:tc>
          <w:tcPr>
            <w:tcW w:w="2682" w:type="dxa"/>
            <w:vMerge/>
          </w:tcPr>
          <w:p w14:paraId="17944577" w14:textId="77777777" w:rsidR="006F026E" w:rsidRDefault="006F026E" w:rsidP="00126977"/>
        </w:tc>
        <w:tc>
          <w:tcPr>
            <w:tcW w:w="7017" w:type="dxa"/>
          </w:tcPr>
          <w:p w14:paraId="17944578" w14:textId="77777777" w:rsidR="006F026E" w:rsidRDefault="006F026E" w:rsidP="00126977">
            <w:r>
              <w:t>ACCAN event documents (including meeting documents) are accessible for people with disability. Documents are provided electronically ahead of the scheduled meeting/event, upon request (with sufficient notice).</w:t>
            </w:r>
          </w:p>
        </w:tc>
        <w:tc>
          <w:tcPr>
            <w:tcW w:w="2487" w:type="dxa"/>
          </w:tcPr>
          <w:p w14:paraId="17944579" w14:textId="77777777" w:rsidR="006F026E" w:rsidRPr="0056158E" w:rsidRDefault="006F026E" w:rsidP="00126977">
            <w:r>
              <w:t>Meeting or event organiser</w:t>
            </w:r>
          </w:p>
        </w:tc>
        <w:tc>
          <w:tcPr>
            <w:tcW w:w="1775" w:type="dxa"/>
            <w:vMerge/>
          </w:tcPr>
          <w:p w14:paraId="1794457A" w14:textId="77777777" w:rsidR="006F026E" w:rsidRDefault="006F026E" w:rsidP="00126977"/>
        </w:tc>
      </w:tr>
      <w:tr w:rsidR="006F026E" w14:paraId="17944580" w14:textId="517447D0" w:rsidTr="006F026E">
        <w:trPr>
          <w:trHeight w:val="565"/>
        </w:trPr>
        <w:tc>
          <w:tcPr>
            <w:tcW w:w="2682" w:type="dxa"/>
            <w:vMerge/>
          </w:tcPr>
          <w:p w14:paraId="1794457C" w14:textId="77777777" w:rsidR="006F026E" w:rsidRDefault="006F026E" w:rsidP="00126977"/>
        </w:tc>
        <w:tc>
          <w:tcPr>
            <w:tcW w:w="7017" w:type="dxa"/>
          </w:tcPr>
          <w:p w14:paraId="1794457D" w14:textId="080DD4B1" w:rsidR="006F026E" w:rsidRDefault="006F026E" w:rsidP="00126977">
            <w:r>
              <w:t>Speakers at ACCAN events are advised about the needs of audience members with disability.</w:t>
            </w:r>
          </w:p>
        </w:tc>
        <w:tc>
          <w:tcPr>
            <w:tcW w:w="2487" w:type="dxa"/>
          </w:tcPr>
          <w:p w14:paraId="1794457E" w14:textId="77777777" w:rsidR="006F026E" w:rsidRPr="0056158E" w:rsidRDefault="006F026E" w:rsidP="00126977">
            <w:r w:rsidRPr="0056158E">
              <w:t>Executive Assistant &amp; Events Co-ordinator</w:t>
            </w:r>
          </w:p>
        </w:tc>
        <w:tc>
          <w:tcPr>
            <w:tcW w:w="1775" w:type="dxa"/>
            <w:vMerge/>
          </w:tcPr>
          <w:p w14:paraId="1794457F" w14:textId="77777777" w:rsidR="006F026E" w:rsidRDefault="006F026E" w:rsidP="00126977"/>
        </w:tc>
      </w:tr>
      <w:tr w:rsidR="006F026E" w14:paraId="17944585" w14:textId="4BB20EF9" w:rsidTr="006F026E">
        <w:trPr>
          <w:trHeight w:val="1342"/>
        </w:trPr>
        <w:tc>
          <w:tcPr>
            <w:tcW w:w="2682" w:type="dxa"/>
            <w:vMerge/>
          </w:tcPr>
          <w:p w14:paraId="17944581" w14:textId="77777777" w:rsidR="006F026E" w:rsidRDefault="006F026E" w:rsidP="00126977"/>
        </w:tc>
        <w:tc>
          <w:tcPr>
            <w:tcW w:w="7017" w:type="dxa"/>
          </w:tcPr>
          <w:p w14:paraId="17944582" w14:textId="77777777" w:rsidR="006F026E" w:rsidRDefault="006F026E" w:rsidP="00852A98">
            <w:r>
              <w:t>As per ACCAN’s event guidelines, w</w:t>
            </w:r>
            <w:r w:rsidRPr="000C034E">
              <w:t>here ACCAN requests a meeting with a Deaf organisation</w:t>
            </w:r>
            <w:r>
              <w:t xml:space="preserve"> or individual member, ACCAN </w:t>
            </w:r>
            <w:r w:rsidRPr="000C034E">
              <w:t xml:space="preserve">will, in most cases, cover interpreting costs and book the interpreter. Where another organisation requests a meeting, payment towards interpreting, and interpreter booking, will be discussed on a </w:t>
            </w:r>
            <w:proofErr w:type="gramStart"/>
            <w:r w:rsidRPr="000C034E">
              <w:t>case by case</w:t>
            </w:r>
            <w:proofErr w:type="gramEnd"/>
            <w:r w:rsidRPr="000C034E">
              <w:t xml:space="preserve"> basis</w:t>
            </w:r>
            <w:r>
              <w:t>.</w:t>
            </w:r>
            <w:r w:rsidRPr="000C034E">
              <w:t xml:space="preserve"> </w:t>
            </w:r>
          </w:p>
        </w:tc>
        <w:tc>
          <w:tcPr>
            <w:tcW w:w="2487" w:type="dxa"/>
          </w:tcPr>
          <w:p w14:paraId="17944583" w14:textId="77777777" w:rsidR="006F026E" w:rsidRPr="0056158E" w:rsidRDefault="006F026E" w:rsidP="00126977">
            <w:r>
              <w:t>Management Team</w:t>
            </w:r>
          </w:p>
        </w:tc>
        <w:tc>
          <w:tcPr>
            <w:tcW w:w="1775" w:type="dxa"/>
            <w:vMerge/>
          </w:tcPr>
          <w:p w14:paraId="17944584" w14:textId="77777777" w:rsidR="006F026E" w:rsidRDefault="006F026E" w:rsidP="00126977"/>
        </w:tc>
      </w:tr>
      <w:tr w:rsidR="006F026E" w14:paraId="1794458A" w14:textId="46BE521B" w:rsidTr="006F026E">
        <w:trPr>
          <w:trHeight w:val="658"/>
        </w:trPr>
        <w:tc>
          <w:tcPr>
            <w:tcW w:w="2682" w:type="dxa"/>
          </w:tcPr>
          <w:p w14:paraId="17944586" w14:textId="77777777" w:rsidR="006F026E" w:rsidRDefault="006F026E" w:rsidP="00126977">
            <w:r>
              <w:t>Accommodation organised by ACCAN is accessible upon request</w:t>
            </w:r>
          </w:p>
        </w:tc>
        <w:tc>
          <w:tcPr>
            <w:tcW w:w="7017" w:type="dxa"/>
          </w:tcPr>
          <w:p w14:paraId="17944587" w14:textId="77777777" w:rsidR="006F026E" w:rsidRPr="000C034E" w:rsidRDefault="006F026E" w:rsidP="00E12F8E">
            <w:r>
              <w:t>ACCAN’s travel policy is inclusive of the varied needs of people with disability.</w:t>
            </w:r>
          </w:p>
        </w:tc>
        <w:tc>
          <w:tcPr>
            <w:tcW w:w="2487" w:type="dxa"/>
          </w:tcPr>
          <w:p w14:paraId="17944588" w14:textId="77777777" w:rsidR="006F026E" w:rsidRDefault="006F026E" w:rsidP="00126977">
            <w:r>
              <w:t>Business Manager; CEO</w:t>
            </w:r>
          </w:p>
        </w:tc>
        <w:tc>
          <w:tcPr>
            <w:tcW w:w="1775" w:type="dxa"/>
          </w:tcPr>
          <w:p w14:paraId="17944589" w14:textId="77777777" w:rsidR="006F026E" w:rsidRDefault="006F026E" w:rsidP="00126977">
            <w:r>
              <w:t>Ongoing</w:t>
            </w:r>
          </w:p>
        </w:tc>
      </w:tr>
    </w:tbl>
    <w:p w14:paraId="1794458B" w14:textId="77777777" w:rsidR="00126977" w:rsidRDefault="00126977" w:rsidP="00126977">
      <w:pPr>
        <w:pStyle w:val="Heading2"/>
        <w:spacing w:after="240"/>
        <w:rPr>
          <w:rFonts w:asciiTheme="minorHAnsi" w:hAnsiTheme="minorHAnsi"/>
          <w:color w:val="auto"/>
          <w:sz w:val="22"/>
        </w:rPr>
      </w:pPr>
    </w:p>
    <w:p w14:paraId="1794458C" w14:textId="77777777" w:rsidR="00126977" w:rsidRDefault="00126977" w:rsidP="00126977">
      <w:r>
        <w:br w:type="page"/>
      </w:r>
    </w:p>
    <w:p w14:paraId="1794458D" w14:textId="77777777" w:rsidR="00126977" w:rsidRPr="00536BC8" w:rsidRDefault="00126977" w:rsidP="00126977">
      <w:pPr>
        <w:pStyle w:val="Heading2"/>
        <w:spacing w:line="480" w:lineRule="auto"/>
        <w:rPr>
          <w:b w:val="0"/>
        </w:rPr>
      </w:pPr>
      <w:r w:rsidRPr="00536BC8">
        <w:rPr>
          <w:rFonts w:asciiTheme="minorHAnsi" w:hAnsiTheme="minorHAnsi"/>
          <w:color w:val="auto"/>
          <w:sz w:val="22"/>
        </w:rPr>
        <w:lastRenderedPageBreak/>
        <w:t xml:space="preserve">Objective 4: ACCAN demonstrates best practice in accessible communications </w:t>
      </w:r>
    </w:p>
    <w:tbl>
      <w:tblPr>
        <w:tblStyle w:val="TableGrid"/>
        <w:tblW w:w="14023" w:type="dxa"/>
        <w:tblLayout w:type="fixed"/>
        <w:tblLook w:val="04A0" w:firstRow="1" w:lastRow="0" w:firstColumn="1" w:lastColumn="0" w:noHBand="0" w:noVBand="1"/>
        <w:tblCaption w:val="Objective 4: ACCAN demonstrates best practice in accessible communications "/>
      </w:tblPr>
      <w:tblGrid>
        <w:gridCol w:w="2694"/>
        <w:gridCol w:w="7048"/>
        <w:gridCol w:w="2497"/>
        <w:gridCol w:w="1784"/>
      </w:tblGrid>
      <w:tr w:rsidR="006F026E" w:rsidRPr="00E41384" w14:paraId="17944592" w14:textId="6B38FDB7" w:rsidTr="528D1949">
        <w:trPr>
          <w:trHeight w:val="404"/>
          <w:tblHeader/>
        </w:trPr>
        <w:tc>
          <w:tcPr>
            <w:tcW w:w="2694" w:type="dxa"/>
          </w:tcPr>
          <w:p w14:paraId="1794458E" w14:textId="77777777" w:rsidR="006F026E" w:rsidRPr="007715A0" w:rsidRDefault="006F026E" w:rsidP="00126977">
            <w:pPr>
              <w:spacing w:line="360" w:lineRule="auto"/>
              <w:rPr>
                <w:b/>
              </w:rPr>
            </w:pPr>
            <w:r>
              <w:rPr>
                <w:b/>
              </w:rPr>
              <w:t>Outcome</w:t>
            </w:r>
          </w:p>
        </w:tc>
        <w:tc>
          <w:tcPr>
            <w:tcW w:w="7048" w:type="dxa"/>
          </w:tcPr>
          <w:p w14:paraId="1794458F" w14:textId="77777777" w:rsidR="006F026E" w:rsidRPr="007715A0" w:rsidRDefault="006F026E" w:rsidP="00126977">
            <w:pPr>
              <w:spacing w:line="360" w:lineRule="auto"/>
              <w:rPr>
                <w:b/>
              </w:rPr>
            </w:pPr>
            <w:r w:rsidRPr="007715A0">
              <w:rPr>
                <w:b/>
              </w:rPr>
              <w:t>Performance Indicators</w:t>
            </w:r>
          </w:p>
        </w:tc>
        <w:tc>
          <w:tcPr>
            <w:tcW w:w="2497" w:type="dxa"/>
          </w:tcPr>
          <w:p w14:paraId="17944590" w14:textId="77777777" w:rsidR="006F026E" w:rsidRPr="007715A0" w:rsidRDefault="006F026E" w:rsidP="00126977">
            <w:pPr>
              <w:spacing w:line="360" w:lineRule="auto"/>
              <w:rPr>
                <w:b/>
              </w:rPr>
            </w:pPr>
            <w:r w:rsidRPr="007715A0">
              <w:rPr>
                <w:b/>
              </w:rPr>
              <w:t>Responsibility</w:t>
            </w:r>
          </w:p>
        </w:tc>
        <w:tc>
          <w:tcPr>
            <w:tcW w:w="1784" w:type="dxa"/>
          </w:tcPr>
          <w:p w14:paraId="17944591" w14:textId="77777777" w:rsidR="006F026E" w:rsidRPr="007715A0" w:rsidRDefault="006F026E" w:rsidP="00126977">
            <w:pPr>
              <w:spacing w:line="360" w:lineRule="auto"/>
              <w:rPr>
                <w:b/>
              </w:rPr>
            </w:pPr>
            <w:r w:rsidRPr="007715A0">
              <w:rPr>
                <w:b/>
              </w:rPr>
              <w:t>Timeframe</w:t>
            </w:r>
          </w:p>
        </w:tc>
      </w:tr>
      <w:tr w:rsidR="006F026E" w14:paraId="17944597" w14:textId="7AAB9741" w:rsidTr="528D1949">
        <w:trPr>
          <w:trHeight w:val="663"/>
        </w:trPr>
        <w:tc>
          <w:tcPr>
            <w:tcW w:w="2694" w:type="dxa"/>
          </w:tcPr>
          <w:p w14:paraId="17944593" w14:textId="77777777" w:rsidR="006F026E" w:rsidRDefault="006F026E" w:rsidP="00126977">
            <w:r>
              <w:t>ACCAN uses appropriate and inclusive language</w:t>
            </w:r>
          </w:p>
        </w:tc>
        <w:tc>
          <w:tcPr>
            <w:tcW w:w="7048" w:type="dxa"/>
          </w:tcPr>
          <w:p w14:paraId="17944594" w14:textId="77777777" w:rsidR="006F026E" w:rsidRDefault="006F026E" w:rsidP="00126977">
            <w:r>
              <w:t>ACCAN’s website, media releases and publications use language inclusive of and respectful to people with disability.</w:t>
            </w:r>
          </w:p>
        </w:tc>
        <w:tc>
          <w:tcPr>
            <w:tcW w:w="2497" w:type="dxa"/>
          </w:tcPr>
          <w:p w14:paraId="17944595" w14:textId="77777777" w:rsidR="006F026E" w:rsidRDefault="006F026E" w:rsidP="00126977">
            <w:r>
              <w:t>All staff</w:t>
            </w:r>
          </w:p>
        </w:tc>
        <w:tc>
          <w:tcPr>
            <w:tcW w:w="1784" w:type="dxa"/>
          </w:tcPr>
          <w:p w14:paraId="17944596" w14:textId="77777777" w:rsidR="006F026E" w:rsidRDefault="006F026E" w:rsidP="00126977">
            <w:r>
              <w:t>Ongoing</w:t>
            </w:r>
          </w:p>
        </w:tc>
      </w:tr>
      <w:tr w:rsidR="006F026E" w14:paraId="1794459C" w14:textId="79BD06BD" w:rsidTr="528D1949">
        <w:trPr>
          <w:trHeight w:val="438"/>
        </w:trPr>
        <w:tc>
          <w:tcPr>
            <w:tcW w:w="2694" w:type="dxa"/>
            <w:vMerge w:val="restart"/>
          </w:tcPr>
          <w:p w14:paraId="17944598" w14:textId="77777777" w:rsidR="006F026E" w:rsidRDefault="006F026E" w:rsidP="00126977">
            <w:r>
              <w:t xml:space="preserve">ACCAN’s website and online assets are accessible to people with disability </w:t>
            </w:r>
          </w:p>
        </w:tc>
        <w:tc>
          <w:tcPr>
            <w:tcW w:w="7048" w:type="dxa"/>
          </w:tcPr>
          <w:p w14:paraId="17944599" w14:textId="6AE34DBD" w:rsidR="006F026E" w:rsidRPr="00473EE7" w:rsidRDefault="006F026E" w:rsidP="00C913DF">
            <w:r>
              <w:t xml:space="preserve">Relevant staff members </w:t>
            </w:r>
            <w:proofErr w:type="gramStart"/>
            <w:r>
              <w:t>have the opportunity to</w:t>
            </w:r>
            <w:proofErr w:type="gramEnd"/>
            <w:r>
              <w:t xml:space="preserve"> receive training in best practice accessible communications issues through ACCAN’s professional development program. </w:t>
            </w:r>
          </w:p>
        </w:tc>
        <w:tc>
          <w:tcPr>
            <w:tcW w:w="2497" w:type="dxa"/>
          </w:tcPr>
          <w:p w14:paraId="1794459A" w14:textId="13F21808" w:rsidR="006F026E" w:rsidRDefault="006F026E" w:rsidP="00126977">
            <w:r>
              <w:t>Management Team; Digital Assets Manager; Media and Communications Manager</w:t>
            </w:r>
          </w:p>
        </w:tc>
        <w:tc>
          <w:tcPr>
            <w:tcW w:w="1784" w:type="dxa"/>
          </w:tcPr>
          <w:p w14:paraId="1794459B" w14:textId="77777777" w:rsidR="006F026E" w:rsidRDefault="006F026E" w:rsidP="00126977"/>
        </w:tc>
      </w:tr>
      <w:tr w:rsidR="006F026E" w14:paraId="179445A2" w14:textId="353AB261" w:rsidTr="528D1949">
        <w:trPr>
          <w:trHeight w:val="612"/>
        </w:trPr>
        <w:tc>
          <w:tcPr>
            <w:tcW w:w="2694" w:type="dxa"/>
            <w:vMerge/>
          </w:tcPr>
          <w:p w14:paraId="1794459D" w14:textId="77777777" w:rsidR="006F026E" w:rsidRDefault="006F026E" w:rsidP="00126977"/>
        </w:tc>
        <w:tc>
          <w:tcPr>
            <w:tcW w:w="7048" w:type="dxa"/>
          </w:tcPr>
          <w:p w14:paraId="1794459E" w14:textId="77777777" w:rsidR="006F026E" w:rsidRPr="00473EE7" w:rsidRDefault="006F026E" w:rsidP="00172EC6">
            <w:r w:rsidRPr="00473EE7">
              <w:t xml:space="preserve">ACCAN’s website </w:t>
            </w:r>
            <w:r>
              <w:t>c</w:t>
            </w:r>
            <w:r w:rsidRPr="00473EE7">
              <w:t>onform</w:t>
            </w:r>
            <w:r>
              <w:t>s</w:t>
            </w:r>
            <w:r w:rsidRPr="00473EE7">
              <w:t xml:space="preserve"> to WCAG 2.</w:t>
            </w:r>
            <w:r>
              <w:t>1</w:t>
            </w:r>
            <w:r w:rsidRPr="00473EE7">
              <w:t xml:space="preserve"> Level A</w:t>
            </w:r>
            <w:r>
              <w:t>A, and ACCAN’s website templates conform to WCAG 2.1 Level AAA.</w:t>
            </w:r>
          </w:p>
        </w:tc>
        <w:tc>
          <w:tcPr>
            <w:tcW w:w="2497" w:type="dxa"/>
          </w:tcPr>
          <w:p w14:paraId="1794459F" w14:textId="77777777" w:rsidR="006F026E" w:rsidRPr="00C57732" w:rsidRDefault="006F026E" w:rsidP="00126977">
            <w:r>
              <w:t>Digital Assets Manager</w:t>
            </w:r>
          </w:p>
        </w:tc>
        <w:tc>
          <w:tcPr>
            <w:tcW w:w="1784" w:type="dxa"/>
            <w:vMerge w:val="restart"/>
          </w:tcPr>
          <w:p w14:paraId="179445A0" w14:textId="77777777" w:rsidR="006F026E" w:rsidRDefault="006F026E" w:rsidP="00126977">
            <w:r>
              <w:t>Ongoing</w:t>
            </w:r>
          </w:p>
          <w:p w14:paraId="179445A1" w14:textId="77777777" w:rsidR="006F026E" w:rsidRPr="00975275" w:rsidRDefault="006F026E" w:rsidP="00126977"/>
        </w:tc>
      </w:tr>
      <w:tr w:rsidR="006F026E" w14:paraId="179445A7" w14:textId="722935F6" w:rsidTr="528D1949">
        <w:trPr>
          <w:trHeight w:val="1151"/>
        </w:trPr>
        <w:tc>
          <w:tcPr>
            <w:tcW w:w="2694" w:type="dxa"/>
            <w:vMerge/>
          </w:tcPr>
          <w:p w14:paraId="179445A3" w14:textId="77777777" w:rsidR="006F026E" w:rsidRDefault="006F026E" w:rsidP="00126977"/>
        </w:tc>
        <w:tc>
          <w:tcPr>
            <w:tcW w:w="7048" w:type="dxa"/>
          </w:tcPr>
          <w:p w14:paraId="179445A4" w14:textId="429C259C" w:rsidR="006F026E" w:rsidRPr="00B13B5B" w:rsidRDefault="006F026E" w:rsidP="009E054D">
            <w:r>
              <w:t>ACCAN social media follows best practice in accessibility. Alt text is used for social media images, and the accessibility of external links and videos is carefully considered prior to posting or linking to these from ACCAN accounts.</w:t>
            </w:r>
          </w:p>
        </w:tc>
        <w:tc>
          <w:tcPr>
            <w:tcW w:w="2497" w:type="dxa"/>
          </w:tcPr>
          <w:p w14:paraId="179445A5" w14:textId="4990B77C" w:rsidR="006F026E" w:rsidRDefault="006F026E" w:rsidP="00126977">
            <w:r>
              <w:t>Media and Communications Manager</w:t>
            </w:r>
          </w:p>
        </w:tc>
        <w:tc>
          <w:tcPr>
            <w:tcW w:w="1784" w:type="dxa"/>
            <w:vMerge/>
          </w:tcPr>
          <w:p w14:paraId="179445A6" w14:textId="77777777" w:rsidR="006F026E" w:rsidRDefault="006F026E" w:rsidP="00126977"/>
        </w:tc>
      </w:tr>
      <w:tr w:rsidR="006F026E" w14:paraId="179445AD" w14:textId="7C69FA21" w:rsidTr="528D1949">
        <w:trPr>
          <w:trHeight w:val="879"/>
        </w:trPr>
        <w:tc>
          <w:tcPr>
            <w:tcW w:w="2694" w:type="dxa"/>
            <w:vMerge/>
          </w:tcPr>
          <w:p w14:paraId="179445A8" w14:textId="77777777" w:rsidR="006F026E" w:rsidRDefault="006F026E" w:rsidP="00126977"/>
        </w:tc>
        <w:tc>
          <w:tcPr>
            <w:tcW w:w="7048" w:type="dxa"/>
          </w:tcPr>
          <w:p w14:paraId="179445A9" w14:textId="6CB25853" w:rsidR="006F026E" w:rsidRDefault="006F026E" w:rsidP="00BE362B">
            <w:r>
              <w:t>All</w:t>
            </w:r>
            <w:r w:rsidRPr="00E0659A">
              <w:t xml:space="preserve"> ACCAN video</w:t>
            </w:r>
            <w:r>
              <w:t>s</w:t>
            </w:r>
            <w:r w:rsidRPr="00E0659A">
              <w:t xml:space="preserve"> </w:t>
            </w:r>
            <w:r>
              <w:t xml:space="preserve">are </w:t>
            </w:r>
            <w:r w:rsidRPr="00E0659A">
              <w:t>available with audio description</w:t>
            </w:r>
            <w:r>
              <w:t xml:space="preserve"> of visual content</w:t>
            </w:r>
            <w:r w:rsidR="00922CC3" w:rsidRPr="00922CC3">
              <w:t>, or text descriptions when audio description is not possible</w:t>
            </w:r>
            <w:r>
              <w:t>.</w:t>
            </w:r>
          </w:p>
        </w:tc>
        <w:tc>
          <w:tcPr>
            <w:tcW w:w="2497" w:type="dxa"/>
          </w:tcPr>
          <w:p w14:paraId="179445AA" w14:textId="77777777" w:rsidR="006F026E" w:rsidRPr="00F96782" w:rsidRDefault="006F026E" w:rsidP="00126977">
            <w:r w:rsidRPr="00F96782">
              <w:t xml:space="preserve">Disability Policy </w:t>
            </w:r>
            <w:proofErr w:type="gramStart"/>
            <w:r>
              <w:t>Officer;</w:t>
            </w:r>
            <w:proofErr w:type="gramEnd"/>
            <w:r w:rsidRPr="00F96782">
              <w:t xml:space="preserve"> </w:t>
            </w:r>
          </w:p>
          <w:p w14:paraId="179445AB" w14:textId="2030B2B0" w:rsidR="006F026E" w:rsidRDefault="006F026E" w:rsidP="00126977">
            <w:r>
              <w:t>Media and Communications Manager; Digital Assets Manager</w:t>
            </w:r>
          </w:p>
        </w:tc>
        <w:tc>
          <w:tcPr>
            <w:tcW w:w="1784" w:type="dxa"/>
            <w:vMerge/>
          </w:tcPr>
          <w:p w14:paraId="179445AC" w14:textId="77777777" w:rsidR="006F026E" w:rsidRDefault="006F026E" w:rsidP="00126977"/>
        </w:tc>
      </w:tr>
      <w:tr w:rsidR="006F026E" w14:paraId="179445B3" w14:textId="0E467260" w:rsidTr="528D1949">
        <w:trPr>
          <w:trHeight w:val="429"/>
        </w:trPr>
        <w:tc>
          <w:tcPr>
            <w:tcW w:w="2694" w:type="dxa"/>
            <w:vMerge/>
          </w:tcPr>
          <w:p w14:paraId="179445AE" w14:textId="77777777" w:rsidR="006F026E" w:rsidRDefault="006F026E" w:rsidP="00126977"/>
        </w:tc>
        <w:tc>
          <w:tcPr>
            <w:tcW w:w="7048" w:type="dxa"/>
          </w:tcPr>
          <w:p w14:paraId="179445AF" w14:textId="3FB0CFDF" w:rsidR="006F026E" w:rsidRDefault="006F026E" w:rsidP="00BE362B">
            <w:r>
              <w:t>All ACCAN videos are available with captions</w:t>
            </w:r>
            <w:r w:rsidR="00E91DE0">
              <w:t xml:space="preserve"> and/or transcript</w:t>
            </w:r>
            <w:r w:rsidR="003A23B5">
              <w:t>.</w:t>
            </w:r>
          </w:p>
        </w:tc>
        <w:tc>
          <w:tcPr>
            <w:tcW w:w="2497" w:type="dxa"/>
          </w:tcPr>
          <w:p w14:paraId="179445B0" w14:textId="77777777" w:rsidR="006F026E" w:rsidRPr="00F96782" w:rsidRDefault="006F026E" w:rsidP="00126977">
            <w:r w:rsidRPr="00F96782">
              <w:t xml:space="preserve">Disability Policy </w:t>
            </w:r>
            <w:proofErr w:type="gramStart"/>
            <w:r>
              <w:t>Officer;</w:t>
            </w:r>
            <w:proofErr w:type="gramEnd"/>
            <w:r w:rsidRPr="00F96782">
              <w:t xml:space="preserve"> </w:t>
            </w:r>
          </w:p>
          <w:p w14:paraId="179445B1" w14:textId="020DF9FB" w:rsidR="006F026E" w:rsidRDefault="006F026E" w:rsidP="00126977">
            <w:r>
              <w:t>Media and Communications Manager; Digital Assets Manager</w:t>
            </w:r>
          </w:p>
        </w:tc>
        <w:tc>
          <w:tcPr>
            <w:tcW w:w="1784" w:type="dxa"/>
            <w:vMerge/>
          </w:tcPr>
          <w:p w14:paraId="179445B2" w14:textId="77777777" w:rsidR="006F026E" w:rsidRDefault="006F026E" w:rsidP="00126977"/>
        </w:tc>
      </w:tr>
      <w:tr w:rsidR="006F026E" w14:paraId="179445B9" w14:textId="3EB76DFB" w:rsidTr="528D1949">
        <w:trPr>
          <w:trHeight w:val="440"/>
        </w:trPr>
        <w:tc>
          <w:tcPr>
            <w:tcW w:w="2694" w:type="dxa"/>
            <w:vMerge w:val="restart"/>
          </w:tcPr>
          <w:p w14:paraId="179445B4" w14:textId="77777777" w:rsidR="006F026E" w:rsidRDefault="006F026E" w:rsidP="00126977">
            <w:r>
              <w:t>ACCAN is contactable via a range of accessible methods</w:t>
            </w:r>
          </w:p>
        </w:tc>
        <w:tc>
          <w:tcPr>
            <w:tcW w:w="7048" w:type="dxa"/>
          </w:tcPr>
          <w:p w14:paraId="179445B5" w14:textId="77777777" w:rsidR="006F026E" w:rsidRPr="008837A7" w:rsidRDefault="006F026E" w:rsidP="00126977">
            <w:r>
              <w:t>Information about contacting ACCAN via the NRS is on the ACCAN website.</w:t>
            </w:r>
          </w:p>
        </w:tc>
        <w:tc>
          <w:tcPr>
            <w:tcW w:w="2497" w:type="dxa"/>
          </w:tcPr>
          <w:p w14:paraId="179445B6" w14:textId="77777777" w:rsidR="006F026E" w:rsidRPr="008837A7" w:rsidRDefault="006F026E" w:rsidP="00126977">
            <w:r>
              <w:t>Digital Assets Manager</w:t>
            </w:r>
          </w:p>
        </w:tc>
        <w:tc>
          <w:tcPr>
            <w:tcW w:w="1784" w:type="dxa"/>
            <w:vMerge w:val="restart"/>
          </w:tcPr>
          <w:p w14:paraId="179445B7" w14:textId="77777777" w:rsidR="006F026E" w:rsidRPr="008837A7" w:rsidRDefault="006F026E" w:rsidP="00126977">
            <w:r>
              <w:t>Ongoing</w:t>
            </w:r>
          </w:p>
          <w:p w14:paraId="179445B8" w14:textId="77777777" w:rsidR="006F026E" w:rsidRPr="008837A7" w:rsidRDefault="006F026E" w:rsidP="00126977"/>
        </w:tc>
      </w:tr>
      <w:tr w:rsidR="006F026E" w14:paraId="179445BE" w14:textId="749EFDF7" w:rsidTr="528D1949">
        <w:trPr>
          <w:trHeight w:val="431"/>
        </w:trPr>
        <w:tc>
          <w:tcPr>
            <w:tcW w:w="2694" w:type="dxa"/>
            <w:vMerge/>
          </w:tcPr>
          <w:p w14:paraId="179445BA" w14:textId="77777777" w:rsidR="006F026E" w:rsidRDefault="006F026E" w:rsidP="00126977"/>
        </w:tc>
        <w:tc>
          <w:tcPr>
            <w:tcW w:w="7048" w:type="dxa"/>
          </w:tcPr>
          <w:p w14:paraId="179445BB" w14:textId="77777777" w:rsidR="006F026E" w:rsidRPr="009F38DD" w:rsidRDefault="006F026E" w:rsidP="00126977">
            <w:r w:rsidRPr="009F38DD">
              <w:t>Information about contacting ACCAN via SMS is on the ACCAN website</w:t>
            </w:r>
            <w:r>
              <w:t>.</w:t>
            </w:r>
          </w:p>
        </w:tc>
        <w:tc>
          <w:tcPr>
            <w:tcW w:w="2497" w:type="dxa"/>
          </w:tcPr>
          <w:p w14:paraId="179445BC" w14:textId="77777777" w:rsidR="006F026E" w:rsidRPr="009F38DD" w:rsidRDefault="006F026E" w:rsidP="00126977">
            <w:r>
              <w:t>Digital Assets Manager</w:t>
            </w:r>
          </w:p>
        </w:tc>
        <w:tc>
          <w:tcPr>
            <w:tcW w:w="1784" w:type="dxa"/>
            <w:vMerge/>
          </w:tcPr>
          <w:p w14:paraId="179445BD" w14:textId="77777777" w:rsidR="006F026E" w:rsidRPr="009F38DD" w:rsidRDefault="006F026E" w:rsidP="00126977"/>
        </w:tc>
      </w:tr>
      <w:tr w:rsidR="006F026E" w14:paraId="179445C3" w14:textId="19B9A932" w:rsidTr="528D1949">
        <w:trPr>
          <w:trHeight w:val="1421"/>
        </w:trPr>
        <w:tc>
          <w:tcPr>
            <w:tcW w:w="2694" w:type="dxa"/>
            <w:vMerge/>
          </w:tcPr>
          <w:p w14:paraId="179445BF" w14:textId="77777777" w:rsidR="006F026E" w:rsidRDefault="006F026E" w:rsidP="00126977"/>
        </w:tc>
        <w:tc>
          <w:tcPr>
            <w:tcW w:w="7048" w:type="dxa"/>
          </w:tcPr>
          <w:p w14:paraId="179445C0" w14:textId="77777777" w:rsidR="006F026E" w:rsidRPr="00B13B5B" w:rsidRDefault="006F026E" w:rsidP="006D49FF">
            <w:r w:rsidRPr="00B13B5B">
              <w:t xml:space="preserve">ACCAN’s contacts database includes provision to note </w:t>
            </w:r>
            <w:r>
              <w:t xml:space="preserve">known </w:t>
            </w:r>
            <w:r w:rsidRPr="00B13B5B">
              <w:t>contact preferences</w:t>
            </w:r>
            <w:r>
              <w:t xml:space="preserve"> and access needs </w:t>
            </w:r>
            <w:r w:rsidRPr="00B13B5B">
              <w:t>(for example, if and how a person can be contacted via the NRS)</w:t>
            </w:r>
            <w:r>
              <w:t>. The database will be updated as ACCAN becomes aware of any contact preferences and access needs, and any information gathered will be treated as confidential.</w:t>
            </w:r>
          </w:p>
        </w:tc>
        <w:tc>
          <w:tcPr>
            <w:tcW w:w="2497" w:type="dxa"/>
          </w:tcPr>
          <w:p w14:paraId="179445C1" w14:textId="77777777" w:rsidR="006F026E" w:rsidRDefault="006F026E" w:rsidP="00126977">
            <w:r>
              <w:t>Digital Assets Manager; Consumer Engagement and Membership Officer</w:t>
            </w:r>
          </w:p>
        </w:tc>
        <w:tc>
          <w:tcPr>
            <w:tcW w:w="1784" w:type="dxa"/>
            <w:vMerge/>
          </w:tcPr>
          <w:p w14:paraId="179445C2" w14:textId="77777777" w:rsidR="006F026E" w:rsidRDefault="006F026E" w:rsidP="00126977"/>
        </w:tc>
      </w:tr>
      <w:tr w:rsidR="006F026E" w14:paraId="179445C9" w14:textId="50485557" w:rsidTr="528D1949">
        <w:trPr>
          <w:cantSplit/>
          <w:trHeight w:val="1196"/>
        </w:trPr>
        <w:tc>
          <w:tcPr>
            <w:tcW w:w="2694" w:type="dxa"/>
            <w:vMerge w:val="restart"/>
          </w:tcPr>
          <w:p w14:paraId="179445C4" w14:textId="77777777" w:rsidR="006F026E" w:rsidRDefault="006F026E" w:rsidP="00126977">
            <w:r>
              <w:lastRenderedPageBreak/>
              <w:t>Public documents created by ACCAN are accessible</w:t>
            </w:r>
          </w:p>
        </w:tc>
        <w:tc>
          <w:tcPr>
            <w:tcW w:w="7048" w:type="dxa"/>
          </w:tcPr>
          <w:p w14:paraId="179445C5" w14:textId="77777777" w:rsidR="006F026E" w:rsidRPr="00473EE7" w:rsidRDefault="006F026E" w:rsidP="00387B11">
            <w:r>
              <w:t>An accessible version of all p</w:t>
            </w:r>
            <w:r w:rsidRPr="006D49FF">
              <w:t xml:space="preserve">ublic </w:t>
            </w:r>
            <w:r>
              <w:t>ACCAN documents will always be made available.</w:t>
            </w:r>
            <w:r w:rsidRPr="006D49FF">
              <w:t xml:space="preserve"> All Microsoft Word documents will be accessible</w:t>
            </w:r>
            <w:r>
              <w:t>,</w:t>
            </w:r>
            <w:r w:rsidRPr="006D49FF">
              <w:t xml:space="preserve"> and PDFs will be provided in an accessible </w:t>
            </w:r>
            <w:r>
              <w:t xml:space="preserve">format </w:t>
            </w:r>
            <w:r w:rsidRPr="006D49FF">
              <w:t>where ACCAN has direct control over the PDF design process and source documents</w:t>
            </w:r>
            <w:r>
              <w:t>.</w:t>
            </w:r>
          </w:p>
        </w:tc>
        <w:tc>
          <w:tcPr>
            <w:tcW w:w="2497" w:type="dxa"/>
          </w:tcPr>
          <w:p w14:paraId="179445C6" w14:textId="77777777" w:rsidR="006F026E" w:rsidRPr="00C57732" w:rsidRDefault="006F026E" w:rsidP="00126977">
            <w:r>
              <w:t>All staff</w:t>
            </w:r>
          </w:p>
        </w:tc>
        <w:tc>
          <w:tcPr>
            <w:tcW w:w="1784" w:type="dxa"/>
            <w:vMerge w:val="restart"/>
          </w:tcPr>
          <w:p w14:paraId="179445C7" w14:textId="77777777" w:rsidR="006F026E" w:rsidRPr="00975275" w:rsidRDefault="006F026E" w:rsidP="00126977">
            <w:r>
              <w:t>Ongoing</w:t>
            </w:r>
          </w:p>
          <w:p w14:paraId="179445C8" w14:textId="77777777" w:rsidR="006F026E" w:rsidRPr="00975275" w:rsidRDefault="006F026E" w:rsidP="00126977"/>
        </w:tc>
      </w:tr>
      <w:tr w:rsidR="006F026E" w14:paraId="179445CE" w14:textId="24EB9BCA" w:rsidTr="528D1949">
        <w:trPr>
          <w:trHeight w:val="1170"/>
        </w:trPr>
        <w:tc>
          <w:tcPr>
            <w:tcW w:w="2694" w:type="dxa"/>
            <w:vMerge/>
          </w:tcPr>
          <w:p w14:paraId="179445CA" w14:textId="77777777" w:rsidR="006F026E" w:rsidRDefault="006F026E" w:rsidP="00126977"/>
        </w:tc>
        <w:tc>
          <w:tcPr>
            <w:tcW w:w="7048" w:type="dxa"/>
          </w:tcPr>
          <w:p w14:paraId="179445CB" w14:textId="7D23615E" w:rsidR="006F026E" w:rsidRDefault="006F026E" w:rsidP="00F923A2">
            <w:r>
              <w:t xml:space="preserve">ACCAN will provide plain English </w:t>
            </w:r>
            <w:r w:rsidR="00E45180">
              <w:t xml:space="preserve">summaries </w:t>
            </w:r>
            <w:r>
              <w:t>and</w:t>
            </w:r>
            <w:r w:rsidR="00E45180">
              <w:t>, where possible,</w:t>
            </w:r>
            <w:r>
              <w:t xml:space="preserve"> Easy English summaries of all future consumer information resources. Legacy public documents will also be made available in accessible formats upon request, on a </w:t>
            </w:r>
            <w:proofErr w:type="gramStart"/>
            <w:r>
              <w:t>case by case</w:t>
            </w:r>
            <w:proofErr w:type="gramEnd"/>
            <w:r>
              <w:t xml:space="preserve"> basis.</w:t>
            </w:r>
          </w:p>
        </w:tc>
        <w:tc>
          <w:tcPr>
            <w:tcW w:w="2497" w:type="dxa"/>
          </w:tcPr>
          <w:p w14:paraId="179445CC" w14:textId="5B9FD68D" w:rsidR="006F026E" w:rsidRDefault="006F026E" w:rsidP="00126977">
            <w:r>
              <w:t>Disability Policy Officer; Media and Communications Manager; Digital Assets Manager</w:t>
            </w:r>
          </w:p>
        </w:tc>
        <w:tc>
          <w:tcPr>
            <w:tcW w:w="1784" w:type="dxa"/>
            <w:vMerge/>
          </w:tcPr>
          <w:p w14:paraId="179445CD" w14:textId="77777777" w:rsidR="006F026E" w:rsidRDefault="006F026E" w:rsidP="00126977"/>
        </w:tc>
      </w:tr>
      <w:tr w:rsidR="006F026E" w14:paraId="179445D3" w14:textId="72ABB60E" w:rsidTr="528D1949">
        <w:trPr>
          <w:trHeight w:val="837"/>
        </w:trPr>
        <w:tc>
          <w:tcPr>
            <w:tcW w:w="2694" w:type="dxa"/>
            <w:vMerge/>
          </w:tcPr>
          <w:p w14:paraId="179445CF" w14:textId="77777777" w:rsidR="006F026E" w:rsidRDefault="006F026E" w:rsidP="00126977"/>
        </w:tc>
        <w:tc>
          <w:tcPr>
            <w:tcW w:w="7048" w:type="dxa"/>
          </w:tcPr>
          <w:p w14:paraId="179445D0" w14:textId="38F06249" w:rsidR="006F026E" w:rsidRDefault="006F026E" w:rsidP="00126977">
            <w:r>
              <w:t xml:space="preserve">ACCAN will provide Auslan versions of consumer information </w:t>
            </w:r>
            <w:r w:rsidR="001C4B57">
              <w:t xml:space="preserve">specifically </w:t>
            </w:r>
            <w:r>
              <w:t>relevant to the Deaf community</w:t>
            </w:r>
            <w:r w:rsidR="0023375E">
              <w:t>, and other</w:t>
            </w:r>
            <w:r w:rsidR="001E7C9E">
              <w:t xml:space="preserve"> information</w:t>
            </w:r>
            <w:r w:rsidR="0023375E">
              <w:t xml:space="preserve"> where practicable</w:t>
            </w:r>
            <w:r w:rsidR="00A659E3">
              <w:t>.</w:t>
            </w:r>
          </w:p>
        </w:tc>
        <w:tc>
          <w:tcPr>
            <w:tcW w:w="2497" w:type="dxa"/>
          </w:tcPr>
          <w:p w14:paraId="179445D1" w14:textId="5D1303BD" w:rsidR="006F026E" w:rsidRDefault="006F026E" w:rsidP="00126977">
            <w:r>
              <w:t>Disability Policy Officer; Media and Communications Manager; Digital Assets Manager</w:t>
            </w:r>
          </w:p>
        </w:tc>
        <w:tc>
          <w:tcPr>
            <w:tcW w:w="1784" w:type="dxa"/>
            <w:vMerge/>
          </w:tcPr>
          <w:p w14:paraId="179445D2" w14:textId="77777777" w:rsidR="006F026E" w:rsidRDefault="006F026E" w:rsidP="00126977"/>
        </w:tc>
      </w:tr>
      <w:tr w:rsidR="006F026E" w14:paraId="179445D8" w14:textId="41581339" w:rsidTr="528D1949">
        <w:trPr>
          <w:trHeight w:val="621"/>
        </w:trPr>
        <w:tc>
          <w:tcPr>
            <w:tcW w:w="2694" w:type="dxa"/>
            <w:vMerge/>
          </w:tcPr>
          <w:p w14:paraId="179445D4" w14:textId="77777777" w:rsidR="006F026E" w:rsidRDefault="006F026E" w:rsidP="00126977"/>
        </w:tc>
        <w:tc>
          <w:tcPr>
            <w:tcW w:w="7048" w:type="dxa"/>
          </w:tcPr>
          <w:p w14:paraId="179445D5" w14:textId="2C837FCA" w:rsidR="006F026E" w:rsidRDefault="006F026E" w:rsidP="00126977">
            <w:r>
              <w:t>ACCAN’s 2022-2024 DIAP will be made available in Easy English.</w:t>
            </w:r>
          </w:p>
        </w:tc>
        <w:tc>
          <w:tcPr>
            <w:tcW w:w="2497" w:type="dxa"/>
          </w:tcPr>
          <w:p w14:paraId="179445D6" w14:textId="77777777" w:rsidR="006F026E" w:rsidRDefault="006F026E" w:rsidP="00E8248B">
            <w:r>
              <w:t>Disability Policy Officer; Digital Assets Manager</w:t>
            </w:r>
          </w:p>
        </w:tc>
        <w:tc>
          <w:tcPr>
            <w:tcW w:w="1784" w:type="dxa"/>
          </w:tcPr>
          <w:p w14:paraId="179445D7" w14:textId="3FDC8628" w:rsidR="006F026E" w:rsidRDefault="006F026E" w:rsidP="00126977">
            <w:r>
              <w:t>By June 2022</w:t>
            </w:r>
          </w:p>
        </w:tc>
      </w:tr>
      <w:tr w:rsidR="006F026E" w14:paraId="179445DD" w14:textId="1E353F52" w:rsidTr="528D1949">
        <w:trPr>
          <w:trHeight w:val="908"/>
        </w:trPr>
        <w:tc>
          <w:tcPr>
            <w:tcW w:w="2694" w:type="dxa"/>
            <w:vMerge/>
          </w:tcPr>
          <w:p w14:paraId="179445D9" w14:textId="77777777" w:rsidR="006F026E" w:rsidRDefault="006F026E" w:rsidP="00126977"/>
        </w:tc>
        <w:tc>
          <w:tcPr>
            <w:tcW w:w="7048" w:type="dxa"/>
          </w:tcPr>
          <w:p w14:paraId="179445DA" w14:textId="77777777" w:rsidR="006F026E" w:rsidRDefault="006F026E" w:rsidP="00126977">
            <w:r>
              <w:t>The ACCAN Grant Scheme application process and grants management process are accessible and inclusive (</w:t>
            </w:r>
            <w:proofErr w:type="gramStart"/>
            <w:r>
              <w:t>e.g.</w:t>
            </w:r>
            <w:proofErr w:type="gramEnd"/>
            <w:r>
              <w:t xml:space="preserve"> application forms and processes are accessible).</w:t>
            </w:r>
          </w:p>
        </w:tc>
        <w:tc>
          <w:tcPr>
            <w:tcW w:w="2497" w:type="dxa"/>
          </w:tcPr>
          <w:p w14:paraId="179445DB" w14:textId="77777777" w:rsidR="006F026E" w:rsidRDefault="006F026E" w:rsidP="00E8248B">
            <w:r>
              <w:t>Grants and Research Manager</w:t>
            </w:r>
          </w:p>
        </w:tc>
        <w:tc>
          <w:tcPr>
            <w:tcW w:w="1784" w:type="dxa"/>
          </w:tcPr>
          <w:p w14:paraId="179445DC" w14:textId="77777777" w:rsidR="006F026E" w:rsidRDefault="006F026E" w:rsidP="00126977">
            <w:r>
              <w:t>Annual</w:t>
            </w:r>
          </w:p>
        </w:tc>
      </w:tr>
    </w:tbl>
    <w:p w14:paraId="179445DE" w14:textId="77777777" w:rsidR="00126977" w:rsidRDefault="00126977" w:rsidP="00174075">
      <w:pPr>
        <w:rPr>
          <w:b/>
          <w:bCs/>
        </w:rPr>
      </w:pPr>
      <w:r w:rsidRPr="00536BC8">
        <w:t xml:space="preserve"> </w:t>
      </w:r>
      <w:r>
        <w:br w:type="page"/>
      </w:r>
    </w:p>
    <w:p w14:paraId="179445DF" w14:textId="77777777" w:rsidR="00126977" w:rsidRDefault="00126977" w:rsidP="00126977">
      <w:pPr>
        <w:pStyle w:val="Heading2"/>
        <w:spacing w:line="480" w:lineRule="auto"/>
      </w:pPr>
      <w:r w:rsidRPr="00536BC8">
        <w:rPr>
          <w:rFonts w:asciiTheme="minorHAnsi" w:hAnsiTheme="minorHAnsi"/>
          <w:color w:val="auto"/>
          <w:sz w:val="22"/>
        </w:rPr>
        <w:lastRenderedPageBreak/>
        <w:t>Objective 5: ACCAN supports products and services which improve outcomes and opportunities for people with disability</w:t>
      </w:r>
      <w:r>
        <w:t xml:space="preserve"> </w:t>
      </w:r>
    </w:p>
    <w:tbl>
      <w:tblPr>
        <w:tblStyle w:val="TableGrid"/>
        <w:tblW w:w="13831" w:type="dxa"/>
        <w:tblLayout w:type="fixed"/>
        <w:tblLook w:val="04A0" w:firstRow="1" w:lastRow="0" w:firstColumn="1" w:lastColumn="0" w:noHBand="0" w:noVBand="1"/>
      </w:tblPr>
      <w:tblGrid>
        <w:gridCol w:w="2658"/>
        <w:gridCol w:w="6954"/>
        <w:gridCol w:w="2465"/>
        <w:gridCol w:w="1754"/>
      </w:tblGrid>
      <w:tr w:rsidR="006F026E" w:rsidRPr="00E41384" w14:paraId="179445E4" w14:textId="3C8BA557" w:rsidTr="006F026E">
        <w:trPr>
          <w:trHeight w:val="345"/>
          <w:tblHeader/>
        </w:trPr>
        <w:tc>
          <w:tcPr>
            <w:tcW w:w="2658" w:type="dxa"/>
          </w:tcPr>
          <w:p w14:paraId="179445E0" w14:textId="77777777" w:rsidR="006F026E" w:rsidRPr="007715A0" w:rsidRDefault="006F026E" w:rsidP="00126977">
            <w:pPr>
              <w:spacing w:line="360" w:lineRule="auto"/>
              <w:rPr>
                <w:b/>
              </w:rPr>
            </w:pPr>
            <w:r>
              <w:rPr>
                <w:b/>
              </w:rPr>
              <w:t>Outcome</w:t>
            </w:r>
          </w:p>
        </w:tc>
        <w:tc>
          <w:tcPr>
            <w:tcW w:w="6954" w:type="dxa"/>
          </w:tcPr>
          <w:p w14:paraId="179445E1" w14:textId="77777777" w:rsidR="006F026E" w:rsidRPr="007715A0" w:rsidRDefault="006F026E" w:rsidP="00126977">
            <w:pPr>
              <w:spacing w:line="360" w:lineRule="auto"/>
              <w:rPr>
                <w:b/>
              </w:rPr>
            </w:pPr>
            <w:r w:rsidRPr="007715A0">
              <w:rPr>
                <w:b/>
              </w:rPr>
              <w:t>Performance Indicators</w:t>
            </w:r>
          </w:p>
        </w:tc>
        <w:tc>
          <w:tcPr>
            <w:tcW w:w="2465" w:type="dxa"/>
          </w:tcPr>
          <w:p w14:paraId="179445E2" w14:textId="77777777" w:rsidR="006F026E" w:rsidRPr="007715A0" w:rsidRDefault="006F026E" w:rsidP="00126977">
            <w:pPr>
              <w:spacing w:line="360" w:lineRule="auto"/>
              <w:rPr>
                <w:b/>
              </w:rPr>
            </w:pPr>
            <w:r w:rsidRPr="007715A0">
              <w:rPr>
                <w:b/>
              </w:rPr>
              <w:t>Responsibility</w:t>
            </w:r>
          </w:p>
        </w:tc>
        <w:tc>
          <w:tcPr>
            <w:tcW w:w="1754" w:type="dxa"/>
          </w:tcPr>
          <w:p w14:paraId="179445E3" w14:textId="77777777" w:rsidR="006F026E" w:rsidRPr="007715A0" w:rsidRDefault="006F026E" w:rsidP="00126977">
            <w:pPr>
              <w:spacing w:line="360" w:lineRule="auto"/>
              <w:rPr>
                <w:b/>
              </w:rPr>
            </w:pPr>
            <w:r w:rsidRPr="007715A0">
              <w:rPr>
                <w:b/>
              </w:rPr>
              <w:t>Timeframe</w:t>
            </w:r>
          </w:p>
        </w:tc>
      </w:tr>
      <w:tr w:rsidR="006F026E" w14:paraId="179445E9" w14:textId="07511ABD" w:rsidTr="006F026E">
        <w:trPr>
          <w:trHeight w:val="951"/>
        </w:trPr>
        <w:tc>
          <w:tcPr>
            <w:tcW w:w="2658" w:type="dxa"/>
            <w:vMerge w:val="restart"/>
          </w:tcPr>
          <w:p w14:paraId="179445E5" w14:textId="77777777" w:rsidR="006F026E" w:rsidRPr="006529AD" w:rsidRDefault="006F026E" w:rsidP="00B1103C">
            <w:pPr>
              <w:rPr>
                <w:highlight w:val="yellow"/>
              </w:rPr>
            </w:pPr>
            <w:r>
              <w:t>ACCAN purchasing policies will adhere to Universal Design principles and will support employment opportunities for people with disability</w:t>
            </w:r>
          </w:p>
        </w:tc>
        <w:tc>
          <w:tcPr>
            <w:tcW w:w="6954" w:type="dxa"/>
          </w:tcPr>
          <w:p w14:paraId="179445E6" w14:textId="77777777" w:rsidR="006F026E" w:rsidRPr="00D874CB" w:rsidRDefault="006F026E" w:rsidP="00126977">
            <w:r w:rsidRPr="006777D0">
              <w:t xml:space="preserve">Where possible, </w:t>
            </w:r>
            <w:r>
              <w:t>ACCAN will purchase products and services, including training, which conform to Universal Design principles – that is, can be used by people both with and without disability.</w:t>
            </w:r>
          </w:p>
        </w:tc>
        <w:tc>
          <w:tcPr>
            <w:tcW w:w="2465" w:type="dxa"/>
          </w:tcPr>
          <w:p w14:paraId="179445E7" w14:textId="77777777" w:rsidR="006F026E" w:rsidRDefault="006F026E" w:rsidP="00D874CB">
            <w:r>
              <w:t>Business Manager; Digital Assets Manager</w:t>
            </w:r>
          </w:p>
        </w:tc>
        <w:tc>
          <w:tcPr>
            <w:tcW w:w="1754" w:type="dxa"/>
            <w:vMerge w:val="restart"/>
          </w:tcPr>
          <w:p w14:paraId="179445E8" w14:textId="77777777" w:rsidR="006F026E" w:rsidRDefault="006F026E" w:rsidP="00126977">
            <w:r>
              <w:t>Ongoing</w:t>
            </w:r>
          </w:p>
        </w:tc>
      </w:tr>
      <w:tr w:rsidR="006F026E" w14:paraId="179445EE" w14:textId="14A8894C" w:rsidTr="006F026E">
        <w:trPr>
          <w:trHeight w:val="1191"/>
        </w:trPr>
        <w:tc>
          <w:tcPr>
            <w:tcW w:w="2658" w:type="dxa"/>
            <w:vMerge/>
          </w:tcPr>
          <w:p w14:paraId="179445EA" w14:textId="77777777" w:rsidR="006F026E" w:rsidRPr="0035552A" w:rsidRDefault="006F026E" w:rsidP="00126977"/>
        </w:tc>
        <w:tc>
          <w:tcPr>
            <w:tcW w:w="6954" w:type="dxa"/>
          </w:tcPr>
          <w:p w14:paraId="179445EB" w14:textId="77777777" w:rsidR="006F026E" w:rsidRPr="00D874CB" w:rsidRDefault="006F026E" w:rsidP="00435693">
            <w:r>
              <w:t xml:space="preserve">Where possible, </w:t>
            </w:r>
            <w:r w:rsidRPr="004362C4">
              <w:t>ACCAN will make purchases</w:t>
            </w:r>
            <w:r>
              <w:t xml:space="preserve"> </w:t>
            </w:r>
            <w:r w:rsidRPr="004362C4">
              <w:t>from</w:t>
            </w:r>
            <w:r>
              <w:t xml:space="preserve"> disability</w:t>
            </w:r>
            <w:r w:rsidRPr="004362C4">
              <w:t xml:space="preserve"> </w:t>
            </w:r>
            <w:r>
              <w:t>organisations that support the employment of people with disability (</w:t>
            </w:r>
            <w:proofErr w:type="gramStart"/>
            <w:r>
              <w:t>e.g.</w:t>
            </w:r>
            <w:proofErr w:type="gramEnd"/>
            <w:r>
              <w:t xml:space="preserve"> </w:t>
            </w:r>
            <w:r w:rsidRPr="00080872">
              <w:t>Au</w:t>
            </w:r>
            <w:r>
              <w:t>stralian Disability Employment S</w:t>
            </w:r>
            <w:r w:rsidRPr="00080872">
              <w:t>ervices</w:t>
            </w:r>
            <w:r>
              <w:t xml:space="preserve"> or grassroots organisations ethically employing people with disability).</w:t>
            </w:r>
          </w:p>
        </w:tc>
        <w:tc>
          <w:tcPr>
            <w:tcW w:w="2465" w:type="dxa"/>
          </w:tcPr>
          <w:p w14:paraId="179445EC" w14:textId="77777777" w:rsidR="006F026E" w:rsidRDefault="006F026E" w:rsidP="00126977">
            <w:r>
              <w:t>Business Manager</w:t>
            </w:r>
          </w:p>
        </w:tc>
        <w:tc>
          <w:tcPr>
            <w:tcW w:w="1754" w:type="dxa"/>
            <w:vMerge/>
          </w:tcPr>
          <w:p w14:paraId="179445ED" w14:textId="77777777" w:rsidR="006F026E" w:rsidRDefault="006F026E" w:rsidP="00126977"/>
        </w:tc>
      </w:tr>
      <w:tr w:rsidR="006F026E" w14:paraId="179445F3" w14:textId="6134BADD" w:rsidTr="006F026E">
        <w:trPr>
          <w:trHeight w:val="1191"/>
        </w:trPr>
        <w:tc>
          <w:tcPr>
            <w:tcW w:w="2658" w:type="dxa"/>
          </w:tcPr>
          <w:p w14:paraId="179445EF" w14:textId="388C142A" w:rsidR="006F026E" w:rsidRPr="0035552A" w:rsidRDefault="006F026E" w:rsidP="00126977">
            <w:r w:rsidRPr="0035552A">
              <w:t xml:space="preserve">The organisations with which we do regular business will be </w:t>
            </w:r>
            <w:r>
              <w:t xml:space="preserve">expected </w:t>
            </w:r>
            <w:r w:rsidRPr="0035552A">
              <w:t>to meet ACCAN accessibility standards</w:t>
            </w:r>
          </w:p>
        </w:tc>
        <w:tc>
          <w:tcPr>
            <w:tcW w:w="6954" w:type="dxa"/>
          </w:tcPr>
          <w:p w14:paraId="179445F0" w14:textId="77777777" w:rsidR="006F026E" w:rsidRPr="00D874CB" w:rsidRDefault="006F026E" w:rsidP="00126977">
            <w:r w:rsidRPr="004362C4">
              <w:t xml:space="preserve">ACCAN </w:t>
            </w:r>
            <w:r>
              <w:t>ensures clear guidance is provided to ensure the organisations with which we do business (including grant recipients and organisations performing commissioned research) meet ACCAN’s accessibility standards where relevant to their contracted outputs.</w:t>
            </w:r>
          </w:p>
        </w:tc>
        <w:tc>
          <w:tcPr>
            <w:tcW w:w="2465" w:type="dxa"/>
          </w:tcPr>
          <w:p w14:paraId="179445F1" w14:textId="77777777" w:rsidR="006F026E" w:rsidRDefault="006F026E" w:rsidP="00126977">
            <w:r>
              <w:t>Management Team</w:t>
            </w:r>
          </w:p>
        </w:tc>
        <w:tc>
          <w:tcPr>
            <w:tcW w:w="1754" w:type="dxa"/>
          </w:tcPr>
          <w:p w14:paraId="179445F2" w14:textId="77777777" w:rsidR="006F026E" w:rsidRDefault="006F026E" w:rsidP="00126977">
            <w:r>
              <w:t>Ongoing</w:t>
            </w:r>
          </w:p>
        </w:tc>
      </w:tr>
    </w:tbl>
    <w:p w14:paraId="179445F4" w14:textId="77777777" w:rsidR="00126977" w:rsidRDefault="00126977" w:rsidP="00126977">
      <w:r>
        <w:br w:type="page"/>
      </w:r>
    </w:p>
    <w:p w14:paraId="179445F5" w14:textId="2A293153" w:rsidR="00126977" w:rsidRPr="00536BC8" w:rsidRDefault="00126977" w:rsidP="00126977">
      <w:pPr>
        <w:pStyle w:val="Heading2"/>
        <w:spacing w:line="480" w:lineRule="auto"/>
        <w:rPr>
          <w:b w:val="0"/>
        </w:rPr>
      </w:pPr>
      <w:r w:rsidRPr="00536BC8">
        <w:rPr>
          <w:rFonts w:asciiTheme="minorHAnsi" w:hAnsiTheme="minorHAnsi"/>
          <w:color w:val="auto"/>
          <w:sz w:val="22"/>
        </w:rPr>
        <w:lastRenderedPageBreak/>
        <w:t xml:space="preserve">Objective 6: </w:t>
      </w:r>
      <w:r w:rsidR="002D052B">
        <w:rPr>
          <w:rFonts w:asciiTheme="minorHAnsi" w:hAnsiTheme="minorHAnsi"/>
          <w:color w:val="auto"/>
          <w:sz w:val="22"/>
        </w:rPr>
        <w:t>The D</w:t>
      </w:r>
      <w:r w:rsidR="008C67B9">
        <w:rPr>
          <w:rFonts w:asciiTheme="minorHAnsi" w:hAnsiTheme="minorHAnsi"/>
          <w:color w:val="auto"/>
          <w:sz w:val="22"/>
        </w:rPr>
        <w:t>I</w:t>
      </w:r>
      <w:r w:rsidR="002D052B">
        <w:rPr>
          <w:rFonts w:asciiTheme="minorHAnsi" w:hAnsiTheme="minorHAnsi"/>
          <w:color w:val="auto"/>
          <w:sz w:val="22"/>
        </w:rPr>
        <w:t>AP is integrated into ACCAN’s governance and is aligned with ACCAN’s strategic plan</w:t>
      </w:r>
      <w:r w:rsidRPr="00536BC8">
        <w:rPr>
          <w:rFonts w:asciiTheme="minorHAnsi" w:hAnsiTheme="minorHAnsi"/>
          <w:color w:val="auto"/>
          <w:sz w:val="22"/>
        </w:rPr>
        <w:t xml:space="preserve"> </w:t>
      </w:r>
    </w:p>
    <w:tbl>
      <w:tblPr>
        <w:tblStyle w:val="TableGrid"/>
        <w:tblW w:w="4940" w:type="pct"/>
        <w:tblLook w:val="04A0" w:firstRow="1" w:lastRow="0" w:firstColumn="1" w:lastColumn="0" w:noHBand="0" w:noVBand="1"/>
      </w:tblPr>
      <w:tblGrid>
        <w:gridCol w:w="2651"/>
        <w:gridCol w:w="6929"/>
        <w:gridCol w:w="2412"/>
        <w:gridCol w:w="1789"/>
      </w:tblGrid>
      <w:tr w:rsidR="006F026E" w:rsidRPr="00E41384" w14:paraId="179445FA" w14:textId="2C3093D8" w:rsidTr="006F026E">
        <w:trPr>
          <w:trHeight w:val="259"/>
          <w:tblHeader/>
        </w:trPr>
        <w:tc>
          <w:tcPr>
            <w:tcW w:w="962" w:type="pct"/>
          </w:tcPr>
          <w:p w14:paraId="179445F6" w14:textId="77777777" w:rsidR="006F026E" w:rsidRPr="007715A0" w:rsidRDefault="006F026E" w:rsidP="00126977">
            <w:pPr>
              <w:spacing w:line="360" w:lineRule="auto"/>
              <w:rPr>
                <w:b/>
              </w:rPr>
            </w:pPr>
            <w:bookmarkStart w:id="0" w:name="ColumnTitle"/>
            <w:r>
              <w:rPr>
                <w:b/>
              </w:rPr>
              <w:t>Outcome</w:t>
            </w:r>
          </w:p>
        </w:tc>
        <w:tc>
          <w:tcPr>
            <w:tcW w:w="2514" w:type="pct"/>
          </w:tcPr>
          <w:p w14:paraId="179445F7" w14:textId="77777777" w:rsidR="006F026E" w:rsidRPr="007715A0" w:rsidRDefault="006F026E" w:rsidP="00126977">
            <w:pPr>
              <w:spacing w:line="360" w:lineRule="auto"/>
              <w:rPr>
                <w:b/>
              </w:rPr>
            </w:pPr>
            <w:r w:rsidRPr="007715A0">
              <w:rPr>
                <w:b/>
              </w:rPr>
              <w:t>Performance Indicators</w:t>
            </w:r>
          </w:p>
        </w:tc>
        <w:tc>
          <w:tcPr>
            <w:tcW w:w="875" w:type="pct"/>
          </w:tcPr>
          <w:p w14:paraId="179445F8" w14:textId="77777777" w:rsidR="006F026E" w:rsidRPr="007715A0" w:rsidRDefault="006F026E" w:rsidP="00126977">
            <w:pPr>
              <w:spacing w:line="360" w:lineRule="auto"/>
              <w:rPr>
                <w:b/>
              </w:rPr>
            </w:pPr>
            <w:r w:rsidRPr="007715A0">
              <w:rPr>
                <w:b/>
              </w:rPr>
              <w:t>Responsibility</w:t>
            </w:r>
          </w:p>
        </w:tc>
        <w:tc>
          <w:tcPr>
            <w:tcW w:w="649" w:type="pct"/>
          </w:tcPr>
          <w:p w14:paraId="179445F9" w14:textId="77777777" w:rsidR="006F026E" w:rsidRPr="007715A0" w:rsidRDefault="006F026E" w:rsidP="00126977">
            <w:pPr>
              <w:spacing w:line="360" w:lineRule="auto"/>
              <w:rPr>
                <w:b/>
              </w:rPr>
            </w:pPr>
            <w:r w:rsidRPr="007715A0">
              <w:rPr>
                <w:b/>
              </w:rPr>
              <w:t>Timeframe</w:t>
            </w:r>
          </w:p>
        </w:tc>
      </w:tr>
      <w:bookmarkEnd w:id="0"/>
      <w:tr w:rsidR="006F026E" w14:paraId="179445FF" w14:textId="68309D08" w:rsidTr="006F026E">
        <w:trPr>
          <w:trHeight w:val="490"/>
        </w:trPr>
        <w:tc>
          <w:tcPr>
            <w:tcW w:w="962" w:type="pct"/>
            <w:vMerge w:val="restart"/>
          </w:tcPr>
          <w:p w14:paraId="179445FB" w14:textId="70EE6280" w:rsidR="006F026E" w:rsidRDefault="006F026E" w:rsidP="00126977">
            <w:r>
              <w:t>ACCAN supports and sustains the DIAP at all levels of operation</w:t>
            </w:r>
          </w:p>
        </w:tc>
        <w:tc>
          <w:tcPr>
            <w:tcW w:w="2514" w:type="pct"/>
          </w:tcPr>
          <w:p w14:paraId="179445FC" w14:textId="0445C123" w:rsidR="006F026E" w:rsidRDefault="006F026E" w:rsidP="00E76F97">
            <w:r>
              <w:t>The Board approves the DIAP.</w:t>
            </w:r>
          </w:p>
        </w:tc>
        <w:tc>
          <w:tcPr>
            <w:tcW w:w="875" w:type="pct"/>
          </w:tcPr>
          <w:p w14:paraId="179445FD" w14:textId="77777777" w:rsidR="006F026E" w:rsidRDefault="006F026E" w:rsidP="00126977">
            <w:r>
              <w:t xml:space="preserve">Board; CEO </w:t>
            </w:r>
          </w:p>
        </w:tc>
        <w:tc>
          <w:tcPr>
            <w:tcW w:w="649" w:type="pct"/>
          </w:tcPr>
          <w:p w14:paraId="179445FE" w14:textId="58B46E59" w:rsidR="006F026E" w:rsidRDefault="006F026E" w:rsidP="00126977">
            <w:r>
              <w:t>March 2022</w:t>
            </w:r>
          </w:p>
        </w:tc>
      </w:tr>
      <w:tr w:rsidR="006F026E" w14:paraId="17944604" w14:textId="5B7EC248" w:rsidTr="006F026E">
        <w:trPr>
          <w:trHeight w:val="444"/>
        </w:trPr>
        <w:tc>
          <w:tcPr>
            <w:tcW w:w="962" w:type="pct"/>
            <w:vMerge/>
          </w:tcPr>
          <w:p w14:paraId="17944600" w14:textId="77777777" w:rsidR="006F026E" w:rsidRDefault="006F026E" w:rsidP="00B1103C"/>
        </w:tc>
        <w:tc>
          <w:tcPr>
            <w:tcW w:w="2514" w:type="pct"/>
          </w:tcPr>
          <w:p w14:paraId="17944601" w14:textId="030F2047" w:rsidR="006F026E" w:rsidRDefault="006F026E" w:rsidP="00B1103C">
            <w:r>
              <w:t>The DIAP is an annual item on Board meeting agendas.</w:t>
            </w:r>
          </w:p>
        </w:tc>
        <w:tc>
          <w:tcPr>
            <w:tcW w:w="875" w:type="pct"/>
          </w:tcPr>
          <w:p w14:paraId="17944602" w14:textId="77777777" w:rsidR="006F026E" w:rsidRDefault="006F026E" w:rsidP="00B1103C">
            <w:r>
              <w:t>Board; Director of Inclusion</w:t>
            </w:r>
          </w:p>
        </w:tc>
        <w:tc>
          <w:tcPr>
            <w:tcW w:w="649" w:type="pct"/>
          </w:tcPr>
          <w:p w14:paraId="17944603" w14:textId="77777777" w:rsidR="006F026E" w:rsidRDefault="006F026E" w:rsidP="00B1103C">
            <w:r>
              <w:t>Annually</w:t>
            </w:r>
          </w:p>
        </w:tc>
      </w:tr>
      <w:tr w:rsidR="006F026E" w14:paraId="17944609" w14:textId="1E0F1912" w:rsidTr="006F026E">
        <w:trPr>
          <w:trHeight w:val="1192"/>
        </w:trPr>
        <w:tc>
          <w:tcPr>
            <w:tcW w:w="962" w:type="pct"/>
            <w:vMerge/>
          </w:tcPr>
          <w:p w14:paraId="17944605" w14:textId="77777777" w:rsidR="006F026E" w:rsidRDefault="006F026E" w:rsidP="00B1103C"/>
        </w:tc>
        <w:tc>
          <w:tcPr>
            <w:tcW w:w="2514" w:type="pct"/>
          </w:tcPr>
          <w:p w14:paraId="17944606" w14:textId="3F479478" w:rsidR="006F026E" w:rsidRDefault="006F026E" w:rsidP="00B1103C">
            <w:r>
              <w:t xml:space="preserve">A DIAP review and governance committee oversees implementation of the DIAP and tracks actions. The review will not only evaluate the implementation of the </w:t>
            </w:r>
            <w:proofErr w:type="gramStart"/>
            <w:r>
              <w:t>DIAP, but</w:t>
            </w:r>
            <w:proofErr w:type="gramEnd"/>
            <w:r>
              <w:t xml:space="preserve"> will also inform the development of the next DIAP to ensure sustained progress.</w:t>
            </w:r>
          </w:p>
        </w:tc>
        <w:tc>
          <w:tcPr>
            <w:tcW w:w="875" w:type="pct"/>
          </w:tcPr>
          <w:p w14:paraId="17944607" w14:textId="3E0BB43E" w:rsidR="006F026E" w:rsidRDefault="006F026E" w:rsidP="00E8248B">
            <w:r>
              <w:t>DIAP committee</w:t>
            </w:r>
          </w:p>
        </w:tc>
        <w:tc>
          <w:tcPr>
            <w:tcW w:w="649" w:type="pct"/>
          </w:tcPr>
          <w:p w14:paraId="17944608" w14:textId="77777777" w:rsidR="006F026E" w:rsidRDefault="006F026E" w:rsidP="00B1103C">
            <w:r>
              <w:t>6 monthly</w:t>
            </w:r>
          </w:p>
        </w:tc>
      </w:tr>
      <w:tr w:rsidR="006F026E" w14:paraId="1794460E" w14:textId="21973D6B" w:rsidTr="006F026E">
        <w:trPr>
          <w:trHeight w:val="628"/>
        </w:trPr>
        <w:tc>
          <w:tcPr>
            <w:tcW w:w="962" w:type="pct"/>
            <w:vMerge/>
          </w:tcPr>
          <w:p w14:paraId="1794460A" w14:textId="77777777" w:rsidR="006F026E" w:rsidRDefault="006F026E" w:rsidP="00B1103C"/>
        </w:tc>
        <w:tc>
          <w:tcPr>
            <w:tcW w:w="2514" w:type="pct"/>
          </w:tcPr>
          <w:p w14:paraId="1794460B" w14:textId="02F5C04B" w:rsidR="006F026E" w:rsidRDefault="006F026E" w:rsidP="00E8248B">
            <w:r>
              <w:t>The DIAP works in parallel with the RAP, with both action plans included as standing agenda items at staff meetings at least monthly.</w:t>
            </w:r>
          </w:p>
        </w:tc>
        <w:tc>
          <w:tcPr>
            <w:tcW w:w="875" w:type="pct"/>
          </w:tcPr>
          <w:p w14:paraId="1794460C" w14:textId="77777777" w:rsidR="006F026E" w:rsidRDefault="006F026E" w:rsidP="00B1103C">
            <w:r>
              <w:t>Director of Inclusion</w:t>
            </w:r>
          </w:p>
        </w:tc>
        <w:tc>
          <w:tcPr>
            <w:tcW w:w="649" w:type="pct"/>
          </w:tcPr>
          <w:p w14:paraId="1794460D" w14:textId="77777777" w:rsidR="006F026E" w:rsidRDefault="006F026E" w:rsidP="00B1103C">
            <w:r>
              <w:t>Monthly staff meetings</w:t>
            </w:r>
          </w:p>
        </w:tc>
      </w:tr>
    </w:tbl>
    <w:p w14:paraId="1794460F" w14:textId="77777777" w:rsidR="00D970DF" w:rsidRDefault="00D970DF"/>
    <w:sectPr w:rsidR="00D970DF" w:rsidSect="00126977">
      <w:pgSz w:w="16838" w:h="11906" w:orient="landscape"/>
      <w:pgMar w:top="709" w:right="1440" w:bottom="709" w:left="1440" w:header="708" w:footer="5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6EE69" w14:textId="77777777" w:rsidR="0074581F" w:rsidRDefault="0074581F" w:rsidP="00126977">
      <w:pPr>
        <w:spacing w:after="0" w:line="240" w:lineRule="auto"/>
      </w:pPr>
      <w:r>
        <w:separator/>
      </w:r>
    </w:p>
  </w:endnote>
  <w:endnote w:type="continuationSeparator" w:id="0">
    <w:p w14:paraId="0D22C505" w14:textId="77777777" w:rsidR="0074581F" w:rsidRDefault="0074581F" w:rsidP="00126977">
      <w:pPr>
        <w:spacing w:after="0" w:line="240" w:lineRule="auto"/>
      </w:pPr>
      <w:r>
        <w:continuationSeparator/>
      </w:r>
    </w:p>
  </w:endnote>
  <w:endnote w:type="continuationNotice" w:id="1">
    <w:p w14:paraId="6385B188" w14:textId="77777777" w:rsidR="0074581F" w:rsidRDefault="007458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D3845" w14:textId="77777777" w:rsidR="0074581F" w:rsidRDefault="0074581F" w:rsidP="00126977">
      <w:pPr>
        <w:spacing w:after="0" w:line="240" w:lineRule="auto"/>
      </w:pPr>
      <w:r>
        <w:separator/>
      </w:r>
    </w:p>
  </w:footnote>
  <w:footnote w:type="continuationSeparator" w:id="0">
    <w:p w14:paraId="7477C71E" w14:textId="77777777" w:rsidR="0074581F" w:rsidRDefault="0074581F" w:rsidP="00126977">
      <w:pPr>
        <w:spacing w:after="0" w:line="240" w:lineRule="auto"/>
      </w:pPr>
      <w:r>
        <w:continuationSeparator/>
      </w:r>
    </w:p>
  </w:footnote>
  <w:footnote w:type="continuationNotice" w:id="1">
    <w:p w14:paraId="5F0BBDEB" w14:textId="77777777" w:rsidR="0074581F" w:rsidRDefault="0074581F">
      <w:pPr>
        <w:spacing w:after="0" w:line="240" w:lineRule="auto"/>
      </w:pPr>
    </w:p>
  </w:footnote>
  <w:footnote w:id="2">
    <w:p w14:paraId="17944619" w14:textId="77777777" w:rsidR="006F026E" w:rsidRPr="001D3616" w:rsidRDefault="006F026E">
      <w:pPr>
        <w:pStyle w:val="FootnoteText"/>
      </w:pPr>
      <w:r>
        <w:rPr>
          <w:rStyle w:val="FootnoteReference"/>
        </w:rPr>
        <w:footnoteRef/>
      </w:r>
      <w:r>
        <w:t xml:space="preserve"> </w:t>
      </w:r>
      <w:r>
        <w:rPr>
          <w:lang w:val="en-US"/>
        </w:rPr>
        <w:t>The types of NRS calls available at ACCAN are reliant upon the technology available – for instance, ACCAN no longer has a TTY and is therefore unable to provide visitors access to TTY NRS calls.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CE63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022AD"/>
    <w:multiLevelType w:val="hybridMultilevel"/>
    <w:tmpl w:val="CF860540"/>
    <w:lvl w:ilvl="0" w:tplc="F0A0C756">
      <w:start w:val="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3A7FE8"/>
    <w:multiLevelType w:val="hybridMultilevel"/>
    <w:tmpl w:val="88CA2060"/>
    <w:lvl w:ilvl="0" w:tplc="5C4EAB78">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8CCEE">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14651A">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214F4">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47FEA">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CC09C">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9649CA">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ECE46">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8E43D0">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F21489"/>
    <w:multiLevelType w:val="hybridMultilevel"/>
    <w:tmpl w:val="219CD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F72D54"/>
    <w:multiLevelType w:val="multilevel"/>
    <w:tmpl w:val="786A0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315561"/>
    <w:multiLevelType w:val="multilevel"/>
    <w:tmpl w:val="6074E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AA850D3"/>
    <w:multiLevelType w:val="hybridMultilevel"/>
    <w:tmpl w:val="096CDD12"/>
    <w:lvl w:ilvl="0" w:tplc="A5E02942">
      <w:start w:val="1"/>
      <w:numFmt w:val="bullet"/>
      <w:lvlText w:val=""/>
      <w:lvlJc w:val="left"/>
      <w:pPr>
        <w:tabs>
          <w:tab w:val="num" w:pos="284"/>
        </w:tabs>
        <w:ind w:left="284" w:hanging="284"/>
      </w:pPr>
      <w:rPr>
        <w:rFonts w:ascii="Symbol" w:hAnsi="Symbol" w:hint="default"/>
        <w:sz w:val="16"/>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03A7FE6"/>
    <w:multiLevelType w:val="hybridMultilevel"/>
    <w:tmpl w:val="0430F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846255"/>
    <w:multiLevelType w:val="multilevel"/>
    <w:tmpl w:val="6074E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0BE2B48"/>
    <w:multiLevelType w:val="hybridMultilevel"/>
    <w:tmpl w:val="C61E24FC"/>
    <w:lvl w:ilvl="0" w:tplc="04090001">
      <w:start w:val="1"/>
      <w:numFmt w:val="bullet"/>
      <w:lvlText w:val=""/>
      <w:lvlJc w:val="left"/>
      <w:pPr>
        <w:tabs>
          <w:tab w:val="num" w:pos="760"/>
        </w:tabs>
        <w:ind w:left="760" w:hanging="360"/>
      </w:pPr>
      <w:rPr>
        <w:rFonts w:ascii="Symbol" w:hAnsi="Symbol" w:hint="default"/>
      </w:rPr>
    </w:lvl>
    <w:lvl w:ilvl="1" w:tplc="04090003">
      <w:start w:val="1"/>
      <w:numFmt w:val="bullet"/>
      <w:lvlText w:val="o"/>
      <w:lvlJc w:val="left"/>
      <w:pPr>
        <w:tabs>
          <w:tab w:val="num" w:pos="1480"/>
        </w:tabs>
        <w:ind w:left="1480" w:hanging="360"/>
      </w:pPr>
      <w:rPr>
        <w:rFonts w:ascii="Courier New" w:hAnsi="Courier New" w:cs="Courier New" w:hint="default"/>
      </w:rPr>
    </w:lvl>
    <w:lvl w:ilvl="2" w:tplc="04090005">
      <w:start w:val="1"/>
      <w:numFmt w:val="bullet"/>
      <w:lvlText w:val=""/>
      <w:lvlJc w:val="left"/>
      <w:pPr>
        <w:tabs>
          <w:tab w:val="num" w:pos="2200"/>
        </w:tabs>
        <w:ind w:left="2200" w:hanging="360"/>
      </w:pPr>
      <w:rPr>
        <w:rFonts w:ascii="Wingdings" w:hAnsi="Wingdings" w:hint="default"/>
      </w:rPr>
    </w:lvl>
    <w:lvl w:ilvl="3" w:tplc="04090001">
      <w:start w:val="1"/>
      <w:numFmt w:val="bullet"/>
      <w:lvlText w:val=""/>
      <w:lvlJc w:val="left"/>
      <w:pPr>
        <w:tabs>
          <w:tab w:val="num" w:pos="2920"/>
        </w:tabs>
        <w:ind w:left="2920" w:hanging="360"/>
      </w:pPr>
      <w:rPr>
        <w:rFonts w:ascii="Symbol" w:hAnsi="Symbol" w:hint="default"/>
      </w:rPr>
    </w:lvl>
    <w:lvl w:ilvl="4" w:tplc="04090003">
      <w:start w:val="1"/>
      <w:numFmt w:val="bullet"/>
      <w:lvlText w:val="o"/>
      <w:lvlJc w:val="left"/>
      <w:pPr>
        <w:tabs>
          <w:tab w:val="num" w:pos="3640"/>
        </w:tabs>
        <w:ind w:left="3640" w:hanging="360"/>
      </w:pPr>
      <w:rPr>
        <w:rFonts w:ascii="Courier New" w:hAnsi="Courier New" w:cs="Courier New" w:hint="default"/>
      </w:rPr>
    </w:lvl>
    <w:lvl w:ilvl="5" w:tplc="04090005">
      <w:start w:val="1"/>
      <w:numFmt w:val="bullet"/>
      <w:lvlText w:val=""/>
      <w:lvlJc w:val="left"/>
      <w:pPr>
        <w:tabs>
          <w:tab w:val="num" w:pos="4360"/>
        </w:tabs>
        <w:ind w:left="4360" w:hanging="360"/>
      </w:pPr>
      <w:rPr>
        <w:rFonts w:ascii="Wingdings" w:hAnsi="Wingdings" w:hint="default"/>
      </w:rPr>
    </w:lvl>
    <w:lvl w:ilvl="6" w:tplc="04090001">
      <w:start w:val="1"/>
      <w:numFmt w:val="bullet"/>
      <w:lvlText w:val=""/>
      <w:lvlJc w:val="left"/>
      <w:pPr>
        <w:tabs>
          <w:tab w:val="num" w:pos="5080"/>
        </w:tabs>
        <w:ind w:left="5080" w:hanging="360"/>
      </w:pPr>
      <w:rPr>
        <w:rFonts w:ascii="Symbol" w:hAnsi="Symbol" w:hint="default"/>
      </w:rPr>
    </w:lvl>
    <w:lvl w:ilvl="7" w:tplc="04090003">
      <w:start w:val="1"/>
      <w:numFmt w:val="bullet"/>
      <w:lvlText w:val="o"/>
      <w:lvlJc w:val="left"/>
      <w:pPr>
        <w:tabs>
          <w:tab w:val="num" w:pos="5800"/>
        </w:tabs>
        <w:ind w:left="5800" w:hanging="360"/>
      </w:pPr>
      <w:rPr>
        <w:rFonts w:ascii="Courier New" w:hAnsi="Courier New" w:cs="Courier New" w:hint="default"/>
      </w:rPr>
    </w:lvl>
    <w:lvl w:ilvl="8" w:tplc="04090005">
      <w:start w:val="1"/>
      <w:numFmt w:val="bullet"/>
      <w:lvlText w:val=""/>
      <w:lvlJc w:val="left"/>
      <w:pPr>
        <w:tabs>
          <w:tab w:val="num" w:pos="6520"/>
        </w:tabs>
        <w:ind w:left="6520" w:hanging="360"/>
      </w:pPr>
      <w:rPr>
        <w:rFonts w:ascii="Wingdings" w:hAnsi="Wingdings" w:hint="default"/>
      </w:rPr>
    </w:lvl>
  </w:abstractNum>
  <w:abstractNum w:abstractNumId="10" w15:restartNumberingAfterBreak="0">
    <w:nsid w:val="665E7577"/>
    <w:multiLevelType w:val="hybridMultilevel"/>
    <w:tmpl w:val="7F126FF4"/>
    <w:lvl w:ilvl="0" w:tplc="82080712">
      <w:numFmt w:val="bullet"/>
      <w:lvlText w:val="-"/>
      <w:lvlJc w:val="left"/>
      <w:pPr>
        <w:ind w:left="405" w:hanging="360"/>
      </w:pPr>
      <w:rPr>
        <w:rFonts w:ascii="Calibri" w:eastAsiaTheme="minorEastAsia"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 w15:restartNumberingAfterBreak="0">
    <w:nsid w:val="6B375CAC"/>
    <w:multiLevelType w:val="hybridMultilevel"/>
    <w:tmpl w:val="2AD23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837B8"/>
    <w:multiLevelType w:val="hybridMultilevel"/>
    <w:tmpl w:val="BF281B8C"/>
    <w:lvl w:ilvl="0" w:tplc="4E988924">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8B069E"/>
    <w:multiLevelType w:val="hybridMultilevel"/>
    <w:tmpl w:val="1F56AD3E"/>
    <w:lvl w:ilvl="0" w:tplc="BAD61C8C">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6B410">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42838C">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CE1182">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A3A2A">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68760">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AC5DFC">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1416EA">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8E93BE">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88545634">
    <w:abstractNumId w:val="11"/>
  </w:num>
  <w:num w:numId="2" w16cid:durableId="1273323356">
    <w:abstractNumId w:val="4"/>
  </w:num>
  <w:num w:numId="3" w16cid:durableId="1333334999">
    <w:abstractNumId w:val="3"/>
  </w:num>
  <w:num w:numId="4" w16cid:durableId="1493062322">
    <w:abstractNumId w:val="7"/>
  </w:num>
  <w:num w:numId="5" w16cid:durableId="1936207522">
    <w:abstractNumId w:val="9"/>
  </w:num>
  <w:num w:numId="6" w16cid:durableId="498817128">
    <w:abstractNumId w:val="6"/>
  </w:num>
  <w:num w:numId="7" w16cid:durableId="908268979">
    <w:abstractNumId w:val="12"/>
  </w:num>
  <w:num w:numId="8" w16cid:durableId="590507187">
    <w:abstractNumId w:val="1"/>
  </w:num>
  <w:num w:numId="9" w16cid:durableId="3178798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1055635">
    <w:abstractNumId w:val="10"/>
  </w:num>
  <w:num w:numId="11" w16cid:durableId="1629048569">
    <w:abstractNumId w:val="8"/>
  </w:num>
  <w:num w:numId="12" w16cid:durableId="1747527604">
    <w:abstractNumId w:val="0"/>
  </w:num>
  <w:num w:numId="13" w16cid:durableId="1780489873">
    <w:abstractNumId w:val="2"/>
  </w:num>
  <w:num w:numId="14" w16cid:durableId="3832872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977"/>
    <w:rsid w:val="000069ED"/>
    <w:rsid w:val="000117ED"/>
    <w:rsid w:val="00027B00"/>
    <w:rsid w:val="00035178"/>
    <w:rsid w:val="00035E60"/>
    <w:rsid w:val="000514AA"/>
    <w:rsid w:val="0007499D"/>
    <w:rsid w:val="00080872"/>
    <w:rsid w:val="000C5D33"/>
    <w:rsid w:val="000F08A3"/>
    <w:rsid w:val="000F7C36"/>
    <w:rsid w:val="00110BC5"/>
    <w:rsid w:val="00113D83"/>
    <w:rsid w:val="00126977"/>
    <w:rsid w:val="00127416"/>
    <w:rsid w:val="00132151"/>
    <w:rsid w:val="0013747D"/>
    <w:rsid w:val="00160CC7"/>
    <w:rsid w:val="00171600"/>
    <w:rsid w:val="00172EC6"/>
    <w:rsid w:val="00174075"/>
    <w:rsid w:val="00194B91"/>
    <w:rsid w:val="001A6BDA"/>
    <w:rsid w:val="001B070E"/>
    <w:rsid w:val="001C4B57"/>
    <w:rsid w:val="001D3616"/>
    <w:rsid w:val="001D7B64"/>
    <w:rsid w:val="001E7C9E"/>
    <w:rsid w:val="001F578D"/>
    <w:rsid w:val="00200E17"/>
    <w:rsid w:val="00210F65"/>
    <w:rsid w:val="00212788"/>
    <w:rsid w:val="0021330F"/>
    <w:rsid w:val="00215775"/>
    <w:rsid w:val="00225300"/>
    <w:rsid w:val="0023375E"/>
    <w:rsid w:val="002339D6"/>
    <w:rsid w:val="00255D0F"/>
    <w:rsid w:val="00261D20"/>
    <w:rsid w:val="00282CF3"/>
    <w:rsid w:val="002C0F08"/>
    <w:rsid w:val="002D052B"/>
    <w:rsid w:val="002D4856"/>
    <w:rsid w:val="002F5D3F"/>
    <w:rsid w:val="00311C5C"/>
    <w:rsid w:val="00320B65"/>
    <w:rsid w:val="00347E4B"/>
    <w:rsid w:val="00353CB2"/>
    <w:rsid w:val="00360977"/>
    <w:rsid w:val="00360A2E"/>
    <w:rsid w:val="00373326"/>
    <w:rsid w:val="00383398"/>
    <w:rsid w:val="00387B11"/>
    <w:rsid w:val="00396BDD"/>
    <w:rsid w:val="003A23B5"/>
    <w:rsid w:val="003A7102"/>
    <w:rsid w:val="003B0C76"/>
    <w:rsid w:val="003D0FE0"/>
    <w:rsid w:val="003D22E2"/>
    <w:rsid w:val="003F5446"/>
    <w:rsid w:val="004169A1"/>
    <w:rsid w:val="0043417E"/>
    <w:rsid w:val="00435693"/>
    <w:rsid w:val="00464938"/>
    <w:rsid w:val="0046764C"/>
    <w:rsid w:val="00493244"/>
    <w:rsid w:val="00495C22"/>
    <w:rsid w:val="004A2F92"/>
    <w:rsid w:val="004B5E38"/>
    <w:rsid w:val="004D70B2"/>
    <w:rsid w:val="004F50BD"/>
    <w:rsid w:val="00507999"/>
    <w:rsid w:val="00515D1D"/>
    <w:rsid w:val="0052200F"/>
    <w:rsid w:val="00540776"/>
    <w:rsid w:val="005478B8"/>
    <w:rsid w:val="005511DB"/>
    <w:rsid w:val="00563040"/>
    <w:rsid w:val="005779A9"/>
    <w:rsid w:val="00580FB1"/>
    <w:rsid w:val="00595823"/>
    <w:rsid w:val="005C697E"/>
    <w:rsid w:val="005F5991"/>
    <w:rsid w:val="006048D3"/>
    <w:rsid w:val="00617FB3"/>
    <w:rsid w:val="00621A2B"/>
    <w:rsid w:val="0063441A"/>
    <w:rsid w:val="006379F2"/>
    <w:rsid w:val="0066139A"/>
    <w:rsid w:val="006834C3"/>
    <w:rsid w:val="00683F7E"/>
    <w:rsid w:val="0068493F"/>
    <w:rsid w:val="006A4C07"/>
    <w:rsid w:val="006C3E67"/>
    <w:rsid w:val="006C793C"/>
    <w:rsid w:val="006D49FF"/>
    <w:rsid w:val="006F026E"/>
    <w:rsid w:val="00700D44"/>
    <w:rsid w:val="007349F9"/>
    <w:rsid w:val="007400B1"/>
    <w:rsid w:val="0074581F"/>
    <w:rsid w:val="0075005F"/>
    <w:rsid w:val="007521DE"/>
    <w:rsid w:val="00765858"/>
    <w:rsid w:val="00773E84"/>
    <w:rsid w:val="00787C4B"/>
    <w:rsid w:val="00797ED0"/>
    <w:rsid w:val="007A1E35"/>
    <w:rsid w:val="007A6932"/>
    <w:rsid w:val="008002D7"/>
    <w:rsid w:val="00831B7F"/>
    <w:rsid w:val="00852A98"/>
    <w:rsid w:val="00877367"/>
    <w:rsid w:val="008842B7"/>
    <w:rsid w:val="008B26A5"/>
    <w:rsid w:val="008C4362"/>
    <w:rsid w:val="008C544C"/>
    <w:rsid w:val="008C5B72"/>
    <w:rsid w:val="008C67B9"/>
    <w:rsid w:val="008D0C4A"/>
    <w:rsid w:val="008D1DE4"/>
    <w:rsid w:val="008E3DD2"/>
    <w:rsid w:val="008F0DFA"/>
    <w:rsid w:val="008F16BB"/>
    <w:rsid w:val="00905C9E"/>
    <w:rsid w:val="00911D1C"/>
    <w:rsid w:val="0091253C"/>
    <w:rsid w:val="00922CC3"/>
    <w:rsid w:val="00940745"/>
    <w:rsid w:val="00954474"/>
    <w:rsid w:val="00956B50"/>
    <w:rsid w:val="00964FC4"/>
    <w:rsid w:val="0097156F"/>
    <w:rsid w:val="00987135"/>
    <w:rsid w:val="009B4561"/>
    <w:rsid w:val="009C5D80"/>
    <w:rsid w:val="009D6FB6"/>
    <w:rsid w:val="009E054D"/>
    <w:rsid w:val="009E1C79"/>
    <w:rsid w:val="00A0155D"/>
    <w:rsid w:val="00A32B55"/>
    <w:rsid w:val="00A36E85"/>
    <w:rsid w:val="00A458BA"/>
    <w:rsid w:val="00A53CCD"/>
    <w:rsid w:val="00A53DBE"/>
    <w:rsid w:val="00A54286"/>
    <w:rsid w:val="00A659E3"/>
    <w:rsid w:val="00A77882"/>
    <w:rsid w:val="00AE3FD9"/>
    <w:rsid w:val="00B1103C"/>
    <w:rsid w:val="00B805A3"/>
    <w:rsid w:val="00BB68AC"/>
    <w:rsid w:val="00BB74BB"/>
    <w:rsid w:val="00BD72E8"/>
    <w:rsid w:val="00BD731F"/>
    <w:rsid w:val="00BE362B"/>
    <w:rsid w:val="00BF278F"/>
    <w:rsid w:val="00BF40D5"/>
    <w:rsid w:val="00C12E41"/>
    <w:rsid w:val="00C45497"/>
    <w:rsid w:val="00C52FC8"/>
    <w:rsid w:val="00C67EE8"/>
    <w:rsid w:val="00C913DF"/>
    <w:rsid w:val="00C91BED"/>
    <w:rsid w:val="00CA7E19"/>
    <w:rsid w:val="00CF00BF"/>
    <w:rsid w:val="00CF4319"/>
    <w:rsid w:val="00D0459C"/>
    <w:rsid w:val="00D12D1C"/>
    <w:rsid w:val="00D165B8"/>
    <w:rsid w:val="00D2639A"/>
    <w:rsid w:val="00D3076D"/>
    <w:rsid w:val="00D31B96"/>
    <w:rsid w:val="00D46216"/>
    <w:rsid w:val="00D525B7"/>
    <w:rsid w:val="00D60BD4"/>
    <w:rsid w:val="00D71A29"/>
    <w:rsid w:val="00D73E05"/>
    <w:rsid w:val="00D77C02"/>
    <w:rsid w:val="00D82806"/>
    <w:rsid w:val="00D8584C"/>
    <w:rsid w:val="00D874CB"/>
    <w:rsid w:val="00D92566"/>
    <w:rsid w:val="00D961C9"/>
    <w:rsid w:val="00D970DF"/>
    <w:rsid w:val="00DD1D9B"/>
    <w:rsid w:val="00DD2DDE"/>
    <w:rsid w:val="00DE3B6D"/>
    <w:rsid w:val="00E12F8E"/>
    <w:rsid w:val="00E45180"/>
    <w:rsid w:val="00E47F70"/>
    <w:rsid w:val="00E76F97"/>
    <w:rsid w:val="00E8248B"/>
    <w:rsid w:val="00E91DE0"/>
    <w:rsid w:val="00EE5D0E"/>
    <w:rsid w:val="00EF6338"/>
    <w:rsid w:val="00F126B9"/>
    <w:rsid w:val="00F24275"/>
    <w:rsid w:val="00F3289B"/>
    <w:rsid w:val="00F32BBE"/>
    <w:rsid w:val="00F7537A"/>
    <w:rsid w:val="00F91E6B"/>
    <w:rsid w:val="00F923A2"/>
    <w:rsid w:val="00F95290"/>
    <w:rsid w:val="00F96A94"/>
    <w:rsid w:val="00FA5A36"/>
    <w:rsid w:val="00FA6CA1"/>
    <w:rsid w:val="00FC1FBA"/>
    <w:rsid w:val="00FF4AE2"/>
    <w:rsid w:val="3EFCBBAE"/>
    <w:rsid w:val="528D19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44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977"/>
    <w:rPr>
      <w:rFonts w:eastAsiaTheme="minorEastAsia"/>
      <w:lang w:val="en-AU" w:eastAsia="en-AU"/>
    </w:rPr>
  </w:style>
  <w:style w:type="paragraph" w:styleId="Heading1">
    <w:name w:val="heading 1"/>
    <w:basedOn w:val="Normal"/>
    <w:link w:val="Heading1Char"/>
    <w:uiPriority w:val="9"/>
    <w:qFormat/>
    <w:rsid w:val="001269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269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977"/>
    <w:rPr>
      <w:rFonts w:ascii="Times New Roman" w:eastAsia="Times New Roman" w:hAnsi="Times New Roman" w:cs="Times New Roman"/>
      <w:b/>
      <w:bCs/>
      <w:kern w:val="36"/>
      <w:sz w:val="48"/>
      <w:szCs w:val="48"/>
      <w:lang w:val="en-AU" w:eastAsia="en-AU"/>
    </w:rPr>
  </w:style>
  <w:style w:type="character" w:customStyle="1" w:styleId="Heading2Char">
    <w:name w:val="Heading 2 Char"/>
    <w:basedOn w:val="DefaultParagraphFont"/>
    <w:link w:val="Heading2"/>
    <w:uiPriority w:val="9"/>
    <w:rsid w:val="00126977"/>
    <w:rPr>
      <w:rFonts w:asciiTheme="majorHAnsi" w:eastAsiaTheme="majorEastAsia" w:hAnsiTheme="majorHAnsi" w:cstheme="majorBidi"/>
      <w:b/>
      <w:bCs/>
      <w:color w:val="4F81BD" w:themeColor="accent1"/>
      <w:sz w:val="26"/>
      <w:szCs w:val="26"/>
      <w:lang w:val="en-AU" w:eastAsia="en-AU"/>
    </w:rPr>
  </w:style>
  <w:style w:type="table" w:styleId="TableGrid">
    <w:name w:val="Table Grid"/>
    <w:basedOn w:val="TableNormal"/>
    <w:uiPriority w:val="59"/>
    <w:rsid w:val="00126977"/>
    <w:pPr>
      <w:spacing w:after="0" w:line="240" w:lineRule="auto"/>
    </w:pPr>
    <w:rPr>
      <w:rFonts w:eastAsiaTheme="minorEastAs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6977"/>
    <w:rPr>
      <w:color w:val="0000FF"/>
      <w:u w:val="single"/>
    </w:rPr>
  </w:style>
  <w:style w:type="paragraph" w:styleId="ListParagraph">
    <w:name w:val="List Paragraph"/>
    <w:basedOn w:val="Normal"/>
    <w:uiPriority w:val="34"/>
    <w:qFormat/>
    <w:rsid w:val="00126977"/>
    <w:pPr>
      <w:ind w:left="720"/>
      <w:contextualSpacing/>
    </w:pPr>
  </w:style>
  <w:style w:type="paragraph" w:styleId="Footer">
    <w:name w:val="footer"/>
    <w:basedOn w:val="Normal"/>
    <w:link w:val="FooterChar"/>
    <w:uiPriority w:val="99"/>
    <w:unhideWhenUsed/>
    <w:rsid w:val="00126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977"/>
    <w:rPr>
      <w:rFonts w:eastAsiaTheme="minorEastAsia"/>
      <w:lang w:val="en-AU" w:eastAsia="en-AU"/>
    </w:rPr>
  </w:style>
  <w:style w:type="character" w:styleId="CommentReference">
    <w:name w:val="annotation reference"/>
    <w:basedOn w:val="DefaultParagraphFont"/>
    <w:uiPriority w:val="99"/>
    <w:semiHidden/>
    <w:unhideWhenUsed/>
    <w:rsid w:val="00126977"/>
    <w:rPr>
      <w:sz w:val="16"/>
      <w:szCs w:val="16"/>
    </w:rPr>
  </w:style>
  <w:style w:type="paragraph" w:styleId="CommentText">
    <w:name w:val="annotation text"/>
    <w:basedOn w:val="Normal"/>
    <w:link w:val="CommentTextChar"/>
    <w:uiPriority w:val="99"/>
    <w:unhideWhenUsed/>
    <w:rsid w:val="00126977"/>
    <w:pPr>
      <w:spacing w:line="240" w:lineRule="auto"/>
    </w:pPr>
    <w:rPr>
      <w:sz w:val="20"/>
      <w:szCs w:val="20"/>
    </w:rPr>
  </w:style>
  <w:style w:type="character" w:customStyle="1" w:styleId="CommentTextChar">
    <w:name w:val="Comment Text Char"/>
    <w:basedOn w:val="DefaultParagraphFont"/>
    <w:link w:val="CommentText"/>
    <w:uiPriority w:val="99"/>
    <w:rsid w:val="00126977"/>
    <w:rPr>
      <w:rFonts w:eastAsiaTheme="minorEastAsia"/>
      <w:sz w:val="20"/>
      <w:szCs w:val="20"/>
      <w:lang w:val="en-AU" w:eastAsia="en-AU"/>
    </w:rPr>
  </w:style>
  <w:style w:type="paragraph" w:styleId="Title">
    <w:name w:val="Title"/>
    <w:basedOn w:val="Normal"/>
    <w:next w:val="Normal"/>
    <w:link w:val="TitleChar"/>
    <w:uiPriority w:val="10"/>
    <w:qFormat/>
    <w:rsid w:val="001269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6977"/>
    <w:rPr>
      <w:rFonts w:asciiTheme="majorHAnsi" w:eastAsiaTheme="majorEastAsia" w:hAnsiTheme="majorHAnsi" w:cstheme="majorBidi"/>
      <w:color w:val="17365D" w:themeColor="text2" w:themeShade="BF"/>
      <w:spacing w:val="5"/>
      <w:kern w:val="28"/>
      <w:sz w:val="52"/>
      <w:szCs w:val="52"/>
      <w:lang w:val="en-AU" w:eastAsia="en-AU"/>
    </w:rPr>
  </w:style>
  <w:style w:type="paragraph" w:styleId="BalloonText">
    <w:name w:val="Balloon Text"/>
    <w:basedOn w:val="Normal"/>
    <w:link w:val="BalloonTextChar"/>
    <w:uiPriority w:val="99"/>
    <w:semiHidden/>
    <w:unhideWhenUsed/>
    <w:rsid w:val="00126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977"/>
    <w:rPr>
      <w:rFonts w:ascii="Tahoma" w:eastAsiaTheme="minorEastAsia" w:hAnsi="Tahoma" w:cs="Tahoma"/>
      <w:sz w:val="16"/>
      <w:szCs w:val="16"/>
      <w:lang w:val="en-AU" w:eastAsia="en-AU"/>
    </w:rPr>
  </w:style>
  <w:style w:type="paragraph" w:styleId="Header">
    <w:name w:val="header"/>
    <w:basedOn w:val="Normal"/>
    <w:link w:val="HeaderChar"/>
    <w:uiPriority w:val="99"/>
    <w:unhideWhenUsed/>
    <w:rsid w:val="00126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977"/>
    <w:rPr>
      <w:rFonts w:eastAsiaTheme="minorEastAsia"/>
      <w:lang w:val="en-AU" w:eastAsia="en-AU"/>
    </w:rPr>
  </w:style>
  <w:style w:type="character" w:styleId="FollowedHyperlink">
    <w:name w:val="FollowedHyperlink"/>
    <w:basedOn w:val="DefaultParagraphFont"/>
    <w:uiPriority w:val="99"/>
    <w:semiHidden/>
    <w:unhideWhenUsed/>
    <w:rsid w:val="0012741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8493F"/>
    <w:rPr>
      <w:b/>
      <w:bCs/>
    </w:rPr>
  </w:style>
  <w:style w:type="character" w:customStyle="1" w:styleId="CommentSubjectChar">
    <w:name w:val="Comment Subject Char"/>
    <w:basedOn w:val="CommentTextChar"/>
    <w:link w:val="CommentSubject"/>
    <w:uiPriority w:val="99"/>
    <w:semiHidden/>
    <w:rsid w:val="0068493F"/>
    <w:rPr>
      <w:rFonts w:eastAsiaTheme="minorEastAsia"/>
      <w:b/>
      <w:bCs/>
      <w:sz w:val="20"/>
      <w:szCs w:val="20"/>
      <w:lang w:val="en-AU" w:eastAsia="en-AU"/>
    </w:rPr>
  </w:style>
  <w:style w:type="paragraph" w:styleId="Revision">
    <w:name w:val="Revision"/>
    <w:hidden/>
    <w:uiPriority w:val="99"/>
    <w:semiHidden/>
    <w:rsid w:val="004A2F92"/>
    <w:pPr>
      <w:spacing w:after="0" w:line="240" w:lineRule="auto"/>
    </w:pPr>
    <w:rPr>
      <w:rFonts w:eastAsiaTheme="minorEastAsia"/>
      <w:lang w:val="en-AU" w:eastAsia="en-AU"/>
    </w:rPr>
  </w:style>
  <w:style w:type="paragraph" w:styleId="FootnoteText">
    <w:name w:val="footnote text"/>
    <w:basedOn w:val="Normal"/>
    <w:link w:val="FootnoteTextChar"/>
    <w:uiPriority w:val="99"/>
    <w:semiHidden/>
    <w:unhideWhenUsed/>
    <w:rsid w:val="004676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64C"/>
    <w:rPr>
      <w:rFonts w:eastAsiaTheme="minorEastAsia"/>
      <w:sz w:val="20"/>
      <w:szCs w:val="20"/>
      <w:lang w:val="en-AU" w:eastAsia="en-AU"/>
    </w:rPr>
  </w:style>
  <w:style w:type="character" w:styleId="FootnoteReference">
    <w:name w:val="footnote reference"/>
    <w:basedOn w:val="DefaultParagraphFont"/>
    <w:uiPriority w:val="99"/>
    <w:semiHidden/>
    <w:unhideWhenUsed/>
    <w:rsid w:val="0046764C"/>
    <w:rPr>
      <w:vertAlign w:val="superscript"/>
    </w:rPr>
  </w:style>
  <w:style w:type="paragraph" w:styleId="ListBullet">
    <w:name w:val="List Bullet"/>
    <w:basedOn w:val="Normal"/>
    <w:uiPriority w:val="99"/>
    <w:unhideWhenUsed/>
    <w:rsid w:val="000117ED"/>
    <w:pPr>
      <w:numPr>
        <w:numId w:val="12"/>
      </w:numPr>
      <w:contextualSpacing/>
    </w:pPr>
  </w:style>
  <w:style w:type="table" w:customStyle="1" w:styleId="TableGrid0">
    <w:name w:val="TableGrid"/>
    <w:rsid w:val="006834C3"/>
    <w:pPr>
      <w:spacing w:after="0" w:line="240" w:lineRule="auto"/>
    </w:pPr>
    <w:rPr>
      <w:rFonts w:eastAsiaTheme="minorEastAsia"/>
      <w:lang w:val="en-AU"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4710">
      <w:bodyDiv w:val="1"/>
      <w:marLeft w:val="0"/>
      <w:marRight w:val="0"/>
      <w:marTop w:val="0"/>
      <w:marBottom w:val="0"/>
      <w:divBdr>
        <w:top w:val="none" w:sz="0" w:space="0" w:color="auto"/>
        <w:left w:val="none" w:sz="0" w:space="0" w:color="auto"/>
        <w:bottom w:val="none" w:sz="0" w:space="0" w:color="auto"/>
        <w:right w:val="none" w:sz="0" w:space="0" w:color="auto"/>
      </w:divBdr>
    </w:div>
    <w:div w:id="67970239">
      <w:bodyDiv w:val="1"/>
      <w:marLeft w:val="0"/>
      <w:marRight w:val="0"/>
      <w:marTop w:val="0"/>
      <w:marBottom w:val="0"/>
      <w:divBdr>
        <w:top w:val="none" w:sz="0" w:space="0" w:color="auto"/>
        <w:left w:val="none" w:sz="0" w:space="0" w:color="auto"/>
        <w:bottom w:val="none" w:sz="0" w:space="0" w:color="auto"/>
        <w:right w:val="none" w:sz="0" w:space="0" w:color="auto"/>
      </w:divBdr>
    </w:div>
    <w:div w:id="90130190">
      <w:bodyDiv w:val="1"/>
      <w:marLeft w:val="0"/>
      <w:marRight w:val="0"/>
      <w:marTop w:val="0"/>
      <w:marBottom w:val="0"/>
      <w:divBdr>
        <w:top w:val="none" w:sz="0" w:space="0" w:color="auto"/>
        <w:left w:val="none" w:sz="0" w:space="0" w:color="auto"/>
        <w:bottom w:val="none" w:sz="0" w:space="0" w:color="auto"/>
        <w:right w:val="none" w:sz="0" w:space="0" w:color="auto"/>
      </w:divBdr>
    </w:div>
    <w:div w:id="200243172">
      <w:bodyDiv w:val="1"/>
      <w:marLeft w:val="0"/>
      <w:marRight w:val="0"/>
      <w:marTop w:val="0"/>
      <w:marBottom w:val="0"/>
      <w:divBdr>
        <w:top w:val="none" w:sz="0" w:space="0" w:color="auto"/>
        <w:left w:val="none" w:sz="0" w:space="0" w:color="auto"/>
        <w:bottom w:val="none" w:sz="0" w:space="0" w:color="auto"/>
        <w:right w:val="none" w:sz="0" w:space="0" w:color="auto"/>
      </w:divBdr>
    </w:div>
    <w:div w:id="500240866">
      <w:bodyDiv w:val="1"/>
      <w:marLeft w:val="0"/>
      <w:marRight w:val="0"/>
      <w:marTop w:val="0"/>
      <w:marBottom w:val="0"/>
      <w:divBdr>
        <w:top w:val="none" w:sz="0" w:space="0" w:color="auto"/>
        <w:left w:val="none" w:sz="0" w:space="0" w:color="auto"/>
        <w:bottom w:val="none" w:sz="0" w:space="0" w:color="auto"/>
        <w:right w:val="none" w:sz="0" w:space="0" w:color="auto"/>
      </w:divBdr>
    </w:div>
    <w:div w:id="522717354">
      <w:bodyDiv w:val="1"/>
      <w:marLeft w:val="0"/>
      <w:marRight w:val="0"/>
      <w:marTop w:val="0"/>
      <w:marBottom w:val="0"/>
      <w:divBdr>
        <w:top w:val="none" w:sz="0" w:space="0" w:color="auto"/>
        <w:left w:val="none" w:sz="0" w:space="0" w:color="auto"/>
        <w:bottom w:val="none" w:sz="0" w:space="0" w:color="auto"/>
        <w:right w:val="none" w:sz="0" w:space="0" w:color="auto"/>
      </w:divBdr>
    </w:div>
    <w:div w:id="587926437">
      <w:bodyDiv w:val="1"/>
      <w:marLeft w:val="0"/>
      <w:marRight w:val="0"/>
      <w:marTop w:val="0"/>
      <w:marBottom w:val="0"/>
      <w:divBdr>
        <w:top w:val="none" w:sz="0" w:space="0" w:color="auto"/>
        <w:left w:val="none" w:sz="0" w:space="0" w:color="auto"/>
        <w:bottom w:val="none" w:sz="0" w:space="0" w:color="auto"/>
        <w:right w:val="none" w:sz="0" w:space="0" w:color="auto"/>
      </w:divBdr>
    </w:div>
    <w:div w:id="727143377">
      <w:bodyDiv w:val="1"/>
      <w:marLeft w:val="0"/>
      <w:marRight w:val="0"/>
      <w:marTop w:val="0"/>
      <w:marBottom w:val="0"/>
      <w:divBdr>
        <w:top w:val="none" w:sz="0" w:space="0" w:color="auto"/>
        <w:left w:val="none" w:sz="0" w:space="0" w:color="auto"/>
        <w:bottom w:val="none" w:sz="0" w:space="0" w:color="auto"/>
        <w:right w:val="none" w:sz="0" w:space="0" w:color="auto"/>
      </w:divBdr>
    </w:div>
    <w:div w:id="927546400">
      <w:bodyDiv w:val="1"/>
      <w:marLeft w:val="0"/>
      <w:marRight w:val="0"/>
      <w:marTop w:val="0"/>
      <w:marBottom w:val="0"/>
      <w:divBdr>
        <w:top w:val="none" w:sz="0" w:space="0" w:color="auto"/>
        <w:left w:val="none" w:sz="0" w:space="0" w:color="auto"/>
        <w:bottom w:val="none" w:sz="0" w:space="0" w:color="auto"/>
        <w:right w:val="none" w:sz="0" w:space="0" w:color="auto"/>
      </w:divBdr>
    </w:div>
    <w:div w:id="951786865">
      <w:bodyDiv w:val="1"/>
      <w:marLeft w:val="0"/>
      <w:marRight w:val="0"/>
      <w:marTop w:val="0"/>
      <w:marBottom w:val="0"/>
      <w:divBdr>
        <w:top w:val="none" w:sz="0" w:space="0" w:color="auto"/>
        <w:left w:val="none" w:sz="0" w:space="0" w:color="auto"/>
        <w:bottom w:val="none" w:sz="0" w:space="0" w:color="auto"/>
        <w:right w:val="none" w:sz="0" w:space="0" w:color="auto"/>
      </w:divBdr>
    </w:div>
    <w:div w:id="1010522893">
      <w:bodyDiv w:val="1"/>
      <w:marLeft w:val="0"/>
      <w:marRight w:val="0"/>
      <w:marTop w:val="0"/>
      <w:marBottom w:val="0"/>
      <w:divBdr>
        <w:top w:val="none" w:sz="0" w:space="0" w:color="auto"/>
        <w:left w:val="none" w:sz="0" w:space="0" w:color="auto"/>
        <w:bottom w:val="none" w:sz="0" w:space="0" w:color="auto"/>
        <w:right w:val="none" w:sz="0" w:space="0" w:color="auto"/>
      </w:divBdr>
    </w:div>
    <w:div w:id="1098528343">
      <w:bodyDiv w:val="1"/>
      <w:marLeft w:val="0"/>
      <w:marRight w:val="0"/>
      <w:marTop w:val="0"/>
      <w:marBottom w:val="0"/>
      <w:divBdr>
        <w:top w:val="none" w:sz="0" w:space="0" w:color="auto"/>
        <w:left w:val="none" w:sz="0" w:space="0" w:color="auto"/>
        <w:bottom w:val="none" w:sz="0" w:space="0" w:color="auto"/>
        <w:right w:val="none" w:sz="0" w:space="0" w:color="auto"/>
      </w:divBdr>
    </w:div>
    <w:div w:id="1108696148">
      <w:bodyDiv w:val="1"/>
      <w:marLeft w:val="0"/>
      <w:marRight w:val="0"/>
      <w:marTop w:val="0"/>
      <w:marBottom w:val="0"/>
      <w:divBdr>
        <w:top w:val="none" w:sz="0" w:space="0" w:color="auto"/>
        <w:left w:val="none" w:sz="0" w:space="0" w:color="auto"/>
        <w:bottom w:val="none" w:sz="0" w:space="0" w:color="auto"/>
        <w:right w:val="none" w:sz="0" w:space="0" w:color="auto"/>
      </w:divBdr>
    </w:div>
    <w:div w:id="1268342931">
      <w:bodyDiv w:val="1"/>
      <w:marLeft w:val="0"/>
      <w:marRight w:val="0"/>
      <w:marTop w:val="0"/>
      <w:marBottom w:val="0"/>
      <w:divBdr>
        <w:top w:val="none" w:sz="0" w:space="0" w:color="auto"/>
        <w:left w:val="none" w:sz="0" w:space="0" w:color="auto"/>
        <w:bottom w:val="none" w:sz="0" w:space="0" w:color="auto"/>
        <w:right w:val="none" w:sz="0" w:space="0" w:color="auto"/>
      </w:divBdr>
    </w:div>
    <w:div w:id="1311519254">
      <w:bodyDiv w:val="1"/>
      <w:marLeft w:val="0"/>
      <w:marRight w:val="0"/>
      <w:marTop w:val="0"/>
      <w:marBottom w:val="0"/>
      <w:divBdr>
        <w:top w:val="none" w:sz="0" w:space="0" w:color="auto"/>
        <w:left w:val="none" w:sz="0" w:space="0" w:color="auto"/>
        <w:bottom w:val="none" w:sz="0" w:space="0" w:color="auto"/>
        <w:right w:val="none" w:sz="0" w:space="0" w:color="auto"/>
      </w:divBdr>
    </w:div>
    <w:div w:id="1374575575">
      <w:bodyDiv w:val="1"/>
      <w:marLeft w:val="0"/>
      <w:marRight w:val="0"/>
      <w:marTop w:val="0"/>
      <w:marBottom w:val="0"/>
      <w:divBdr>
        <w:top w:val="none" w:sz="0" w:space="0" w:color="auto"/>
        <w:left w:val="none" w:sz="0" w:space="0" w:color="auto"/>
        <w:bottom w:val="none" w:sz="0" w:space="0" w:color="auto"/>
        <w:right w:val="none" w:sz="0" w:space="0" w:color="auto"/>
      </w:divBdr>
    </w:div>
    <w:div w:id="1441297583">
      <w:bodyDiv w:val="1"/>
      <w:marLeft w:val="0"/>
      <w:marRight w:val="0"/>
      <w:marTop w:val="0"/>
      <w:marBottom w:val="0"/>
      <w:divBdr>
        <w:top w:val="none" w:sz="0" w:space="0" w:color="auto"/>
        <w:left w:val="none" w:sz="0" w:space="0" w:color="auto"/>
        <w:bottom w:val="none" w:sz="0" w:space="0" w:color="auto"/>
        <w:right w:val="none" w:sz="0" w:space="0" w:color="auto"/>
      </w:divBdr>
    </w:div>
    <w:div w:id="1471551963">
      <w:bodyDiv w:val="1"/>
      <w:marLeft w:val="0"/>
      <w:marRight w:val="0"/>
      <w:marTop w:val="0"/>
      <w:marBottom w:val="0"/>
      <w:divBdr>
        <w:top w:val="none" w:sz="0" w:space="0" w:color="auto"/>
        <w:left w:val="none" w:sz="0" w:space="0" w:color="auto"/>
        <w:bottom w:val="none" w:sz="0" w:space="0" w:color="auto"/>
        <w:right w:val="none" w:sz="0" w:space="0" w:color="auto"/>
      </w:divBdr>
    </w:div>
    <w:div w:id="1492982259">
      <w:bodyDiv w:val="1"/>
      <w:marLeft w:val="0"/>
      <w:marRight w:val="0"/>
      <w:marTop w:val="0"/>
      <w:marBottom w:val="0"/>
      <w:divBdr>
        <w:top w:val="none" w:sz="0" w:space="0" w:color="auto"/>
        <w:left w:val="none" w:sz="0" w:space="0" w:color="auto"/>
        <w:bottom w:val="none" w:sz="0" w:space="0" w:color="auto"/>
        <w:right w:val="none" w:sz="0" w:space="0" w:color="auto"/>
      </w:divBdr>
    </w:div>
    <w:div w:id="1537085301">
      <w:bodyDiv w:val="1"/>
      <w:marLeft w:val="0"/>
      <w:marRight w:val="0"/>
      <w:marTop w:val="0"/>
      <w:marBottom w:val="0"/>
      <w:divBdr>
        <w:top w:val="none" w:sz="0" w:space="0" w:color="auto"/>
        <w:left w:val="none" w:sz="0" w:space="0" w:color="auto"/>
        <w:bottom w:val="none" w:sz="0" w:space="0" w:color="auto"/>
        <w:right w:val="none" w:sz="0" w:space="0" w:color="auto"/>
      </w:divBdr>
    </w:div>
    <w:div w:id="1990398258">
      <w:bodyDiv w:val="1"/>
      <w:marLeft w:val="0"/>
      <w:marRight w:val="0"/>
      <w:marTop w:val="0"/>
      <w:marBottom w:val="0"/>
      <w:divBdr>
        <w:top w:val="none" w:sz="0" w:space="0" w:color="auto"/>
        <w:left w:val="none" w:sz="0" w:space="0" w:color="auto"/>
        <w:bottom w:val="none" w:sz="0" w:space="0" w:color="auto"/>
        <w:right w:val="none" w:sz="0" w:space="0" w:color="auto"/>
      </w:divBdr>
    </w:div>
    <w:div w:id="201865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aff.uq.edu.au/information-and-services/human-resources/diversity/commitment/inclusive-language" TargetMode="External"/><Relationship Id="rId18" Type="http://schemas.openxmlformats.org/officeDocument/2006/relationships/hyperlink" Target="https://www.reconciliation.org.au/reconciliation-action-plans/" TargetMode="External"/><Relationship Id="rId3" Type="http://schemas.openxmlformats.org/officeDocument/2006/relationships/styles" Target="styles.xml"/><Relationship Id="rId21" Type="http://schemas.openxmlformats.org/officeDocument/2006/relationships/hyperlink" Target="https://www.jobaccess.gov.au/employment-assistance-fund-eaf" TargetMode="External"/><Relationship Id="rId7" Type="http://schemas.openxmlformats.org/officeDocument/2006/relationships/endnotes" Target="endnotes.xml"/><Relationship Id="rId12" Type="http://schemas.openxmlformats.org/officeDocument/2006/relationships/hyperlink" Target="https://www.consumer.vic.gov.au/resources-and-tools/consumers-with-a-disability/easy-english-factsheets" TargetMode="External"/><Relationship Id="rId17" Type="http://schemas.openxmlformats.org/officeDocument/2006/relationships/hyperlink" Target="https://www.scopeaust.org.au/wp-content/uploads/2014/12/Plain-Language-fact-sheet_Accessible.pdf" TargetMode="External"/><Relationship Id="rId2" Type="http://schemas.openxmlformats.org/officeDocument/2006/relationships/numbering" Target="numbering.xml"/><Relationship Id="rId16" Type="http://schemas.openxmlformats.org/officeDocument/2006/relationships/hyperlink" Target="https://www.communications.gov.au/what-we-do/phone/services-people-disability/accesshub/national-relay-service/service-features/national-relay-service-call-numbers" TargetMode="External"/><Relationship Id="rId20"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au/Details/C2018C0012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mmunications.gov.au/what-we-do/phone/services-people-disability/accesshub/national-relay-service" TargetMode="External"/><Relationship Id="rId23" Type="http://schemas.openxmlformats.org/officeDocument/2006/relationships/fontTable" Target="fontTable.xml"/><Relationship Id="rId10" Type="http://schemas.openxmlformats.org/officeDocument/2006/relationships/hyperlink" Target="https://www.visionaustralia.org/services/digital-access/document-accessibility-toolbar" TargetMode="External"/><Relationship Id="rId19" Type="http://schemas.openxmlformats.org/officeDocument/2006/relationships/hyperlink" Target="https://www.humanrights.gov.au/our-work/employers/disability-discrimination" TargetMode="External"/><Relationship Id="rId4" Type="http://schemas.openxmlformats.org/officeDocument/2006/relationships/settings" Target="settings.xml"/><Relationship Id="rId9" Type="http://schemas.openxmlformats.org/officeDocument/2006/relationships/hyperlink" Target="https://www.un.org/disabilities/documents/convention/convoptprot-e.pdf" TargetMode="External"/><Relationship Id="rId14" Type="http://schemas.openxmlformats.org/officeDocument/2006/relationships/hyperlink" Target="https://www.humanrights.gov.au/our-work/employers/disability-discrimination" TargetMode="External"/><Relationship Id="rId22" Type="http://schemas.openxmlformats.org/officeDocument/2006/relationships/hyperlink" Target="https://www.jobaccess.gov.au/employers/evacuation-plans-employees-with-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37446-B416-4056-8453-B6E4DEAA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4306</Words>
  <Characters>24550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2022-05-19T03:42:00Z</dcterms:created>
  <dcterms:modified xsi:type="dcterms:W3CDTF">2022-05-19T03:43:00Z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